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537E4A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 w:rsidRPr="00537E4A"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 wp14:anchorId="5C8B9AA4" wp14:editId="72B860D7">
            <wp:extent cx="5284800" cy="471600"/>
            <wp:effectExtent l="0" t="0" r="0" b="0"/>
            <wp:docPr id="2" name="Obraz 2" descr="cid:image002.jpg@01D56C83.D9744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56C83.D974491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8E" w:rsidRDefault="00B4564C" w:rsidP="008F0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>RPZP.01.14.00-32-0001/17-0</w:t>
      </w:r>
      <w:r w:rsidR="0013469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F0E8E" w:rsidRDefault="00576770" w:rsidP="008F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8F0E8E"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 dofinansowaniu Projektu</w:t>
      </w:r>
      <w:r w:rsid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8F0E8E" w:rsidRPr="008F0E8E" w:rsidRDefault="008F0E8E" w:rsidP="008F0E8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„Wzmocnienie pozycji regionalnej gospodarki, Pomorze Zachodnie - Ster na innowacje”</w:t>
      </w:r>
    </w:p>
    <w:p w:rsid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8F0E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RPZP.01.14.00-32-0001/17-00 w ramach 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1 Gospodarka, Innowacje, Nowoczesne Technologie</w:t>
      </w:r>
    </w:p>
    <w:p w:rsidR="00EC59A8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1.14  Wzmocnienie pozycji regionalnej gospodarki w wymiarze krajowym i międzynarodowym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37E4A" w:rsidRDefault="00537E4A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564C" w:rsidRPr="00B4564C" w:rsidRDefault="00973824" w:rsidP="00537E4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13469F" w:rsidRDefault="0013469F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13469F" w:rsidRDefault="0013469F" w:rsidP="0013469F">
      <w:pPr>
        <w:jc w:val="both"/>
        <w:rPr>
          <w:rFonts w:ascii="Times New Roman" w:hAnsi="Times New Roman"/>
          <w:sz w:val="20"/>
          <w:szCs w:val="20"/>
        </w:rPr>
      </w:pPr>
      <w:r w:rsidRPr="00FE3E94">
        <w:rPr>
          <w:rFonts w:ascii="Times New Roman" w:hAnsi="Times New Roman"/>
          <w:sz w:val="20"/>
          <w:szCs w:val="20"/>
        </w:rPr>
        <w:t xml:space="preserve">Wprowadza się do </w:t>
      </w:r>
      <w:r w:rsidR="00537E4A">
        <w:rPr>
          <w:rFonts w:ascii="Times New Roman" w:hAnsi="Times New Roman"/>
          <w:sz w:val="20"/>
          <w:szCs w:val="20"/>
        </w:rPr>
        <w:t>Decyzji</w:t>
      </w:r>
      <w:r w:rsidRPr="00FE3E94">
        <w:rPr>
          <w:rFonts w:ascii="Times New Roman" w:hAnsi="Times New Roman"/>
          <w:sz w:val="20"/>
          <w:szCs w:val="20"/>
        </w:rPr>
        <w:t xml:space="preserve"> następujące zmiany:</w:t>
      </w:r>
    </w:p>
    <w:p w:rsidR="0013469F" w:rsidRDefault="0013469F" w:rsidP="0013469F">
      <w:pPr>
        <w:numPr>
          <w:ilvl w:val="0"/>
          <w:numId w:val="36"/>
        </w:numPr>
        <w:jc w:val="both"/>
        <w:rPr>
          <w:rFonts w:ascii="Times New Roman" w:hAnsi="Times New Roman"/>
          <w:sz w:val="20"/>
          <w:szCs w:val="20"/>
        </w:rPr>
      </w:pPr>
      <w:r w:rsidRPr="00DA69DB">
        <w:rPr>
          <w:rFonts w:ascii="Times New Roman" w:hAnsi="Times New Roman"/>
          <w:sz w:val="20"/>
          <w:szCs w:val="20"/>
        </w:rPr>
        <w:t xml:space="preserve">§ </w:t>
      </w:r>
      <w:r>
        <w:rPr>
          <w:rFonts w:ascii="Times New Roman" w:hAnsi="Times New Roman"/>
          <w:sz w:val="20"/>
          <w:szCs w:val="20"/>
        </w:rPr>
        <w:t>31</w:t>
      </w:r>
      <w:r w:rsidRPr="00DA69DB">
        <w:rPr>
          <w:rFonts w:ascii="Times New Roman" w:hAnsi="Times New Roman"/>
          <w:bCs/>
          <w:sz w:val="20"/>
          <w:szCs w:val="20"/>
        </w:rPr>
        <w:t xml:space="preserve"> </w:t>
      </w:r>
      <w:r w:rsidRPr="00DA69DB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DA69DB">
        <w:rPr>
          <w:rFonts w:ascii="Times New Roman" w:hAnsi="Times New Roman"/>
          <w:sz w:val="20"/>
          <w:szCs w:val="20"/>
        </w:rPr>
        <w:t xml:space="preserve"> otrzymuje brzmienie:</w:t>
      </w:r>
    </w:p>
    <w:p w:rsidR="0013469F" w:rsidRDefault="0013469F" w:rsidP="0013469F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DA69DB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DA69DB">
        <w:rPr>
          <w:rFonts w:ascii="Times New Roman" w:hAnsi="Times New Roman"/>
          <w:sz w:val="20"/>
          <w:szCs w:val="20"/>
        </w:rPr>
        <w:t xml:space="preserve"> Zasady w zakresie udzielania zamówień w projektach realizowanych w ramach Regionalnego Programu Operacyjnego Województwa Zachodniopomorskiego 2014-2020 </w:t>
      </w:r>
      <w:r>
        <w:rPr>
          <w:rFonts w:ascii="Times New Roman" w:hAnsi="Times New Roman"/>
          <w:sz w:val="20"/>
          <w:szCs w:val="20"/>
        </w:rPr>
        <w:t>(</w:t>
      </w:r>
      <w:r w:rsidRPr="00DA69DB">
        <w:rPr>
          <w:rFonts w:ascii="Times New Roman" w:hAnsi="Times New Roman"/>
          <w:sz w:val="20"/>
          <w:szCs w:val="20"/>
        </w:rPr>
        <w:t xml:space="preserve">wersja </w:t>
      </w:r>
      <w:r>
        <w:rPr>
          <w:rFonts w:ascii="Times New Roman" w:hAnsi="Times New Roman"/>
          <w:sz w:val="20"/>
          <w:szCs w:val="20"/>
        </w:rPr>
        <w:t>7</w:t>
      </w:r>
      <w:r w:rsidRPr="00DA69DB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)</w:t>
      </w:r>
      <w:r w:rsidRPr="00DA69DB">
        <w:rPr>
          <w:rFonts w:ascii="Times New Roman" w:hAnsi="Times New Roman"/>
          <w:sz w:val="20"/>
          <w:szCs w:val="20"/>
        </w:rPr>
        <w:t>”</w:t>
      </w:r>
    </w:p>
    <w:p w:rsidR="0013469F" w:rsidRDefault="0013469F" w:rsidP="00537E4A">
      <w:pPr>
        <w:numPr>
          <w:ilvl w:val="0"/>
          <w:numId w:val="36"/>
        </w:numPr>
        <w:jc w:val="both"/>
        <w:rPr>
          <w:rFonts w:ascii="Times New Roman" w:hAnsi="Times New Roman"/>
          <w:sz w:val="20"/>
          <w:szCs w:val="20"/>
        </w:rPr>
      </w:pPr>
      <w:r w:rsidRPr="00DA69DB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4</w:t>
      </w:r>
      <w:r w:rsidRPr="00DA69DB">
        <w:rPr>
          <w:rFonts w:ascii="Times New Roman" w:hAnsi="Times New Roman"/>
          <w:sz w:val="20"/>
          <w:szCs w:val="20"/>
        </w:rPr>
        <w:t xml:space="preserve"> do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Pr="00DA69DB">
        <w:rPr>
          <w:rFonts w:ascii="Times New Roman" w:hAnsi="Times New Roman"/>
          <w:sz w:val="20"/>
          <w:szCs w:val="20"/>
        </w:rPr>
        <w:t xml:space="preserve"> o dofinansowani</w:t>
      </w:r>
      <w:r w:rsidR="00537E4A">
        <w:rPr>
          <w:rFonts w:ascii="Times New Roman" w:hAnsi="Times New Roman"/>
          <w:sz w:val="20"/>
          <w:szCs w:val="20"/>
        </w:rPr>
        <w:t>u</w:t>
      </w:r>
      <w:r w:rsidRPr="00DA69DB">
        <w:rPr>
          <w:rFonts w:ascii="Times New Roman" w:hAnsi="Times New Roman"/>
          <w:sz w:val="20"/>
          <w:szCs w:val="20"/>
        </w:rPr>
        <w:t xml:space="preserve"> otrzymuje brzmi</w:t>
      </w:r>
      <w:r w:rsidR="00A46FD3">
        <w:rPr>
          <w:rFonts w:ascii="Times New Roman" w:hAnsi="Times New Roman"/>
          <w:sz w:val="20"/>
          <w:szCs w:val="20"/>
        </w:rPr>
        <w:t>enie określone w załączniku nr 1</w:t>
      </w:r>
      <w:r w:rsidRPr="00DA69DB">
        <w:rPr>
          <w:rFonts w:ascii="Times New Roman" w:hAnsi="Times New Roman"/>
          <w:sz w:val="20"/>
          <w:szCs w:val="20"/>
        </w:rPr>
        <w:t xml:space="preserve"> do niniejsze</w:t>
      </w:r>
      <w:r w:rsidR="00537E4A">
        <w:rPr>
          <w:rFonts w:ascii="Times New Roman" w:hAnsi="Times New Roman"/>
          <w:sz w:val="20"/>
          <w:szCs w:val="20"/>
        </w:rPr>
        <w:t>j</w:t>
      </w:r>
      <w:r w:rsidRPr="00DA69DB">
        <w:rPr>
          <w:rFonts w:ascii="Times New Roman" w:hAnsi="Times New Roman"/>
          <w:sz w:val="20"/>
          <w:szCs w:val="20"/>
        </w:rPr>
        <w:t xml:space="preserve">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="00537E4A">
        <w:rPr>
          <w:rFonts w:ascii="Times New Roman" w:hAnsi="Times New Roman"/>
          <w:sz w:val="20"/>
          <w:szCs w:val="20"/>
        </w:rPr>
        <w:t xml:space="preserve"> zmieniającej</w:t>
      </w:r>
      <w:r w:rsidRPr="00DA69DB">
        <w:rPr>
          <w:rFonts w:ascii="Times New Roman" w:hAnsi="Times New Roman"/>
          <w:sz w:val="20"/>
          <w:szCs w:val="20"/>
        </w:rPr>
        <w:t>.</w:t>
      </w:r>
    </w:p>
    <w:p w:rsidR="003C69E4" w:rsidRPr="003C69E4" w:rsidRDefault="003C69E4" w:rsidP="003C69E4">
      <w:pPr>
        <w:numPr>
          <w:ilvl w:val="0"/>
          <w:numId w:val="36"/>
        </w:numPr>
        <w:jc w:val="both"/>
        <w:rPr>
          <w:rFonts w:ascii="Times New Roman" w:hAnsi="Times New Roman"/>
          <w:sz w:val="20"/>
          <w:szCs w:val="20"/>
        </w:rPr>
      </w:pPr>
      <w:r w:rsidRPr="003C69E4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1</w:t>
      </w:r>
      <w:r w:rsidRPr="003C69E4">
        <w:rPr>
          <w:rFonts w:ascii="Times New Roman" w:hAnsi="Times New Roman"/>
          <w:sz w:val="20"/>
          <w:szCs w:val="20"/>
        </w:rPr>
        <w:t xml:space="preserve"> dotyczący Załącznika nr 7 otrzymuje brzmienie:</w:t>
      </w:r>
    </w:p>
    <w:p w:rsidR="003C69E4" w:rsidRPr="003C69E4" w:rsidRDefault="003C69E4" w:rsidP="003C69E4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3C69E4">
        <w:rPr>
          <w:rFonts w:ascii="Times New Roman" w:hAnsi="Times New Roman"/>
          <w:sz w:val="20"/>
          <w:szCs w:val="20"/>
        </w:rPr>
        <w:t>„Załącznik nr 7 Zasady dotyczące wykazywania oraz monitorowania dochodów związanych z realizacją projektów w ramach Regionalnego Programu Operacyjnego Województwa Zachodniopomorskiego 2014-2020 (wersja 5.0).”</w:t>
      </w:r>
    </w:p>
    <w:p w:rsidR="003C69E4" w:rsidRPr="003C69E4" w:rsidRDefault="003C69E4" w:rsidP="003C69E4">
      <w:pPr>
        <w:numPr>
          <w:ilvl w:val="0"/>
          <w:numId w:val="36"/>
        </w:numPr>
        <w:jc w:val="both"/>
        <w:rPr>
          <w:rFonts w:ascii="Times New Roman" w:hAnsi="Times New Roman"/>
          <w:sz w:val="20"/>
          <w:szCs w:val="20"/>
        </w:rPr>
      </w:pPr>
      <w:r w:rsidRPr="003C69E4">
        <w:rPr>
          <w:rFonts w:ascii="Times New Roman" w:hAnsi="Times New Roman"/>
          <w:sz w:val="20"/>
          <w:szCs w:val="20"/>
        </w:rPr>
        <w:t>Załącznik nr 7 do Decyzji o dofinansowaniu otrzymuje brzmienie określone w załączniku nr 2 do niniejszej Decyzji zmieniającej.</w:t>
      </w:r>
    </w:p>
    <w:p w:rsidR="0013469F" w:rsidRDefault="0013469F" w:rsidP="0013469F">
      <w:pPr>
        <w:spacing w:after="24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</w:t>
      </w:r>
    </w:p>
    <w:p w:rsidR="0013469F" w:rsidRDefault="0013469F" w:rsidP="0013469F">
      <w:pPr>
        <w:numPr>
          <w:ilvl w:val="0"/>
          <w:numId w:val="37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3E15CA">
        <w:rPr>
          <w:rFonts w:ascii="Times New Roman" w:hAnsi="Times New Roman"/>
          <w:sz w:val="20"/>
          <w:szCs w:val="20"/>
        </w:rPr>
        <w:t xml:space="preserve">Mając na uwadze, iż z dniem </w:t>
      </w:r>
      <w:r>
        <w:rPr>
          <w:rFonts w:ascii="Times New Roman" w:hAnsi="Times New Roman"/>
          <w:sz w:val="20"/>
          <w:szCs w:val="20"/>
        </w:rPr>
        <w:t>9 września 2019 r.</w:t>
      </w:r>
      <w:r w:rsidRPr="003E15CA">
        <w:rPr>
          <w:rFonts w:ascii="Times New Roman" w:hAnsi="Times New Roman"/>
          <w:sz w:val="20"/>
          <w:szCs w:val="20"/>
        </w:rPr>
        <w:t xml:space="preserve">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</w:t>
      </w:r>
      <w:r>
        <w:rPr>
          <w:rFonts w:ascii="Times New Roman" w:hAnsi="Times New Roman"/>
          <w:sz w:val="20"/>
          <w:szCs w:val="20"/>
        </w:rPr>
        <w:t xml:space="preserve">realizacji </w:t>
      </w:r>
      <w:r w:rsidRPr="003E15CA">
        <w:rPr>
          <w:rFonts w:ascii="Times New Roman" w:hAnsi="Times New Roman"/>
          <w:sz w:val="20"/>
          <w:szCs w:val="20"/>
        </w:rPr>
        <w:t>projektu w wyniku przeprowadzonych postępowań wszczętych w ww. dacie lub w terminie późniejszym</w:t>
      </w:r>
      <w:r>
        <w:rPr>
          <w:rFonts w:ascii="Times New Roman" w:hAnsi="Times New Roman"/>
          <w:sz w:val="20"/>
          <w:szCs w:val="20"/>
        </w:rPr>
        <w:t>,</w:t>
      </w:r>
      <w:r w:rsidRPr="003E15CA">
        <w:rPr>
          <w:rFonts w:ascii="Times New Roman" w:hAnsi="Times New Roman"/>
          <w:sz w:val="20"/>
          <w:szCs w:val="20"/>
        </w:rPr>
        <w:t xml:space="preserve"> stosuje się w p</w:t>
      </w:r>
      <w:r>
        <w:rPr>
          <w:rFonts w:ascii="Times New Roman" w:hAnsi="Times New Roman"/>
          <w:sz w:val="20"/>
          <w:szCs w:val="20"/>
        </w:rPr>
        <w:t>ierwszej kolejności zapisy ww. W</w:t>
      </w:r>
      <w:r w:rsidRPr="003E15CA">
        <w:rPr>
          <w:rFonts w:ascii="Times New Roman" w:hAnsi="Times New Roman"/>
          <w:sz w:val="20"/>
          <w:szCs w:val="20"/>
        </w:rPr>
        <w:t>ytycznych</w:t>
      </w:r>
      <w:r>
        <w:rPr>
          <w:rFonts w:ascii="Times New Roman" w:hAnsi="Times New Roman"/>
          <w:sz w:val="20"/>
          <w:szCs w:val="20"/>
        </w:rPr>
        <w:t>.</w:t>
      </w:r>
    </w:p>
    <w:p w:rsidR="0013469F" w:rsidRPr="00BC3B70" w:rsidRDefault="0013469F" w:rsidP="00537E4A">
      <w:pPr>
        <w:numPr>
          <w:ilvl w:val="0"/>
          <w:numId w:val="37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CE00E3">
        <w:rPr>
          <w:rFonts w:ascii="Times New Roman" w:hAnsi="Times New Roman"/>
          <w:sz w:val="20"/>
          <w:szCs w:val="20"/>
        </w:rPr>
        <w:t xml:space="preserve">W przypadku, gdy zapisy Załącznika nr </w:t>
      </w:r>
      <w:r w:rsidR="00537E4A">
        <w:rPr>
          <w:rFonts w:ascii="Times New Roman" w:hAnsi="Times New Roman"/>
          <w:sz w:val="20"/>
          <w:szCs w:val="20"/>
        </w:rPr>
        <w:t>4</w:t>
      </w:r>
      <w:r w:rsidRPr="00CE00E3">
        <w:rPr>
          <w:rFonts w:ascii="Times New Roman" w:hAnsi="Times New Roman"/>
          <w:sz w:val="20"/>
          <w:szCs w:val="20"/>
        </w:rPr>
        <w:t xml:space="preserve"> do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Pr="00CE00E3">
        <w:rPr>
          <w:rFonts w:ascii="Times New Roman" w:hAnsi="Times New Roman"/>
          <w:sz w:val="20"/>
          <w:szCs w:val="20"/>
        </w:rPr>
        <w:t>, w brzmieniu nadanym w drodze niniejsze</w:t>
      </w:r>
      <w:r w:rsidR="00537E4A">
        <w:rPr>
          <w:rFonts w:ascii="Times New Roman" w:hAnsi="Times New Roman"/>
          <w:sz w:val="20"/>
          <w:szCs w:val="20"/>
        </w:rPr>
        <w:t>j</w:t>
      </w:r>
      <w:r w:rsidRPr="00CE00E3">
        <w:rPr>
          <w:rFonts w:ascii="Times New Roman" w:hAnsi="Times New Roman"/>
          <w:sz w:val="20"/>
          <w:szCs w:val="20"/>
        </w:rPr>
        <w:t xml:space="preserve">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="00537E4A">
        <w:rPr>
          <w:rFonts w:ascii="Times New Roman" w:hAnsi="Times New Roman"/>
          <w:sz w:val="20"/>
          <w:szCs w:val="20"/>
        </w:rPr>
        <w:t xml:space="preserve"> zmieniającej</w:t>
      </w:r>
      <w:r w:rsidRPr="00CE00E3">
        <w:rPr>
          <w:rFonts w:ascii="Times New Roman" w:hAnsi="Times New Roman"/>
          <w:sz w:val="20"/>
          <w:szCs w:val="20"/>
        </w:rPr>
        <w:t xml:space="preserve">, wprowadzają rozwiązania korzystniejsze dla Beneficjenta względem dotychczasowego brzmienia Załącznika nr </w:t>
      </w:r>
      <w:r w:rsidR="00537E4A">
        <w:rPr>
          <w:rFonts w:ascii="Times New Roman" w:hAnsi="Times New Roman"/>
          <w:sz w:val="20"/>
          <w:szCs w:val="20"/>
        </w:rPr>
        <w:t>4</w:t>
      </w:r>
      <w:r w:rsidRPr="00CE00E3">
        <w:rPr>
          <w:rFonts w:ascii="Times New Roman" w:hAnsi="Times New Roman"/>
          <w:sz w:val="20"/>
          <w:szCs w:val="20"/>
        </w:rPr>
        <w:t xml:space="preserve"> do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Pr="00CE00E3">
        <w:rPr>
          <w:rFonts w:ascii="Times New Roman" w:hAnsi="Times New Roman"/>
          <w:sz w:val="20"/>
          <w:szCs w:val="20"/>
        </w:rPr>
        <w:t xml:space="preserve">, stosuje się je w odniesieniu </w:t>
      </w:r>
      <w:r w:rsidRPr="003E15CA">
        <w:rPr>
          <w:rFonts w:ascii="Times New Roman" w:hAnsi="Times New Roman"/>
          <w:sz w:val="20"/>
          <w:szCs w:val="20"/>
        </w:rPr>
        <w:t xml:space="preserve">do oceny kwalifikowalności wydatków ponoszonych </w:t>
      </w:r>
      <w:r w:rsidRPr="00CE00E3">
        <w:rPr>
          <w:rFonts w:ascii="Times New Roman" w:hAnsi="Times New Roman"/>
          <w:sz w:val="20"/>
          <w:szCs w:val="20"/>
        </w:rPr>
        <w:t xml:space="preserve">przed dniem </w:t>
      </w:r>
      <w:r>
        <w:rPr>
          <w:rFonts w:ascii="Times New Roman" w:hAnsi="Times New Roman"/>
          <w:sz w:val="20"/>
          <w:szCs w:val="20"/>
        </w:rPr>
        <w:t xml:space="preserve">wejścia w życie Wytycznych, o których mowa w ust. 1 </w:t>
      </w:r>
      <w:r w:rsidRPr="003E15CA">
        <w:rPr>
          <w:rFonts w:ascii="Times New Roman" w:hAnsi="Times New Roman"/>
          <w:sz w:val="20"/>
          <w:szCs w:val="20"/>
        </w:rPr>
        <w:t xml:space="preserve">oraz do oceny prawidłowości umów zawartych w ramach </w:t>
      </w:r>
      <w:r>
        <w:rPr>
          <w:rFonts w:ascii="Times New Roman" w:hAnsi="Times New Roman"/>
          <w:sz w:val="20"/>
          <w:szCs w:val="20"/>
        </w:rPr>
        <w:t xml:space="preserve">realizacji </w:t>
      </w:r>
      <w:r w:rsidRPr="003E15CA">
        <w:rPr>
          <w:rFonts w:ascii="Times New Roman" w:hAnsi="Times New Roman"/>
          <w:sz w:val="20"/>
          <w:szCs w:val="20"/>
        </w:rPr>
        <w:t xml:space="preserve">projektu w wyniku przeprowadzonych postępowań wszczętych </w:t>
      </w:r>
      <w:r w:rsidRPr="00CE00E3">
        <w:rPr>
          <w:rFonts w:ascii="Times New Roman" w:hAnsi="Times New Roman"/>
          <w:sz w:val="20"/>
          <w:szCs w:val="20"/>
        </w:rPr>
        <w:t xml:space="preserve">przed dniem </w:t>
      </w:r>
      <w:r>
        <w:rPr>
          <w:rFonts w:ascii="Times New Roman" w:hAnsi="Times New Roman"/>
          <w:sz w:val="20"/>
          <w:szCs w:val="20"/>
        </w:rPr>
        <w:t>wejścia w życie Wytycznych, o których mowa w ust. 1</w:t>
      </w:r>
      <w:r w:rsidRPr="00CE00E3">
        <w:rPr>
          <w:rFonts w:ascii="Times New Roman" w:hAnsi="Times New Roman"/>
          <w:sz w:val="20"/>
          <w:szCs w:val="20"/>
        </w:rPr>
        <w:t xml:space="preserve">. </w:t>
      </w:r>
      <w:r w:rsidRPr="00BC3B70">
        <w:rPr>
          <w:rFonts w:ascii="Times New Roman" w:hAnsi="Times New Roman"/>
          <w:sz w:val="20"/>
          <w:szCs w:val="20"/>
        </w:rPr>
        <w:t xml:space="preserve">Powyższe nie ma zastosowania do wydatków kwalifikowalnych ujętych we wnioskach </w:t>
      </w:r>
      <w:r w:rsidR="00537E4A">
        <w:rPr>
          <w:rFonts w:ascii="Times New Roman" w:hAnsi="Times New Roman"/>
          <w:sz w:val="20"/>
          <w:szCs w:val="20"/>
        </w:rPr>
        <w:br/>
      </w:r>
      <w:r w:rsidRPr="00BC3B70">
        <w:rPr>
          <w:rFonts w:ascii="Times New Roman" w:hAnsi="Times New Roman"/>
          <w:sz w:val="20"/>
          <w:szCs w:val="20"/>
        </w:rPr>
        <w:t>o płatność dotychczas zatwierdzonych przez Instytucję Zarządzającą RPO WZ.</w:t>
      </w:r>
    </w:p>
    <w:p w:rsidR="0013469F" w:rsidRPr="00FE3E94" w:rsidRDefault="0013469F" w:rsidP="0013469F">
      <w:pPr>
        <w:spacing w:after="24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3</w:t>
      </w:r>
    </w:p>
    <w:p w:rsidR="0013469F" w:rsidRPr="00FE3E94" w:rsidRDefault="0013469F" w:rsidP="0013469F">
      <w:pPr>
        <w:spacing w:after="240"/>
        <w:rPr>
          <w:rFonts w:ascii="Times New Roman" w:hAnsi="Times New Roman"/>
          <w:sz w:val="20"/>
          <w:szCs w:val="20"/>
        </w:rPr>
      </w:pPr>
      <w:r w:rsidRPr="00FE3E94">
        <w:rPr>
          <w:rFonts w:ascii="Times New Roman" w:hAnsi="Times New Roman"/>
          <w:sz w:val="20"/>
          <w:szCs w:val="20"/>
        </w:rPr>
        <w:t xml:space="preserve">Pozostałe postanowienia </w:t>
      </w:r>
      <w:r w:rsidR="00537E4A" w:rsidRPr="00537E4A">
        <w:rPr>
          <w:rFonts w:ascii="Times New Roman" w:hAnsi="Times New Roman"/>
          <w:sz w:val="20"/>
          <w:szCs w:val="20"/>
        </w:rPr>
        <w:t>Decyzji</w:t>
      </w:r>
      <w:r w:rsidRPr="00FE3E94">
        <w:rPr>
          <w:rFonts w:ascii="Times New Roman" w:hAnsi="Times New Roman"/>
          <w:sz w:val="20"/>
          <w:szCs w:val="20"/>
        </w:rPr>
        <w:t xml:space="preserve"> nie ulegają zmianie.</w:t>
      </w:r>
    </w:p>
    <w:p w:rsidR="0013469F" w:rsidRPr="00FE3E94" w:rsidRDefault="0013469F" w:rsidP="0013469F">
      <w:pPr>
        <w:spacing w:after="24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4</w:t>
      </w:r>
    </w:p>
    <w:p w:rsidR="00537E4A" w:rsidRDefault="00537E4A" w:rsidP="00537E4A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Niniejsza Decyzja zmieniająca</w:t>
      </w:r>
      <w:r w:rsidRPr="000A26C7">
        <w:rPr>
          <w:rFonts w:ascii="Times New Roman" w:hAnsi="Times New Roman"/>
          <w:sz w:val="20"/>
          <w:szCs w:val="20"/>
        </w:rPr>
        <w:t xml:space="preserve"> został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sporządzon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537E4A" w:rsidRPr="002F2219" w:rsidRDefault="00537E4A" w:rsidP="00537E4A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13469F" w:rsidRDefault="0013469F" w:rsidP="0013469F">
      <w:pPr>
        <w:spacing w:after="24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5</w:t>
      </w:r>
    </w:p>
    <w:p w:rsidR="0013469F" w:rsidRPr="00537E4A" w:rsidRDefault="0013469F" w:rsidP="00537E4A">
      <w:pPr>
        <w:pStyle w:val="CM22"/>
        <w:spacing w:after="120"/>
        <w:jc w:val="both"/>
        <w:rPr>
          <w:rFonts w:ascii="Times New Roman" w:hAnsi="Times New Roman"/>
          <w:sz w:val="20"/>
          <w:szCs w:val="20"/>
        </w:rPr>
      </w:pPr>
      <w:r w:rsidRPr="00AD4AC3">
        <w:rPr>
          <w:rFonts w:ascii="Times New Roman" w:hAnsi="Times New Roman"/>
          <w:sz w:val="20"/>
          <w:szCs w:val="20"/>
        </w:rPr>
        <w:t>Integra</w:t>
      </w:r>
      <w:r>
        <w:rPr>
          <w:rFonts w:ascii="Times New Roman" w:hAnsi="Times New Roman"/>
          <w:sz w:val="20"/>
          <w:szCs w:val="20"/>
        </w:rPr>
        <w:t>lną część niniejsze</w:t>
      </w:r>
      <w:r w:rsidR="00537E4A">
        <w:rPr>
          <w:rFonts w:ascii="Times New Roman" w:hAnsi="Times New Roman"/>
          <w:sz w:val="20"/>
          <w:szCs w:val="20"/>
        </w:rPr>
        <w:t>j</w:t>
      </w:r>
      <w:r w:rsidRPr="00AD4AC3">
        <w:rPr>
          <w:rFonts w:ascii="Times New Roman" w:hAnsi="Times New Roman"/>
          <w:sz w:val="20"/>
          <w:szCs w:val="20"/>
        </w:rPr>
        <w:t xml:space="preserve"> </w:t>
      </w:r>
      <w:r w:rsidR="00537E4A" w:rsidRPr="00537E4A">
        <w:rPr>
          <w:rFonts w:ascii="Times New Roman" w:hAnsi="Times New Roman"/>
          <w:sz w:val="20"/>
          <w:szCs w:val="20"/>
        </w:rPr>
        <w:t>Decyzji zmieniającej</w:t>
      </w:r>
      <w:r w:rsidRPr="00AD4AC3">
        <w:rPr>
          <w:rFonts w:ascii="Times New Roman" w:hAnsi="Times New Roman"/>
          <w:sz w:val="20"/>
          <w:szCs w:val="20"/>
        </w:rPr>
        <w:t xml:space="preserve"> stanowi</w:t>
      </w:r>
      <w:r w:rsidR="003C69E4">
        <w:rPr>
          <w:rFonts w:ascii="Times New Roman" w:hAnsi="Times New Roman"/>
          <w:sz w:val="20"/>
          <w:szCs w:val="20"/>
        </w:rPr>
        <w:t>ą</w:t>
      </w:r>
      <w:r w:rsidRPr="00AD4AC3">
        <w:rPr>
          <w:rFonts w:ascii="Times New Roman" w:hAnsi="Times New Roman"/>
          <w:sz w:val="20"/>
          <w:szCs w:val="20"/>
        </w:rPr>
        <w:t xml:space="preserve"> załącznik</w:t>
      </w:r>
      <w:r w:rsidR="003C69E4">
        <w:rPr>
          <w:rFonts w:ascii="Times New Roman" w:hAnsi="Times New Roman"/>
          <w:sz w:val="20"/>
          <w:szCs w:val="20"/>
        </w:rPr>
        <w:t>i</w:t>
      </w:r>
      <w:bookmarkStart w:id="0" w:name="_GoBack"/>
      <w:bookmarkEnd w:id="0"/>
      <w:r w:rsidRPr="00AD4AC3">
        <w:rPr>
          <w:rFonts w:ascii="Times New Roman" w:hAnsi="Times New Roman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0"/>
      </w:tblGrid>
      <w:tr w:rsidR="0013469F" w:rsidRPr="00AD4AC3" w:rsidTr="003C69E4">
        <w:trPr>
          <w:trHeight w:val="4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9F" w:rsidRPr="00AD4AC3" w:rsidRDefault="0013469F" w:rsidP="003C69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Załącznik nr </w:t>
            </w:r>
            <w:r w:rsidR="00A46F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9F" w:rsidRPr="00AD4AC3" w:rsidRDefault="0013469F" w:rsidP="00CF56C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Załącznik nr 4 </w:t>
            </w:r>
            <w:r w:rsidRPr="004C18AE">
              <w:rPr>
                <w:rFonts w:ascii="Times New Roman" w:hAnsi="Times New Roman" w:cs="Times New Roman"/>
                <w:sz w:val="20"/>
                <w:szCs w:val="20"/>
              </w:rPr>
              <w:t>Zasady w zakresie udzielania zamówień w projektach realizowanych w ramach Regionalnego Programu Operacyjnego Województwa Zachodniopomorskiego 2014 –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(wersja 7.0).</w:t>
            </w:r>
          </w:p>
        </w:tc>
      </w:tr>
      <w:tr w:rsidR="003C69E4" w:rsidRPr="00AD4AC3" w:rsidTr="003C69E4">
        <w:trPr>
          <w:trHeight w:val="4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E4" w:rsidRDefault="003C69E4" w:rsidP="003C69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Załącznik nr 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E4" w:rsidRDefault="003C69E4" w:rsidP="003C69E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9E4">
              <w:rPr>
                <w:rFonts w:ascii="Times New Roman" w:hAnsi="Times New Roman" w:cs="Times New Roman"/>
                <w:sz w:val="20"/>
                <w:szCs w:val="20"/>
              </w:rPr>
              <w:t xml:space="preserve">Zasady dotyczące wykazywania oraz monitorowania dochodów związanych z realizacją projektów w ramach Regionalnego Programu Operacyjnego Województwa Zachodniopomorskiego 2014-2020 (wersja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69E4">
              <w:rPr>
                <w:rFonts w:ascii="Times New Roman" w:hAnsi="Times New Roman" w:cs="Times New Roman"/>
                <w:sz w:val="20"/>
                <w:szCs w:val="20"/>
              </w:rPr>
              <w:t>.0).</w:t>
            </w:r>
          </w:p>
        </w:tc>
      </w:tr>
    </w:tbl>
    <w:p w:rsidR="00895ACE" w:rsidRDefault="00895ACE" w:rsidP="002F2219">
      <w:pPr>
        <w:pStyle w:val="Akapitzlist"/>
        <w:spacing w:line="240" w:lineRule="auto"/>
        <w:ind w:left="360"/>
      </w:pPr>
    </w:p>
    <w:p w:rsidR="0013469F" w:rsidRDefault="0013469F" w:rsidP="002F2219">
      <w:pPr>
        <w:pStyle w:val="Akapitzlist"/>
        <w:spacing w:line="240" w:lineRule="auto"/>
        <w:ind w:left="360"/>
      </w:pPr>
    </w:p>
    <w:p w:rsidR="0013469F" w:rsidRPr="00895ACE" w:rsidRDefault="0013469F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42482" w:rsidSect="00FA09F5">
      <w:footerReference w:type="default" r:id="rId1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C337B1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3C69E4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9FC2C0E"/>
    <w:multiLevelType w:val="hybridMultilevel"/>
    <w:tmpl w:val="0616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62425676"/>
    <w:multiLevelType w:val="hybridMultilevel"/>
    <w:tmpl w:val="BD9A4A66"/>
    <w:lvl w:ilvl="0" w:tplc="1D6AE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6"/>
  </w:num>
  <w:num w:numId="5">
    <w:abstractNumId w:val="31"/>
  </w:num>
  <w:num w:numId="6">
    <w:abstractNumId w:val="18"/>
  </w:num>
  <w:num w:numId="7">
    <w:abstractNumId w:val="22"/>
  </w:num>
  <w:num w:numId="8">
    <w:abstractNumId w:val="27"/>
  </w:num>
  <w:num w:numId="9">
    <w:abstractNumId w:val="20"/>
  </w:num>
  <w:num w:numId="10">
    <w:abstractNumId w:val="4"/>
  </w:num>
  <w:num w:numId="11">
    <w:abstractNumId w:val="34"/>
  </w:num>
  <w:num w:numId="12">
    <w:abstractNumId w:val="3"/>
  </w:num>
  <w:num w:numId="13">
    <w:abstractNumId w:val="2"/>
  </w:num>
  <w:num w:numId="14">
    <w:abstractNumId w:val="1"/>
  </w:num>
  <w:num w:numId="15">
    <w:abstractNumId w:val="24"/>
  </w:num>
  <w:num w:numId="16">
    <w:abstractNumId w:val="5"/>
  </w:num>
  <w:num w:numId="17">
    <w:abstractNumId w:val="5"/>
  </w:num>
  <w:num w:numId="18">
    <w:abstractNumId w:val="10"/>
  </w:num>
  <w:num w:numId="19">
    <w:abstractNumId w:val="26"/>
  </w:num>
  <w:num w:numId="20">
    <w:abstractNumId w:val="13"/>
  </w:num>
  <w:num w:numId="21">
    <w:abstractNumId w:val="19"/>
  </w:num>
  <w:num w:numId="22">
    <w:abstractNumId w:val="35"/>
  </w:num>
  <w:num w:numId="23">
    <w:abstractNumId w:val="12"/>
  </w:num>
  <w:num w:numId="24">
    <w:abstractNumId w:val="7"/>
  </w:num>
  <w:num w:numId="25">
    <w:abstractNumId w:val="6"/>
  </w:num>
  <w:num w:numId="26">
    <w:abstractNumId w:val="32"/>
  </w:num>
  <w:num w:numId="27">
    <w:abstractNumId w:val="29"/>
  </w:num>
  <w:num w:numId="28">
    <w:abstractNumId w:val="21"/>
  </w:num>
  <w:num w:numId="29">
    <w:abstractNumId w:val="30"/>
  </w:num>
  <w:num w:numId="30">
    <w:abstractNumId w:val="15"/>
  </w:num>
  <w:num w:numId="31">
    <w:abstractNumId w:val="8"/>
  </w:num>
  <w:num w:numId="32">
    <w:abstractNumId w:val="11"/>
  </w:num>
  <w:num w:numId="33">
    <w:abstractNumId w:val="23"/>
  </w:num>
  <w:num w:numId="34">
    <w:abstractNumId w:val="14"/>
  </w:num>
  <w:num w:numId="35">
    <w:abstractNumId w:val="28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E0C42"/>
    <w:rsid w:val="000E6072"/>
    <w:rsid w:val="000E772E"/>
    <w:rsid w:val="0010264F"/>
    <w:rsid w:val="00105BF4"/>
    <w:rsid w:val="00105C0F"/>
    <w:rsid w:val="00120CFA"/>
    <w:rsid w:val="0013469F"/>
    <w:rsid w:val="0015048A"/>
    <w:rsid w:val="00173534"/>
    <w:rsid w:val="00173A3D"/>
    <w:rsid w:val="001841D0"/>
    <w:rsid w:val="001A1E5B"/>
    <w:rsid w:val="001A598B"/>
    <w:rsid w:val="001F0187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3E65"/>
    <w:rsid w:val="00307998"/>
    <w:rsid w:val="00330237"/>
    <w:rsid w:val="00335816"/>
    <w:rsid w:val="00342482"/>
    <w:rsid w:val="00364BE6"/>
    <w:rsid w:val="00384E6E"/>
    <w:rsid w:val="003A793C"/>
    <w:rsid w:val="003C69E4"/>
    <w:rsid w:val="003D7CF2"/>
    <w:rsid w:val="003E57A6"/>
    <w:rsid w:val="00401016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001F"/>
    <w:rsid w:val="00512F8D"/>
    <w:rsid w:val="00537E4A"/>
    <w:rsid w:val="00546B25"/>
    <w:rsid w:val="005535B8"/>
    <w:rsid w:val="00576770"/>
    <w:rsid w:val="005767B4"/>
    <w:rsid w:val="00591DFB"/>
    <w:rsid w:val="005A31A4"/>
    <w:rsid w:val="005B1AFE"/>
    <w:rsid w:val="005B2FB1"/>
    <w:rsid w:val="005C0030"/>
    <w:rsid w:val="005C7E03"/>
    <w:rsid w:val="005E6336"/>
    <w:rsid w:val="005E7B12"/>
    <w:rsid w:val="005F61D1"/>
    <w:rsid w:val="006217C6"/>
    <w:rsid w:val="0062242D"/>
    <w:rsid w:val="00670C3B"/>
    <w:rsid w:val="006779D6"/>
    <w:rsid w:val="006960C9"/>
    <w:rsid w:val="006A15EB"/>
    <w:rsid w:val="006A24BB"/>
    <w:rsid w:val="006B5052"/>
    <w:rsid w:val="006B797A"/>
    <w:rsid w:val="006C312B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5EA3"/>
    <w:rsid w:val="00866425"/>
    <w:rsid w:val="00866AAB"/>
    <w:rsid w:val="00895ACE"/>
    <w:rsid w:val="008961A6"/>
    <w:rsid w:val="008A1BAF"/>
    <w:rsid w:val="008A3559"/>
    <w:rsid w:val="008D1E8A"/>
    <w:rsid w:val="008E1F4E"/>
    <w:rsid w:val="008F0E8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C5921"/>
    <w:rsid w:val="009C7269"/>
    <w:rsid w:val="009F45A6"/>
    <w:rsid w:val="009F77C3"/>
    <w:rsid w:val="00A0786B"/>
    <w:rsid w:val="00A358F0"/>
    <w:rsid w:val="00A46FD3"/>
    <w:rsid w:val="00A57E95"/>
    <w:rsid w:val="00A728D9"/>
    <w:rsid w:val="00A734F7"/>
    <w:rsid w:val="00A83DC3"/>
    <w:rsid w:val="00A92A0B"/>
    <w:rsid w:val="00A92C8E"/>
    <w:rsid w:val="00AE6717"/>
    <w:rsid w:val="00AF4C3D"/>
    <w:rsid w:val="00B078DB"/>
    <w:rsid w:val="00B152F6"/>
    <w:rsid w:val="00B4564C"/>
    <w:rsid w:val="00B57188"/>
    <w:rsid w:val="00B74653"/>
    <w:rsid w:val="00B77E0E"/>
    <w:rsid w:val="00B82CCC"/>
    <w:rsid w:val="00B8428D"/>
    <w:rsid w:val="00B91228"/>
    <w:rsid w:val="00BC723E"/>
    <w:rsid w:val="00BF0B68"/>
    <w:rsid w:val="00BF346E"/>
    <w:rsid w:val="00C051EA"/>
    <w:rsid w:val="00C337B1"/>
    <w:rsid w:val="00C4055F"/>
    <w:rsid w:val="00C4208E"/>
    <w:rsid w:val="00C46E25"/>
    <w:rsid w:val="00C75E1F"/>
    <w:rsid w:val="00CB4F5C"/>
    <w:rsid w:val="00CC1A53"/>
    <w:rsid w:val="00CC1EE6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23F41"/>
    <w:rsid w:val="00E36955"/>
    <w:rsid w:val="00E54218"/>
    <w:rsid w:val="00E70652"/>
    <w:rsid w:val="00EA1E5C"/>
    <w:rsid w:val="00EB4CD9"/>
    <w:rsid w:val="00EC1898"/>
    <w:rsid w:val="00EC59A8"/>
    <w:rsid w:val="00EF1D1C"/>
    <w:rsid w:val="00F129AF"/>
    <w:rsid w:val="00F35B93"/>
    <w:rsid w:val="00F72F31"/>
    <w:rsid w:val="00F77D5B"/>
    <w:rsid w:val="00F8137A"/>
    <w:rsid w:val="00F861A1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7B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jpg@01D56C83.D97449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4E24A-7234-4A70-BD31-00E766E1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Monika Korzeniowska-Grodek</cp:lastModifiedBy>
  <cp:revision>17</cp:revision>
  <cp:lastPrinted>2019-10-22T12:44:00Z</cp:lastPrinted>
  <dcterms:created xsi:type="dcterms:W3CDTF">2017-12-06T13:17:00Z</dcterms:created>
  <dcterms:modified xsi:type="dcterms:W3CDTF">2019-11-07T13:28:00Z</dcterms:modified>
</cp:coreProperties>
</file>