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E90851">
      <w:pPr>
        <w:pStyle w:val="Nagwek1"/>
        <w:spacing w:before="0" w:after="0"/>
        <w:jc w:val="both"/>
        <w:rPr>
          <w:rFonts w:ascii="Times New Roman" w:hAnsi="Times New Roman" w:cs="Times New Roman"/>
          <w:b w:val="0"/>
          <w:i/>
          <w:sz w:val="20"/>
          <w:szCs w:val="20"/>
        </w:rPr>
      </w:pPr>
    </w:p>
    <w:p w:rsidR="00E90851" w:rsidRPr="00E90851" w:rsidRDefault="00E90851" w:rsidP="00E90851"/>
    <w:p w:rsidR="004F2CD0" w:rsidRPr="005A23CD" w:rsidRDefault="004F2CD0" w:rsidP="00E90851">
      <w:pPr>
        <w:autoSpaceDE w:val="0"/>
        <w:spacing w:line="276" w:lineRule="auto"/>
        <w:jc w:val="center"/>
        <w:rPr>
          <w:b/>
          <w:bCs/>
          <w:sz w:val="20"/>
          <w:szCs w:val="20"/>
        </w:rPr>
      </w:pPr>
      <w:r>
        <w:rPr>
          <w:b/>
          <w:bCs/>
          <w:sz w:val="20"/>
          <w:szCs w:val="20"/>
        </w:rPr>
        <w:t>Decyzja</w:t>
      </w:r>
      <w:r w:rsidRPr="005A23CD">
        <w:rPr>
          <w:b/>
          <w:bCs/>
          <w:sz w:val="20"/>
          <w:szCs w:val="20"/>
        </w:rPr>
        <w:t xml:space="preserve"> o dofinansowani</w:t>
      </w:r>
      <w:r>
        <w:rPr>
          <w:b/>
          <w:bCs/>
          <w:sz w:val="20"/>
          <w:szCs w:val="20"/>
        </w:rPr>
        <w:t>u</w:t>
      </w:r>
      <w:r w:rsidRPr="005A23CD">
        <w:rPr>
          <w:b/>
          <w:bCs/>
          <w:sz w:val="20"/>
          <w:szCs w:val="20"/>
        </w:rPr>
        <w:t xml:space="preserve"> Projektu</w:t>
      </w:r>
    </w:p>
    <w:p w:rsidR="004F2CD0" w:rsidRPr="00B9636E" w:rsidRDefault="004F2CD0" w:rsidP="00E90851">
      <w:pPr>
        <w:autoSpaceDE w:val="0"/>
        <w:spacing w:line="276" w:lineRule="auto"/>
        <w:jc w:val="center"/>
        <w:rPr>
          <w:b/>
          <w:bCs/>
          <w:sz w:val="20"/>
          <w:szCs w:val="20"/>
        </w:rPr>
      </w:pPr>
      <w:r w:rsidRPr="00B9636E">
        <w:rPr>
          <w:b/>
          <w:bCs/>
          <w:sz w:val="20"/>
          <w:szCs w:val="20"/>
        </w:rPr>
        <w:t>„</w:t>
      </w:r>
      <w:r w:rsidR="002D1F49">
        <w:rPr>
          <w:b/>
          <w:bCs/>
          <w:sz w:val="20"/>
          <w:szCs w:val="20"/>
        </w:rPr>
        <w:t>Przebudowa drogi wojewódzkiej nr 203 na odcinku Dąbki - Darłowo</w:t>
      </w:r>
      <w:r w:rsidRPr="00B9636E">
        <w:rPr>
          <w:b/>
          <w:bCs/>
          <w:sz w:val="20"/>
          <w:szCs w:val="20"/>
        </w:rPr>
        <w:t>”</w:t>
      </w:r>
    </w:p>
    <w:p w:rsidR="004F2CD0" w:rsidRPr="00B9636E" w:rsidRDefault="004F2CD0" w:rsidP="00E90851">
      <w:pPr>
        <w:autoSpaceDE w:val="0"/>
        <w:spacing w:line="276" w:lineRule="auto"/>
        <w:jc w:val="center"/>
        <w:rPr>
          <w:b/>
          <w:bCs/>
          <w:sz w:val="20"/>
          <w:szCs w:val="20"/>
        </w:rPr>
      </w:pPr>
      <w:r w:rsidRPr="00B9636E">
        <w:rPr>
          <w:b/>
          <w:bCs/>
          <w:sz w:val="20"/>
          <w:szCs w:val="20"/>
        </w:rPr>
        <w:t>Nr</w:t>
      </w:r>
      <w:r>
        <w:rPr>
          <w:b/>
          <w:bCs/>
          <w:sz w:val="20"/>
          <w:szCs w:val="20"/>
        </w:rPr>
        <w:t xml:space="preserve"> RPZP.05.0</w:t>
      </w:r>
      <w:r w:rsidR="000F2F9A">
        <w:rPr>
          <w:b/>
          <w:bCs/>
          <w:sz w:val="20"/>
          <w:szCs w:val="20"/>
        </w:rPr>
        <w:t>1</w:t>
      </w:r>
      <w:r w:rsidR="00710F9B">
        <w:rPr>
          <w:b/>
          <w:bCs/>
          <w:sz w:val="20"/>
          <w:szCs w:val="20"/>
        </w:rPr>
        <w:t>.00-32-0004</w:t>
      </w:r>
      <w:r>
        <w:rPr>
          <w:b/>
          <w:bCs/>
          <w:sz w:val="20"/>
          <w:szCs w:val="20"/>
        </w:rPr>
        <w:t>/16</w:t>
      </w:r>
      <w:r w:rsidR="006B5870">
        <w:rPr>
          <w:b/>
          <w:bCs/>
          <w:sz w:val="20"/>
          <w:szCs w:val="20"/>
        </w:rPr>
        <w:t>-00</w:t>
      </w:r>
      <w:r w:rsidRPr="00B9636E">
        <w:rPr>
          <w:b/>
          <w:bCs/>
          <w:sz w:val="20"/>
          <w:szCs w:val="20"/>
        </w:rPr>
        <w:t xml:space="preserve"> w ramach</w:t>
      </w:r>
    </w:p>
    <w:p w:rsidR="004F2CD0" w:rsidRPr="00B9636E" w:rsidRDefault="004F2CD0" w:rsidP="00E90851">
      <w:pPr>
        <w:autoSpaceDE w:val="0"/>
        <w:spacing w:line="276" w:lineRule="auto"/>
        <w:jc w:val="center"/>
        <w:rPr>
          <w:b/>
          <w:bCs/>
          <w:sz w:val="20"/>
          <w:szCs w:val="20"/>
        </w:rPr>
      </w:pPr>
      <w:r w:rsidRPr="00B9636E">
        <w:rPr>
          <w:b/>
          <w:bCs/>
          <w:sz w:val="20"/>
          <w:szCs w:val="20"/>
        </w:rPr>
        <w:t>Regionalnego Programu Operacyjnego Województwa Zachodniopomorskiego 2014-2020</w:t>
      </w:r>
    </w:p>
    <w:p w:rsidR="004F2CD0" w:rsidRPr="00B9636E" w:rsidRDefault="004F2CD0" w:rsidP="00E90851">
      <w:pPr>
        <w:autoSpaceDE w:val="0"/>
        <w:spacing w:line="276" w:lineRule="auto"/>
        <w:jc w:val="center"/>
        <w:rPr>
          <w:b/>
          <w:sz w:val="20"/>
          <w:szCs w:val="20"/>
        </w:rPr>
      </w:pPr>
      <w:r>
        <w:rPr>
          <w:b/>
          <w:bCs/>
          <w:sz w:val="20"/>
          <w:szCs w:val="20"/>
        </w:rPr>
        <w:t xml:space="preserve">Oś Priorytetowa 5 </w:t>
      </w:r>
      <w:r w:rsidRPr="00A577CE">
        <w:rPr>
          <w:b/>
          <w:bCs/>
          <w:sz w:val="20"/>
          <w:szCs w:val="20"/>
        </w:rPr>
        <w:t>Zrównoważony transport</w:t>
      </w:r>
    </w:p>
    <w:p w:rsidR="004F2CD0" w:rsidRDefault="004F2CD0" w:rsidP="00E90851">
      <w:pPr>
        <w:autoSpaceDE w:val="0"/>
        <w:spacing w:line="276" w:lineRule="auto"/>
        <w:jc w:val="center"/>
        <w:rPr>
          <w:b/>
          <w:sz w:val="20"/>
          <w:szCs w:val="20"/>
        </w:rPr>
      </w:pPr>
      <w:r w:rsidRPr="00B9636E">
        <w:rPr>
          <w:b/>
          <w:bCs/>
          <w:sz w:val="20"/>
          <w:szCs w:val="20"/>
        </w:rPr>
        <w:t xml:space="preserve">Działanie </w:t>
      </w:r>
      <w:r w:rsidR="000F2F9A">
        <w:rPr>
          <w:b/>
          <w:bCs/>
          <w:sz w:val="20"/>
          <w:szCs w:val="20"/>
        </w:rPr>
        <w:t>5.1</w:t>
      </w:r>
      <w:r w:rsidRPr="00A577CE">
        <w:rPr>
          <w:b/>
          <w:bCs/>
          <w:sz w:val="20"/>
          <w:szCs w:val="20"/>
        </w:rPr>
        <w:t xml:space="preserve"> </w:t>
      </w:r>
      <w:r w:rsidR="000F2F9A">
        <w:rPr>
          <w:b/>
          <w:bCs/>
          <w:sz w:val="20"/>
          <w:szCs w:val="20"/>
        </w:rPr>
        <w:t>Budowa i przebudowa dróg regionalnych (wojewódzkich)</w:t>
      </w:r>
    </w:p>
    <w:p w:rsidR="004F2CD0" w:rsidRPr="005A23CD" w:rsidRDefault="004F2CD0" w:rsidP="004F2CD0">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w:t>
      </w:r>
      <w:r w:rsidR="004F2CD0" w:rsidRPr="00E52061">
        <w:rPr>
          <w:bCs/>
          <w:sz w:val="20"/>
          <w:szCs w:val="20"/>
        </w:rPr>
        <w:t>…………………………...</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4F2CD0" w:rsidRPr="00E52061">
        <w:rPr>
          <w:bCs/>
          <w:sz w:val="20"/>
          <w:szCs w:val="20"/>
        </w:rPr>
        <w:t>…………………………………</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A64631">
      <w:pPr>
        <w:pStyle w:val="CM22"/>
        <w:numPr>
          <w:ilvl w:val="0"/>
          <w:numId w:val="5"/>
        </w:numPr>
        <w:tabs>
          <w:tab w:val="clear" w:pos="0"/>
        </w:tabs>
        <w:spacing w:after="0"/>
        <w:ind w:left="357" w:hanging="357"/>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138 z 13.5.2014) – zwanego dalej: rozporządzeniem </w:t>
      </w:r>
      <w:r w:rsidR="003133B1" w:rsidRPr="00ED6F93">
        <w:rPr>
          <w:rFonts w:ascii="Times New Roman" w:hAnsi="Times New Roman"/>
          <w:bCs/>
          <w:sz w:val="20"/>
          <w:szCs w:val="20"/>
        </w:rPr>
        <w:t>wykonawczym Komisji</w:t>
      </w:r>
      <w:r w:rsidRPr="00ED6F93">
        <w:rPr>
          <w:rFonts w:ascii="Times New Roman" w:hAnsi="Times New Roman"/>
          <w:bCs/>
          <w:sz w:val="20"/>
          <w:szCs w:val="20"/>
        </w:rPr>
        <w:t xml:space="preserve">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293A20">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Rozporządzenia Ministra Infrastruktury i Rozwoju z dnia 19 marca 2015 r. w sprawie udzielania pomocy de minimis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Infrastruktury </w:t>
      </w:r>
      <w:r w:rsidR="00324D48" w:rsidRPr="00342AF5">
        <w:rPr>
          <w:rFonts w:ascii="Times New Roman" w:hAnsi="Times New Roman"/>
          <w:sz w:val="20"/>
          <w:szCs w:val="20"/>
        </w:rPr>
        <w:t xml:space="preserve">i 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2013 r., poz. 885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7E51C3">
        <w:rPr>
          <w:rFonts w:ascii="Times New Roman" w:hAnsi="Times New Roman"/>
          <w:sz w:val="20"/>
          <w:szCs w:val="20"/>
        </w:rPr>
        <w:t>16</w:t>
      </w:r>
      <w:r w:rsidRPr="00AD4AC3">
        <w:rPr>
          <w:rFonts w:ascii="Times New Roman" w:hAnsi="Times New Roman"/>
          <w:sz w:val="20"/>
          <w:szCs w:val="20"/>
        </w:rPr>
        <w:t xml:space="preserve"> r.</w:t>
      </w:r>
      <w:r w:rsidR="007E51C3">
        <w:rPr>
          <w:rFonts w:ascii="Times New Roman" w:hAnsi="Times New Roman"/>
          <w:sz w:val="20"/>
          <w:szCs w:val="20"/>
        </w:rPr>
        <w:t>,</w:t>
      </w:r>
      <w:r w:rsidRPr="00AD4AC3">
        <w:rPr>
          <w:rFonts w:ascii="Times New Roman" w:hAnsi="Times New Roman"/>
          <w:sz w:val="20"/>
          <w:szCs w:val="20"/>
        </w:rPr>
        <w:t xml:space="preserve"> poz. </w:t>
      </w:r>
      <w:r w:rsidR="00E107B1">
        <w:rPr>
          <w:rFonts w:ascii="Times New Roman" w:hAnsi="Times New Roman"/>
          <w:sz w:val="20"/>
          <w:szCs w:val="20"/>
        </w:rPr>
        <w:t>1161 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w:t>
      </w:r>
      <w:r w:rsidR="003133B1">
        <w:rPr>
          <w:rFonts w:ascii="Times New Roman" w:hAnsi="Times New Roman"/>
          <w:sz w:val="20"/>
          <w:szCs w:val="20"/>
        </w:rPr>
        <w:t>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r w:rsidR="00845818">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w:t>
      </w:r>
      <w:r w:rsidR="003133B1" w:rsidRPr="00D90B65">
        <w:rPr>
          <w:rFonts w:ascii="Times New Roman" w:hAnsi="Times New Roman"/>
          <w:sz w:val="20"/>
          <w:szCs w:val="20"/>
        </w:rPr>
        <w:t>t.</w:t>
      </w:r>
      <w:r w:rsidR="00CF192C">
        <w:rPr>
          <w:rFonts w:ascii="Times New Roman" w:hAnsi="Times New Roman"/>
          <w:sz w:val="20"/>
          <w:szCs w:val="20"/>
        </w:rPr>
        <w:t xml:space="preserve"> ze zm.</w:t>
      </w:r>
      <w:r w:rsidR="003133B1" w:rsidRPr="00D90B65">
        <w:rPr>
          <w:rFonts w:ascii="Times New Roman" w:hAnsi="Times New Roman"/>
          <w:sz w:val="20"/>
          <w:szCs w:val="20"/>
        </w:rPr>
        <w:t>) – zwanej</w:t>
      </w:r>
      <w:r w:rsidRPr="00D90B65">
        <w:rPr>
          <w:rFonts w:ascii="Times New Roman" w:hAnsi="Times New Roman"/>
          <w:sz w:val="20"/>
          <w:szCs w:val="20"/>
        </w:rPr>
        <w:t xml:space="preserve">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BB1972">
        <w:rPr>
          <w:rFonts w:ascii="Times New Roman" w:hAnsi="Times New Roman"/>
          <w:sz w:val="20"/>
          <w:szCs w:val="20"/>
        </w:rPr>
        <w:t>6</w:t>
      </w:r>
      <w:r w:rsidRPr="00D90B65">
        <w:rPr>
          <w:rFonts w:ascii="Times New Roman" w:hAnsi="Times New Roman"/>
          <w:sz w:val="20"/>
          <w:szCs w:val="20"/>
        </w:rPr>
        <w:t xml:space="preserve"> r., poz.1</w:t>
      </w:r>
      <w:r w:rsidR="00BB1972">
        <w:rPr>
          <w:rFonts w:ascii="Times New Roman" w:hAnsi="Times New Roman"/>
          <w:sz w:val="20"/>
          <w:szCs w:val="20"/>
        </w:rPr>
        <w:t>541</w:t>
      </w:r>
      <w:r w:rsidRPr="00D90B65">
        <w:rPr>
          <w:rFonts w:ascii="Times New Roman" w:hAnsi="Times New Roman"/>
          <w:sz w:val="20"/>
          <w:szCs w:val="20"/>
        </w:rPr>
        <w:t xml:space="preserve"> j.t.</w:t>
      </w:r>
      <w:r w:rsidR="001D7BB5">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2007 r. Nr 59, poz. 404 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4A7ACB">
        <w:rPr>
          <w:rFonts w:ascii="Times New Roman" w:hAnsi="Times New Roman" w:cs="Times New Roman"/>
          <w:sz w:val="20"/>
          <w:szCs w:val="20"/>
        </w:rPr>
        <w:t xml:space="preserve">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513A1B">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6B5870">
        <w:rPr>
          <w:rFonts w:ascii="Times New Roman" w:hAnsi="Times New Roman" w:cs="Times New Roman"/>
          <w:sz w:val="20"/>
          <w:szCs w:val="20"/>
        </w:rPr>
        <w:t xml:space="preserve"> ze zm.</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513A1B">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513A1B">
        <w:rPr>
          <w:rFonts w:ascii="Times New Roman" w:hAnsi="Times New Roman" w:cs="Times New Roman"/>
          <w:sz w:val="20"/>
          <w:szCs w:val="20"/>
        </w:rPr>
        <w:t>922 j.t.</w:t>
      </w:r>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9F45AA">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w:t>
      </w:r>
      <w:r w:rsidR="009F45AA">
        <w:rPr>
          <w:rFonts w:ascii="Times New Roman" w:hAnsi="Times New Roman" w:cs="Times New Roman"/>
          <w:sz w:val="20"/>
          <w:szCs w:val="20"/>
        </w:rPr>
        <w:t>dzeniem wykonawczym do ustawy o </w:t>
      </w:r>
      <w:r w:rsidRPr="00EA2CD0">
        <w:rPr>
          <w:rFonts w:ascii="Times New Roman" w:hAnsi="Times New Roman" w:cs="Times New Roman"/>
          <w:sz w:val="20"/>
          <w:szCs w:val="20"/>
        </w:rPr>
        <w:t>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w:t>
      </w:r>
      <w:r w:rsidR="00EC1C08">
        <w:rPr>
          <w:sz w:val="20"/>
          <w:szCs w:val="20"/>
        </w:rPr>
        <w:t>16</w:t>
      </w:r>
      <w:r w:rsidR="009273A6" w:rsidRPr="00EA2CD0">
        <w:rPr>
          <w:sz w:val="20"/>
          <w:szCs w:val="20"/>
        </w:rPr>
        <w:t xml:space="preserve"> r., poz. </w:t>
      </w:r>
      <w:r w:rsidR="00EC1C08">
        <w:rPr>
          <w:sz w:val="20"/>
          <w:szCs w:val="20"/>
        </w:rPr>
        <w:t>1764 j.t.</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 xml:space="preserve">2014 r., poz. 1649 j.t. ze zm.) w dniu 12 listopada 2014 r. pomiędzy Ministrem właściwym do </w:t>
      </w:r>
      <w:r w:rsidRPr="00AD4AC3">
        <w:rPr>
          <w:rFonts w:ascii="Times New Roman" w:hAnsi="Times New Roman" w:cs="Times New Roman"/>
          <w:sz w:val="20"/>
          <w:szCs w:val="20"/>
        </w:rPr>
        <w:lastRenderedPageBreak/>
        <w:t>spraw Infrastruktury i Rozwoju a Województwem Zachodniopomorskim reprezentowanym przez Zarząd Województwa Zachodniopomorskiego;</w:t>
      </w:r>
    </w:p>
    <w:p w:rsidR="007A118F"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B65F46" w:rsidRDefault="00B65F46" w:rsidP="00B65F46">
      <w:pPr>
        <w:pStyle w:val="Default"/>
        <w:ind w:left="360"/>
        <w:jc w:val="both"/>
        <w:rPr>
          <w:rFonts w:ascii="Times New Roman" w:hAnsi="Times New Roman" w:cs="Times New Roman"/>
          <w:sz w:val="20"/>
          <w:szCs w:val="20"/>
        </w:rPr>
      </w:pPr>
    </w:p>
    <w:p w:rsidR="00073A9D" w:rsidRPr="00AD4AC3" w:rsidRDefault="00073A9D" w:rsidP="00B65F46">
      <w:pPr>
        <w:pStyle w:val="Default"/>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B65F46" w:rsidRPr="00AD4AC3" w:rsidRDefault="00B65F46" w:rsidP="007A118F">
      <w:pPr>
        <w:widowControl w:val="0"/>
        <w:autoSpaceDE w:val="0"/>
        <w:jc w:val="center"/>
        <w:rPr>
          <w:rFonts w:eastAsia="Arial"/>
          <w:b/>
          <w:color w:val="000000"/>
          <w:sz w:val="20"/>
          <w:szCs w:val="20"/>
        </w:rPr>
      </w:pPr>
    </w:p>
    <w:p w:rsidR="007A118F" w:rsidRPr="00AD4AC3" w:rsidRDefault="007A118F" w:rsidP="00A64631">
      <w:pPr>
        <w:widowControl w:val="0"/>
        <w:tabs>
          <w:tab w:val="left" w:pos="426"/>
        </w:tabs>
        <w:autoSpaceDE w:val="0"/>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rsidP="00A64631">
      <w:pPr>
        <w:widowControl w:val="0"/>
        <w:numPr>
          <w:ilvl w:val="0"/>
          <w:numId w:val="72"/>
        </w:numPr>
        <w:tabs>
          <w:tab w:val="left" w:pos="-2127"/>
        </w:tabs>
        <w:autoSpaceDE w:val="0"/>
        <w:ind w:left="357" w:hanging="35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A64631">
      <w:pPr>
        <w:widowControl w:val="0"/>
        <w:numPr>
          <w:ilvl w:val="0"/>
          <w:numId w:val="72"/>
        </w:numPr>
        <w:tabs>
          <w:tab w:val="left" w:pos="-2127"/>
        </w:tabs>
        <w:autoSpaceDE w:val="0"/>
        <w:ind w:left="357" w:hanging="35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A64631">
      <w:pPr>
        <w:widowControl w:val="0"/>
        <w:numPr>
          <w:ilvl w:val="0"/>
          <w:numId w:val="72"/>
        </w:numPr>
        <w:tabs>
          <w:tab w:val="left" w:pos="-2127"/>
        </w:tabs>
        <w:autoSpaceDE w:val="0"/>
        <w:ind w:left="357" w:hanging="35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A64631">
      <w:pPr>
        <w:widowControl w:val="0"/>
        <w:numPr>
          <w:ilvl w:val="0"/>
          <w:numId w:val="72"/>
        </w:numPr>
        <w:tabs>
          <w:tab w:val="left" w:pos="-2127"/>
        </w:tabs>
        <w:autoSpaceDE w:val="0"/>
        <w:ind w:left="357" w:hanging="35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w:t>
      </w:r>
      <w:r w:rsidR="004F2CD0" w:rsidRPr="00A577CE">
        <w:rPr>
          <w:rFonts w:eastAsia="Arial"/>
          <w:b/>
          <w:sz w:val="20"/>
          <w:szCs w:val="20"/>
        </w:rPr>
        <w:t>Działanie nr 5</w:t>
      </w:r>
      <w:r w:rsidR="004F2CD0">
        <w:rPr>
          <w:rFonts w:eastAsia="Arial"/>
          <w:b/>
          <w:sz w:val="20"/>
          <w:szCs w:val="20"/>
        </w:rPr>
        <w:t>.</w:t>
      </w:r>
      <w:r w:rsidR="00BF3272">
        <w:rPr>
          <w:rFonts w:eastAsia="Arial"/>
          <w:b/>
          <w:sz w:val="20"/>
          <w:szCs w:val="20"/>
        </w:rPr>
        <w:t>1</w:t>
      </w:r>
      <w:r w:rsidR="004F2CD0" w:rsidRPr="00AD4AC3">
        <w:rPr>
          <w:rFonts w:eastAsia="Arial"/>
          <w:color w:val="000000"/>
          <w:sz w:val="20"/>
          <w:szCs w:val="20"/>
        </w:rPr>
        <w:t xml:space="preserve"> </w:t>
      </w:r>
      <w:r w:rsidR="004F2CD0" w:rsidRPr="00A577CE">
        <w:rPr>
          <w:rFonts w:eastAsia="Arial"/>
          <w:b/>
          <w:color w:val="000000"/>
          <w:sz w:val="20"/>
          <w:szCs w:val="20"/>
        </w:rPr>
        <w:t>„</w:t>
      </w:r>
      <w:r w:rsidR="00737B33">
        <w:rPr>
          <w:rFonts w:eastAsia="Arial"/>
          <w:b/>
          <w:color w:val="000000"/>
          <w:sz w:val="20"/>
          <w:szCs w:val="20"/>
        </w:rPr>
        <w:t>Budowa i przebudowa dróg regionalnych (wojewódzkich)</w:t>
      </w:r>
      <w:r w:rsidR="004F2CD0" w:rsidRPr="00A577CE">
        <w:rPr>
          <w:rFonts w:eastAsia="Arial"/>
          <w:b/>
          <w:color w:val="000000"/>
          <w:sz w:val="20"/>
          <w:szCs w:val="20"/>
        </w:rPr>
        <w:t>”</w:t>
      </w:r>
      <w:r w:rsidRPr="00AD4AC3">
        <w:rPr>
          <w:rFonts w:eastAsia="Arial"/>
          <w:sz w:val="20"/>
          <w:szCs w:val="20"/>
        </w:rPr>
        <w:t>;</w:t>
      </w:r>
    </w:p>
    <w:p w:rsidR="007A118F" w:rsidRPr="00AD4AC3" w:rsidRDefault="009102E8" w:rsidP="00A64631">
      <w:pPr>
        <w:widowControl w:val="0"/>
        <w:numPr>
          <w:ilvl w:val="0"/>
          <w:numId w:val="72"/>
        </w:numPr>
        <w:tabs>
          <w:tab w:val="left" w:pos="-2127"/>
        </w:tabs>
        <w:autoSpaceDE w:val="0"/>
        <w:ind w:left="357" w:hanging="35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3133B1" w:rsidRPr="00AD4AC3">
        <w:rPr>
          <w:rFonts w:eastAsia="Arial"/>
          <w:sz w:val="20"/>
          <w:szCs w:val="20"/>
        </w:rPr>
        <w:t>)</w:t>
      </w:r>
      <w:r w:rsidR="003133B1">
        <w:rPr>
          <w:rFonts w:eastAsia="Arial"/>
          <w:sz w:val="20"/>
          <w:szCs w:val="20"/>
        </w:rPr>
        <w:t>” – należy</w:t>
      </w:r>
      <w:r w:rsidR="007A118F" w:rsidRPr="00AD4AC3">
        <w:rPr>
          <w:rFonts w:eastAsia="Arial"/>
          <w:sz w:val="20"/>
          <w:szCs w:val="20"/>
        </w:rPr>
        <w:t xml:space="preserve">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A64631">
      <w:pPr>
        <w:widowControl w:val="0"/>
        <w:numPr>
          <w:ilvl w:val="0"/>
          <w:numId w:val="72"/>
        </w:numPr>
        <w:tabs>
          <w:tab w:val="left" w:pos="-2127"/>
        </w:tabs>
        <w:autoSpaceDE w:val="0"/>
        <w:ind w:left="357" w:hanging="35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A64631">
      <w:pPr>
        <w:widowControl w:val="0"/>
        <w:numPr>
          <w:ilvl w:val="0"/>
          <w:numId w:val="72"/>
        </w:numPr>
        <w:tabs>
          <w:tab w:val="left" w:pos="-2127"/>
        </w:tabs>
        <w:autoSpaceDE w:val="0"/>
        <w:ind w:left="357" w:hanging="35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A64631">
      <w:pPr>
        <w:widowControl w:val="0"/>
        <w:numPr>
          <w:ilvl w:val="0"/>
          <w:numId w:val="72"/>
        </w:numPr>
        <w:tabs>
          <w:tab w:val="left" w:pos="-2127"/>
        </w:tabs>
        <w:autoSpaceDE w:val="0"/>
        <w:ind w:left="357" w:hanging="35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A64631">
      <w:pPr>
        <w:widowControl w:val="0"/>
        <w:numPr>
          <w:ilvl w:val="0"/>
          <w:numId w:val="72"/>
        </w:numPr>
        <w:tabs>
          <w:tab w:val="left" w:pos="-2127"/>
        </w:tabs>
        <w:autoSpaceDE w:val="0"/>
        <w:ind w:left="357" w:hanging="35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w:t>
      </w:r>
      <w:r w:rsidR="003133B1" w:rsidRPr="00AD4AC3">
        <w:rPr>
          <w:rFonts w:eastAsia="Calibri"/>
          <w:sz w:val="20"/>
          <w:szCs w:val="20"/>
          <w:lang w:eastAsia="en-US"/>
        </w:rPr>
        <w:t>ramach Projektu</w:t>
      </w:r>
      <w:r w:rsidRPr="00AD4AC3">
        <w:rPr>
          <w:rFonts w:eastAsia="Calibri"/>
          <w:sz w:val="20"/>
          <w:szCs w:val="20"/>
          <w:lang w:eastAsia="en-US"/>
        </w:rPr>
        <w:t>;</w:t>
      </w:r>
    </w:p>
    <w:p w:rsidR="004F2CD0" w:rsidRPr="003133B1" w:rsidRDefault="009A3E16" w:rsidP="00A64631">
      <w:pPr>
        <w:widowControl w:val="0"/>
        <w:numPr>
          <w:ilvl w:val="0"/>
          <w:numId w:val="72"/>
        </w:numPr>
        <w:tabs>
          <w:tab w:val="left" w:pos="-2127"/>
        </w:tabs>
        <w:autoSpaceDE w:val="0"/>
        <w:ind w:left="357" w:hanging="35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4F2CD0" w:rsidRDefault="007A118F" w:rsidP="00A64631">
      <w:pPr>
        <w:widowControl w:val="0"/>
        <w:numPr>
          <w:ilvl w:val="0"/>
          <w:numId w:val="72"/>
        </w:numPr>
        <w:tabs>
          <w:tab w:val="left" w:pos="-2127"/>
        </w:tabs>
        <w:autoSpaceDE w:val="0"/>
        <w:ind w:left="357" w:hanging="357"/>
        <w:jc w:val="both"/>
        <w:rPr>
          <w:rFonts w:eastAsia="Arial"/>
          <w:sz w:val="20"/>
          <w:szCs w:val="20"/>
        </w:rPr>
      </w:pPr>
      <w:r w:rsidRPr="004F2CD0">
        <w:rPr>
          <w:rFonts w:eastAsia="Arial"/>
          <w:color w:val="000000"/>
          <w:sz w:val="20"/>
          <w:szCs w:val="20"/>
        </w:rPr>
        <w:t xml:space="preserve">„Osi Priorytetowej” – należy przez to rozumieć: </w:t>
      </w:r>
      <w:r w:rsidR="004F2CD0" w:rsidRPr="00FA26B8">
        <w:rPr>
          <w:rFonts w:eastAsia="Arial"/>
          <w:b/>
          <w:color w:val="000000"/>
          <w:sz w:val="20"/>
          <w:szCs w:val="20"/>
        </w:rPr>
        <w:t>Oś Priorytetową nr 5 „Zrównoważony transport”;</w:t>
      </w:r>
      <w:r w:rsidR="004F2CD0" w:rsidRPr="004F2CD0">
        <w:rPr>
          <w:rFonts w:eastAsia="Arial"/>
          <w:sz w:val="20"/>
          <w:szCs w:val="20"/>
        </w:rPr>
        <w:t xml:space="preserve"> </w:t>
      </w:r>
    </w:p>
    <w:p w:rsidR="007414DA" w:rsidRPr="004F2CD0" w:rsidRDefault="007414DA" w:rsidP="00A64631">
      <w:pPr>
        <w:widowControl w:val="0"/>
        <w:numPr>
          <w:ilvl w:val="0"/>
          <w:numId w:val="72"/>
        </w:numPr>
        <w:tabs>
          <w:tab w:val="left" w:pos="-2127"/>
        </w:tabs>
        <w:autoSpaceDE w:val="0"/>
        <w:ind w:left="357" w:hanging="357"/>
        <w:jc w:val="both"/>
        <w:rPr>
          <w:rFonts w:eastAsia="Arial"/>
          <w:sz w:val="20"/>
          <w:szCs w:val="20"/>
        </w:rPr>
      </w:pPr>
      <w:r w:rsidRPr="004F2CD0">
        <w:rPr>
          <w:rFonts w:eastAsia="Arial"/>
          <w:sz w:val="20"/>
          <w:szCs w:val="20"/>
        </w:rPr>
        <w:t>„Partnerze” – należy przez to rozumieć podmiot</w:t>
      </w:r>
      <w:r w:rsidR="00835132" w:rsidRPr="004F2CD0">
        <w:rPr>
          <w:rFonts w:eastAsia="Arial"/>
          <w:sz w:val="20"/>
          <w:szCs w:val="20"/>
        </w:rPr>
        <w:t xml:space="preserve"> w rozumieniu</w:t>
      </w:r>
      <w:r w:rsidRPr="004F2CD0">
        <w:rPr>
          <w:rFonts w:eastAsia="Arial"/>
          <w:sz w:val="20"/>
          <w:szCs w:val="20"/>
        </w:rPr>
        <w:t xml:space="preserve"> art. 33 ust. 1 ustawy wdrożeniowej, który jest </w:t>
      </w:r>
      <w:r w:rsidRPr="004F2CD0">
        <w:rPr>
          <w:rFonts w:eastAsia="Arial"/>
          <w:sz w:val="20"/>
          <w:szCs w:val="20"/>
        </w:rPr>
        <w:lastRenderedPageBreak/>
        <w:t xml:space="preserve">wymieniony we wniosku o dofinansowanie, realizujący wspólnie z </w:t>
      </w:r>
      <w:r w:rsidR="00CE311C" w:rsidRPr="004F2CD0">
        <w:rPr>
          <w:rFonts w:eastAsia="Arial"/>
          <w:sz w:val="20"/>
          <w:szCs w:val="20"/>
        </w:rPr>
        <w:t xml:space="preserve">Liderem </w:t>
      </w:r>
      <w:r w:rsidR="00981F44" w:rsidRPr="004F2CD0">
        <w:rPr>
          <w:rFonts w:eastAsia="Arial"/>
          <w:sz w:val="20"/>
          <w:szCs w:val="20"/>
        </w:rPr>
        <w:t>i </w:t>
      </w:r>
      <w:r w:rsidRPr="004F2CD0">
        <w:rPr>
          <w:rFonts w:eastAsia="Arial"/>
          <w:sz w:val="20"/>
          <w:szCs w:val="20"/>
        </w:rPr>
        <w:t xml:space="preserve">ewentualnie innymi </w:t>
      </w:r>
      <w:r w:rsidR="00CE311C" w:rsidRPr="004F2CD0">
        <w:rPr>
          <w:rFonts w:eastAsia="Arial"/>
          <w:sz w:val="20"/>
          <w:szCs w:val="20"/>
        </w:rPr>
        <w:t>P</w:t>
      </w:r>
      <w:r w:rsidRPr="004F2CD0">
        <w:rPr>
          <w:rFonts w:eastAsia="Arial"/>
          <w:sz w:val="20"/>
          <w:szCs w:val="20"/>
        </w:rPr>
        <w:t>artnerami</w:t>
      </w:r>
      <w:r w:rsidR="00BC25D1" w:rsidRPr="004F2CD0">
        <w:rPr>
          <w:rFonts w:eastAsia="Arial"/>
          <w:sz w:val="20"/>
          <w:szCs w:val="20"/>
        </w:rPr>
        <w:t xml:space="preserve"> </w:t>
      </w:r>
      <w:r w:rsidRPr="004F2CD0">
        <w:rPr>
          <w:rFonts w:eastAsia="Arial"/>
          <w:sz w:val="20"/>
          <w:szCs w:val="20"/>
        </w:rPr>
        <w:t xml:space="preserve">Projekt na warunkach określonych w </w:t>
      </w:r>
      <w:r w:rsidR="001A3630" w:rsidRPr="004F2CD0">
        <w:rPr>
          <w:rFonts w:eastAsia="Arial"/>
          <w:sz w:val="20"/>
          <w:szCs w:val="20"/>
        </w:rPr>
        <w:t>Decyzji</w:t>
      </w:r>
      <w:r w:rsidRPr="004F2CD0">
        <w:rPr>
          <w:rFonts w:eastAsia="Arial"/>
          <w:sz w:val="20"/>
          <w:szCs w:val="20"/>
        </w:rPr>
        <w:t xml:space="preserve"> </w:t>
      </w:r>
      <w:r w:rsidR="00CE311C" w:rsidRPr="004F2CD0">
        <w:rPr>
          <w:rFonts w:eastAsia="Arial"/>
          <w:sz w:val="20"/>
          <w:szCs w:val="20"/>
        </w:rPr>
        <w:t>oraz</w:t>
      </w:r>
      <w:r w:rsidR="00981F44" w:rsidRPr="004F2CD0">
        <w:rPr>
          <w:rFonts w:eastAsia="Arial"/>
          <w:sz w:val="20"/>
          <w:szCs w:val="20"/>
        </w:rPr>
        <w:t xml:space="preserve"> umowie o </w:t>
      </w:r>
      <w:r w:rsidRPr="004F2CD0">
        <w:rPr>
          <w:rFonts w:eastAsia="Arial"/>
          <w:sz w:val="20"/>
          <w:szCs w:val="20"/>
        </w:rPr>
        <w:t xml:space="preserve">partnerstwie </w:t>
      </w:r>
      <w:r w:rsidR="00CE311C" w:rsidRPr="004F2CD0">
        <w:rPr>
          <w:rFonts w:eastAsia="Arial"/>
          <w:sz w:val="20"/>
          <w:szCs w:val="20"/>
        </w:rPr>
        <w:t xml:space="preserve">albo porozumieniu o partnerstwie </w:t>
      </w:r>
      <w:r w:rsidR="00FC2096" w:rsidRPr="004F2CD0">
        <w:rPr>
          <w:rFonts w:eastAsia="Arial"/>
          <w:sz w:val="20"/>
          <w:szCs w:val="20"/>
        </w:rPr>
        <w:t>i wnoszący do P</w:t>
      </w:r>
      <w:r w:rsidRPr="004F2CD0">
        <w:rPr>
          <w:rFonts w:eastAsia="Arial"/>
          <w:sz w:val="20"/>
          <w:szCs w:val="20"/>
        </w:rPr>
        <w:t>rojektu zasoby ludzkie, organizacyjne, techniczne lub finansowe;</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„Płatniku” – należy przez to rozumieć Bank Gospodarstwa Krajowego, który dokonuje wypłat środków EFRR </w:t>
      </w:r>
      <w:r w:rsidR="003133B1" w:rsidRPr="00AD4AC3">
        <w:rPr>
          <w:rFonts w:eastAsia="Arial"/>
          <w:sz w:val="20"/>
          <w:szCs w:val="20"/>
        </w:rPr>
        <w:t>na konto</w:t>
      </w:r>
      <w:r w:rsidRPr="00AD4AC3">
        <w:rPr>
          <w:rFonts w:eastAsia="Arial"/>
          <w:sz w:val="20"/>
          <w:szCs w:val="20"/>
        </w:rPr>
        <w:t xml:space="preserve"> bankowe Beneficjenta;</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4F2CD0" w:rsidRPr="00A24AA7">
        <w:rPr>
          <w:rFonts w:eastAsia="Arial"/>
          <w:b/>
          <w:strike/>
          <w:sz w:val="20"/>
          <w:szCs w:val="20"/>
        </w:rPr>
        <w:t>………………………..</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4F2CD0" w:rsidRPr="00D03DF5">
        <w:rPr>
          <w:rFonts w:eastAsia="Arial"/>
          <w:b/>
          <w:sz w:val="20"/>
          <w:szCs w:val="20"/>
        </w:rPr>
        <w:t>2247/14</w:t>
      </w:r>
      <w:r w:rsidR="004F2CD0" w:rsidRPr="00D03DF5">
        <w:rPr>
          <w:rFonts w:eastAsia="Arial"/>
          <w:sz w:val="20"/>
          <w:szCs w:val="20"/>
        </w:rPr>
        <w:t xml:space="preserve"> </w:t>
      </w:r>
      <w:r w:rsidRPr="00AD4AC3">
        <w:rPr>
          <w:rFonts w:eastAsia="Arial"/>
          <w:sz w:val="20"/>
          <w:szCs w:val="20"/>
        </w:rPr>
        <w:t xml:space="preserve">Zarządu Województwa Zachodniopomorskiego z dnia </w:t>
      </w:r>
      <w:r w:rsidR="004F2CD0" w:rsidRPr="00D03DF5">
        <w:rPr>
          <w:rFonts w:eastAsia="Arial"/>
          <w:b/>
          <w:sz w:val="20"/>
          <w:szCs w:val="20"/>
        </w:rPr>
        <w:t>z dnia 18 grudnia 2014 r</w:t>
      </w:r>
      <w:r w:rsidR="004F2CD0">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w:t>
      </w:r>
      <w:r w:rsidR="004F2CD0">
        <w:rPr>
          <w:rFonts w:eastAsia="Arial"/>
          <w:sz w:val="20"/>
          <w:szCs w:val="20"/>
        </w:rPr>
        <w:t xml:space="preserve">decyzją Komisji Europejskiej </w:t>
      </w:r>
      <w:r w:rsidR="004F2CD0" w:rsidRPr="00D03DF5">
        <w:rPr>
          <w:rFonts w:eastAsia="Arial"/>
          <w:b/>
          <w:sz w:val="20"/>
          <w:szCs w:val="20"/>
        </w:rPr>
        <w:t>Nr CCI 2014PL16M2OP016 z dnia 12 lutego 2015</w:t>
      </w:r>
      <w:r w:rsidR="004F2CD0" w:rsidRPr="004F2CD0">
        <w:rPr>
          <w:rFonts w:eastAsia="Arial"/>
          <w:b/>
          <w:sz w:val="20"/>
          <w:szCs w:val="20"/>
        </w:rPr>
        <w:t xml:space="preserve"> </w:t>
      </w:r>
      <w:r w:rsidRPr="004F2CD0">
        <w:rPr>
          <w:rFonts w:eastAsia="Arial"/>
          <w:b/>
          <w:sz w:val="20"/>
          <w:szCs w:val="20"/>
        </w:rPr>
        <w:t>r</w:t>
      </w:r>
      <w:r w:rsidRPr="00AD4AC3">
        <w:rPr>
          <w:rFonts w:eastAsia="Arial"/>
          <w:sz w:val="20"/>
          <w:szCs w:val="20"/>
        </w:rPr>
        <w:t xml:space="preserve">.; </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w:t>
      </w:r>
      <w:r w:rsidRPr="004F2CD0">
        <w:rPr>
          <w:rFonts w:eastAsia="Arial"/>
          <w:b/>
          <w:sz w:val="20"/>
          <w:szCs w:val="20"/>
        </w:rPr>
        <w:t>nr</w:t>
      </w:r>
      <w:r w:rsidR="0031524E">
        <w:rPr>
          <w:rFonts w:eastAsia="Arial"/>
          <w:b/>
          <w:sz w:val="20"/>
          <w:szCs w:val="20"/>
        </w:rPr>
        <w:t xml:space="preserve"> </w:t>
      </w:r>
      <w:r w:rsidR="00C7659D">
        <w:rPr>
          <w:rFonts w:eastAsia="Arial"/>
          <w:b/>
          <w:sz w:val="20"/>
          <w:szCs w:val="20"/>
        </w:rPr>
        <w:t>RPZP.05.01.00-32-0004/16</w:t>
      </w:r>
      <w:r w:rsidRPr="00AD4AC3">
        <w:rPr>
          <w:rFonts w:eastAsia="Arial"/>
          <w:sz w:val="20"/>
          <w:szCs w:val="20"/>
        </w:rPr>
        <w:t xml:space="preserve">, tytuł projektu </w:t>
      </w:r>
      <w:r w:rsidR="004F2CD0" w:rsidRPr="00FA26B8">
        <w:rPr>
          <w:rFonts w:eastAsia="Arial"/>
          <w:b/>
          <w:sz w:val="20"/>
          <w:szCs w:val="20"/>
        </w:rPr>
        <w:t>„</w:t>
      </w:r>
      <w:r w:rsidR="007E33B0">
        <w:rPr>
          <w:b/>
          <w:bCs/>
          <w:sz w:val="20"/>
          <w:szCs w:val="20"/>
        </w:rPr>
        <w:t>Przebudowa drogi wojewódzkiej nr 203 na odcinku Dąbki - Darłowo</w:t>
      </w:r>
      <w:r w:rsidR="004F2CD0">
        <w:rPr>
          <w:rFonts w:eastAsia="Arial"/>
          <w:b/>
          <w:sz w:val="20"/>
          <w:szCs w:val="20"/>
        </w:rPr>
        <w:t>”</w:t>
      </w:r>
      <w:r w:rsidR="00515F6A">
        <w:rPr>
          <w:rFonts w:eastAsia="Arial"/>
          <w:b/>
          <w:sz w:val="20"/>
          <w:szCs w:val="20"/>
        </w:rPr>
        <w:t xml:space="preserve"> </w:t>
      </w:r>
      <w:r w:rsidRPr="00AD4AC3">
        <w:rPr>
          <w:rFonts w:eastAsia="Arial"/>
          <w:sz w:val="20"/>
          <w:szCs w:val="20"/>
        </w:rPr>
        <w:t xml:space="preserve">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E575F0"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„rachunku bankowym Beneficjenta” – należy przez to rozumieć rachunek bankowy</w:t>
      </w:r>
      <w:r w:rsidR="00E575F0">
        <w:rPr>
          <w:rFonts w:eastAsia="Arial"/>
          <w:sz w:val="20"/>
          <w:szCs w:val="20"/>
        </w:rPr>
        <w:t>:</w:t>
      </w:r>
    </w:p>
    <w:p w:rsidR="00E575F0" w:rsidRDefault="00BE04B0" w:rsidP="00E575F0">
      <w:pPr>
        <w:widowControl w:val="0"/>
        <w:tabs>
          <w:tab w:val="left" w:pos="-2127"/>
        </w:tabs>
        <w:autoSpaceDE w:val="0"/>
        <w:ind w:left="357"/>
        <w:jc w:val="both"/>
        <w:rPr>
          <w:rFonts w:eastAsia="Arial"/>
          <w:sz w:val="20"/>
          <w:szCs w:val="20"/>
        </w:rPr>
      </w:pPr>
      <w:r>
        <w:rPr>
          <w:rFonts w:eastAsia="Arial"/>
          <w:sz w:val="20"/>
          <w:szCs w:val="20"/>
        </w:rPr>
        <w:t>a)</w:t>
      </w:r>
      <w:r w:rsidR="007A118F" w:rsidRPr="00AD4AC3">
        <w:rPr>
          <w:rFonts w:eastAsia="Arial"/>
          <w:sz w:val="20"/>
          <w:szCs w:val="20"/>
        </w:rPr>
        <w:t xml:space="preserve"> nr</w:t>
      </w:r>
      <w:r w:rsidR="002D3AA8">
        <w:rPr>
          <w:rFonts w:eastAsia="Arial"/>
          <w:sz w:val="20"/>
          <w:szCs w:val="20"/>
        </w:rPr>
        <w:t> </w:t>
      </w:r>
      <w:r w:rsidR="00E575F0" w:rsidRPr="00E575F0">
        <w:rPr>
          <w:rFonts w:eastAsia="Arial"/>
          <w:b/>
          <w:sz w:val="20"/>
          <w:szCs w:val="20"/>
        </w:rPr>
        <w:t>14 1020 4795 0000 9702 0328 6457</w:t>
      </w:r>
      <w:r w:rsidR="007A118F" w:rsidRPr="00AD4AC3">
        <w:rPr>
          <w:rFonts w:eastAsia="Arial"/>
          <w:sz w:val="20"/>
          <w:szCs w:val="20"/>
        </w:rPr>
        <w:t>, prowadzony w banku</w:t>
      </w:r>
      <w:r w:rsidR="00E575F0">
        <w:rPr>
          <w:rFonts w:eastAsia="Arial"/>
          <w:sz w:val="20"/>
          <w:szCs w:val="20"/>
        </w:rPr>
        <w:t xml:space="preserve"> </w:t>
      </w:r>
      <w:r w:rsidR="00E575F0" w:rsidRPr="00E575F0">
        <w:rPr>
          <w:rFonts w:eastAsia="Arial"/>
          <w:b/>
          <w:sz w:val="20"/>
          <w:szCs w:val="20"/>
        </w:rPr>
        <w:t xml:space="preserve">PKO Bank Polski SA z siedzibą </w:t>
      </w:r>
      <w:r w:rsidR="00E575F0" w:rsidRPr="00E575F0">
        <w:rPr>
          <w:rFonts w:eastAsia="Arial"/>
          <w:b/>
          <w:sz w:val="20"/>
          <w:szCs w:val="20"/>
        </w:rPr>
        <w:br/>
        <w:t>w Warszawie, Regionalne Centrum Korporacyjne w Szczecinie</w:t>
      </w:r>
      <w:r w:rsidR="007A118F" w:rsidRPr="00AD4AC3">
        <w:rPr>
          <w:rFonts w:eastAsia="Arial"/>
          <w:sz w:val="20"/>
          <w:szCs w:val="20"/>
        </w:rPr>
        <w:t xml:space="preserve">, z którego ponoszone są wszystkie wydatki w ramach Projektu </w:t>
      </w:r>
      <w:r w:rsidR="00E575F0">
        <w:rPr>
          <w:rFonts w:eastAsia="Arial"/>
          <w:sz w:val="20"/>
          <w:szCs w:val="20"/>
        </w:rPr>
        <w:t>od 26.10.2015r.;</w:t>
      </w:r>
    </w:p>
    <w:p w:rsidR="00E575F0" w:rsidRDefault="00BE04B0" w:rsidP="00E575F0">
      <w:pPr>
        <w:widowControl w:val="0"/>
        <w:tabs>
          <w:tab w:val="left" w:pos="-2127"/>
        </w:tabs>
        <w:autoSpaceDE w:val="0"/>
        <w:ind w:left="357"/>
        <w:jc w:val="both"/>
        <w:rPr>
          <w:rFonts w:eastAsia="Arial"/>
          <w:sz w:val="20"/>
          <w:szCs w:val="20"/>
        </w:rPr>
      </w:pPr>
      <w:r>
        <w:rPr>
          <w:rFonts w:eastAsia="Arial"/>
          <w:sz w:val="20"/>
          <w:szCs w:val="20"/>
        </w:rPr>
        <w:t xml:space="preserve">b) </w:t>
      </w:r>
      <w:r w:rsidR="00E575F0" w:rsidRPr="00AD4AC3">
        <w:rPr>
          <w:rFonts w:eastAsia="Arial"/>
          <w:sz w:val="20"/>
          <w:szCs w:val="20"/>
        </w:rPr>
        <w:t>nr</w:t>
      </w:r>
      <w:r w:rsidR="00E575F0">
        <w:rPr>
          <w:rFonts w:eastAsia="Arial"/>
          <w:sz w:val="20"/>
          <w:szCs w:val="20"/>
        </w:rPr>
        <w:t> </w:t>
      </w:r>
      <w:r w:rsidR="00E575F0">
        <w:rPr>
          <w:rFonts w:eastAsia="Arial"/>
          <w:b/>
          <w:sz w:val="20"/>
          <w:szCs w:val="20"/>
        </w:rPr>
        <w:t>48 1020 4795 0000 9102 0220 5268</w:t>
      </w:r>
      <w:r w:rsidR="00E575F0" w:rsidRPr="00AD4AC3">
        <w:rPr>
          <w:rFonts w:eastAsia="Arial"/>
          <w:sz w:val="20"/>
          <w:szCs w:val="20"/>
        </w:rPr>
        <w:t>, prowadzony w banku</w:t>
      </w:r>
      <w:r w:rsidR="00E575F0">
        <w:rPr>
          <w:rFonts w:eastAsia="Arial"/>
          <w:sz w:val="20"/>
          <w:szCs w:val="20"/>
        </w:rPr>
        <w:t xml:space="preserve"> </w:t>
      </w:r>
      <w:r w:rsidR="00E575F0" w:rsidRPr="00E575F0">
        <w:rPr>
          <w:rFonts w:eastAsia="Arial"/>
          <w:b/>
          <w:sz w:val="20"/>
          <w:szCs w:val="20"/>
        </w:rPr>
        <w:t xml:space="preserve">PKO Bank Polski SA z siedzibą </w:t>
      </w:r>
      <w:r w:rsidR="00E575F0" w:rsidRPr="00E575F0">
        <w:rPr>
          <w:rFonts w:eastAsia="Arial"/>
          <w:b/>
          <w:sz w:val="20"/>
          <w:szCs w:val="20"/>
        </w:rPr>
        <w:br/>
        <w:t>w Warszawie, Regionalne Centrum Korporacyjne w Szczecinie</w:t>
      </w:r>
      <w:r w:rsidR="00E575F0" w:rsidRPr="00AD4AC3">
        <w:rPr>
          <w:rFonts w:eastAsia="Arial"/>
          <w:sz w:val="20"/>
          <w:szCs w:val="20"/>
        </w:rPr>
        <w:t xml:space="preserve">, z którego ponoszone </w:t>
      </w:r>
      <w:r w:rsidR="00E575F0">
        <w:rPr>
          <w:rFonts w:eastAsia="Arial"/>
          <w:sz w:val="20"/>
          <w:szCs w:val="20"/>
        </w:rPr>
        <w:t>były</w:t>
      </w:r>
      <w:r w:rsidR="00E575F0" w:rsidRPr="00AD4AC3">
        <w:rPr>
          <w:rFonts w:eastAsia="Arial"/>
          <w:sz w:val="20"/>
          <w:szCs w:val="20"/>
        </w:rPr>
        <w:t xml:space="preserve"> wszystkie wydatki w ramach Projektu </w:t>
      </w:r>
      <w:r w:rsidR="00E575F0">
        <w:rPr>
          <w:rFonts w:eastAsia="Arial"/>
          <w:sz w:val="20"/>
          <w:szCs w:val="20"/>
        </w:rPr>
        <w:t>od 26.10.2015r.;</w:t>
      </w:r>
    </w:p>
    <w:p w:rsidR="007A118F" w:rsidRPr="00AD4AC3" w:rsidRDefault="00BE04B0" w:rsidP="00E575F0">
      <w:pPr>
        <w:widowControl w:val="0"/>
        <w:tabs>
          <w:tab w:val="left" w:pos="-2127"/>
        </w:tabs>
        <w:autoSpaceDE w:val="0"/>
        <w:ind w:left="357"/>
        <w:jc w:val="both"/>
        <w:rPr>
          <w:rFonts w:eastAsia="Arial"/>
          <w:sz w:val="20"/>
          <w:szCs w:val="20"/>
        </w:rPr>
      </w:pPr>
      <w:r>
        <w:rPr>
          <w:rFonts w:eastAsia="Arial"/>
          <w:sz w:val="20"/>
          <w:szCs w:val="20"/>
        </w:rPr>
        <w:t>c)</w:t>
      </w:r>
      <w:r w:rsidR="00E575F0" w:rsidRPr="00AD4AC3">
        <w:rPr>
          <w:rFonts w:eastAsia="Arial"/>
          <w:sz w:val="20"/>
          <w:szCs w:val="20"/>
        </w:rPr>
        <w:t xml:space="preserve"> nr</w:t>
      </w:r>
      <w:r w:rsidR="00E575F0">
        <w:rPr>
          <w:rFonts w:eastAsia="Arial"/>
          <w:sz w:val="20"/>
          <w:szCs w:val="20"/>
        </w:rPr>
        <w:t> </w:t>
      </w:r>
      <w:r w:rsidR="00E575F0" w:rsidRPr="00931C77">
        <w:rPr>
          <w:rFonts w:eastAsia="Arial"/>
          <w:b/>
          <w:sz w:val="20"/>
          <w:szCs w:val="20"/>
        </w:rPr>
        <w:t>15 1020 4795 0000 9202 0089 0590</w:t>
      </w:r>
      <w:r w:rsidR="00E575F0" w:rsidRPr="00AD4AC3">
        <w:rPr>
          <w:rFonts w:eastAsia="Arial"/>
          <w:sz w:val="20"/>
          <w:szCs w:val="20"/>
        </w:rPr>
        <w:t>, prowadzony w banku</w:t>
      </w:r>
      <w:r w:rsidR="00E575F0">
        <w:rPr>
          <w:rFonts w:eastAsia="Arial"/>
          <w:sz w:val="20"/>
          <w:szCs w:val="20"/>
        </w:rPr>
        <w:t xml:space="preserve"> </w:t>
      </w:r>
      <w:r w:rsidR="00E575F0" w:rsidRPr="00E575F0">
        <w:rPr>
          <w:rFonts w:eastAsia="Arial"/>
          <w:b/>
          <w:sz w:val="20"/>
          <w:szCs w:val="20"/>
        </w:rPr>
        <w:t xml:space="preserve">PKO BP S.A z siedzibą </w:t>
      </w:r>
      <w:r w:rsidR="00E575F0" w:rsidRPr="00E575F0">
        <w:rPr>
          <w:rFonts w:eastAsia="Arial"/>
          <w:b/>
          <w:sz w:val="20"/>
          <w:szCs w:val="20"/>
        </w:rPr>
        <w:br/>
        <w:t>w Warszawie, Regionalne Centrum Korporacyjne w Szczecinie</w:t>
      </w:r>
      <w:r w:rsidR="00E575F0" w:rsidRPr="00AD4AC3">
        <w:rPr>
          <w:rFonts w:eastAsia="Arial"/>
          <w:sz w:val="20"/>
          <w:szCs w:val="20"/>
        </w:rPr>
        <w:t xml:space="preserve">, </w:t>
      </w:r>
      <w:r w:rsidR="00E575F0" w:rsidRPr="00E575F0">
        <w:rPr>
          <w:rFonts w:eastAsia="Arial"/>
          <w:sz w:val="20"/>
          <w:szCs w:val="20"/>
        </w:rPr>
        <w:t>na który Płatnik lub Instytucja Zarządzająca RPO WZ przekazuje</w:t>
      </w:r>
      <w:r w:rsidR="00E575F0">
        <w:rPr>
          <w:rFonts w:eastAsia="Arial"/>
          <w:sz w:val="20"/>
          <w:szCs w:val="20"/>
        </w:rPr>
        <w:t xml:space="preserve"> Beneficjentowi dofinansowanie </w:t>
      </w:r>
      <w:r w:rsidR="00E575F0" w:rsidRPr="00E575F0">
        <w:rPr>
          <w:rFonts w:eastAsia="Arial"/>
          <w:sz w:val="20"/>
          <w:szCs w:val="20"/>
        </w:rPr>
        <w:t>w ramach refundacji poniesionych przez Beneficjenta wydatków kwalifikowalnych Projektu</w:t>
      </w:r>
      <w:r w:rsidR="00E575F0">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931C77" w:rsidRPr="00931C77">
        <w:rPr>
          <w:rFonts w:eastAsia="Arial"/>
          <w:b/>
          <w:sz w:val="20"/>
          <w:szCs w:val="20"/>
        </w:rPr>
        <w:t>15 1020 4795 0000 9202 0089 0590</w:t>
      </w:r>
      <w:r w:rsidRPr="00AD4AC3">
        <w:rPr>
          <w:rFonts w:eastAsia="Arial"/>
          <w:sz w:val="20"/>
          <w:szCs w:val="20"/>
        </w:rPr>
        <w:t xml:space="preserve">, prowadzony w banku </w:t>
      </w:r>
      <w:r w:rsidR="00931C77">
        <w:rPr>
          <w:rFonts w:eastAsia="Arial"/>
          <w:b/>
          <w:sz w:val="20"/>
          <w:szCs w:val="20"/>
        </w:rPr>
        <w:t xml:space="preserve">PKO BP S.A. </w:t>
      </w:r>
      <w:r w:rsidR="00E575F0">
        <w:rPr>
          <w:rFonts w:eastAsia="Arial"/>
          <w:b/>
          <w:sz w:val="20"/>
          <w:szCs w:val="20"/>
        </w:rPr>
        <w:t xml:space="preserve">I Oddział </w:t>
      </w:r>
      <w:r w:rsidR="00E575F0">
        <w:rPr>
          <w:rFonts w:eastAsia="Arial"/>
          <w:b/>
          <w:sz w:val="20"/>
          <w:szCs w:val="20"/>
        </w:rPr>
        <w:br/>
        <w:t>w Szczecinie</w:t>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4F2CD0">
        <w:rPr>
          <w:rFonts w:eastAsia="Arial"/>
          <w:sz w:val="20"/>
          <w:szCs w:val="20"/>
        </w:rPr>
        <w:t xml:space="preserve"> </w:t>
      </w:r>
      <w:r w:rsidR="004F2CD0" w:rsidRPr="00E4679C">
        <w:rPr>
          <w:rFonts w:eastAsia="Arial"/>
          <w:b/>
          <w:sz w:val="20"/>
          <w:szCs w:val="20"/>
        </w:rPr>
        <w:t>80 1020 4795 0000 9202 0319 6953</w:t>
      </w:r>
      <w:r w:rsidRPr="00E4679C">
        <w:rPr>
          <w:rFonts w:eastAsia="Arial"/>
          <w:sz w:val="20"/>
          <w:szCs w:val="20"/>
        </w:rPr>
        <w:t>, prowadzony w banku</w:t>
      </w:r>
      <w:r w:rsidR="004F2CD0" w:rsidRPr="00E4679C">
        <w:rPr>
          <w:rFonts w:eastAsia="Arial"/>
          <w:sz w:val="20"/>
          <w:szCs w:val="20"/>
        </w:rPr>
        <w:t xml:space="preserve"> </w:t>
      </w:r>
      <w:r w:rsidR="00793741" w:rsidRPr="00E4679C">
        <w:rPr>
          <w:rFonts w:eastAsia="Arial"/>
          <w:b/>
          <w:sz w:val="20"/>
          <w:szCs w:val="20"/>
        </w:rPr>
        <w:t xml:space="preserve">PKO BP </w:t>
      </w:r>
      <w:r w:rsidR="004F2CD0" w:rsidRPr="00E4679C">
        <w:rPr>
          <w:rFonts w:eastAsia="Arial"/>
          <w:b/>
          <w:sz w:val="20"/>
          <w:szCs w:val="20"/>
        </w:rPr>
        <w:t>S.A. I Oddział w Szczecinie</w:t>
      </w:r>
      <w:r w:rsidRPr="00E4679C">
        <w:rPr>
          <w:rFonts w:eastAsia="Arial"/>
          <w:sz w:val="20"/>
          <w:szCs w:val="20"/>
        </w:rPr>
        <w:t>,</w:t>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w:t>
      </w:r>
      <w:r w:rsidRPr="00AD4AC3">
        <w:rPr>
          <w:rFonts w:eastAsia="Arial"/>
          <w:sz w:val="20"/>
          <w:szCs w:val="20"/>
        </w:rPr>
        <w:lastRenderedPageBreak/>
        <w:t>Instytucji Zarządzającej RPO WZ nr</w:t>
      </w:r>
      <w:r w:rsidR="00E93E35">
        <w:rPr>
          <w:rFonts w:eastAsia="Arial"/>
          <w:sz w:val="20"/>
          <w:szCs w:val="20"/>
        </w:rPr>
        <w:t xml:space="preserve"> </w:t>
      </w:r>
      <w:r w:rsidR="00550EE1" w:rsidRPr="000D5B18">
        <w:rPr>
          <w:rFonts w:eastAsia="Arial"/>
          <w:b/>
          <w:strike/>
          <w:sz w:val="20"/>
          <w:szCs w:val="20"/>
        </w:rPr>
        <w:t>……………………</w:t>
      </w:r>
      <w:r w:rsidRPr="00AD4AC3">
        <w:rPr>
          <w:rFonts w:eastAsia="Arial"/>
          <w:sz w:val="20"/>
          <w:szCs w:val="20"/>
        </w:rPr>
        <w:t xml:space="preserve">, prowadzony w banku </w:t>
      </w:r>
      <w:r w:rsidR="007B3A0F" w:rsidRPr="00E6085B">
        <w:rPr>
          <w:rFonts w:eastAsia="Arial"/>
          <w:b/>
          <w:strike/>
          <w:sz w:val="20"/>
          <w:szCs w:val="20"/>
        </w:rPr>
        <w:t>………………………</w:t>
      </w:r>
      <w:r w:rsidRPr="00AD4AC3">
        <w:rPr>
          <w:rFonts w:eastAsia="Arial"/>
          <w:sz w:val="20"/>
          <w:szCs w:val="20"/>
        </w:rPr>
        <w:t>, z którego przekazywane są środki BP;</w:t>
      </w:r>
    </w:p>
    <w:p w:rsidR="007A118F"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550EE1">
        <w:rPr>
          <w:rFonts w:eastAsia="Arial"/>
          <w:color w:val="000000"/>
          <w:sz w:val="20"/>
          <w:szCs w:val="20"/>
        </w:rPr>
        <w:t xml:space="preserve"> </w:t>
      </w:r>
      <w:r w:rsidR="00550EE1" w:rsidRPr="00E4679C">
        <w:rPr>
          <w:rFonts w:eastAsia="Arial"/>
          <w:b/>
          <w:color w:val="000000"/>
          <w:sz w:val="20"/>
          <w:szCs w:val="20"/>
        </w:rPr>
        <w:t>82 1130 0007 0020 0660 2620 0010</w:t>
      </w:r>
      <w:r w:rsidRPr="00E4679C">
        <w:rPr>
          <w:rFonts w:eastAsia="Arial"/>
          <w:sz w:val="20"/>
          <w:szCs w:val="20"/>
        </w:rPr>
        <w:t xml:space="preserve">, prowadzony w banku </w:t>
      </w:r>
      <w:r w:rsidRPr="00E4679C">
        <w:rPr>
          <w:rFonts w:eastAsia="Arial"/>
          <w:b/>
          <w:color w:val="000000"/>
          <w:sz w:val="20"/>
          <w:szCs w:val="20"/>
        </w:rPr>
        <w:t>Bank Gospodarstwa Krajowego</w:t>
      </w:r>
      <w:r w:rsidRPr="00E4679C">
        <w:rPr>
          <w:rFonts w:eastAsia="Arial"/>
          <w:color w:val="000000"/>
          <w:sz w:val="20"/>
          <w:szCs w:val="20"/>
        </w:rPr>
        <w:t>,</w:t>
      </w:r>
      <w:r w:rsidRPr="00AD4AC3">
        <w:rPr>
          <w:rFonts w:eastAsia="Arial"/>
          <w:color w:val="000000"/>
          <w:sz w:val="20"/>
          <w:szCs w:val="20"/>
        </w:rPr>
        <w:t xml:space="preserve"> </w:t>
      </w:r>
      <w:r w:rsidRPr="00AD4AC3">
        <w:rPr>
          <w:rFonts w:eastAsia="Arial"/>
          <w:sz w:val="20"/>
          <w:szCs w:val="20"/>
        </w:rPr>
        <w:t xml:space="preserve">z którego przekazywane są </w:t>
      </w:r>
      <w:r w:rsidR="003133B1" w:rsidRPr="00AD4AC3">
        <w:rPr>
          <w:rFonts w:eastAsia="Arial"/>
          <w:sz w:val="20"/>
          <w:szCs w:val="20"/>
        </w:rPr>
        <w:t>środki EFRR</w:t>
      </w:r>
      <w:r w:rsidRPr="00AD4AC3">
        <w:rPr>
          <w:rFonts w:eastAsia="Arial"/>
          <w:sz w:val="20"/>
          <w:szCs w:val="20"/>
        </w:rPr>
        <w:t>;</w:t>
      </w:r>
    </w:p>
    <w:p w:rsidR="003B25A3" w:rsidRPr="00AD4AC3" w:rsidRDefault="003B25A3" w:rsidP="00A64631">
      <w:pPr>
        <w:widowControl w:val="0"/>
        <w:numPr>
          <w:ilvl w:val="0"/>
          <w:numId w:val="72"/>
        </w:numPr>
        <w:tabs>
          <w:tab w:val="left" w:pos="-2127"/>
        </w:tabs>
        <w:autoSpaceDE w:val="0"/>
        <w:ind w:left="357" w:hanging="35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550EE1" w:rsidRPr="007703B2">
        <w:rPr>
          <w:rFonts w:eastAsia="Arial"/>
          <w:b/>
          <w:sz w:val="20"/>
          <w:szCs w:val="20"/>
        </w:rPr>
        <w:t>Regulamin naboru projektów</w:t>
      </w:r>
      <w:r w:rsidR="00550EE1" w:rsidRPr="007703B2">
        <w:rPr>
          <w:rFonts w:eastAsia="Arial"/>
          <w:b/>
          <w:sz w:val="20"/>
          <w:szCs w:val="20"/>
        </w:rPr>
        <w:br/>
        <w:t>w ramach Regionalnego Programu Operacyjnego Województwa Zachodniopomorskiego</w:t>
      </w:r>
      <w:r w:rsidR="00550EE1">
        <w:rPr>
          <w:rFonts w:eastAsia="Arial"/>
          <w:b/>
          <w:sz w:val="20"/>
          <w:szCs w:val="20"/>
        </w:rPr>
        <w:t xml:space="preserve"> </w:t>
      </w:r>
      <w:r w:rsidR="00550EE1" w:rsidRPr="007703B2">
        <w:rPr>
          <w:rFonts w:eastAsia="Arial"/>
          <w:b/>
          <w:sz w:val="20"/>
          <w:szCs w:val="20"/>
        </w:rPr>
        <w:t xml:space="preserve">2014-2020 </w:t>
      </w:r>
      <w:r w:rsidR="00550EE1" w:rsidRPr="007703B2">
        <w:rPr>
          <w:rFonts w:eastAsia="Arial"/>
          <w:b/>
          <w:sz w:val="20"/>
          <w:szCs w:val="20"/>
        </w:rPr>
        <w:br/>
      </w:r>
      <w:r w:rsidR="00550EE1">
        <w:rPr>
          <w:rFonts w:eastAsia="Arial"/>
          <w:b/>
          <w:sz w:val="20"/>
          <w:szCs w:val="20"/>
        </w:rPr>
        <w:t xml:space="preserve">- </w:t>
      </w:r>
      <w:r w:rsidR="00550EE1" w:rsidRPr="007703B2">
        <w:rPr>
          <w:rFonts w:eastAsia="Arial"/>
          <w:b/>
          <w:sz w:val="20"/>
          <w:szCs w:val="20"/>
        </w:rPr>
        <w:t xml:space="preserve">Oś Priorytetowa 5 </w:t>
      </w:r>
      <w:r w:rsidR="00550EE1">
        <w:rPr>
          <w:rFonts w:eastAsia="Arial"/>
          <w:b/>
          <w:sz w:val="20"/>
          <w:szCs w:val="20"/>
        </w:rPr>
        <w:t xml:space="preserve">- </w:t>
      </w:r>
      <w:r w:rsidR="00550EE1" w:rsidRPr="007703B2">
        <w:rPr>
          <w:rFonts w:eastAsia="Arial"/>
          <w:b/>
          <w:sz w:val="20"/>
          <w:szCs w:val="20"/>
        </w:rPr>
        <w:t>Zrównoważony transport</w:t>
      </w:r>
      <w:r w:rsidR="00D943AD">
        <w:rPr>
          <w:rFonts w:eastAsia="Arial"/>
          <w:b/>
          <w:sz w:val="20"/>
          <w:szCs w:val="20"/>
        </w:rPr>
        <w:t>,</w:t>
      </w:r>
      <w:r w:rsidR="00550EE1">
        <w:rPr>
          <w:rFonts w:eastAsia="Arial"/>
          <w:b/>
          <w:sz w:val="20"/>
          <w:szCs w:val="20"/>
        </w:rPr>
        <w:t xml:space="preserve"> </w:t>
      </w:r>
      <w:r w:rsidR="00FA4577">
        <w:rPr>
          <w:rFonts w:eastAsia="Arial"/>
          <w:b/>
          <w:sz w:val="20"/>
          <w:szCs w:val="20"/>
        </w:rPr>
        <w:t>Działanie 5.1</w:t>
      </w:r>
      <w:r w:rsidR="00550EE1" w:rsidRPr="007703B2">
        <w:rPr>
          <w:rFonts w:eastAsia="Arial"/>
          <w:b/>
          <w:sz w:val="20"/>
          <w:szCs w:val="20"/>
        </w:rPr>
        <w:t xml:space="preserve"> </w:t>
      </w:r>
      <w:r w:rsidR="00922CF9">
        <w:rPr>
          <w:rFonts w:eastAsia="Arial"/>
          <w:b/>
          <w:sz w:val="20"/>
          <w:szCs w:val="20"/>
        </w:rPr>
        <w:t>Budowa i przebudowa dróg regionalnych (wojewódzkich)</w:t>
      </w:r>
      <w:r w:rsidR="00550EE1">
        <w:rPr>
          <w:rFonts w:eastAsia="Arial"/>
          <w:b/>
          <w:sz w:val="20"/>
          <w:szCs w:val="20"/>
        </w:rPr>
        <w:t xml:space="preserve"> z dnia 3</w:t>
      </w:r>
      <w:r w:rsidR="00FC299A">
        <w:rPr>
          <w:rFonts w:eastAsia="Arial"/>
          <w:b/>
          <w:sz w:val="20"/>
          <w:szCs w:val="20"/>
        </w:rPr>
        <w:t>0</w:t>
      </w:r>
      <w:r w:rsidR="00550EE1">
        <w:rPr>
          <w:rFonts w:eastAsia="Arial"/>
          <w:b/>
          <w:sz w:val="20"/>
          <w:szCs w:val="20"/>
        </w:rPr>
        <w:t xml:space="preserve"> marca 2016 r.</w:t>
      </w:r>
      <w:r w:rsidRPr="00AD4AC3">
        <w:rPr>
          <w:rFonts w:eastAsia="Arial"/>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D943AD" w:rsidRPr="00D943AD">
        <w:rPr>
          <w:rFonts w:eastAsia="Arial"/>
          <w:color w:val="000000"/>
          <w:sz w:val="20"/>
          <w:szCs w:val="20"/>
        </w:rPr>
        <w:t>1</w:t>
      </w:r>
      <w:r w:rsidR="00ED3612">
        <w:rPr>
          <w:rFonts w:eastAsia="Arial"/>
          <w:color w:val="000000"/>
          <w:sz w:val="20"/>
          <w:szCs w:val="20"/>
        </w:rPr>
        <w:t>679</w:t>
      </w:r>
      <w:r w:rsidR="00D943AD" w:rsidRPr="00D943AD">
        <w:rPr>
          <w:rFonts w:eastAsia="Arial"/>
          <w:color w:val="000000"/>
          <w:sz w:val="20"/>
          <w:szCs w:val="20"/>
        </w:rPr>
        <w:t xml:space="preserve">/16 </w:t>
      </w:r>
      <w:r w:rsidRPr="00AD4AC3">
        <w:rPr>
          <w:rFonts w:eastAsia="Arial"/>
          <w:color w:val="000000"/>
          <w:sz w:val="20"/>
          <w:szCs w:val="20"/>
        </w:rPr>
        <w:t xml:space="preserve">z dnia </w:t>
      </w:r>
      <w:r w:rsidR="00D943AD" w:rsidRPr="00D943AD">
        <w:rPr>
          <w:rFonts w:eastAsia="Arial"/>
          <w:color w:val="000000"/>
          <w:sz w:val="20"/>
          <w:szCs w:val="20"/>
        </w:rPr>
        <w:t xml:space="preserve">26 </w:t>
      </w:r>
      <w:r w:rsidR="00ED3612">
        <w:rPr>
          <w:rFonts w:eastAsia="Arial"/>
          <w:color w:val="000000"/>
          <w:sz w:val="20"/>
          <w:szCs w:val="20"/>
        </w:rPr>
        <w:t>października</w:t>
      </w:r>
      <w:r w:rsidR="00D943AD" w:rsidRPr="00D943AD">
        <w:rPr>
          <w:rFonts w:eastAsia="Arial"/>
          <w:color w:val="000000"/>
          <w:sz w:val="20"/>
          <w:szCs w:val="20"/>
        </w:rPr>
        <w:t xml:space="preserve"> 2016 r.</w:t>
      </w:r>
      <w:r w:rsidRPr="00AD4AC3">
        <w:rPr>
          <w:rFonts w:eastAsia="Arial"/>
          <w:color w:val="000000"/>
          <w:sz w:val="20"/>
          <w:szCs w:val="20"/>
        </w:rPr>
        <w:t xml:space="preserve"> (</w:t>
      </w:r>
      <w:r w:rsidRPr="00D17FDF">
        <w:rPr>
          <w:rFonts w:eastAsia="Arial"/>
          <w:b/>
          <w:color w:val="000000"/>
          <w:sz w:val="20"/>
          <w:szCs w:val="20"/>
        </w:rPr>
        <w:t>wersja</w:t>
      </w:r>
      <w:r w:rsidR="00D943AD" w:rsidRPr="00D17FDF">
        <w:rPr>
          <w:rFonts w:eastAsia="Arial"/>
          <w:b/>
          <w:color w:val="000000"/>
          <w:sz w:val="20"/>
          <w:szCs w:val="20"/>
        </w:rPr>
        <w:t xml:space="preserve"> 1</w:t>
      </w:r>
      <w:r w:rsidR="0027304F" w:rsidRPr="00D17FDF">
        <w:rPr>
          <w:rFonts w:eastAsia="Arial"/>
          <w:b/>
          <w:color w:val="000000"/>
          <w:sz w:val="20"/>
          <w:szCs w:val="20"/>
        </w:rPr>
        <w:t>2</w:t>
      </w:r>
      <w:r w:rsidR="00D943AD" w:rsidRPr="00D17FDF">
        <w:rPr>
          <w:rFonts w:eastAsia="Arial"/>
          <w:b/>
          <w:color w:val="000000"/>
          <w:sz w:val="20"/>
          <w:szCs w:val="20"/>
        </w:rPr>
        <w:t>.0</w:t>
      </w:r>
      <w:r w:rsidRPr="00AD4AC3">
        <w:rPr>
          <w:rFonts w:eastAsia="Arial"/>
          <w:color w:val="000000"/>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A64631">
      <w:pPr>
        <w:widowControl w:val="0"/>
        <w:numPr>
          <w:ilvl w:val="0"/>
          <w:numId w:val="72"/>
        </w:numPr>
        <w:tabs>
          <w:tab w:val="left" w:pos="-2127"/>
        </w:tabs>
        <w:autoSpaceDE w:val="0"/>
        <w:ind w:left="357" w:hanging="35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w:t>
      </w:r>
      <w:r w:rsidRPr="00AD4AC3">
        <w:rPr>
          <w:rFonts w:eastAsia="Arial"/>
          <w:color w:val="000000"/>
          <w:sz w:val="20"/>
          <w:szCs w:val="20"/>
        </w:rPr>
        <w:lastRenderedPageBreak/>
        <w:t xml:space="preserve">Europejskiego Funduszu Rozwoju Regionalnego, Europejskiego Funduszu Społecznego oraz Funduszu Spójności </w:t>
      </w:r>
      <w:r w:rsidR="000F0D98">
        <w:rPr>
          <w:rFonts w:eastAsia="Arial"/>
          <w:color w:val="000000"/>
          <w:sz w:val="20"/>
          <w:szCs w:val="20"/>
        </w:rPr>
        <w:t>na lata 2014-2020 z dnia 1</w:t>
      </w:r>
      <w:r w:rsidR="00A567DF">
        <w:rPr>
          <w:rFonts w:eastAsia="Arial"/>
          <w:color w:val="000000"/>
          <w:sz w:val="20"/>
          <w:szCs w:val="20"/>
        </w:rPr>
        <w:t>9</w:t>
      </w:r>
      <w:r w:rsidR="000F0D98">
        <w:rPr>
          <w:rFonts w:eastAsia="Arial"/>
          <w:color w:val="000000"/>
          <w:sz w:val="20"/>
          <w:szCs w:val="20"/>
        </w:rPr>
        <w:t>.0</w:t>
      </w:r>
      <w:r w:rsidR="00A567DF">
        <w:rPr>
          <w:rFonts w:eastAsia="Arial"/>
          <w:color w:val="000000"/>
          <w:sz w:val="20"/>
          <w:szCs w:val="20"/>
        </w:rPr>
        <w:t>9</w:t>
      </w:r>
      <w:r w:rsidR="000F0D98">
        <w:rPr>
          <w:rFonts w:eastAsia="Arial"/>
          <w:color w:val="000000"/>
          <w:sz w:val="20"/>
          <w:szCs w:val="20"/>
        </w:rPr>
        <w:t>.201</w:t>
      </w:r>
      <w:r w:rsidR="00A567DF">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w:t>
      </w:r>
      <w:r w:rsidR="002D3AA8">
        <w:rPr>
          <w:rFonts w:eastAsia="Arial"/>
          <w:color w:val="000000"/>
          <w:sz w:val="20"/>
          <w:szCs w:val="20"/>
        </w:rPr>
        <w:t xml:space="preserve"> jak również z </w:t>
      </w:r>
      <w:r w:rsidRPr="00AD4AC3">
        <w:rPr>
          <w:rFonts w:eastAsia="Arial"/>
          <w:color w:val="000000"/>
          <w:sz w:val="20"/>
          <w:szCs w:val="20"/>
        </w:rPr>
        <w:t xml:space="preserve">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A64631">
      <w:pPr>
        <w:widowControl w:val="0"/>
        <w:numPr>
          <w:ilvl w:val="0"/>
          <w:numId w:val="72"/>
        </w:numPr>
        <w:tabs>
          <w:tab w:val="left" w:pos="-2127"/>
        </w:tabs>
        <w:autoSpaceDE w:val="0"/>
        <w:ind w:left="357" w:hanging="35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A64631">
      <w:pPr>
        <w:widowControl w:val="0"/>
        <w:numPr>
          <w:ilvl w:val="0"/>
          <w:numId w:val="72"/>
        </w:numPr>
        <w:tabs>
          <w:tab w:val="left" w:pos="-2127"/>
          <w:tab w:val="left" w:pos="851"/>
          <w:tab w:val="left" w:pos="993"/>
        </w:tabs>
        <w:autoSpaceDE w:val="0"/>
        <w:ind w:left="357" w:hanging="357"/>
        <w:jc w:val="both"/>
        <w:rPr>
          <w:rFonts w:eastAsia="Arial"/>
          <w:sz w:val="20"/>
          <w:szCs w:val="20"/>
        </w:rPr>
      </w:pPr>
      <w:r w:rsidRPr="004E0C23">
        <w:rPr>
          <w:rFonts w:eastAsia="Arial"/>
          <w:sz w:val="20"/>
          <w:szCs w:val="20"/>
        </w:rPr>
        <w:t>„wytycznych horyzontalnych</w:t>
      </w:r>
      <w:r w:rsidRPr="00AD4AC3">
        <w:rPr>
          <w:rFonts w:eastAsia="Arial"/>
          <w:sz w:val="20"/>
          <w:szCs w:val="20"/>
        </w:rPr>
        <w:t xml:space="preserve">”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E4679C" w:rsidRDefault="007A118F" w:rsidP="00A64631">
      <w:pPr>
        <w:widowControl w:val="0"/>
        <w:numPr>
          <w:ilvl w:val="0"/>
          <w:numId w:val="73"/>
        </w:numPr>
        <w:tabs>
          <w:tab w:val="left" w:pos="8080"/>
        </w:tabs>
        <w:suppressAutoHyphens w:val="0"/>
        <w:ind w:left="714" w:right="20" w:hanging="35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E4679C" w:rsidRDefault="007A118F" w:rsidP="00A64631">
      <w:pPr>
        <w:widowControl w:val="0"/>
        <w:numPr>
          <w:ilvl w:val="0"/>
          <w:numId w:val="73"/>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spraw</w:t>
      </w:r>
      <w:r w:rsidR="00981F44" w:rsidRPr="00E4679C">
        <w:rPr>
          <w:sz w:val="20"/>
          <w:szCs w:val="20"/>
        </w:rPr>
        <w:t>ozdawczości na lata 2014-2020 z </w:t>
      </w:r>
      <w:r w:rsidRPr="00E4679C">
        <w:rPr>
          <w:sz w:val="20"/>
          <w:szCs w:val="20"/>
        </w:rPr>
        <w:t>dnia 08.05.2015 r.;</w:t>
      </w:r>
    </w:p>
    <w:p w:rsidR="00F76FBB" w:rsidRDefault="007A118F" w:rsidP="00A64631">
      <w:pPr>
        <w:widowControl w:val="0"/>
        <w:numPr>
          <w:ilvl w:val="0"/>
          <w:numId w:val="73"/>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informacji i promocji programów operacyjnych polityki spójności na lata 2014-2020 z dnia 30.04.2015 r.;</w:t>
      </w:r>
    </w:p>
    <w:p w:rsidR="00F76FBB" w:rsidRDefault="007A118F" w:rsidP="00A64631">
      <w:pPr>
        <w:widowControl w:val="0"/>
        <w:numPr>
          <w:ilvl w:val="0"/>
          <w:numId w:val="73"/>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Infrastruktury i Rozwoju </w:t>
      </w:r>
      <w:r w:rsidRPr="00F76FBB">
        <w:rPr>
          <w:sz w:val="20"/>
          <w:szCs w:val="20"/>
        </w:rPr>
        <w:t>w zakresie monitorowania postępu rzeczowego realizacji programów operacyjnych na lata 2014-2020 z dnia 22.04.2015 r.;</w:t>
      </w:r>
    </w:p>
    <w:p w:rsidR="00643C6D" w:rsidRDefault="007A118F" w:rsidP="00A64631">
      <w:pPr>
        <w:widowControl w:val="0"/>
        <w:numPr>
          <w:ilvl w:val="0"/>
          <w:numId w:val="73"/>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Rozwoju </w:t>
      </w:r>
      <w:r w:rsidRPr="00F76FBB">
        <w:rPr>
          <w:sz w:val="20"/>
          <w:szCs w:val="20"/>
        </w:rPr>
        <w:t xml:space="preserve">w zakresie kwalifikowalności wydatków w ramach Europejskiego Funduszu Rozwoju Regionalnego, Europejskiego Funduszu Społecznego oraz Funduszu Spójności na lata </w:t>
      </w:r>
      <w:r w:rsidRPr="00F76FBB">
        <w:rPr>
          <w:sz w:val="20"/>
          <w:szCs w:val="20"/>
          <w:lang w:eastAsia="en-US" w:bidi="en-US"/>
        </w:rPr>
        <w:t>2014-</w:t>
      </w:r>
      <w:r w:rsidRPr="00F76FBB">
        <w:rPr>
          <w:sz w:val="20"/>
          <w:szCs w:val="20"/>
          <w:lang w:eastAsia="en-US" w:bidi="en-US"/>
        </w:rPr>
        <w:softHyphen/>
        <w:t>2020</w:t>
      </w:r>
      <w:r w:rsidRPr="00F76FBB">
        <w:rPr>
          <w:sz w:val="20"/>
          <w:szCs w:val="20"/>
        </w:rPr>
        <w:t xml:space="preserve"> z dnia 1</w:t>
      </w:r>
      <w:r w:rsidR="00F76FBB">
        <w:rPr>
          <w:sz w:val="20"/>
          <w:szCs w:val="20"/>
        </w:rPr>
        <w:t>9</w:t>
      </w:r>
      <w:r w:rsidRPr="00F76FBB">
        <w:rPr>
          <w:sz w:val="20"/>
          <w:szCs w:val="20"/>
        </w:rPr>
        <w:t>.0</w:t>
      </w:r>
      <w:r w:rsidR="00F76FBB">
        <w:rPr>
          <w:sz w:val="20"/>
          <w:szCs w:val="20"/>
        </w:rPr>
        <w:t>9</w:t>
      </w:r>
      <w:r w:rsidRPr="00F76FBB">
        <w:rPr>
          <w:sz w:val="20"/>
          <w:szCs w:val="20"/>
        </w:rPr>
        <w:t>.201</w:t>
      </w:r>
      <w:r w:rsidR="00F76FBB">
        <w:rPr>
          <w:sz w:val="20"/>
          <w:szCs w:val="20"/>
        </w:rPr>
        <w:t>6</w:t>
      </w:r>
      <w:r w:rsidRPr="00F76FBB">
        <w:rPr>
          <w:sz w:val="20"/>
          <w:szCs w:val="20"/>
        </w:rPr>
        <w:t xml:space="preserve"> r.;</w:t>
      </w:r>
    </w:p>
    <w:p w:rsidR="00643C6D" w:rsidRDefault="007A118F" w:rsidP="00A64631">
      <w:pPr>
        <w:widowControl w:val="0"/>
        <w:numPr>
          <w:ilvl w:val="0"/>
          <w:numId w:val="73"/>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Infrastruktury i Rozwoju </w:t>
      </w:r>
      <w:r w:rsidRPr="00643C6D">
        <w:rPr>
          <w:sz w:val="20"/>
          <w:szCs w:val="20"/>
        </w:rPr>
        <w:t>w zakresie groma</w:t>
      </w:r>
      <w:r w:rsidR="00981F44" w:rsidRPr="00643C6D">
        <w:rPr>
          <w:sz w:val="20"/>
          <w:szCs w:val="20"/>
        </w:rPr>
        <w:t>dzenia i przekazywania danych w </w:t>
      </w:r>
      <w:r w:rsidRPr="00643C6D">
        <w:rPr>
          <w:sz w:val="20"/>
          <w:szCs w:val="20"/>
        </w:rPr>
        <w:t>postaci elektronicznej na lata 2014-2020 z dnia 03.03.2015 r.;</w:t>
      </w:r>
    </w:p>
    <w:p w:rsidR="004E3F49" w:rsidRDefault="007A118F" w:rsidP="00A64631">
      <w:pPr>
        <w:widowControl w:val="0"/>
        <w:numPr>
          <w:ilvl w:val="0"/>
          <w:numId w:val="73"/>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Rozwoju </w:t>
      </w:r>
      <w:r w:rsidRPr="00643C6D">
        <w:rPr>
          <w:sz w:val="20"/>
          <w:szCs w:val="20"/>
        </w:rPr>
        <w:t xml:space="preserve">w zakresie rewitalizacji w programach operacyjnych na lata </w:t>
      </w:r>
      <w:r w:rsidR="00ED0BDE">
        <w:rPr>
          <w:sz w:val="20"/>
          <w:szCs w:val="20"/>
        </w:rPr>
        <w:t xml:space="preserve">      </w:t>
      </w:r>
      <w:r w:rsidRPr="00643C6D">
        <w:rPr>
          <w:sz w:val="20"/>
          <w:szCs w:val="20"/>
        </w:rPr>
        <w:t xml:space="preserve">2014-2020 </w:t>
      </w:r>
      <w:r w:rsidR="006D155A" w:rsidRPr="00AA4490">
        <w:rPr>
          <w:sz w:val="20"/>
          <w:szCs w:val="20"/>
        </w:rPr>
        <w:fldChar w:fldCharType="begin"/>
      </w:r>
      <w:r w:rsidRPr="00643C6D">
        <w:rPr>
          <w:sz w:val="20"/>
          <w:szCs w:val="20"/>
        </w:rPr>
        <w:instrText xml:space="preserve"> TOC \o "1-5" \h \z </w:instrText>
      </w:r>
      <w:r w:rsidR="006D155A" w:rsidRPr="00AA4490">
        <w:rPr>
          <w:sz w:val="20"/>
          <w:szCs w:val="20"/>
        </w:rPr>
        <w:fldChar w:fldCharType="separate"/>
      </w:r>
      <w:r w:rsidRPr="00643C6D">
        <w:rPr>
          <w:sz w:val="20"/>
          <w:szCs w:val="20"/>
        </w:rPr>
        <w:t xml:space="preserve">z dnia </w:t>
      </w:r>
      <w:r w:rsidR="00643C6D">
        <w:rPr>
          <w:sz w:val="20"/>
          <w:szCs w:val="20"/>
        </w:rPr>
        <w:t>02</w:t>
      </w:r>
      <w:r w:rsidRPr="00643C6D">
        <w:rPr>
          <w:sz w:val="20"/>
          <w:szCs w:val="20"/>
        </w:rPr>
        <w:t>.0</w:t>
      </w:r>
      <w:r w:rsidR="00643C6D">
        <w:rPr>
          <w:sz w:val="20"/>
          <w:szCs w:val="20"/>
        </w:rPr>
        <w:t>8</w:t>
      </w:r>
      <w:r w:rsidRPr="00643C6D">
        <w:rPr>
          <w:sz w:val="20"/>
          <w:szCs w:val="20"/>
        </w:rPr>
        <w:t>.201</w:t>
      </w:r>
      <w:r w:rsidR="00643C6D">
        <w:rPr>
          <w:sz w:val="20"/>
          <w:szCs w:val="20"/>
        </w:rPr>
        <w:t>6</w:t>
      </w:r>
      <w:r w:rsidRPr="00643C6D">
        <w:rPr>
          <w:sz w:val="20"/>
          <w:szCs w:val="20"/>
        </w:rPr>
        <w:t xml:space="preserve"> r.;</w:t>
      </w:r>
    </w:p>
    <w:p w:rsidR="004E3F49" w:rsidRPr="004E3F49" w:rsidRDefault="007A118F" w:rsidP="00A64631">
      <w:pPr>
        <w:widowControl w:val="0"/>
        <w:numPr>
          <w:ilvl w:val="0"/>
          <w:numId w:val="73"/>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kontroli realizacji programów operacyjnych na lata 2014-2020 z dnia 28.05.2015 r.;</w:t>
      </w:r>
    </w:p>
    <w:p w:rsidR="004E3F49" w:rsidRPr="004E3F49" w:rsidRDefault="007A118F" w:rsidP="00A64631">
      <w:pPr>
        <w:widowControl w:val="0"/>
        <w:numPr>
          <w:ilvl w:val="0"/>
          <w:numId w:val="73"/>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sposobu korygowania i odzyskiwania nieprawidłowych wydatków oraz raportowania nieprawidłowości w ramach programów operacyjnych polityki spójności na lata 2014-2020 z dnia 20.07.2015 r.;</w:t>
      </w:r>
    </w:p>
    <w:p w:rsidR="004A537E" w:rsidRDefault="007A118F" w:rsidP="00A64631">
      <w:pPr>
        <w:widowControl w:val="0"/>
        <w:numPr>
          <w:ilvl w:val="0"/>
          <w:numId w:val="73"/>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w:t>
      </w:r>
      <w:r w:rsidR="00B001D3">
        <w:rPr>
          <w:sz w:val="20"/>
        </w:rPr>
        <w:t>R</w:t>
      </w:r>
      <w:r w:rsidR="00F059D5" w:rsidRPr="004E3F49">
        <w:rPr>
          <w:sz w:val="20"/>
        </w:rPr>
        <w:t xml:space="preserve">ozwoju </w:t>
      </w:r>
      <w:r w:rsidR="00B001D3">
        <w:rPr>
          <w:sz w:val="20"/>
        </w:rPr>
        <w:t xml:space="preserve">i Finansów </w:t>
      </w:r>
      <w:r w:rsidRPr="004E3F49">
        <w:rPr>
          <w:sz w:val="20"/>
        </w:rPr>
        <w:t xml:space="preserve">w zakresie realizacji przedsięwzięć w obszarze włączenia społecznego i zwalczania ubóstwa z wykorzystaniem środków Europejskiego Funduszu Społecznego i Europejskiego Funduszu Rozwoju Regionalnego na lata 2014-2020 z dnia </w:t>
      </w:r>
      <w:r w:rsidR="00B001D3">
        <w:rPr>
          <w:sz w:val="20"/>
        </w:rPr>
        <w:t>24</w:t>
      </w:r>
      <w:r w:rsidRPr="004E3F49">
        <w:rPr>
          <w:sz w:val="20"/>
        </w:rPr>
        <w:t>.</w:t>
      </w:r>
      <w:r w:rsidR="00B001D3">
        <w:rPr>
          <w:sz w:val="20"/>
        </w:rPr>
        <w:t>1</w:t>
      </w:r>
      <w:r w:rsidRPr="004E3F49">
        <w:rPr>
          <w:sz w:val="20"/>
        </w:rPr>
        <w:t>0.201</w:t>
      </w:r>
      <w:r w:rsidR="00B001D3">
        <w:rPr>
          <w:sz w:val="20"/>
        </w:rPr>
        <w:t>6</w:t>
      </w:r>
      <w:r w:rsidRPr="004E3F49">
        <w:rPr>
          <w:sz w:val="20"/>
        </w:rPr>
        <w:t xml:space="preserve"> r.;</w:t>
      </w:r>
    </w:p>
    <w:p w:rsidR="00CC5A43" w:rsidRDefault="007A118F" w:rsidP="00A64631">
      <w:pPr>
        <w:widowControl w:val="0"/>
        <w:numPr>
          <w:ilvl w:val="0"/>
          <w:numId w:val="73"/>
        </w:numPr>
        <w:tabs>
          <w:tab w:val="left" w:pos="8080"/>
        </w:tabs>
        <w:suppressAutoHyphens w:val="0"/>
        <w:ind w:left="714" w:right="20" w:hanging="357"/>
        <w:jc w:val="both"/>
        <w:rPr>
          <w:sz w:val="20"/>
          <w:szCs w:val="20"/>
        </w:rPr>
      </w:pPr>
      <w:r w:rsidRPr="004A537E">
        <w:rPr>
          <w:rFonts w:eastAsia="Tahoma"/>
          <w:sz w:val="20"/>
          <w:szCs w:val="20"/>
        </w:rPr>
        <w:t xml:space="preserve">Wytyczne </w:t>
      </w:r>
      <w:r w:rsidR="00F059D5" w:rsidRPr="004A537E">
        <w:rPr>
          <w:rFonts w:eastAsia="Tahoma"/>
          <w:sz w:val="20"/>
          <w:szCs w:val="20"/>
        </w:rPr>
        <w:t xml:space="preserve">Ministra Infrastruktury i Rozwoju </w:t>
      </w:r>
      <w:r w:rsidRPr="004A537E">
        <w:rPr>
          <w:rFonts w:eastAsia="Tahoma"/>
          <w:sz w:val="20"/>
          <w:szCs w:val="20"/>
        </w:rPr>
        <w:t>w zakresie zagadnień związanych z przygotowaniem projektów inwestycyjnych, w tym projektów generujących dochód i projektów hybrydowych na</w:t>
      </w:r>
      <w:r w:rsidR="00AA4490" w:rsidRPr="004A537E">
        <w:rPr>
          <w:rFonts w:eastAsia="Tahoma"/>
          <w:sz w:val="20"/>
          <w:szCs w:val="20"/>
        </w:rPr>
        <w:t xml:space="preserve"> </w:t>
      </w:r>
      <w:r w:rsidRPr="004A537E">
        <w:rPr>
          <w:rFonts w:eastAsia="Tahoma"/>
          <w:sz w:val="20"/>
          <w:szCs w:val="20"/>
        </w:rPr>
        <w:t>lata 2014-2020 z dnia 18.03.2015 r.;</w:t>
      </w:r>
    </w:p>
    <w:p w:rsidR="00250CC8" w:rsidRDefault="007A118F" w:rsidP="00A64631">
      <w:pPr>
        <w:widowControl w:val="0"/>
        <w:numPr>
          <w:ilvl w:val="0"/>
          <w:numId w:val="73"/>
        </w:numPr>
        <w:tabs>
          <w:tab w:val="left" w:pos="8080"/>
        </w:tabs>
        <w:suppressAutoHyphens w:val="0"/>
        <w:ind w:left="714" w:right="20" w:hanging="357"/>
        <w:jc w:val="both"/>
        <w:rPr>
          <w:sz w:val="20"/>
          <w:szCs w:val="20"/>
        </w:rPr>
      </w:pPr>
      <w:r w:rsidRPr="00CC5A43">
        <w:rPr>
          <w:sz w:val="20"/>
          <w:szCs w:val="20"/>
        </w:rPr>
        <w:t xml:space="preserve">Wytyczne </w:t>
      </w:r>
      <w:r w:rsidR="00F059D5" w:rsidRPr="00CC5A43">
        <w:rPr>
          <w:sz w:val="20"/>
          <w:szCs w:val="20"/>
        </w:rPr>
        <w:t xml:space="preserve">Ministra Infrastruktury i Rozwoju </w:t>
      </w:r>
      <w:r w:rsidRPr="00CC5A43">
        <w:rPr>
          <w:sz w:val="20"/>
          <w:szCs w:val="20"/>
        </w:rPr>
        <w:t xml:space="preserve">w zakresie ewaluacji polityki spójności na lata </w:t>
      </w:r>
      <w:r w:rsidR="00400698" w:rsidRPr="00CC5A43">
        <w:rPr>
          <w:sz w:val="20"/>
          <w:szCs w:val="20"/>
        </w:rPr>
        <w:t xml:space="preserve">    </w:t>
      </w:r>
      <w:r w:rsidRPr="00CC5A43">
        <w:rPr>
          <w:sz w:val="20"/>
          <w:szCs w:val="20"/>
        </w:rPr>
        <w:t xml:space="preserve">2014-2020 z  dnia </w:t>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00360EC9" w:rsidRPr="00CC5A43">
        <w:rPr>
          <w:sz w:val="20"/>
          <w:szCs w:val="20"/>
        </w:rPr>
        <w:t>22.09.2015 r.</w:t>
      </w:r>
      <w:r w:rsidRPr="00CC5A43">
        <w:rPr>
          <w:sz w:val="20"/>
          <w:szCs w:val="20"/>
        </w:rPr>
        <w:t>;</w:t>
      </w:r>
    </w:p>
    <w:p w:rsidR="00EF23CC" w:rsidRDefault="007A118F" w:rsidP="00A64631">
      <w:pPr>
        <w:widowControl w:val="0"/>
        <w:numPr>
          <w:ilvl w:val="0"/>
          <w:numId w:val="73"/>
        </w:numPr>
        <w:tabs>
          <w:tab w:val="left" w:pos="8080"/>
        </w:tabs>
        <w:suppressAutoHyphens w:val="0"/>
        <w:ind w:left="714" w:right="20" w:hanging="357"/>
        <w:jc w:val="both"/>
        <w:rPr>
          <w:sz w:val="20"/>
          <w:szCs w:val="20"/>
        </w:rPr>
      </w:pPr>
      <w:r w:rsidRPr="00250CC8">
        <w:rPr>
          <w:sz w:val="20"/>
        </w:rPr>
        <w:t xml:space="preserve">Wytyczne </w:t>
      </w:r>
      <w:r w:rsidR="00F059D5" w:rsidRPr="00250CC8">
        <w:rPr>
          <w:sz w:val="20"/>
        </w:rPr>
        <w:t xml:space="preserve">Ministra Infrastruktury i Rozwoju </w:t>
      </w:r>
      <w:r w:rsidRPr="00250CC8">
        <w:rPr>
          <w:sz w:val="20"/>
        </w:rPr>
        <w:t xml:space="preserve">w zakresie reguł dofinansowania z programów operacyjnych podmiotów realizujących obowiązek świadczenia usług w ogólnym interesie gospodarczym w ramach zadań własnych samorządu gminy w gospodarce odpadami </w:t>
      </w:r>
      <w:r w:rsidR="0037196C">
        <w:rPr>
          <w:sz w:val="20"/>
        </w:rPr>
        <w:t>komunalnymi</w:t>
      </w:r>
      <w:r w:rsidR="00EF23CC">
        <w:rPr>
          <w:sz w:val="20"/>
        </w:rPr>
        <w:t xml:space="preserve"> </w:t>
      </w:r>
      <w:r w:rsidRPr="00250CC8">
        <w:rPr>
          <w:sz w:val="20"/>
        </w:rPr>
        <w:t xml:space="preserve">z dnia </w:t>
      </w:r>
      <w:r w:rsidR="00360EC9" w:rsidRPr="00250CC8">
        <w:rPr>
          <w:sz w:val="20"/>
          <w:szCs w:val="20"/>
        </w:rPr>
        <w:t>22.09.2015 r.</w:t>
      </w:r>
      <w:r w:rsidRPr="00250CC8">
        <w:rPr>
          <w:sz w:val="20"/>
          <w:szCs w:val="20"/>
        </w:rPr>
        <w:t>;</w:t>
      </w:r>
    </w:p>
    <w:p w:rsidR="008A1FC9" w:rsidRDefault="007A118F" w:rsidP="00A64631">
      <w:pPr>
        <w:widowControl w:val="0"/>
        <w:numPr>
          <w:ilvl w:val="0"/>
          <w:numId w:val="73"/>
        </w:numPr>
        <w:tabs>
          <w:tab w:val="left" w:pos="8080"/>
        </w:tabs>
        <w:suppressAutoHyphens w:val="0"/>
        <w:ind w:left="714" w:right="20" w:hanging="357"/>
        <w:jc w:val="both"/>
        <w:rPr>
          <w:sz w:val="20"/>
          <w:szCs w:val="20"/>
        </w:rPr>
      </w:pPr>
      <w:r w:rsidRPr="00EF23CC">
        <w:rPr>
          <w:sz w:val="20"/>
        </w:rPr>
        <w:t xml:space="preserve">Wytyczne </w:t>
      </w:r>
      <w:r w:rsidR="00F059D5" w:rsidRPr="00EF23CC">
        <w:rPr>
          <w:sz w:val="20"/>
        </w:rPr>
        <w:t xml:space="preserve">Ministra Infrastruktury i Rozwoju </w:t>
      </w:r>
      <w:r w:rsidRPr="00EF23CC">
        <w:rPr>
          <w:sz w:val="20"/>
        </w:rPr>
        <w:t xml:space="preserve">w zakresie dofinansowania z programów operacyjnych podmiotów realizujących obowiązek świadczenia usług publicznych w transporcie zbiorowym z dnia </w:t>
      </w:r>
      <w:r w:rsidR="00360EC9" w:rsidRPr="00EF23CC">
        <w:rPr>
          <w:sz w:val="20"/>
          <w:szCs w:val="20"/>
        </w:rPr>
        <w:t>19.10.2015 r.</w:t>
      </w:r>
      <w:r w:rsidRPr="00EF23CC">
        <w:rPr>
          <w:sz w:val="20"/>
          <w:szCs w:val="20"/>
        </w:rPr>
        <w:t>;</w:t>
      </w:r>
    </w:p>
    <w:p w:rsidR="007A118F" w:rsidRPr="008A1FC9" w:rsidRDefault="007A118F" w:rsidP="00A64631">
      <w:pPr>
        <w:widowControl w:val="0"/>
        <w:numPr>
          <w:ilvl w:val="0"/>
          <w:numId w:val="73"/>
        </w:numPr>
        <w:tabs>
          <w:tab w:val="left" w:pos="8080"/>
        </w:tabs>
        <w:suppressAutoHyphens w:val="0"/>
        <w:ind w:left="714" w:right="20" w:hanging="357"/>
        <w:jc w:val="both"/>
        <w:rPr>
          <w:sz w:val="20"/>
          <w:szCs w:val="20"/>
        </w:rPr>
      </w:pPr>
      <w:r w:rsidRPr="008A1FC9">
        <w:rPr>
          <w:sz w:val="20"/>
        </w:rPr>
        <w:t xml:space="preserve">Wytyczne </w:t>
      </w:r>
      <w:r w:rsidR="00F059D5" w:rsidRPr="008A1FC9">
        <w:rPr>
          <w:sz w:val="20"/>
        </w:rPr>
        <w:t xml:space="preserve">Ministra Infrastruktury i Rozwoju </w:t>
      </w:r>
      <w:r w:rsidRPr="008A1FC9">
        <w:rPr>
          <w:sz w:val="20"/>
        </w:rPr>
        <w:t>w zakresi</w:t>
      </w:r>
      <w:r w:rsidR="00804EB2">
        <w:rPr>
          <w:sz w:val="20"/>
        </w:rPr>
        <w:t>e dokumentowania postępowania w </w:t>
      </w:r>
      <w:r w:rsidRPr="008A1FC9">
        <w:rPr>
          <w:sz w:val="20"/>
        </w:rPr>
        <w:t>sprawie oceny oddziaływania na środowisko dla prz</w:t>
      </w:r>
      <w:r w:rsidR="009E0EC7">
        <w:rPr>
          <w:sz w:val="20"/>
        </w:rPr>
        <w:t>edsięwzięć współfinansowanych z </w:t>
      </w:r>
      <w:r w:rsidRPr="008A1FC9">
        <w:rPr>
          <w:sz w:val="20"/>
        </w:rPr>
        <w:t xml:space="preserve">krajowych lub regionalnych programów operacyjnych z dnia  </w:t>
      </w:r>
      <w:r w:rsidR="00360EC9" w:rsidRPr="008A1FC9">
        <w:rPr>
          <w:sz w:val="20"/>
          <w:szCs w:val="20"/>
        </w:rPr>
        <w:t>19.10.2015 r.</w:t>
      </w:r>
      <w:r w:rsidRPr="008A1FC9">
        <w:rPr>
          <w:sz w:val="20"/>
          <w:szCs w:val="20"/>
        </w:rPr>
        <w:t>;</w:t>
      </w:r>
    </w:p>
    <w:p w:rsidR="007A118F" w:rsidRPr="00AA4490" w:rsidRDefault="007A118F" w:rsidP="00A64631">
      <w:pPr>
        <w:pStyle w:val="Spistreci0"/>
        <w:numPr>
          <w:ilvl w:val="0"/>
          <w:numId w:val="72"/>
        </w:numPr>
        <w:shd w:val="clear" w:color="auto" w:fill="auto"/>
        <w:spacing w:line="240" w:lineRule="auto"/>
        <w:ind w:left="357" w:hanging="357"/>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6D155A" w:rsidRPr="00AA4490">
        <w:rPr>
          <w:rFonts w:ascii="Times New Roman" w:hAnsi="Times New Roman"/>
          <w:sz w:val="20"/>
        </w:rPr>
        <w:fldChar w:fldCharType="end"/>
      </w:r>
    </w:p>
    <w:p w:rsidR="007A118F" w:rsidRPr="00360EC9" w:rsidRDefault="007A118F" w:rsidP="00A64631">
      <w:pPr>
        <w:pStyle w:val="Default"/>
        <w:numPr>
          <w:ilvl w:val="2"/>
          <w:numId w:val="74"/>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A64631">
      <w:pPr>
        <w:pStyle w:val="Default"/>
        <w:numPr>
          <w:ilvl w:val="2"/>
          <w:numId w:val="74"/>
        </w:numPr>
        <w:tabs>
          <w:tab w:val="left" w:pos="426"/>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A64631">
      <w:pPr>
        <w:pStyle w:val="Default"/>
        <w:numPr>
          <w:ilvl w:val="2"/>
          <w:numId w:val="74"/>
        </w:numPr>
        <w:tabs>
          <w:tab w:val="left" w:pos="-1843"/>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A64631">
      <w:pPr>
        <w:pStyle w:val="Default"/>
        <w:numPr>
          <w:ilvl w:val="2"/>
          <w:numId w:val="74"/>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w:t>
      </w:r>
      <w:r w:rsidR="006859C3">
        <w:rPr>
          <w:rFonts w:ascii="Times New Roman" w:hAnsi="Times New Roman" w:cs="Times New Roman"/>
          <w:sz w:val="20"/>
          <w:szCs w:val="20"/>
        </w:rPr>
        <w:t xml:space="preserve">oraz </w:t>
      </w:r>
      <w:r w:rsidR="006859C3" w:rsidRPr="00AD4AC3">
        <w:rPr>
          <w:rFonts w:ascii="Times New Roman" w:hAnsi="Times New Roman" w:cs="Times New Roman"/>
          <w:sz w:val="20"/>
          <w:szCs w:val="20"/>
        </w:rPr>
        <w:t>Europejskiego</w:t>
      </w:r>
      <w:r w:rsidRPr="00AD4AC3">
        <w:rPr>
          <w:rFonts w:ascii="Times New Roman" w:hAnsi="Times New Roman" w:cs="Times New Roman"/>
          <w:sz w:val="20"/>
          <w:szCs w:val="20"/>
        </w:rPr>
        <w:t xml:space="preserve"> Funduszu Społecznego </w:t>
      </w:r>
      <w:r w:rsidR="00886B2A">
        <w:rPr>
          <w:rFonts w:ascii="Times New Roman" w:hAnsi="Times New Roman" w:cs="Times New Roman"/>
          <w:sz w:val="20"/>
          <w:szCs w:val="20"/>
        </w:rPr>
        <w:t xml:space="preserve">   </w:t>
      </w:r>
      <w:r w:rsidRPr="00AD4AC3">
        <w:rPr>
          <w:rFonts w:ascii="Times New Roman" w:hAnsi="Times New Roman" w:cs="Times New Roman"/>
          <w:sz w:val="20"/>
          <w:szCs w:val="20"/>
        </w:rPr>
        <w:t>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A64631">
      <w:pPr>
        <w:widowControl w:val="0"/>
        <w:numPr>
          <w:ilvl w:val="0"/>
          <w:numId w:val="72"/>
        </w:numPr>
        <w:tabs>
          <w:tab w:val="left" w:pos="-142"/>
        </w:tabs>
        <w:suppressAutoHyphens w:val="0"/>
        <w:autoSpaceDE w:val="0"/>
        <w:ind w:left="357" w:hanging="35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A64631">
      <w:pPr>
        <w:widowControl w:val="0"/>
        <w:numPr>
          <w:ilvl w:val="0"/>
          <w:numId w:val="72"/>
        </w:numPr>
        <w:tabs>
          <w:tab w:val="left" w:pos="142"/>
        </w:tabs>
        <w:suppressAutoHyphens w:val="0"/>
        <w:autoSpaceDE w:val="0"/>
        <w:ind w:left="357" w:hanging="35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w:t>
      </w:r>
      <w:r w:rsidRPr="00AD4AC3">
        <w:rPr>
          <w:rFonts w:eastAsia="Calibri"/>
          <w:sz w:val="20"/>
          <w:szCs w:val="20"/>
          <w:lang w:eastAsia="en-US"/>
        </w:rPr>
        <w:lastRenderedPageBreak/>
        <w:t xml:space="preserve">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886B2A">
        <w:rPr>
          <w:rFonts w:eastAsia="Calibri"/>
          <w:sz w:val="20"/>
          <w:szCs w:val="20"/>
          <w:lang w:eastAsia="en-US"/>
        </w:rPr>
        <w:t>wystawionego dokumentu (w tym w </w:t>
      </w:r>
      <w:r w:rsidR="002D3977">
        <w:rPr>
          <w:rFonts w:eastAsia="Calibri"/>
          <w:sz w:val="20"/>
          <w:szCs w:val="20"/>
          <w:lang w:eastAsia="en-US"/>
        </w:rPr>
        <w:t>szczególności ostatecznego pozwolenia na użytkowanie</w:t>
      </w:r>
      <w:r w:rsidR="00FB38FC">
        <w:rPr>
          <w:rFonts w:eastAsia="Calibri"/>
          <w:sz w:val="20"/>
          <w:szCs w:val="20"/>
          <w:lang w:eastAsia="en-US"/>
        </w:rPr>
        <w:t xml:space="preserve">/dokumentu stwierdzającego brak sprzeciwu wobec przystąpienia do użytkowania, dokumentu </w:t>
      </w:r>
      <w:r w:rsidR="006859C3">
        <w:rPr>
          <w:rFonts w:eastAsia="Calibri"/>
          <w:sz w:val="20"/>
          <w:szCs w:val="20"/>
          <w:lang w:eastAsia="en-US"/>
        </w:rPr>
        <w:t>OT lub</w:t>
      </w:r>
      <w:r w:rsidR="00FB38FC">
        <w:rPr>
          <w:rFonts w:eastAsia="Calibri"/>
          <w:sz w:val="20"/>
          <w:szCs w:val="20"/>
          <w:lang w:eastAsia="en-US"/>
        </w:rPr>
        <w:t xml:space="preserve">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A64631">
      <w:pPr>
        <w:widowControl w:val="0"/>
        <w:numPr>
          <w:ilvl w:val="0"/>
          <w:numId w:val="72"/>
        </w:numPr>
        <w:suppressAutoHyphens w:val="0"/>
        <w:autoSpaceDE w:val="0"/>
        <w:ind w:left="357" w:hanging="35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A64631">
      <w:pPr>
        <w:widowControl w:val="0"/>
        <w:numPr>
          <w:ilvl w:val="0"/>
          <w:numId w:val="72"/>
        </w:numPr>
        <w:suppressAutoHyphens w:val="0"/>
        <w:autoSpaceDE w:val="0"/>
        <w:ind w:left="357" w:hanging="35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00886B2A">
        <w:rPr>
          <w:rFonts w:eastAsia="Arial"/>
          <w:sz w:val="20"/>
          <w:szCs w:val="20"/>
        </w:rPr>
        <w:t>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6667D9" w:rsidRDefault="007A118F" w:rsidP="00A64631">
      <w:pPr>
        <w:widowControl w:val="0"/>
        <w:numPr>
          <w:ilvl w:val="0"/>
          <w:numId w:val="72"/>
        </w:numPr>
        <w:suppressAutoHyphens w:val="0"/>
        <w:autoSpaceDE w:val="0"/>
        <w:ind w:left="357" w:hanging="35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 xml:space="preserve">zleceniu płatności” – należy przez to rozumieć dyspozycję Instytucji Zarządzającej RPO WZ wysyłaną do Płatnika z żądaniem wykonania transakcji płatniczej polegającej na przekazaniu płatności ze środków </w:t>
      </w:r>
      <w:r w:rsidRPr="006667D9">
        <w:rPr>
          <w:rFonts w:eastAsia="Arial"/>
          <w:color w:val="000000"/>
          <w:sz w:val="20"/>
          <w:szCs w:val="20"/>
        </w:rPr>
        <w:t>EFRR.</w:t>
      </w:r>
    </w:p>
    <w:p w:rsidR="00C93829" w:rsidRDefault="00C93829" w:rsidP="00C93829">
      <w:pPr>
        <w:widowControl w:val="0"/>
        <w:suppressAutoHyphens w:val="0"/>
        <w:autoSpaceDE w:val="0"/>
        <w:ind w:left="567"/>
        <w:jc w:val="both"/>
        <w:rPr>
          <w:rFonts w:eastAsia="Arial"/>
          <w:sz w:val="20"/>
          <w:szCs w:val="20"/>
        </w:rPr>
      </w:pPr>
    </w:p>
    <w:p w:rsidR="00073A9D" w:rsidRPr="006667D9" w:rsidRDefault="00073A9D" w:rsidP="00C93829">
      <w:pPr>
        <w:widowControl w:val="0"/>
        <w:suppressAutoHyphens w:val="0"/>
        <w:autoSpaceDE w:val="0"/>
        <w:ind w:left="567"/>
        <w:jc w:val="both"/>
        <w:rPr>
          <w:rFonts w:eastAsia="Arial"/>
          <w:sz w:val="20"/>
          <w:szCs w:val="20"/>
        </w:rPr>
      </w:pPr>
    </w:p>
    <w:p w:rsidR="007A118F" w:rsidRPr="006667D9" w:rsidRDefault="007A118F" w:rsidP="007A118F">
      <w:pPr>
        <w:pStyle w:val="CM7"/>
        <w:spacing w:line="240" w:lineRule="auto"/>
        <w:jc w:val="center"/>
        <w:rPr>
          <w:rFonts w:ascii="Times New Roman" w:hAnsi="Times New Roman"/>
          <w:b/>
          <w:sz w:val="20"/>
          <w:szCs w:val="20"/>
        </w:rPr>
      </w:pPr>
      <w:r w:rsidRPr="006667D9">
        <w:rPr>
          <w:rFonts w:ascii="Times New Roman" w:hAnsi="Times New Roman"/>
          <w:b/>
          <w:sz w:val="20"/>
          <w:szCs w:val="20"/>
        </w:rPr>
        <w:t xml:space="preserve">Przedmiot </w:t>
      </w:r>
      <w:r w:rsidR="00186646" w:rsidRPr="006667D9">
        <w:rPr>
          <w:rFonts w:ascii="Times New Roman" w:hAnsi="Times New Roman"/>
          <w:b/>
          <w:sz w:val="20"/>
          <w:szCs w:val="20"/>
        </w:rPr>
        <w:t>Decyzji</w:t>
      </w:r>
    </w:p>
    <w:p w:rsidR="007A118F" w:rsidRPr="006667D9" w:rsidRDefault="007A118F" w:rsidP="007A118F">
      <w:pPr>
        <w:pStyle w:val="CM7"/>
        <w:spacing w:line="240" w:lineRule="auto"/>
        <w:jc w:val="center"/>
        <w:rPr>
          <w:rFonts w:ascii="Times New Roman" w:hAnsi="Times New Roman"/>
          <w:b/>
          <w:sz w:val="20"/>
          <w:szCs w:val="20"/>
        </w:rPr>
      </w:pPr>
      <w:r w:rsidRPr="006667D9">
        <w:rPr>
          <w:rFonts w:ascii="Times New Roman" w:hAnsi="Times New Roman"/>
          <w:b/>
          <w:sz w:val="20"/>
          <w:szCs w:val="20"/>
        </w:rPr>
        <w:t>§ 2</w:t>
      </w:r>
    </w:p>
    <w:p w:rsidR="00C93829" w:rsidRPr="006667D9" w:rsidRDefault="00C93829" w:rsidP="00C93829">
      <w:pPr>
        <w:pStyle w:val="Default"/>
      </w:pPr>
    </w:p>
    <w:p w:rsidR="00550EE1" w:rsidRPr="006667D9" w:rsidRDefault="00550EE1" w:rsidP="00A64631">
      <w:pPr>
        <w:pStyle w:val="Default"/>
        <w:numPr>
          <w:ilvl w:val="0"/>
          <w:numId w:val="31"/>
        </w:numPr>
        <w:ind w:left="357" w:hanging="357"/>
        <w:jc w:val="both"/>
        <w:rPr>
          <w:rFonts w:ascii="Times New Roman" w:hAnsi="Times New Roman" w:cs="Times New Roman"/>
          <w:strike/>
          <w:color w:val="auto"/>
          <w:sz w:val="20"/>
          <w:szCs w:val="20"/>
        </w:rPr>
      </w:pPr>
      <w:r w:rsidRPr="006667D9">
        <w:rPr>
          <w:rFonts w:ascii="Times New Roman" w:hAnsi="Times New Roman" w:cs="Times New Roman"/>
          <w:color w:val="auto"/>
          <w:sz w:val="20"/>
          <w:szCs w:val="20"/>
        </w:rPr>
        <w:t>Decyzja określa szczegółowe zasady, tryb i warunki przekazywania i wykorzystywania środków EFRR oraz BP</w:t>
      </w:r>
      <w:r w:rsidRPr="006667D9">
        <w:rPr>
          <w:rStyle w:val="Odwoanieprzypisudolnego"/>
          <w:rFonts w:ascii="Times New Roman" w:hAnsi="Times New Roman" w:cs="Times New Roman"/>
          <w:color w:val="auto"/>
          <w:sz w:val="20"/>
          <w:szCs w:val="20"/>
        </w:rPr>
        <w:footnoteReference w:id="2"/>
      </w:r>
      <w:r w:rsidRPr="006667D9">
        <w:rPr>
          <w:rFonts w:ascii="Times New Roman" w:hAnsi="Times New Roman" w:cs="Times New Roman"/>
          <w:color w:val="auto"/>
          <w:sz w:val="20"/>
          <w:szCs w:val="20"/>
        </w:rPr>
        <w:t xml:space="preserve"> poprzez dofinansowanie części wydatków kwalifikowalnych </w:t>
      </w:r>
      <w:r w:rsidR="006859C3" w:rsidRPr="006667D9">
        <w:rPr>
          <w:rFonts w:ascii="Times New Roman" w:hAnsi="Times New Roman" w:cs="Times New Roman"/>
          <w:color w:val="auto"/>
          <w:sz w:val="20"/>
          <w:szCs w:val="20"/>
        </w:rPr>
        <w:t>poniesionych przez Beneficjenta</w:t>
      </w:r>
      <w:r w:rsidRPr="006667D9">
        <w:rPr>
          <w:rFonts w:ascii="Times New Roman" w:hAnsi="Times New Roman" w:cs="Times New Roman"/>
          <w:color w:val="auto"/>
          <w:sz w:val="20"/>
          <w:szCs w:val="20"/>
        </w:rPr>
        <w:t xml:space="preserve"> na realizację Projektu pn. „</w:t>
      </w:r>
      <w:r w:rsidR="00515F6A" w:rsidRPr="006667D9">
        <w:rPr>
          <w:rFonts w:ascii="Times New Roman" w:hAnsi="Times New Roman" w:cs="Times New Roman"/>
          <w:b/>
          <w:bCs/>
          <w:color w:val="auto"/>
          <w:sz w:val="20"/>
          <w:szCs w:val="20"/>
        </w:rPr>
        <w:t>Przebudowa drogi wojewódzkiej nr 203 na odcinku Dąbki - Darłowo</w:t>
      </w:r>
      <w:r w:rsidRPr="006667D9">
        <w:rPr>
          <w:rFonts w:ascii="Times New Roman" w:hAnsi="Times New Roman" w:cs="Times New Roman"/>
          <w:color w:val="auto"/>
          <w:sz w:val="20"/>
          <w:szCs w:val="20"/>
        </w:rPr>
        <w:t>”, określonego szczegółowo we wniosku o dofinansowanie Projektu nr</w:t>
      </w:r>
      <w:r w:rsidR="00C459F9" w:rsidRPr="006667D9">
        <w:rPr>
          <w:rFonts w:ascii="Times New Roman" w:hAnsi="Times New Roman" w:cs="Times New Roman"/>
          <w:color w:val="auto"/>
          <w:sz w:val="20"/>
          <w:szCs w:val="20"/>
        </w:rPr>
        <w:t xml:space="preserve"> </w:t>
      </w:r>
      <w:r w:rsidR="00515F6A" w:rsidRPr="006667D9">
        <w:rPr>
          <w:rFonts w:ascii="Times New Roman" w:hAnsi="Times New Roman" w:cs="Times New Roman"/>
          <w:b/>
          <w:color w:val="auto"/>
          <w:sz w:val="20"/>
          <w:szCs w:val="20"/>
        </w:rPr>
        <w:t>RPZP.05.01.00-32-0004/16</w:t>
      </w:r>
      <w:r w:rsidRPr="006667D9">
        <w:rPr>
          <w:rFonts w:ascii="Times New Roman" w:hAnsi="Times New Roman" w:cs="Times New Roman"/>
          <w:color w:val="auto"/>
          <w:sz w:val="20"/>
          <w:szCs w:val="20"/>
        </w:rPr>
        <w:t xml:space="preserve"> </w:t>
      </w:r>
    </w:p>
    <w:p w:rsidR="00550EE1" w:rsidRPr="006667D9" w:rsidRDefault="00550EE1" w:rsidP="00A64631">
      <w:pPr>
        <w:pStyle w:val="Default"/>
        <w:numPr>
          <w:ilvl w:val="0"/>
          <w:numId w:val="31"/>
        </w:numPr>
        <w:ind w:left="357" w:hanging="357"/>
        <w:jc w:val="both"/>
        <w:rPr>
          <w:rFonts w:ascii="Times New Roman" w:hAnsi="Times New Roman" w:cs="Times New Roman"/>
          <w:strike/>
          <w:color w:val="auto"/>
          <w:sz w:val="20"/>
          <w:szCs w:val="20"/>
        </w:rPr>
      </w:pPr>
      <w:r w:rsidRPr="006667D9">
        <w:rPr>
          <w:rFonts w:ascii="Times New Roman" w:hAnsi="Times New Roman" w:cs="Times New Roman"/>
          <w:color w:val="auto"/>
          <w:sz w:val="20"/>
          <w:szCs w:val="20"/>
        </w:rPr>
        <w:t xml:space="preserve">Całkowite wydatki Projektu wynoszą </w:t>
      </w:r>
      <w:r w:rsidR="00515F6A" w:rsidRPr="006667D9">
        <w:rPr>
          <w:rFonts w:ascii="Times New Roman" w:hAnsi="Times New Roman" w:cs="Times New Roman"/>
          <w:b/>
          <w:color w:val="auto"/>
          <w:sz w:val="20"/>
          <w:szCs w:val="20"/>
        </w:rPr>
        <w:t>41 718 899,45</w:t>
      </w:r>
      <w:r w:rsidR="00515F6A" w:rsidRPr="006667D9">
        <w:rPr>
          <w:rFonts w:ascii="Times New Roman" w:hAnsi="Times New Roman" w:cs="Times New Roman"/>
          <w:color w:val="auto"/>
          <w:sz w:val="20"/>
          <w:szCs w:val="20"/>
        </w:rPr>
        <w:t xml:space="preserve"> </w:t>
      </w:r>
      <w:r w:rsidRPr="006667D9">
        <w:rPr>
          <w:rFonts w:ascii="Times New Roman" w:hAnsi="Times New Roman" w:cs="Times New Roman"/>
          <w:b/>
          <w:color w:val="auto"/>
          <w:sz w:val="20"/>
          <w:szCs w:val="20"/>
        </w:rPr>
        <w:t>zł</w:t>
      </w:r>
      <w:r w:rsidRPr="006667D9">
        <w:rPr>
          <w:rFonts w:ascii="Times New Roman" w:hAnsi="Times New Roman" w:cs="Times New Roman"/>
          <w:color w:val="auto"/>
          <w:sz w:val="20"/>
          <w:szCs w:val="20"/>
        </w:rPr>
        <w:t xml:space="preserve"> (słownie: </w:t>
      </w:r>
      <w:r w:rsidR="00515F6A" w:rsidRPr="006667D9">
        <w:rPr>
          <w:rFonts w:ascii="Times New Roman" w:hAnsi="Times New Roman" w:cs="Times New Roman"/>
          <w:b/>
          <w:color w:val="auto"/>
          <w:sz w:val="20"/>
          <w:szCs w:val="20"/>
        </w:rPr>
        <w:t>czterdzieści jeden milionów siedemset osiemnaście tysięcy osiemset dziewięćdziesiąt dziewięć</w:t>
      </w:r>
      <w:r w:rsidR="00C459F9" w:rsidRPr="006667D9">
        <w:rPr>
          <w:rFonts w:ascii="Times New Roman" w:hAnsi="Times New Roman" w:cs="Times New Roman"/>
          <w:color w:val="auto"/>
          <w:sz w:val="20"/>
          <w:szCs w:val="20"/>
        </w:rPr>
        <w:t xml:space="preserve"> </w:t>
      </w:r>
      <w:r w:rsidR="00515F6A" w:rsidRPr="006667D9">
        <w:rPr>
          <w:rFonts w:ascii="Times New Roman" w:hAnsi="Times New Roman" w:cs="Times New Roman"/>
          <w:b/>
          <w:color w:val="auto"/>
          <w:sz w:val="20"/>
          <w:szCs w:val="20"/>
        </w:rPr>
        <w:t>45</w:t>
      </w:r>
      <w:r w:rsidRPr="006667D9">
        <w:rPr>
          <w:rFonts w:ascii="Times New Roman" w:hAnsi="Times New Roman" w:cs="Times New Roman"/>
          <w:b/>
          <w:color w:val="auto"/>
          <w:sz w:val="20"/>
          <w:szCs w:val="20"/>
        </w:rPr>
        <w:t>/100 złotych</w:t>
      </w:r>
      <w:r w:rsidRPr="006667D9">
        <w:rPr>
          <w:rFonts w:ascii="Times New Roman" w:hAnsi="Times New Roman" w:cs="Times New Roman"/>
          <w:color w:val="auto"/>
          <w:sz w:val="20"/>
          <w:szCs w:val="20"/>
        </w:rPr>
        <w:t xml:space="preserve">). </w:t>
      </w:r>
    </w:p>
    <w:p w:rsidR="00550EE1" w:rsidRPr="00515F6A" w:rsidRDefault="00550EE1" w:rsidP="00A64631">
      <w:pPr>
        <w:pStyle w:val="Default"/>
        <w:numPr>
          <w:ilvl w:val="0"/>
          <w:numId w:val="31"/>
        </w:numPr>
        <w:ind w:left="357" w:hanging="357"/>
        <w:jc w:val="both"/>
        <w:rPr>
          <w:rFonts w:ascii="Times New Roman" w:hAnsi="Times New Roman" w:cs="Times New Roman"/>
          <w:strike/>
          <w:color w:val="auto"/>
          <w:sz w:val="20"/>
          <w:szCs w:val="20"/>
        </w:rPr>
      </w:pPr>
      <w:r w:rsidRPr="00515F6A">
        <w:rPr>
          <w:rFonts w:ascii="Times New Roman" w:hAnsi="Times New Roman" w:cs="Times New Roman"/>
          <w:color w:val="auto"/>
          <w:sz w:val="20"/>
          <w:szCs w:val="20"/>
          <w:lang w:eastAsia="pl-PL"/>
        </w:rPr>
        <w:t xml:space="preserve">Całkowite wydatki kwalifikowalne Projektu wynoszą nie więcej niż </w:t>
      </w:r>
      <w:r w:rsidR="00515F6A" w:rsidRPr="00515F6A">
        <w:rPr>
          <w:rFonts w:ascii="Times New Roman" w:hAnsi="Times New Roman" w:cs="Times New Roman"/>
          <w:b/>
          <w:color w:val="auto"/>
          <w:sz w:val="20"/>
          <w:szCs w:val="20"/>
          <w:lang w:eastAsia="pl-PL"/>
        </w:rPr>
        <w:t>37 596 166,95</w:t>
      </w:r>
      <w:r w:rsidR="00515F6A" w:rsidRPr="00515F6A">
        <w:rPr>
          <w:rFonts w:ascii="Times New Roman" w:hAnsi="Times New Roman" w:cs="Times New Roman"/>
          <w:color w:val="auto"/>
          <w:sz w:val="20"/>
          <w:szCs w:val="20"/>
          <w:lang w:eastAsia="pl-PL"/>
        </w:rPr>
        <w:t xml:space="preserve"> </w:t>
      </w:r>
      <w:r w:rsidRPr="00515F6A">
        <w:rPr>
          <w:rFonts w:ascii="Times New Roman" w:hAnsi="Times New Roman" w:cs="Times New Roman"/>
          <w:b/>
          <w:color w:val="auto"/>
          <w:sz w:val="20"/>
          <w:szCs w:val="20"/>
          <w:lang w:eastAsia="pl-PL"/>
        </w:rPr>
        <w:t>zł</w:t>
      </w:r>
      <w:r w:rsidRPr="00515F6A">
        <w:rPr>
          <w:rFonts w:ascii="Times New Roman" w:hAnsi="Times New Roman" w:cs="Times New Roman"/>
          <w:color w:val="auto"/>
          <w:sz w:val="20"/>
          <w:szCs w:val="20"/>
          <w:lang w:eastAsia="pl-PL"/>
        </w:rPr>
        <w:t xml:space="preserve"> (słownie: </w:t>
      </w:r>
      <w:r w:rsidR="00515F6A" w:rsidRPr="00515F6A">
        <w:rPr>
          <w:rFonts w:ascii="Times New Roman" w:hAnsi="Times New Roman" w:cs="Times New Roman"/>
          <w:b/>
          <w:color w:val="auto"/>
          <w:sz w:val="20"/>
          <w:szCs w:val="20"/>
          <w:lang w:eastAsia="pl-PL"/>
        </w:rPr>
        <w:t>trzydzieści siedem milionów pięćset dziewięćdziesiąt sześć tysięcy sto sześćdziesiąt sześć</w:t>
      </w:r>
      <w:r w:rsidR="00515F6A" w:rsidRPr="00515F6A">
        <w:rPr>
          <w:rFonts w:ascii="Times New Roman" w:hAnsi="Times New Roman" w:cs="Times New Roman"/>
          <w:color w:val="auto"/>
          <w:sz w:val="20"/>
          <w:szCs w:val="20"/>
          <w:lang w:eastAsia="pl-PL"/>
        </w:rPr>
        <w:t xml:space="preserve"> </w:t>
      </w:r>
      <w:r w:rsidR="00515F6A" w:rsidRPr="00515F6A">
        <w:rPr>
          <w:rFonts w:ascii="Times New Roman" w:hAnsi="Times New Roman" w:cs="Times New Roman"/>
          <w:b/>
          <w:color w:val="auto"/>
          <w:sz w:val="20"/>
          <w:szCs w:val="20"/>
          <w:lang w:eastAsia="pl-PL"/>
        </w:rPr>
        <w:t>95</w:t>
      </w:r>
      <w:r w:rsidRPr="00515F6A">
        <w:rPr>
          <w:rFonts w:ascii="Times New Roman" w:hAnsi="Times New Roman" w:cs="Times New Roman"/>
          <w:b/>
          <w:color w:val="auto"/>
          <w:sz w:val="20"/>
          <w:szCs w:val="20"/>
          <w:lang w:eastAsia="pl-PL"/>
        </w:rPr>
        <w:t>/100 złotych</w:t>
      </w:r>
      <w:r w:rsidRPr="00515F6A">
        <w:rPr>
          <w:rFonts w:ascii="Times New Roman" w:hAnsi="Times New Roman" w:cs="Times New Roman"/>
          <w:color w:val="auto"/>
          <w:sz w:val="20"/>
          <w:szCs w:val="20"/>
          <w:lang w:eastAsia="pl-PL"/>
        </w:rPr>
        <w:t>), w tym:</w:t>
      </w:r>
    </w:p>
    <w:p w:rsidR="00550EE1" w:rsidRDefault="00550EE1" w:rsidP="00A64631">
      <w:pPr>
        <w:numPr>
          <w:ilvl w:val="0"/>
          <w:numId w:val="59"/>
        </w:numPr>
        <w:suppressAutoHyphens w:val="0"/>
        <w:autoSpaceDE w:val="0"/>
        <w:ind w:left="714" w:hanging="357"/>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lang w:eastAsia="pl-PL"/>
        </w:rPr>
        <w:t>,</w:t>
      </w:r>
    </w:p>
    <w:p w:rsidR="00550EE1" w:rsidRPr="00AD4AC3" w:rsidRDefault="00550EE1" w:rsidP="00A64631">
      <w:pPr>
        <w:numPr>
          <w:ilvl w:val="0"/>
          <w:numId w:val="59"/>
        </w:numPr>
        <w:suppressAutoHyphens w:val="0"/>
        <w:autoSpaceDE w:val="0"/>
        <w:ind w:left="714" w:hanging="357"/>
        <w:jc w:val="both"/>
        <w:rPr>
          <w:sz w:val="20"/>
          <w:szCs w:val="20"/>
        </w:rPr>
      </w:pPr>
      <w:r w:rsidRPr="00AD4AC3">
        <w:rPr>
          <w:sz w:val="20"/>
          <w:szCs w:val="20"/>
          <w:lang w:eastAsia="pl-PL"/>
        </w:rPr>
        <w:t xml:space="preserve">wydatki kwalifikowalne w ramach finansowania krzyżowego 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rPr>
        <w:t>.</w:t>
      </w:r>
    </w:p>
    <w:p w:rsidR="00550EE1" w:rsidRPr="00797BF6" w:rsidRDefault="00550EE1" w:rsidP="00A64631">
      <w:pPr>
        <w:numPr>
          <w:ilvl w:val="0"/>
          <w:numId w:val="31"/>
        </w:numPr>
        <w:suppressAutoHyphens w:val="0"/>
        <w:autoSpaceDE w:val="0"/>
        <w:ind w:left="357" w:hanging="357"/>
        <w:jc w:val="both"/>
        <w:rPr>
          <w:sz w:val="20"/>
          <w:szCs w:val="20"/>
        </w:rPr>
      </w:pPr>
      <w:r w:rsidRPr="00515F6A">
        <w:rPr>
          <w:sz w:val="20"/>
          <w:szCs w:val="20"/>
        </w:rPr>
        <w:t xml:space="preserve">Beneficjent po spełnieniu warunków określonych w Decyzji otrzyma dofinansowanie do </w:t>
      </w:r>
      <w:r w:rsidR="00515F6A">
        <w:rPr>
          <w:sz w:val="20"/>
          <w:szCs w:val="20"/>
        </w:rPr>
        <w:t xml:space="preserve">kwoty </w:t>
      </w:r>
      <w:r w:rsidR="00515F6A" w:rsidRPr="00515F6A">
        <w:rPr>
          <w:b/>
          <w:sz w:val="20"/>
          <w:szCs w:val="20"/>
          <w:lang w:eastAsia="pl-PL"/>
        </w:rPr>
        <w:t>37 596 166,95</w:t>
      </w:r>
      <w:r w:rsidR="00515F6A" w:rsidRPr="00515F6A">
        <w:rPr>
          <w:sz w:val="20"/>
          <w:szCs w:val="20"/>
        </w:rPr>
        <w:t xml:space="preserve"> </w:t>
      </w:r>
      <w:r w:rsidR="006859C3" w:rsidRPr="00515F6A">
        <w:rPr>
          <w:b/>
          <w:sz w:val="20"/>
          <w:szCs w:val="20"/>
        </w:rPr>
        <w:t>zł</w:t>
      </w:r>
      <w:r w:rsidRPr="00515F6A">
        <w:rPr>
          <w:sz w:val="20"/>
          <w:szCs w:val="20"/>
        </w:rPr>
        <w:t xml:space="preserve">, (słownie: </w:t>
      </w:r>
      <w:r w:rsidR="00515F6A" w:rsidRPr="00515F6A">
        <w:rPr>
          <w:b/>
          <w:sz w:val="20"/>
          <w:szCs w:val="20"/>
          <w:lang w:eastAsia="pl-PL"/>
        </w:rPr>
        <w:t>trzydzieści siedem milionów pięćset dziewięćdziesiąt sześć tysięcy sto sześćdziesiąt sześć</w:t>
      </w:r>
      <w:r w:rsidR="00C459F9" w:rsidRPr="00515F6A">
        <w:rPr>
          <w:sz w:val="20"/>
          <w:szCs w:val="20"/>
        </w:rPr>
        <w:t xml:space="preserve"> </w:t>
      </w:r>
      <w:r w:rsidR="00515F6A" w:rsidRPr="00515F6A">
        <w:rPr>
          <w:b/>
          <w:sz w:val="20"/>
          <w:szCs w:val="20"/>
          <w:lang w:eastAsia="pl-PL"/>
        </w:rPr>
        <w:t>95</w:t>
      </w:r>
      <w:r w:rsidRPr="00515F6A">
        <w:rPr>
          <w:b/>
          <w:sz w:val="20"/>
          <w:szCs w:val="20"/>
          <w:lang w:eastAsia="pl-PL"/>
        </w:rPr>
        <w:t>/100 złotych</w:t>
      </w:r>
      <w:r w:rsidRPr="00515F6A">
        <w:rPr>
          <w:sz w:val="20"/>
          <w:szCs w:val="20"/>
        </w:rPr>
        <w:t>),</w:t>
      </w:r>
      <w:r w:rsidRPr="00797BF6">
        <w:rPr>
          <w:sz w:val="20"/>
          <w:szCs w:val="20"/>
        </w:rPr>
        <w:t xml:space="preserve"> stanowiącej nie więcej niż </w:t>
      </w:r>
      <w:r w:rsidR="002F05ED" w:rsidRPr="002F05ED">
        <w:rPr>
          <w:b/>
          <w:sz w:val="20"/>
          <w:szCs w:val="20"/>
        </w:rPr>
        <w:t>100</w:t>
      </w:r>
      <w:r w:rsidR="00D44B8B" w:rsidRPr="002F05ED">
        <w:rPr>
          <w:b/>
          <w:sz w:val="20"/>
          <w:szCs w:val="20"/>
        </w:rPr>
        <w:t>%</w:t>
      </w:r>
      <w:r w:rsidRPr="00797BF6">
        <w:rPr>
          <w:sz w:val="20"/>
          <w:szCs w:val="20"/>
        </w:rPr>
        <w:t xml:space="preserve"> całkowitych wyd</w:t>
      </w:r>
      <w:r>
        <w:rPr>
          <w:sz w:val="20"/>
          <w:szCs w:val="20"/>
        </w:rPr>
        <w:t>atków kwalifikowalnych Projektu</w:t>
      </w:r>
      <w:r w:rsidRPr="00797BF6">
        <w:rPr>
          <w:sz w:val="20"/>
          <w:szCs w:val="20"/>
        </w:rPr>
        <w:t>:</w:t>
      </w:r>
    </w:p>
    <w:p w:rsidR="00550EE1" w:rsidRPr="00797BF6" w:rsidRDefault="00550EE1" w:rsidP="00A64631">
      <w:pPr>
        <w:pStyle w:val="Default"/>
        <w:numPr>
          <w:ilvl w:val="0"/>
          <w:numId w:val="60"/>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A64631">
      <w:pPr>
        <w:pStyle w:val="Default"/>
        <w:numPr>
          <w:ilvl w:val="0"/>
          <w:numId w:val="61"/>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2F05ED" w:rsidRPr="002F05ED">
        <w:rPr>
          <w:rFonts w:ascii="Times New Roman" w:hAnsi="Times New Roman" w:cs="Times New Roman"/>
          <w:b/>
          <w:color w:val="auto"/>
          <w:sz w:val="20"/>
          <w:szCs w:val="20"/>
        </w:rPr>
        <w:t xml:space="preserve">37 596 166,95 </w:t>
      </w:r>
      <w:r w:rsidRPr="002F05ED">
        <w:rPr>
          <w:rFonts w:ascii="Times New Roman" w:hAnsi="Times New Roman" w:cs="Times New Roman"/>
          <w:b/>
          <w:color w:val="auto"/>
          <w:sz w:val="20"/>
          <w:szCs w:val="20"/>
        </w:rPr>
        <w:t>zł</w:t>
      </w:r>
      <w:r w:rsidRPr="00797BF6">
        <w:rPr>
          <w:rFonts w:ascii="Times New Roman" w:hAnsi="Times New Roman" w:cs="Times New Roman"/>
          <w:color w:val="auto"/>
          <w:sz w:val="20"/>
          <w:szCs w:val="20"/>
        </w:rPr>
        <w:t>, (słownie:</w:t>
      </w:r>
      <w:r w:rsidRPr="008D0ABD">
        <w:rPr>
          <w:rFonts w:ascii="Times New Roman" w:eastAsia="Times New Roman" w:hAnsi="Times New Roman" w:cs="Times New Roman"/>
          <w:b/>
          <w:color w:val="auto"/>
          <w:sz w:val="20"/>
          <w:szCs w:val="20"/>
          <w:lang w:eastAsia="pl-PL"/>
        </w:rPr>
        <w:t xml:space="preserve"> </w:t>
      </w:r>
      <w:r w:rsidR="002F05ED" w:rsidRPr="002F05ED">
        <w:rPr>
          <w:rFonts w:ascii="Times New Roman" w:eastAsia="Times New Roman" w:hAnsi="Times New Roman" w:cs="Times New Roman"/>
          <w:b/>
          <w:color w:val="auto"/>
          <w:sz w:val="20"/>
          <w:szCs w:val="20"/>
          <w:lang w:eastAsia="pl-PL"/>
        </w:rPr>
        <w:t xml:space="preserve">trzydzieści siedem milionów pięćset dziewięćdziesiąt sześć tysięcy sto sześćdziesiąt sześć </w:t>
      </w:r>
      <w:r w:rsidR="002F05ED" w:rsidRPr="002F05ED">
        <w:rPr>
          <w:rFonts w:ascii="Times New Roman" w:hAnsi="Times New Roman" w:cs="Times New Roman"/>
          <w:b/>
          <w:color w:val="auto"/>
          <w:sz w:val="20"/>
          <w:szCs w:val="20"/>
        </w:rPr>
        <w:t>95</w:t>
      </w:r>
      <w:r w:rsidRPr="002F05ED">
        <w:rPr>
          <w:rFonts w:ascii="Times New Roman" w:hAnsi="Times New Roman" w:cs="Times New Roman"/>
          <w:b/>
          <w:color w:val="auto"/>
          <w:sz w:val="20"/>
          <w:szCs w:val="20"/>
        </w:rPr>
        <w:t>/100 złotych</w:t>
      </w:r>
      <w:r w:rsidRPr="00797BF6">
        <w:rPr>
          <w:rFonts w:ascii="Times New Roman" w:hAnsi="Times New Roman" w:cs="Times New Roman"/>
          <w:color w:val="auto"/>
          <w:sz w:val="20"/>
          <w:szCs w:val="20"/>
        </w:rPr>
        <w:t>), stanowią</w:t>
      </w:r>
      <w:r>
        <w:rPr>
          <w:rFonts w:ascii="Times New Roman" w:hAnsi="Times New Roman" w:cs="Times New Roman"/>
          <w:color w:val="auto"/>
          <w:sz w:val="20"/>
          <w:szCs w:val="20"/>
        </w:rPr>
        <w:t xml:space="preserve">cej nie więcej niż </w:t>
      </w:r>
      <w:r w:rsidR="00190DB5" w:rsidRPr="002F05ED">
        <w:rPr>
          <w:rFonts w:ascii="Times New Roman" w:hAnsi="Times New Roman" w:cs="Times New Roman"/>
          <w:b/>
          <w:color w:val="auto"/>
          <w:sz w:val="20"/>
          <w:szCs w:val="20"/>
        </w:rPr>
        <w:t>100</w:t>
      </w:r>
      <w:r w:rsidRPr="002F05ED">
        <w:rPr>
          <w:rFonts w:ascii="Times New Roman" w:hAnsi="Times New Roman" w:cs="Times New Roman"/>
          <w:b/>
          <w:color w:val="auto"/>
          <w:sz w:val="20"/>
          <w:szCs w:val="20"/>
        </w:rPr>
        <w:t>%</w:t>
      </w:r>
      <w:r w:rsidRPr="00797BF6">
        <w:rPr>
          <w:rFonts w:ascii="Times New Roman" w:hAnsi="Times New Roman" w:cs="Times New Roman"/>
          <w:color w:val="auto"/>
          <w:sz w:val="20"/>
          <w:szCs w:val="20"/>
        </w:rPr>
        <w:t xml:space="preserve"> dofinansowania Projektu,</w:t>
      </w:r>
    </w:p>
    <w:p w:rsidR="00550EE1" w:rsidRPr="00797BF6" w:rsidRDefault="00550EE1" w:rsidP="00A64631">
      <w:pPr>
        <w:pStyle w:val="Default"/>
        <w:numPr>
          <w:ilvl w:val="0"/>
          <w:numId w:val="61"/>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BP do kwoty </w:t>
      </w:r>
      <w:r w:rsidRPr="008D0ABD">
        <w:rPr>
          <w:rFonts w:ascii="Times New Roman" w:hAnsi="Times New Roman" w:cs="Times New Roman"/>
          <w:b/>
          <w:strike/>
          <w:color w:val="auto"/>
          <w:sz w:val="20"/>
          <w:szCs w:val="20"/>
        </w:rPr>
        <w:t>……………..</w:t>
      </w:r>
      <w:r w:rsidRPr="008D0ABD">
        <w:rPr>
          <w:rFonts w:ascii="Times New Roman" w:hAnsi="Times New Roman" w:cs="Times New Roman"/>
          <w:b/>
          <w:color w:val="auto"/>
          <w:sz w:val="20"/>
          <w:szCs w:val="20"/>
        </w:rPr>
        <w:t xml:space="preserve"> </w:t>
      </w:r>
      <w:r>
        <w:rPr>
          <w:rFonts w:ascii="Times New Roman" w:hAnsi="Times New Roman" w:cs="Times New Roman"/>
          <w:color w:val="auto"/>
          <w:sz w:val="20"/>
          <w:szCs w:val="20"/>
        </w:rPr>
        <w:t>zł, (</w:t>
      </w:r>
      <w:r w:rsidR="006859C3">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xml:space="preserve">stanowiącej nie więcej niż  </w:t>
      </w:r>
      <w:r w:rsidRPr="008D0ABD">
        <w:rPr>
          <w:rFonts w:ascii="Times New Roman" w:hAnsi="Times New Roman" w:cs="Times New Roman"/>
          <w:b/>
          <w:strike/>
          <w:color w:val="auto"/>
          <w:sz w:val="20"/>
          <w:szCs w:val="20"/>
        </w:rPr>
        <w:t>…………..</w:t>
      </w:r>
      <w:r>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dofinansowania Projektu,</w:t>
      </w:r>
    </w:p>
    <w:p w:rsidR="00550EE1" w:rsidRPr="00797BF6" w:rsidRDefault="00550EE1" w:rsidP="00A64631">
      <w:pPr>
        <w:pStyle w:val="Default"/>
        <w:numPr>
          <w:ilvl w:val="0"/>
          <w:numId w:val="60"/>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A64631">
      <w:pPr>
        <w:pStyle w:val="Default"/>
        <w:numPr>
          <w:ilvl w:val="0"/>
          <w:numId w:val="62"/>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Pr>
          <w:rFonts w:ascii="Times New Roman" w:hAnsi="Times New Roman" w:cs="Times New Roman"/>
          <w:sz w:val="20"/>
          <w:szCs w:val="20"/>
        </w:rPr>
        <w:t xml:space="preserve">. </w:t>
      </w:r>
      <w:r w:rsidRPr="00797BF6">
        <w:rPr>
          <w:rFonts w:ascii="Times New Roman" w:hAnsi="Times New Roman" w:cs="Times New Roman"/>
          <w:sz w:val="20"/>
          <w:szCs w:val="20"/>
        </w:rPr>
        <w:t>% całkowitych wydatków kwalifikowal</w:t>
      </w:r>
      <w:r>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p>
    <w:p w:rsidR="00550EE1" w:rsidRPr="00A24AA7" w:rsidRDefault="00550EE1" w:rsidP="00A64631">
      <w:pPr>
        <w:pStyle w:val="Default"/>
        <w:numPr>
          <w:ilvl w:val="0"/>
          <w:numId w:val="62"/>
        </w:numPr>
        <w:tabs>
          <w:tab w:val="left" w:pos="426"/>
        </w:tabs>
        <w:ind w:left="1071" w:hanging="357"/>
        <w:jc w:val="both"/>
        <w:rPr>
          <w:rFonts w:ascii="Times New Roman" w:hAnsi="Times New Roman" w:cs="Times New Roman"/>
          <w:color w:val="auto"/>
          <w:sz w:val="20"/>
          <w:szCs w:val="20"/>
        </w:rPr>
      </w:pPr>
      <w:r w:rsidRPr="00A24AA7">
        <w:rPr>
          <w:rFonts w:ascii="Times New Roman" w:hAnsi="Times New Roman" w:cs="Times New Roman"/>
          <w:color w:val="auto"/>
          <w:sz w:val="20"/>
          <w:szCs w:val="20"/>
        </w:rPr>
        <w:t xml:space="preserve">będące pomocą de minimis do kwoty </w:t>
      </w:r>
      <w:r w:rsidRPr="00A24AA7">
        <w:rPr>
          <w:rFonts w:ascii="Times New Roman" w:hAnsi="Times New Roman" w:cs="Times New Roman"/>
          <w:b/>
          <w:strike/>
          <w:color w:val="auto"/>
          <w:sz w:val="20"/>
          <w:szCs w:val="20"/>
        </w:rPr>
        <w:t>……….</w:t>
      </w:r>
      <w:r w:rsidRPr="00A24AA7">
        <w:rPr>
          <w:rFonts w:ascii="Times New Roman" w:hAnsi="Times New Roman" w:cs="Times New Roman"/>
          <w:color w:val="auto"/>
          <w:sz w:val="20"/>
          <w:szCs w:val="20"/>
        </w:rPr>
        <w:t xml:space="preserve"> zł, (</w:t>
      </w:r>
      <w:r w:rsidR="006859C3" w:rsidRPr="00A24AA7">
        <w:rPr>
          <w:rFonts w:ascii="Times New Roman" w:hAnsi="Times New Roman" w:cs="Times New Roman"/>
          <w:color w:val="auto"/>
          <w:sz w:val="20"/>
          <w:szCs w:val="20"/>
        </w:rPr>
        <w:t xml:space="preserve">słownie: </w:t>
      </w:r>
      <w:r w:rsidR="006859C3" w:rsidRPr="00A24AA7">
        <w:rPr>
          <w:rFonts w:ascii="Times New Roman" w:hAnsi="Times New Roman" w:cs="Times New Roman"/>
          <w:b/>
          <w:strike/>
          <w:color w:val="auto"/>
          <w:sz w:val="20"/>
          <w:szCs w:val="20"/>
        </w:rPr>
        <w:t>……………..</w:t>
      </w:r>
      <w:r w:rsidR="006859C3" w:rsidRPr="00A24AA7">
        <w:rPr>
          <w:rFonts w:ascii="Times New Roman" w:hAnsi="Times New Roman" w:cs="Times New Roman"/>
          <w:color w:val="auto"/>
          <w:sz w:val="20"/>
          <w:szCs w:val="20"/>
        </w:rPr>
        <w:t xml:space="preserve">), </w:t>
      </w:r>
      <w:r w:rsidRPr="00A24AA7">
        <w:rPr>
          <w:rFonts w:ascii="Times New Roman" w:hAnsi="Times New Roman" w:cs="Times New Roman"/>
          <w:sz w:val="20"/>
          <w:szCs w:val="20"/>
        </w:rPr>
        <w:t xml:space="preserve">stanowiącej nie więcej niż </w:t>
      </w:r>
      <w:r w:rsidRPr="00A24AA7">
        <w:rPr>
          <w:rFonts w:ascii="Times New Roman" w:hAnsi="Times New Roman" w:cs="Times New Roman"/>
          <w:b/>
          <w:strike/>
          <w:sz w:val="20"/>
          <w:szCs w:val="20"/>
        </w:rPr>
        <w:t>…………..</w:t>
      </w:r>
      <w:r w:rsidRPr="00A24AA7">
        <w:rPr>
          <w:rFonts w:ascii="Times New Roman" w:hAnsi="Times New Roman" w:cs="Times New Roman"/>
          <w:sz w:val="20"/>
          <w:szCs w:val="20"/>
        </w:rPr>
        <w:t xml:space="preserve"> % całkowitych wydatków kwalifikowalnych Projektu, o których mowa w ust. 3 pkt 2</w:t>
      </w:r>
      <w:r w:rsidRPr="00A24AA7">
        <w:rPr>
          <w:rFonts w:ascii="Times New Roman" w:hAnsi="Times New Roman" w:cs="Times New Roman"/>
          <w:color w:val="auto"/>
          <w:sz w:val="20"/>
          <w:szCs w:val="20"/>
        </w:rPr>
        <w:t>.</w:t>
      </w:r>
    </w:p>
    <w:p w:rsidR="00550EE1" w:rsidRPr="00797BF6" w:rsidRDefault="00550EE1" w:rsidP="00A64631">
      <w:pPr>
        <w:numPr>
          <w:ilvl w:val="0"/>
          <w:numId w:val="31"/>
        </w:numPr>
        <w:ind w:left="357" w:hanging="357"/>
        <w:jc w:val="both"/>
        <w:rPr>
          <w:rFonts w:eastAsia="Arial"/>
          <w:sz w:val="20"/>
          <w:szCs w:val="20"/>
        </w:rPr>
      </w:pPr>
      <w:r w:rsidRPr="00A24AA7">
        <w:rPr>
          <w:rFonts w:eastAsia="Arial"/>
          <w:sz w:val="20"/>
          <w:szCs w:val="20"/>
        </w:rPr>
        <w:t>Wymagany wkład własny Beneficjenta</w:t>
      </w:r>
      <w:r w:rsidRPr="00797BF6">
        <w:rPr>
          <w:rFonts w:eastAsia="Arial"/>
          <w:sz w:val="20"/>
          <w:szCs w:val="20"/>
        </w:rPr>
        <w:t xml:space="preserve"> wynosić będzie nie mniej niż</w:t>
      </w:r>
      <w:r>
        <w:rPr>
          <w:rFonts w:eastAsia="Arial"/>
          <w:sz w:val="20"/>
          <w:szCs w:val="20"/>
        </w:rPr>
        <w:t xml:space="preserve"> </w:t>
      </w:r>
      <w:r w:rsidRPr="00E6085B">
        <w:rPr>
          <w:rFonts w:eastAsia="Arial"/>
          <w:b/>
          <w:strike/>
          <w:sz w:val="20"/>
          <w:szCs w:val="20"/>
        </w:rPr>
        <w:t>………</w:t>
      </w:r>
      <w:r w:rsidRPr="00E6085B">
        <w:rPr>
          <w:rFonts w:eastAsia="Arial"/>
          <w:b/>
          <w:sz w:val="20"/>
          <w:szCs w:val="20"/>
        </w:rPr>
        <w:t xml:space="preserve"> </w:t>
      </w:r>
      <w:r w:rsidRPr="00E6085B">
        <w:rPr>
          <w:rFonts w:eastAsia="Arial"/>
          <w:sz w:val="20"/>
          <w:szCs w:val="20"/>
        </w:rPr>
        <w:t>(</w:t>
      </w:r>
      <w:r w:rsidR="006859C3" w:rsidRPr="00E6085B">
        <w:rPr>
          <w:rFonts w:eastAsia="Arial"/>
          <w:sz w:val="20"/>
          <w:szCs w:val="20"/>
        </w:rPr>
        <w:t xml:space="preserve">słownie: </w:t>
      </w:r>
      <w:r w:rsidR="006859C3" w:rsidRPr="00E6085B">
        <w:rPr>
          <w:rFonts w:eastAsia="Arial"/>
          <w:b/>
          <w:strike/>
          <w:sz w:val="20"/>
          <w:szCs w:val="20"/>
        </w:rPr>
        <w:t>…………</w:t>
      </w:r>
      <w:r w:rsidR="006859C3" w:rsidRPr="00E6085B">
        <w:rPr>
          <w:rFonts w:eastAsia="Arial"/>
          <w:sz w:val="20"/>
          <w:szCs w:val="20"/>
        </w:rPr>
        <w:t>),</w:t>
      </w:r>
      <w:r w:rsidR="006859C3">
        <w:rPr>
          <w:rFonts w:eastAsia="Arial"/>
          <w:sz w:val="20"/>
          <w:szCs w:val="20"/>
        </w:rPr>
        <w:t xml:space="preserve"> </w:t>
      </w:r>
      <w:r>
        <w:rPr>
          <w:rFonts w:eastAsia="Arial"/>
          <w:sz w:val="20"/>
          <w:szCs w:val="20"/>
        </w:rPr>
        <w:t>w tym</w:t>
      </w:r>
      <w:r w:rsidRPr="00797BF6">
        <w:rPr>
          <w:rFonts w:eastAsia="Arial"/>
          <w:sz w:val="20"/>
          <w:szCs w:val="20"/>
        </w:rPr>
        <w:t>:</w:t>
      </w:r>
    </w:p>
    <w:p w:rsidR="00550EE1" w:rsidRPr="00A24AA7" w:rsidRDefault="00550EE1" w:rsidP="00550EE1">
      <w:pPr>
        <w:numPr>
          <w:ilvl w:val="0"/>
          <w:numId w:val="77"/>
        </w:numPr>
        <w:ind w:left="1134" w:hanging="425"/>
        <w:jc w:val="both"/>
        <w:rPr>
          <w:rFonts w:eastAsia="Arial"/>
          <w:sz w:val="20"/>
          <w:szCs w:val="20"/>
        </w:rPr>
      </w:pP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 całkowitych wydatków kwalifikowalnych Projektu</w:t>
      </w:r>
      <w:r w:rsidRPr="00A24AA7">
        <w:rPr>
          <w:sz w:val="20"/>
          <w:szCs w:val="20"/>
        </w:rPr>
        <w:t>, o których mowa w ust. 3 pkt 1</w:t>
      </w:r>
      <w:r w:rsidRPr="00A24AA7">
        <w:rPr>
          <w:rFonts w:eastAsia="Arial"/>
          <w:sz w:val="20"/>
          <w:szCs w:val="20"/>
        </w:rPr>
        <w:t xml:space="preserve">, to jest </w:t>
      </w: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zł (</w:t>
      </w:r>
      <w:r w:rsidR="006859C3" w:rsidRPr="00A24AA7">
        <w:rPr>
          <w:rFonts w:eastAsia="Arial"/>
          <w:sz w:val="20"/>
          <w:szCs w:val="20"/>
        </w:rPr>
        <w:t xml:space="preserve">słownie: </w:t>
      </w:r>
      <w:r w:rsidR="006859C3" w:rsidRPr="00A24AA7">
        <w:rPr>
          <w:rFonts w:eastAsia="Arial"/>
          <w:b/>
          <w:strike/>
          <w:sz w:val="20"/>
          <w:szCs w:val="20"/>
        </w:rPr>
        <w:t>………………</w:t>
      </w:r>
      <w:r w:rsidR="006859C3" w:rsidRPr="00A24AA7">
        <w:rPr>
          <w:rFonts w:eastAsia="Arial"/>
          <w:sz w:val="20"/>
          <w:szCs w:val="20"/>
        </w:rPr>
        <w:t>)</w:t>
      </w:r>
      <w:r w:rsidR="006859C3" w:rsidRPr="00A24AA7">
        <w:rPr>
          <w:rFonts w:eastAsia="Arial"/>
          <w:b/>
          <w:sz w:val="20"/>
          <w:szCs w:val="20"/>
        </w:rPr>
        <w:t>,</w:t>
      </w:r>
    </w:p>
    <w:p w:rsidR="00550EE1" w:rsidRPr="00797BF6" w:rsidRDefault="00550EE1" w:rsidP="00550EE1">
      <w:pPr>
        <w:numPr>
          <w:ilvl w:val="0"/>
          <w:numId w:val="77"/>
        </w:numPr>
        <w:ind w:left="1134" w:hanging="425"/>
        <w:jc w:val="both"/>
        <w:rPr>
          <w:rFonts w:eastAsia="Arial"/>
          <w:sz w:val="20"/>
          <w:szCs w:val="20"/>
        </w:rPr>
      </w:pPr>
      <w:r>
        <w:rPr>
          <w:rFonts w:eastAsia="Arial"/>
          <w:sz w:val="20"/>
          <w:szCs w:val="20"/>
        </w:rPr>
        <w:t xml:space="preserve"> </w:t>
      </w:r>
      <w:r w:rsidRPr="008D0ABD">
        <w:rPr>
          <w:rFonts w:eastAsia="Arial"/>
          <w:b/>
          <w:strike/>
          <w:sz w:val="20"/>
          <w:szCs w:val="20"/>
        </w:rPr>
        <w:t>………</w:t>
      </w:r>
      <w:r>
        <w:rPr>
          <w:rFonts w:eastAsia="Arial"/>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2</w:t>
      </w:r>
      <w:r>
        <w:rPr>
          <w:rFonts w:eastAsia="Arial"/>
          <w:sz w:val="20"/>
          <w:szCs w:val="20"/>
        </w:rPr>
        <w:t xml:space="preserve">, to jest </w:t>
      </w:r>
      <w:r w:rsidRPr="008D0ABD">
        <w:rPr>
          <w:rFonts w:eastAsia="Arial"/>
          <w:b/>
          <w:strike/>
          <w:sz w:val="20"/>
          <w:szCs w:val="20"/>
        </w:rPr>
        <w:t>……….</w:t>
      </w:r>
      <w:r>
        <w:rPr>
          <w:rFonts w:eastAsia="Arial"/>
          <w:sz w:val="20"/>
          <w:szCs w:val="20"/>
        </w:rPr>
        <w:t xml:space="preserve"> zł (</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w:t>
      </w:r>
    </w:p>
    <w:p w:rsidR="00550EE1" w:rsidRPr="00AD4AC3" w:rsidRDefault="00550EE1" w:rsidP="00A64631">
      <w:pPr>
        <w:pStyle w:val="Default"/>
        <w:numPr>
          <w:ilvl w:val="0"/>
          <w:numId w:val="31"/>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550EE1" w:rsidRPr="00960018" w:rsidRDefault="00550EE1" w:rsidP="00A64631">
      <w:pPr>
        <w:pStyle w:val="Default"/>
        <w:numPr>
          <w:ilvl w:val="0"/>
          <w:numId w:val="31"/>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Pr>
          <w:rFonts w:ascii="Times New Roman" w:hAnsi="Times New Roman" w:cs="Times New Roman"/>
          <w:color w:val="auto"/>
          <w:sz w:val="20"/>
          <w:szCs w:val="20"/>
        </w:rPr>
        <w:t>3</w:t>
      </w:r>
      <w:r w:rsidRPr="00AD4AC3">
        <w:rPr>
          <w:rFonts w:ascii="Times New Roman" w:hAnsi="Times New Roman" w:cs="Times New Roman"/>
          <w:color w:val="auto"/>
          <w:sz w:val="20"/>
          <w:szCs w:val="20"/>
        </w:rPr>
        <w:t xml:space="preserve">, w tym wydatki wynikające ze wzrostu wartości całkowitej Projektu, są ponoszone przez Beneficjenta i są </w:t>
      </w:r>
      <w:r w:rsidRPr="00AD4AC3">
        <w:rPr>
          <w:rFonts w:ascii="Times New Roman" w:hAnsi="Times New Roman" w:cs="Times New Roman"/>
          <w:color w:val="auto"/>
          <w:sz w:val="20"/>
          <w:szCs w:val="20"/>
        </w:rPr>
        <w:lastRenderedPageBreak/>
        <w:t>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C33A61" w:rsidRDefault="00C33A61"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W ramach realizacji Projektu Beneficjent ma możliwość rozliczenia kosztów pośrednich z zastosowaniem stawki ryczałtowej</w:t>
      </w:r>
      <w:r w:rsidR="00550EE1">
        <w:rPr>
          <w:sz w:val="20"/>
          <w:szCs w:val="20"/>
        </w:rPr>
        <w:t xml:space="preserve">, stanowiącej nie więcej niż </w:t>
      </w:r>
      <w:r w:rsidR="007B27E1" w:rsidRPr="002F05ED">
        <w:rPr>
          <w:b/>
          <w:sz w:val="20"/>
          <w:szCs w:val="20"/>
        </w:rPr>
        <w:t>2</w:t>
      </w:r>
      <w:r w:rsidRPr="002F05ED">
        <w:rPr>
          <w:b/>
          <w:sz w:val="20"/>
          <w:szCs w:val="20"/>
        </w:rPr>
        <w:t>%</w:t>
      </w:r>
      <w:r>
        <w:rPr>
          <w:sz w:val="20"/>
          <w:szCs w:val="20"/>
        </w:rPr>
        <w:t xml:space="preserve"> poniesionych, udok</w:t>
      </w:r>
      <w:r w:rsidR="001E391B">
        <w:rPr>
          <w:sz w:val="20"/>
          <w:szCs w:val="20"/>
        </w:rPr>
        <w:t>umentowanych i zatwierdzonych w </w:t>
      </w:r>
      <w:r>
        <w:rPr>
          <w:sz w:val="20"/>
          <w:szCs w:val="20"/>
        </w:rPr>
        <w:t>ramach Projektu kosztów bezpośrednich.</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 xml:space="preserve">Rozliczenie kosztów pośrednich odbywa się poprzez rozliczenie we wniosku o płatność, o którym mowa </w:t>
      </w:r>
      <w:r w:rsidR="00D07E65">
        <w:rPr>
          <w:sz w:val="20"/>
          <w:szCs w:val="20"/>
        </w:rPr>
        <w:t>w </w:t>
      </w:r>
      <w:r w:rsidR="00E8401D">
        <w:rPr>
          <w:sz w:val="20"/>
          <w:szCs w:val="20"/>
        </w:rPr>
        <w:t>§ 8 ust. 8 pkt</w:t>
      </w:r>
      <w:r>
        <w:rPr>
          <w:sz w:val="20"/>
          <w:szCs w:val="20"/>
        </w:rPr>
        <w:t xml:space="preserve"> 1), 3), 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64631">
      <w:pPr>
        <w:pStyle w:val="Akapitzlist"/>
        <w:numPr>
          <w:ilvl w:val="0"/>
          <w:numId w:val="82"/>
        </w:numPr>
        <w:ind w:left="714" w:hanging="357"/>
        <w:jc w:val="both"/>
        <w:rPr>
          <w:sz w:val="20"/>
          <w:szCs w:val="20"/>
        </w:rPr>
      </w:pPr>
      <w:r>
        <w:rPr>
          <w:sz w:val="20"/>
          <w:szCs w:val="20"/>
        </w:rPr>
        <w:t>wykazania kosztów bezpośrednich i ich zatwierdzenia przez Instytucję Zarządzającą RPO WZ,</w:t>
      </w:r>
    </w:p>
    <w:p w:rsidR="00A47A2C" w:rsidRDefault="00A47A2C" w:rsidP="00A64631">
      <w:pPr>
        <w:pStyle w:val="Akapitzlist"/>
        <w:numPr>
          <w:ilvl w:val="0"/>
          <w:numId w:val="82"/>
        </w:numPr>
        <w:ind w:left="714" w:hanging="357"/>
        <w:jc w:val="both"/>
        <w:rPr>
          <w:sz w:val="20"/>
          <w:szCs w:val="20"/>
        </w:rPr>
      </w:pPr>
      <w:r>
        <w:rPr>
          <w:sz w:val="20"/>
          <w:szCs w:val="20"/>
        </w:rPr>
        <w:t>sprawdzenia poprawności wyliczonej wysokości kosztów pośrednich,</w:t>
      </w:r>
    </w:p>
    <w:p w:rsidR="00A47A2C" w:rsidRDefault="00A47A2C" w:rsidP="00A64631">
      <w:pPr>
        <w:pStyle w:val="Akapitzlist"/>
        <w:numPr>
          <w:ilvl w:val="0"/>
          <w:numId w:val="82"/>
        </w:numPr>
        <w:ind w:left="714" w:hanging="357"/>
        <w:jc w:val="both"/>
        <w:rPr>
          <w:sz w:val="20"/>
          <w:szCs w:val="20"/>
        </w:rPr>
      </w:pPr>
      <w:r>
        <w:rPr>
          <w:sz w:val="20"/>
          <w:szCs w:val="20"/>
        </w:rPr>
        <w:t>pozytywnej weryfikacji wniosku o płatność.</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 xml:space="preserve">Na wysokość kosztów pośrednich rozliczanych stawką ryczałtową, o której mowa w </w:t>
      </w:r>
      <w:r w:rsidR="006859C3">
        <w:rPr>
          <w:sz w:val="20"/>
          <w:szCs w:val="20"/>
        </w:rPr>
        <w:t>ust. 1, mają</w:t>
      </w:r>
      <w:r w:rsidR="00C65670">
        <w:rPr>
          <w:sz w:val="20"/>
          <w:szCs w:val="20"/>
        </w:rPr>
        <w:t xml:space="preserve"> w</w:t>
      </w:r>
      <w:r>
        <w:rPr>
          <w:sz w:val="20"/>
          <w:szCs w:val="20"/>
        </w:rPr>
        <w:t>pływ nie tylko koszty bezpośrednie, ale również wszelkie pomniejszenia wydatków kwalifikowalnych dokonywane w ramach Projektu.</w:t>
      </w:r>
    </w:p>
    <w:p w:rsidR="00A47A2C" w:rsidRDefault="00A47A2C" w:rsidP="00A64631">
      <w:pPr>
        <w:pStyle w:val="Akapitzlist"/>
        <w:numPr>
          <w:ilvl w:val="0"/>
          <w:numId w:val="81"/>
        </w:numPr>
        <w:autoSpaceDE w:val="0"/>
        <w:autoSpaceDN w:val="0"/>
        <w:adjustRightInd w:val="0"/>
        <w:ind w:left="357" w:hanging="357"/>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A64631">
      <w:pPr>
        <w:pStyle w:val="Akapitzlist"/>
        <w:numPr>
          <w:ilvl w:val="0"/>
          <w:numId w:val="81"/>
        </w:numPr>
        <w:autoSpaceDE w:val="0"/>
        <w:autoSpaceDN w:val="0"/>
        <w:adjustRightInd w:val="0"/>
        <w:ind w:left="357" w:hanging="357"/>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Default="007A118F" w:rsidP="007A118F">
      <w:pPr>
        <w:suppressAutoHyphens w:val="0"/>
        <w:autoSpaceDE w:val="0"/>
        <w:autoSpaceDN w:val="0"/>
        <w:adjustRightInd w:val="0"/>
        <w:ind w:left="426"/>
        <w:jc w:val="both"/>
        <w:rPr>
          <w:sz w:val="20"/>
          <w:szCs w:val="20"/>
          <w:lang w:eastAsia="pl-PL"/>
        </w:rPr>
      </w:pPr>
    </w:p>
    <w:p w:rsidR="00073A9D" w:rsidRPr="00AD4AC3" w:rsidRDefault="00073A9D"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1F6EC6" w:rsidRPr="001F6EC6" w:rsidRDefault="001F6EC6" w:rsidP="001F6EC6">
      <w:pPr>
        <w:pStyle w:val="Default"/>
      </w:pPr>
    </w:p>
    <w:p w:rsidR="007A118F" w:rsidRPr="00AD4AC3" w:rsidRDefault="007A118F" w:rsidP="00A64631">
      <w:pPr>
        <w:pStyle w:val="Default"/>
        <w:numPr>
          <w:ilvl w:val="0"/>
          <w:numId w:val="17"/>
        </w:numPr>
        <w:tabs>
          <w:tab w:val="clear" w:pos="72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A64631">
      <w:pPr>
        <w:pStyle w:val="Default"/>
        <w:numPr>
          <w:ilvl w:val="0"/>
          <w:numId w:val="17"/>
        </w:numPr>
        <w:tabs>
          <w:tab w:val="clear" w:pos="720"/>
          <w:tab w:val="num" w:pos="426"/>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w:t>
      </w:r>
      <w:r w:rsidR="006859C3" w:rsidRPr="00AD4AC3">
        <w:rPr>
          <w:rFonts w:ascii="Times New Roman" w:hAnsi="Times New Roman" w:cs="Times New Roman"/>
          <w:color w:val="auto"/>
          <w:sz w:val="20"/>
          <w:szCs w:val="20"/>
        </w:rPr>
        <w:t>mowa w</w:t>
      </w:r>
      <w:r w:rsidRPr="00AD4AC3">
        <w:rPr>
          <w:rFonts w:ascii="Times New Roman" w:hAnsi="Times New Roman" w:cs="Times New Roman"/>
          <w:color w:val="auto"/>
          <w:sz w:val="20"/>
          <w:szCs w:val="20"/>
        </w:rPr>
        <w:t xml:space="preserve"> ust. 1 mogą ulec zmianie. </w:t>
      </w:r>
    </w:p>
    <w:p w:rsidR="00E90851" w:rsidRDefault="00E90851" w:rsidP="00E90851">
      <w:pPr>
        <w:pStyle w:val="Default"/>
      </w:pPr>
    </w:p>
    <w:p w:rsidR="00073A9D" w:rsidRPr="00E90851" w:rsidRDefault="00073A9D" w:rsidP="00E90851">
      <w:pPr>
        <w:pStyle w:val="Default"/>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1F6EC6" w:rsidRPr="001F6EC6" w:rsidRDefault="001F6EC6" w:rsidP="001F6EC6">
      <w:pPr>
        <w:pStyle w:val="Default"/>
      </w:pPr>
    </w:p>
    <w:p w:rsidR="00B42861" w:rsidRDefault="00B42861" w:rsidP="00A64631">
      <w:pPr>
        <w:pStyle w:val="Default"/>
        <w:numPr>
          <w:ilvl w:val="0"/>
          <w:numId w:val="78"/>
        </w:numPr>
        <w:ind w:left="357" w:hanging="357"/>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00CC449C" w:rsidRPr="002F05ED">
        <w:rPr>
          <w:rFonts w:ascii="Times New Roman" w:hAnsi="Times New Roman" w:cs="Times New Roman"/>
          <w:b/>
          <w:color w:val="auto"/>
          <w:sz w:val="20"/>
          <w:szCs w:val="20"/>
          <w:lang w:eastAsia="pl-PL"/>
        </w:rPr>
        <w:t xml:space="preserve">Zachodniopomorski Zarząd Dróg Wojewódzkich </w:t>
      </w:r>
      <w:r w:rsidR="00007BA6" w:rsidRPr="002F05ED">
        <w:rPr>
          <w:rFonts w:ascii="Times New Roman" w:hAnsi="Times New Roman" w:cs="Times New Roman"/>
          <w:b/>
          <w:color w:val="auto"/>
          <w:sz w:val="20"/>
          <w:szCs w:val="20"/>
          <w:lang w:eastAsia="pl-PL"/>
        </w:rPr>
        <w:t>u</w:t>
      </w:r>
      <w:r w:rsidR="00CC449C" w:rsidRPr="002F05ED">
        <w:rPr>
          <w:rFonts w:ascii="Times New Roman" w:hAnsi="Times New Roman" w:cs="Times New Roman"/>
          <w:b/>
          <w:color w:val="auto"/>
          <w:sz w:val="20"/>
          <w:szCs w:val="20"/>
          <w:lang w:eastAsia="pl-PL"/>
        </w:rPr>
        <w:t>l. S</w:t>
      </w:r>
      <w:r w:rsidR="00A64631" w:rsidRPr="002F05ED">
        <w:rPr>
          <w:rFonts w:ascii="Times New Roman" w:hAnsi="Times New Roman" w:cs="Times New Roman"/>
          <w:b/>
          <w:color w:val="auto"/>
          <w:sz w:val="20"/>
          <w:szCs w:val="20"/>
          <w:lang w:eastAsia="pl-PL"/>
        </w:rPr>
        <w:t xml:space="preserve">zczecińska 31, 75-122 Koszalin, </w:t>
      </w:r>
      <w:r w:rsidR="00CC449C" w:rsidRPr="002F05ED">
        <w:rPr>
          <w:rFonts w:ascii="Times New Roman" w:hAnsi="Times New Roman" w:cs="Times New Roman"/>
          <w:b/>
          <w:color w:val="auto"/>
          <w:sz w:val="20"/>
          <w:szCs w:val="20"/>
          <w:lang w:eastAsia="pl-PL"/>
        </w:rPr>
        <w:t>NIP</w:t>
      </w:r>
      <w:r w:rsidR="002F05ED" w:rsidRPr="002F05ED">
        <w:rPr>
          <w:rFonts w:ascii="Times New Roman" w:hAnsi="Times New Roman" w:cs="Times New Roman"/>
          <w:b/>
          <w:color w:val="auto"/>
          <w:sz w:val="20"/>
          <w:szCs w:val="20"/>
          <w:lang w:eastAsia="pl-PL"/>
        </w:rPr>
        <w:t xml:space="preserve"> 6692214133</w:t>
      </w:r>
      <w:r w:rsidR="00CC449C" w:rsidRPr="002F05ED">
        <w:rPr>
          <w:rFonts w:ascii="Times New Roman" w:hAnsi="Times New Roman" w:cs="Times New Roman"/>
          <w:b/>
          <w:color w:val="auto"/>
          <w:sz w:val="20"/>
          <w:szCs w:val="20"/>
          <w:lang w:eastAsia="pl-PL"/>
        </w:rPr>
        <w:t>, REGON</w:t>
      </w:r>
      <w:r w:rsidR="002F05ED" w:rsidRPr="002F05ED">
        <w:rPr>
          <w:rFonts w:ascii="Times New Roman" w:hAnsi="Times New Roman" w:cs="Times New Roman"/>
          <w:b/>
          <w:color w:val="auto"/>
          <w:sz w:val="20"/>
          <w:szCs w:val="20"/>
          <w:lang w:eastAsia="pl-PL"/>
        </w:rPr>
        <w:t xml:space="preserve"> 330961132</w:t>
      </w:r>
      <w:r>
        <w:rPr>
          <w:rStyle w:val="Odwoanieprzypisudolnego"/>
          <w:rFonts w:ascii="Times New Roman" w:hAnsi="Times New Roman" w:cs="Times New Roman"/>
          <w:color w:val="auto"/>
          <w:sz w:val="20"/>
          <w:szCs w:val="20"/>
          <w:lang w:eastAsia="pl-PL"/>
        </w:rPr>
        <w:footnoteReference w:id="3"/>
      </w:r>
      <w:r>
        <w:rPr>
          <w:rFonts w:ascii="Times New Roman" w:hAnsi="Times New Roman" w:cs="Times New Roman"/>
          <w:color w:val="auto"/>
          <w:sz w:val="20"/>
          <w:szCs w:val="20"/>
          <w:lang w:eastAsia="pl-PL"/>
        </w:rPr>
        <w:t>,</w:t>
      </w:r>
    </w:p>
    <w:p w:rsidR="00B42861" w:rsidRPr="00AD0A98"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00973AC2" w:rsidRPr="002E79A9">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4"/>
      </w:r>
      <w:r w:rsidR="00FD1353">
        <w:rPr>
          <w:rFonts w:ascii="Times New Roman" w:hAnsi="Times New Roman" w:cs="Times New Roman"/>
          <w:color w:val="auto"/>
          <w:sz w:val="20"/>
          <w:szCs w:val="20"/>
          <w:lang w:eastAsia="pl-PL"/>
        </w:rPr>
        <w:t>.</w:t>
      </w:r>
    </w:p>
    <w:p w:rsidR="00B42861" w:rsidRDefault="00B42861" w:rsidP="00A64631">
      <w:pPr>
        <w:pStyle w:val="Default"/>
        <w:numPr>
          <w:ilvl w:val="0"/>
          <w:numId w:val="78"/>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t>
      </w:r>
      <w:r w:rsidRPr="00BA5397">
        <w:rPr>
          <w:rFonts w:ascii="Times New Roman" w:hAnsi="Times New Roman" w:cs="Times New Roman"/>
          <w:color w:val="auto"/>
          <w:sz w:val="20"/>
          <w:szCs w:val="20"/>
          <w:lang w:eastAsia="pl-PL"/>
        </w:rPr>
        <w:lastRenderedPageBreak/>
        <w:t xml:space="preserve">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A64631">
      <w:pPr>
        <w:pStyle w:val="Default"/>
        <w:numPr>
          <w:ilvl w:val="0"/>
          <w:numId w:val="78"/>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A64631">
      <w:pPr>
        <w:pStyle w:val="Default"/>
        <w:numPr>
          <w:ilvl w:val="0"/>
          <w:numId w:val="78"/>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Default="007D4D00" w:rsidP="006603C4">
      <w:pPr>
        <w:pStyle w:val="CM22"/>
        <w:tabs>
          <w:tab w:val="left" w:pos="360"/>
        </w:tabs>
        <w:spacing w:after="0"/>
        <w:jc w:val="both"/>
        <w:rPr>
          <w:rFonts w:ascii="Times New Roman" w:hAnsi="Times New Roman"/>
          <w:b/>
          <w:sz w:val="20"/>
          <w:szCs w:val="20"/>
        </w:rPr>
      </w:pPr>
    </w:p>
    <w:p w:rsidR="00073A9D" w:rsidRPr="00073A9D" w:rsidRDefault="00073A9D" w:rsidP="00073A9D">
      <w:pPr>
        <w:pStyle w:val="Default"/>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5E03E8" w:rsidRPr="00AD4AC3" w:rsidRDefault="005E03E8" w:rsidP="007A118F">
      <w:pPr>
        <w:pStyle w:val="Default"/>
        <w:ind w:left="360"/>
        <w:jc w:val="center"/>
        <w:rPr>
          <w:rFonts w:ascii="Times New Roman" w:hAnsi="Times New Roman" w:cs="Times New Roman"/>
          <w:b/>
          <w:color w:val="auto"/>
          <w:sz w:val="20"/>
          <w:szCs w:val="20"/>
        </w:rPr>
      </w:pPr>
    </w:p>
    <w:p w:rsidR="007A118F" w:rsidRPr="00AD4AC3" w:rsidRDefault="007A118F" w:rsidP="00A64631">
      <w:pPr>
        <w:pStyle w:val="Default"/>
        <w:numPr>
          <w:ilvl w:val="0"/>
          <w:numId w:val="18"/>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5"/>
      </w:r>
      <w:r w:rsidRPr="00AD4AC3">
        <w:rPr>
          <w:rFonts w:ascii="Times New Roman" w:hAnsi="Times New Roman" w:cs="Times New Roman"/>
          <w:color w:val="auto"/>
          <w:sz w:val="20"/>
          <w:szCs w:val="20"/>
        </w:rPr>
        <w:t xml:space="preserve">, </w:t>
      </w:r>
    </w:p>
    <w:p w:rsidR="007A118F" w:rsidRPr="00AD4AC3"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A64631">
      <w:pPr>
        <w:pStyle w:val="Default"/>
        <w:numPr>
          <w:ilvl w:val="0"/>
          <w:numId w:val="19"/>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B83C07">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A64631">
      <w:pPr>
        <w:pStyle w:val="Default"/>
        <w:numPr>
          <w:ilvl w:val="0"/>
          <w:numId w:val="19"/>
        </w:numPr>
        <w:ind w:left="714" w:hanging="357"/>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161AF">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A64631">
      <w:pPr>
        <w:pStyle w:val="Default"/>
        <w:numPr>
          <w:ilvl w:val="0"/>
          <w:numId w:val="18"/>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A64631">
      <w:pPr>
        <w:pStyle w:val="Default"/>
        <w:numPr>
          <w:ilvl w:val="0"/>
          <w:numId w:val="18"/>
        </w:numPr>
        <w:ind w:left="357" w:hanging="357"/>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A64631">
      <w:pPr>
        <w:pStyle w:val="Default"/>
        <w:numPr>
          <w:ilvl w:val="0"/>
          <w:numId w:val="18"/>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A64631">
      <w:pPr>
        <w:pStyle w:val="Default"/>
        <w:numPr>
          <w:ilvl w:val="0"/>
          <w:numId w:val="18"/>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A64631">
      <w:pPr>
        <w:pStyle w:val="Default"/>
        <w:numPr>
          <w:ilvl w:val="0"/>
          <w:numId w:val="18"/>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A64631">
      <w:pPr>
        <w:pStyle w:val="Default"/>
        <w:numPr>
          <w:ilvl w:val="0"/>
          <w:numId w:val="18"/>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A64631">
      <w:pPr>
        <w:pStyle w:val="Default"/>
        <w:numPr>
          <w:ilvl w:val="0"/>
          <w:numId w:val="18"/>
        </w:numPr>
        <w:ind w:left="357" w:hanging="357"/>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A64631">
      <w:pPr>
        <w:pStyle w:val="Default"/>
        <w:numPr>
          <w:ilvl w:val="0"/>
          <w:numId w:val="18"/>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t>
      </w:r>
      <w:r w:rsidRPr="00AD4AC3">
        <w:rPr>
          <w:rFonts w:ascii="Times New Roman" w:hAnsi="Times New Roman" w:cs="Times New Roman"/>
          <w:color w:val="auto"/>
          <w:sz w:val="20"/>
          <w:szCs w:val="20"/>
        </w:rPr>
        <w:lastRenderedPageBreak/>
        <w:t xml:space="preserve">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rsidP="00A64631">
      <w:pPr>
        <w:pStyle w:val="Default"/>
        <w:numPr>
          <w:ilvl w:val="0"/>
          <w:numId w:val="18"/>
        </w:numPr>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A64631">
      <w:pPr>
        <w:pStyle w:val="Default"/>
        <w:numPr>
          <w:ilvl w:val="0"/>
          <w:numId w:val="18"/>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A64631">
      <w:pPr>
        <w:pStyle w:val="Default"/>
        <w:numPr>
          <w:ilvl w:val="0"/>
          <w:numId w:val="18"/>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Default="00D433A5" w:rsidP="000D4B65">
      <w:pPr>
        <w:pStyle w:val="CM22"/>
        <w:tabs>
          <w:tab w:val="left" w:pos="360"/>
        </w:tabs>
        <w:spacing w:after="0"/>
        <w:rPr>
          <w:rFonts w:ascii="Times New Roman" w:hAnsi="Times New Roman"/>
          <w:b/>
          <w:sz w:val="20"/>
        </w:rPr>
      </w:pPr>
    </w:p>
    <w:p w:rsidR="00073A9D" w:rsidRPr="00073A9D" w:rsidRDefault="00073A9D" w:rsidP="00073A9D">
      <w:pPr>
        <w:pStyle w:val="Default"/>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5E03E8" w:rsidRPr="00AD4AC3" w:rsidRDefault="005E03E8" w:rsidP="007A118F">
      <w:pPr>
        <w:pStyle w:val="Default"/>
        <w:jc w:val="center"/>
        <w:rPr>
          <w:rFonts w:ascii="Times New Roman" w:hAnsi="Times New Roman" w:cs="Times New Roman"/>
          <w:b/>
          <w:color w:val="auto"/>
          <w:sz w:val="20"/>
          <w:szCs w:val="20"/>
        </w:rPr>
      </w:pP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A64631">
      <w:pPr>
        <w:pStyle w:val="Default"/>
        <w:numPr>
          <w:ilvl w:val="0"/>
          <w:numId w:val="7"/>
        </w:numPr>
        <w:tabs>
          <w:tab w:val="clear" w:pos="360"/>
          <w:tab w:val="num" w:pos="-1134"/>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A64631">
      <w:pPr>
        <w:pStyle w:val="Default"/>
        <w:numPr>
          <w:ilvl w:val="0"/>
          <w:numId w:val="7"/>
        </w:numPr>
        <w:tabs>
          <w:tab w:val="clear" w:pos="360"/>
        </w:tabs>
        <w:ind w:left="357" w:hanging="357"/>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A64631">
      <w:pPr>
        <w:pStyle w:val="Default"/>
        <w:numPr>
          <w:ilvl w:val="0"/>
          <w:numId w:val="7"/>
        </w:numPr>
        <w:tabs>
          <w:tab w:val="clear" w:pos="360"/>
          <w:tab w:val="num" w:pos="-1843"/>
          <w:tab w:val="num" w:pos="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A64631">
      <w:pPr>
        <w:numPr>
          <w:ilvl w:val="0"/>
          <w:numId w:val="7"/>
        </w:numPr>
        <w:suppressAutoHyphens w:val="0"/>
        <w:ind w:left="357" w:hanging="357"/>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A64631">
      <w:pPr>
        <w:numPr>
          <w:ilvl w:val="0"/>
          <w:numId w:val="29"/>
        </w:numPr>
        <w:suppressAutoHyphens w:val="0"/>
        <w:ind w:left="714" w:hanging="357"/>
        <w:jc w:val="both"/>
        <w:rPr>
          <w:sz w:val="20"/>
          <w:szCs w:val="20"/>
        </w:rPr>
      </w:pPr>
      <w:r w:rsidRPr="00AD4AC3">
        <w:rPr>
          <w:sz w:val="20"/>
          <w:szCs w:val="20"/>
        </w:rPr>
        <w:lastRenderedPageBreak/>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A64631">
      <w:pPr>
        <w:numPr>
          <w:ilvl w:val="0"/>
          <w:numId w:val="29"/>
        </w:numPr>
        <w:suppressAutoHyphens w:val="0"/>
        <w:ind w:left="714" w:hanging="357"/>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A64631">
      <w:pPr>
        <w:numPr>
          <w:ilvl w:val="0"/>
          <w:numId w:val="29"/>
        </w:numPr>
        <w:suppressAutoHyphens w:val="0"/>
        <w:ind w:left="714" w:hanging="357"/>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A64631">
      <w:pPr>
        <w:numPr>
          <w:ilvl w:val="0"/>
          <w:numId w:val="29"/>
        </w:numPr>
        <w:suppressAutoHyphens w:val="0"/>
        <w:ind w:left="714" w:hanging="357"/>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A64631">
      <w:pPr>
        <w:numPr>
          <w:ilvl w:val="0"/>
          <w:numId w:val="29"/>
        </w:numPr>
        <w:suppressAutoHyphens w:val="0"/>
        <w:ind w:left="714" w:hanging="357"/>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w:t>
      </w:r>
      <w:r w:rsidR="00A64631">
        <w:rPr>
          <w:sz w:val="20"/>
          <w:szCs w:val="20"/>
        </w:rPr>
        <w:t> </w:t>
      </w:r>
      <w:r w:rsidRPr="00AD4AC3">
        <w:rPr>
          <w:sz w:val="20"/>
          <w:szCs w:val="20"/>
        </w:rPr>
        <w:t>dni od dnia wystąpienia powyższych okoliczności,</w:t>
      </w:r>
    </w:p>
    <w:p w:rsidR="007A118F" w:rsidRPr="00AD4AC3" w:rsidRDefault="007A118F" w:rsidP="00A64631">
      <w:pPr>
        <w:numPr>
          <w:ilvl w:val="0"/>
          <w:numId w:val="29"/>
        </w:numPr>
        <w:suppressAutoHyphens w:val="0"/>
        <w:ind w:left="714" w:hanging="357"/>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A64631">
      <w:pPr>
        <w:numPr>
          <w:ilvl w:val="0"/>
          <w:numId w:val="29"/>
        </w:numPr>
        <w:suppressAutoHyphens w:val="0"/>
        <w:ind w:left="714" w:hanging="357"/>
        <w:jc w:val="both"/>
        <w:rPr>
          <w:sz w:val="20"/>
          <w:szCs w:val="20"/>
        </w:rPr>
      </w:pPr>
      <w:r w:rsidRPr="00AD4AC3">
        <w:rPr>
          <w:sz w:val="20"/>
          <w:szCs w:val="20"/>
        </w:rPr>
        <w:t>pisemnego informowania Instytucji Zarządzającej RPO WZ o powziętych przez siebie informacjach o</w:t>
      </w:r>
      <w:r w:rsidR="00A64631">
        <w:rPr>
          <w:sz w:val="20"/>
          <w:szCs w:val="20"/>
        </w:rPr>
        <w:t> </w:t>
      </w:r>
      <w:r w:rsidRPr="00AD4AC3">
        <w:rPr>
          <w:sz w:val="20"/>
          <w:szCs w:val="20"/>
        </w:rPr>
        <w:t>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sidR="00A64631">
        <w:rPr>
          <w:sz w:val="20"/>
          <w:szCs w:val="20"/>
        </w:rPr>
        <w:t> </w:t>
      </w:r>
      <w:r>
        <w:rPr>
          <w:sz w:val="20"/>
          <w:szCs w:val="20"/>
        </w:rPr>
        <w:t>Konsumentów</w:t>
      </w:r>
      <w:r w:rsidRPr="00AD4AC3">
        <w:rPr>
          <w:sz w:val="20"/>
          <w:szCs w:val="20"/>
        </w:rPr>
        <w:t xml:space="preserve">, o zakończeniu takich postępowań i ich wyniku, w terminie do 3 dni od dnia wystąpienia powyższych okoliczności. </w:t>
      </w:r>
    </w:p>
    <w:p w:rsidR="007A118F" w:rsidRDefault="007A118F" w:rsidP="00A64631">
      <w:pPr>
        <w:numPr>
          <w:ilvl w:val="0"/>
          <w:numId w:val="70"/>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A64631">
      <w:pPr>
        <w:numPr>
          <w:ilvl w:val="0"/>
          <w:numId w:val="70"/>
        </w:numPr>
        <w:suppressAutoHyphens w:val="0"/>
        <w:ind w:left="357" w:hanging="357"/>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6"/>
      </w:r>
      <w:r w:rsidRPr="00AD4AC3">
        <w:rPr>
          <w:sz w:val="20"/>
          <w:szCs w:val="20"/>
        </w:rPr>
        <w:t xml:space="preserve"> </w:t>
      </w:r>
    </w:p>
    <w:p w:rsidR="001E4FB7" w:rsidRDefault="002E5F8F" w:rsidP="00A64631">
      <w:pPr>
        <w:numPr>
          <w:ilvl w:val="0"/>
          <w:numId w:val="70"/>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A64631">
      <w:pPr>
        <w:numPr>
          <w:ilvl w:val="0"/>
          <w:numId w:val="70"/>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7"/>
      </w:r>
    </w:p>
    <w:p w:rsidR="002E5F8F" w:rsidRDefault="002E5F8F" w:rsidP="00A64631">
      <w:pPr>
        <w:numPr>
          <w:ilvl w:val="0"/>
          <w:numId w:val="70"/>
        </w:numPr>
        <w:suppressAutoHyphens w:val="0"/>
        <w:ind w:left="357" w:hanging="357"/>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A64631">
      <w:pPr>
        <w:numPr>
          <w:ilvl w:val="0"/>
          <w:numId w:val="70"/>
        </w:numPr>
        <w:suppressAutoHyphens w:val="0"/>
        <w:ind w:left="357" w:hanging="357"/>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 xml:space="preserve">Zasady prowadzenia przez beneficjentów wyodrębnionej ewidencji księgowej projektów dofinansowanych w </w:t>
      </w:r>
      <w:r w:rsidR="006859C3" w:rsidRPr="00DD5D84">
        <w:rPr>
          <w:i/>
          <w:sz w:val="20"/>
          <w:szCs w:val="20"/>
        </w:rPr>
        <w:t>ramach Regionalnego</w:t>
      </w:r>
      <w:r w:rsidRPr="00DD5D84">
        <w:rPr>
          <w:i/>
          <w:sz w:val="20"/>
          <w:szCs w:val="20"/>
        </w:rPr>
        <w:t xml:space="preserve">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A64631">
      <w:pPr>
        <w:numPr>
          <w:ilvl w:val="0"/>
          <w:numId w:val="70"/>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A64631">
      <w:pPr>
        <w:numPr>
          <w:ilvl w:val="0"/>
          <w:numId w:val="28"/>
        </w:numPr>
        <w:suppressAutoHyphens w:val="0"/>
        <w:ind w:left="714" w:hanging="357"/>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A64631">
      <w:pPr>
        <w:numPr>
          <w:ilvl w:val="0"/>
          <w:numId w:val="28"/>
        </w:numPr>
        <w:suppressAutoHyphens w:val="0"/>
        <w:ind w:left="714" w:hanging="357"/>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A64631">
      <w:pPr>
        <w:numPr>
          <w:ilvl w:val="0"/>
          <w:numId w:val="71"/>
        </w:numPr>
        <w:suppressAutoHyphens w:val="0"/>
        <w:ind w:left="357" w:hanging="357"/>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Default="007A118F" w:rsidP="00A64631">
      <w:pPr>
        <w:suppressAutoHyphens w:val="0"/>
        <w:ind w:left="357" w:hanging="357"/>
        <w:jc w:val="both"/>
        <w:rPr>
          <w:sz w:val="20"/>
          <w:szCs w:val="20"/>
        </w:rPr>
      </w:pPr>
    </w:p>
    <w:p w:rsidR="00073A9D" w:rsidRDefault="00073A9D" w:rsidP="00A64631">
      <w:pPr>
        <w:suppressAutoHyphens w:val="0"/>
        <w:ind w:left="357" w:hanging="357"/>
        <w:jc w:val="both"/>
        <w:rPr>
          <w:sz w:val="20"/>
          <w:szCs w:val="20"/>
        </w:rPr>
      </w:pPr>
    </w:p>
    <w:p w:rsidR="006A4A9A" w:rsidRDefault="006A4A9A" w:rsidP="00A64631">
      <w:pPr>
        <w:suppressAutoHyphens w:val="0"/>
        <w:ind w:left="357" w:hanging="357"/>
        <w:jc w:val="both"/>
        <w:rPr>
          <w:sz w:val="20"/>
          <w:szCs w:val="20"/>
        </w:rPr>
      </w:pPr>
    </w:p>
    <w:p w:rsidR="006A4A9A" w:rsidRDefault="006A4A9A" w:rsidP="00A64631">
      <w:pPr>
        <w:suppressAutoHyphens w:val="0"/>
        <w:ind w:left="357" w:hanging="357"/>
        <w:jc w:val="both"/>
        <w:rPr>
          <w:sz w:val="20"/>
          <w:szCs w:val="20"/>
        </w:rPr>
      </w:pPr>
    </w:p>
    <w:p w:rsidR="006A4A9A" w:rsidRPr="00AD4AC3" w:rsidRDefault="006A4A9A" w:rsidP="00A64631">
      <w:pPr>
        <w:suppressAutoHyphens w:val="0"/>
        <w:ind w:left="357" w:hanging="357"/>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lastRenderedPageBreak/>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E8401D">
        <w:rPr>
          <w:rFonts w:eastAsia="Arial"/>
          <w:b/>
          <w:sz w:val="20"/>
          <w:szCs w:val="20"/>
        </w:rPr>
        <w:t xml:space="preserve">§ </w:t>
      </w:r>
      <w:r w:rsidR="00B670A0" w:rsidRPr="00E8401D">
        <w:rPr>
          <w:rFonts w:eastAsia="Arial"/>
          <w:b/>
          <w:sz w:val="20"/>
          <w:szCs w:val="20"/>
        </w:rPr>
        <w:t>8</w:t>
      </w:r>
    </w:p>
    <w:p w:rsidR="001D2A07" w:rsidRPr="00E8401D" w:rsidRDefault="001D2A07" w:rsidP="007A118F">
      <w:pPr>
        <w:widowControl w:val="0"/>
        <w:autoSpaceDE w:val="0"/>
        <w:jc w:val="center"/>
        <w:rPr>
          <w:rFonts w:eastAsia="Arial"/>
          <w:b/>
          <w:sz w:val="20"/>
          <w:szCs w:val="20"/>
        </w:rPr>
      </w:pPr>
    </w:p>
    <w:p w:rsidR="008A1F20" w:rsidRPr="009A02F8" w:rsidRDefault="008A1F20" w:rsidP="00A64631">
      <w:pPr>
        <w:numPr>
          <w:ilvl w:val="0"/>
          <w:numId w:val="4"/>
        </w:numPr>
        <w:suppressAutoHyphens w:val="0"/>
        <w:autoSpaceDE w:val="0"/>
        <w:ind w:left="357" w:hanging="357"/>
        <w:jc w:val="both"/>
        <w:rPr>
          <w:sz w:val="20"/>
          <w:szCs w:val="20"/>
        </w:rPr>
      </w:pPr>
      <w:r w:rsidRPr="009A02F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Harmonogram płatności, o którym mowa w ust. 1, powinien zostać sporządzony i przekazany za pośrednictwem SL2014 p</w:t>
      </w:r>
      <w:r w:rsidR="00D943AD" w:rsidRPr="009A02F8">
        <w:rPr>
          <w:sz w:val="20"/>
          <w:szCs w:val="20"/>
        </w:rPr>
        <w:t>rzez Beneficjenta w terminie 30</w:t>
      </w:r>
      <w:r w:rsidRPr="009A02F8">
        <w:rPr>
          <w:sz w:val="20"/>
          <w:szCs w:val="20"/>
        </w:rPr>
        <w:t xml:space="preserve"> dni od </w:t>
      </w:r>
      <w:r w:rsidR="000F1F0B" w:rsidRPr="009A02F8">
        <w:rPr>
          <w:sz w:val="20"/>
          <w:szCs w:val="20"/>
        </w:rPr>
        <w:t>podjęcia</w:t>
      </w:r>
      <w:r w:rsidR="00C056AC" w:rsidRPr="009A02F8">
        <w:rPr>
          <w:sz w:val="20"/>
          <w:szCs w:val="20"/>
        </w:rPr>
        <w:t xml:space="preserve"> Decyzji</w:t>
      </w:r>
      <w:r w:rsidRPr="009A02F8">
        <w:rPr>
          <w:sz w:val="20"/>
          <w:szCs w:val="20"/>
        </w:rPr>
        <w:t>, nie później jednak niż wraz z pierwszym wnioskiem o płatność.</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Instytucja Zarządzająca RPO WZ dokonuje weryfikacji harmonogramu płatności, o któr</w:t>
      </w:r>
      <w:r w:rsidR="009A02F8" w:rsidRPr="009A02F8">
        <w:rPr>
          <w:sz w:val="20"/>
          <w:szCs w:val="20"/>
        </w:rPr>
        <w:t>ym mowa w ust. 1, w terminie 7 dni</w:t>
      </w:r>
      <w:r w:rsidRPr="009A02F8">
        <w:rPr>
          <w:sz w:val="20"/>
          <w:szCs w:val="20"/>
        </w:rPr>
        <w:t>. W przypadku braku akceptacji przez Instytucję Zarządzającą RPO WZ harmonogramu płatności, o którym mowa w ust. 1, Beneficjent zobowiąz</w:t>
      </w:r>
      <w:r w:rsidR="00394A5F" w:rsidRPr="009A02F8">
        <w:rPr>
          <w:sz w:val="20"/>
          <w:szCs w:val="20"/>
        </w:rPr>
        <w:t>any jest</w:t>
      </w:r>
      <w:r w:rsidRPr="009A02F8">
        <w:rPr>
          <w:sz w:val="20"/>
          <w:szCs w:val="20"/>
        </w:rPr>
        <w:t xml:space="preserve"> do jego poprawy i przekazania za poś</w:t>
      </w:r>
      <w:r w:rsidR="009A02F8" w:rsidRPr="009A02F8">
        <w:rPr>
          <w:sz w:val="20"/>
          <w:szCs w:val="20"/>
        </w:rPr>
        <w:t>rednictwem SL2014 w terminie 7 dni</w:t>
      </w:r>
      <w:r w:rsidRPr="009A02F8">
        <w:rPr>
          <w:sz w:val="20"/>
          <w:szCs w:val="20"/>
        </w:rPr>
        <w:t>.</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9A02F8">
        <w:rPr>
          <w:sz w:val="20"/>
          <w:szCs w:val="20"/>
        </w:rPr>
        <w:t>Decyzji</w:t>
      </w:r>
      <w:r w:rsidRPr="009A02F8">
        <w:rPr>
          <w:sz w:val="20"/>
          <w:szCs w:val="20"/>
        </w:rPr>
        <w:t xml:space="preserve">. Instytucja Zarządzająca RPO WZ akceptuje </w:t>
      </w:r>
      <w:r w:rsidR="009227BD" w:rsidRPr="009A02F8">
        <w:rPr>
          <w:sz w:val="20"/>
          <w:szCs w:val="20"/>
        </w:rPr>
        <w:t>albo</w:t>
      </w:r>
      <w:r w:rsidRPr="009A02F8">
        <w:rPr>
          <w:sz w:val="20"/>
          <w:szCs w:val="20"/>
        </w:rPr>
        <w:t xml:space="preserve"> odrzuca </w:t>
      </w:r>
      <w:r w:rsidR="00A258FA" w:rsidRPr="009A02F8">
        <w:rPr>
          <w:sz w:val="20"/>
          <w:szCs w:val="20"/>
        </w:rPr>
        <w:t>zmianę harmonogramu płatności w </w:t>
      </w:r>
      <w:r w:rsidR="009A02F8" w:rsidRPr="009A02F8">
        <w:rPr>
          <w:sz w:val="20"/>
          <w:szCs w:val="20"/>
        </w:rPr>
        <w:t>SL2014 w terminie do 7 dni</w:t>
      </w:r>
      <w:r w:rsidRPr="009A02F8">
        <w:rPr>
          <w:sz w:val="20"/>
          <w:szCs w:val="20"/>
        </w:rPr>
        <w:t xml:space="preserve"> od daty jej otrzymania.</w:t>
      </w:r>
    </w:p>
    <w:p w:rsidR="007A118F" w:rsidRPr="00AD4AC3" w:rsidRDefault="007A118F" w:rsidP="00A64631">
      <w:pPr>
        <w:numPr>
          <w:ilvl w:val="0"/>
          <w:numId w:val="4"/>
        </w:numPr>
        <w:tabs>
          <w:tab w:val="clear" w:pos="0"/>
        </w:tabs>
        <w:suppressAutoHyphens w:val="0"/>
        <w:ind w:left="357" w:hanging="357"/>
        <w:jc w:val="both"/>
        <w:rPr>
          <w:sz w:val="20"/>
          <w:szCs w:val="20"/>
        </w:rPr>
      </w:pPr>
      <w:r w:rsidRPr="00E8401D">
        <w:rPr>
          <w:sz w:val="20"/>
          <w:szCs w:val="20"/>
        </w:rPr>
        <w:t>Beneficjent składa wnioski o płatność zgodnie z</w:t>
      </w:r>
      <w:r w:rsidRPr="00AD4AC3">
        <w:rPr>
          <w:sz w:val="20"/>
          <w:szCs w:val="20"/>
        </w:rPr>
        <w:t xml:space="preserve">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A64631">
      <w:pPr>
        <w:numPr>
          <w:ilvl w:val="0"/>
          <w:numId w:val="4"/>
        </w:numPr>
        <w:suppressAutoHyphens w:val="0"/>
        <w:autoSpaceDE w:val="0"/>
        <w:ind w:left="357" w:hanging="357"/>
        <w:jc w:val="both"/>
        <w:rPr>
          <w:sz w:val="20"/>
          <w:szCs w:val="20"/>
        </w:rPr>
      </w:pPr>
      <w:r w:rsidRPr="00AD4AC3">
        <w:rPr>
          <w:sz w:val="20"/>
          <w:szCs w:val="20"/>
        </w:rPr>
        <w:t>Beneficjent składa wniosek o płatność w jednej z następujących form:</w:t>
      </w:r>
    </w:p>
    <w:p w:rsidR="007A118F" w:rsidRPr="00AD4AC3" w:rsidRDefault="007A118F" w:rsidP="00A64631">
      <w:pPr>
        <w:numPr>
          <w:ilvl w:val="0"/>
          <w:numId w:val="20"/>
        </w:numPr>
        <w:suppressAutoHyphens w:val="0"/>
        <w:autoSpaceDE w:val="0"/>
        <w:ind w:left="714" w:hanging="357"/>
        <w:jc w:val="both"/>
        <w:rPr>
          <w:sz w:val="20"/>
          <w:szCs w:val="20"/>
        </w:rPr>
      </w:pPr>
      <w:r w:rsidRPr="00AD4AC3">
        <w:rPr>
          <w:sz w:val="20"/>
          <w:szCs w:val="20"/>
        </w:rPr>
        <w:t>refundacyjny – w którym wnioskuje o refundację,</w:t>
      </w:r>
    </w:p>
    <w:p w:rsidR="007A118F" w:rsidRPr="00AD4AC3" w:rsidRDefault="007A118F" w:rsidP="00A64631">
      <w:pPr>
        <w:numPr>
          <w:ilvl w:val="0"/>
          <w:numId w:val="20"/>
        </w:numPr>
        <w:suppressAutoHyphens w:val="0"/>
        <w:autoSpaceDE w:val="0"/>
        <w:ind w:left="714" w:hanging="357"/>
        <w:jc w:val="both"/>
        <w:rPr>
          <w:sz w:val="20"/>
          <w:szCs w:val="20"/>
        </w:rPr>
      </w:pPr>
      <w:r w:rsidRPr="00AD4AC3">
        <w:rPr>
          <w:sz w:val="20"/>
          <w:szCs w:val="20"/>
        </w:rPr>
        <w:t>zaliczkowy – w którym wnioskuje o zaliczkę,</w:t>
      </w:r>
    </w:p>
    <w:p w:rsidR="007A118F" w:rsidRPr="00AD4AC3" w:rsidRDefault="007A118F" w:rsidP="00A64631">
      <w:pPr>
        <w:numPr>
          <w:ilvl w:val="0"/>
          <w:numId w:val="20"/>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A64631">
      <w:pPr>
        <w:numPr>
          <w:ilvl w:val="0"/>
          <w:numId w:val="20"/>
        </w:numPr>
        <w:suppressAutoHyphens w:val="0"/>
        <w:ind w:left="714" w:hanging="357"/>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A64631">
      <w:pPr>
        <w:numPr>
          <w:ilvl w:val="0"/>
          <w:numId w:val="20"/>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E8401D">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A64631">
      <w:pPr>
        <w:numPr>
          <w:ilvl w:val="0"/>
          <w:numId w:val="20"/>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A64631">
      <w:pPr>
        <w:numPr>
          <w:ilvl w:val="0"/>
          <w:numId w:val="20"/>
        </w:numPr>
        <w:suppressAutoHyphens w:val="0"/>
        <w:ind w:left="714" w:hanging="357"/>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A64631">
      <w:pPr>
        <w:numPr>
          <w:ilvl w:val="0"/>
          <w:numId w:val="20"/>
        </w:numPr>
        <w:suppressAutoHyphens w:val="0"/>
        <w:ind w:left="714" w:hanging="357"/>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A64631">
      <w:pPr>
        <w:numPr>
          <w:ilvl w:val="0"/>
          <w:numId w:val="21"/>
        </w:numPr>
        <w:suppressAutoHyphens w:val="0"/>
        <w:ind w:left="714" w:hanging="357"/>
        <w:jc w:val="both"/>
        <w:rPr>
          <w:sz w:val="20"/>
          <w:szCs w:val="20"/>
        </w:rPr>
      </w:pPr>
      <w:r w:rsidRPr="00AD4AC3">
        <w:rPr>
          <w:sz w:val="20"/>
          <w:szCs w:val="20"/>
        </w:rPr>
        <w:t>faktury lub inne dokumenty o równoważnej wartości dowodowej,</w:t>
      </w:r>
    </w:p>
    <w:p w:rsidR="007A118F" w:rsidRPr="00AD4AC3" w:rsidRDefault="007A118F" w:rsidP="00A64631">
      <w:pPr>
        <w:numPr>
          <w:ilvl w:val="0"/>
          <w:numId w:val="21"/>
        </w:numPr>
        <w:suppressAutoHyphens w:val="0"/>
        <w:ind w:left="714" w:hanging="357"/>
        <w:jc w:val="both"/>
        <w:rPr>
          <w:sz w:val="20"/>
          <w:szCs w:val="20"/>
        </w:rPr>
      </w:pPr>
      <w:r w:rsidRPr="00AD4AC3">
        <w:rPr>
          <w:sz w:val="20"/>
          <w:szCs w:val="20"/>
        </w:rPr>
        <w:t>w przypadku rozliczania transzy zaliczki – wyciąg z rachunku bankowego Beneficjenta dot. zaliczki,</w:t>
      </w:r>
    </w:p>
    <w:p w:rsidR="007A118F" w:rsidRPr="00AD4AC3" w:rsidRDefault="007A118F" w:rsidP="00A64631">
      <w:pPr>
        <w:numPr>
          <w:ilvl w:val="0"/>
          <w:numId w:val="21"/>
        </w:numPr>
        <w:suppressAutoHyphens w:val="0"/>
        <w:ind w:left="714" w:hanging="357"/>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rsidP="00A64631">
      <w:pPr>
        <w:numPr>
          <w:ilvl w:val="0"/>
          <w:numId w:val="21"/>
        </w:numPr>
        <w:suppressAutoHyphens w:val="0"/>
        <w:ind w:left="714" w:hanging="357"/>
        <w:jc w:val="both"/>
        <w:rPr>
          <w:sz w:val="20"/>
          <w:szCs w:val="20"/>
        </w:rPr>
      </w:pPr>
      <w:r>
        <w:rPr>
          <w:rFonts w:eastAsia="Calibri"/>
          <w:sz w:val="20"/>
          <w:szCs w:val="20"/>
          <w:lang w:eastAsia="en-US"/>
        </w:rPr>
        <w:lastRenderedPageBreak/>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rsidP="00A64631">
      <w:pPr>
        <w:numPr>
          <w:ilvl w:val="0"/>
          <w:numId w:val="21"/>
        </w:numPr>
        <w:suppressAutoHyphens w:val="0"/>
        <w:ind w:left="714" w:hanging="357"/>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A64631">
      <w:pPr>
        <w:numPr>
          <w:ilvl w:val="0"/>
          <w:numId w:val="21"/>
        </w:numPr>
        <w:suppressAutoHyphens w:val="0"/>
        <w:ind w:left="714" w:hanging="357"/>
        <w:jc w:val="both"/>
        <w:rPr>
          <w:sz w:val="20"/>
          <w:szCs w:val="20"/>
        </w:rPr>
      </w:pPr>
      <w:r w:rsidRPr="005E59A6">
        <w:rPr>
          <w:sz w:val="20"/>
          <w:szCs w:val="20"/>
        </w:rPr>
        <w:t>oświadczenie</w:t>
      </w:r>
      <w:r w:rsidR="00B670A0" w:rsidRPr="005E59A6">
        <w:rPr>
          <w:sz w:val="20"/>
          <w:szCs w:val="20"/>
        </w:rPr>
        <w:t xml:space="preserve">, że nie nastąpiła zmiana w kwalifikacji podatku od towarów i </w:t>
      </w:r>
      <w:r w:rsidR="006859C3" w:rsidRPr="005E59A6">
        <w:rPr>
          <w:sz w:val="20"/>
          <w:szCs w:val="20"/>
        </w:rPr>
        <w:t>usług w</w:t>
      </w:r>
      <w:r w:rsidR="00B670A0" w:rsidRPr="005E59A6">
        <w:rPr>
          <w:sz w:val="20"/>
          <w:szCs w:val="20"/>
        </w:rPr>
        <w:t xml:space="preserve">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8"/>
      </w:r>
      <w:r w:rsidR="00B670A0" w:rsidRPr="005E59A6">
        <w:rPr>
          <w:sz w:val="20"/>
          <w:szCs w:val="20"/>
        </w:rPr>
        <w:t>,</w:t>
      </w:r>
    </w:p>
    <w:p w:rsidR="007A118F" w:rsidRPr="00AD4AC3" w:rsidRDefault="007A118F" w:rsidP="00A64631">
      <w:pPr>
        <w:numPr>
          <w:ilvl w:val="0"/>
          <w:numId w:val="21"/>
        </w:numPr>
        <w:suppressAutoHyphens w:val="0"/>
        <w:ind w:left="714" w:hanging="357"/>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A64631">
      <w:pPr>
        <w:numPr>
          <w:ilvl w:val="0"/>
          <w:numId w:val="4"/>
        </w:numPr>
        <w:tabs>
          <w:tab w:val="clear" w:pos="0"/>
          <w:tab w:val="num" w:pos="-567"/>
        </w:tabs>
        <w:suppressAutoHyphens w:val="0"/>
        <w:ind w:left="357" w:hanging="357"/>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A64631">
      <w:pPr>
        <w:numPr>
          <w:ilvl w:val="0"/>
          <w:numId w:val="4"/>
        </w:numPr>
        <w:suppressAutoHyphens w:val="0"/>
        <w:ind w:left="357" w:hanging="357"/>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A64631">
      <w:pPr>
        <w:numPr>
          <w:ilvl w:val="0"/>
          <w:numId w:val="4"/>
        </w:numPr>
        <w:suppressAutoHyphens w:val="0"/>
        <w:ind w:left="357" w:hanging="357"/>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Default="007A118F" w:rsidP="007A118F">
      <w:pPr>
        <w:ind w:left="720"/>
        <w:jc w:val="center"/>
        <w:rPr>
          <w:b/>
          <w:sz w:val="20"/>
          <w:szCs w:val="20"/>
        </w:rPr>
      </w:pPr>
    </w:p>
    <w:p w:rsidR="00073A9D" w:rsidRPr="00AD4AC3" w:rsidRDefault="00073A9D"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1D2A07" w:rsidRPr="00AD4AC3" w:rsidRDefault="001D2A07" w:rsidP="007A118F">
      <w:pPr>
        <w:widowControl w:val="0"/>
        <w:autoSpaceDE w:val="0"/>
        <w:jc w:val="center"/>
        <w:rPr>
          <w:rFonts w:eastAsia="Arial"/>
          <w:b/>
          <w:sz w:val="20"/>
          <w:szCs w:val="20"/>
        </w:rPr>
      </w:pPr>
    </w:p>
    <w:p w:rsidR="007A118F" w:rsidRPr="00AD4AC3" w:rsidRDefault="007A118F" w:rsidP="00A64631">
      <w:pPr>
        <w:widowControl w:val="0"/>
        <w:numPr>
          <w:ilvl w:val="0"/>
          <w:numId w:val="10"/>
        </w:numPr>
        <w:suppressAutoHyphens w:val="0"/>
        <w:autoSpaceDE w:val="0"/>
        <w:ind w:left="357" w:hanging="357"/>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A64631">
      <w:pPr>
        <w:widowControl w:val="0"/>
        <w:numPr>
          <w:ilvl w:val="0"/>
          <w:numId w:val="58"/>
        </w:numPr>
        <w:suppressAutoHyphens w:val="0"/>
        <w:autoSpaceDE w:val="0"/>
        <w:ind w:left="714" w:hanging="357"/>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E8401D" w:rsidRPr="00E8401D">
        <w:rPr>
          <w:rFonts w:eastAsia="Arial"/>
          <w:b/>
          <w:sz w:val="20"/>
          <w:szCs w:val="20"/>
        </w:rPr>
        <w:t xml:space="preserve"> </w:t>
      </w:r>
      <w:r w:rsidR="001270D4" w:rsidRPr="001270D4">
        <w:rPr>
          <w:rFonts w:eastAsia="Arial"/>
          <w:b/>
          <w:sz w:val="20"/>
          <w:szCs w:val="20"/>
        </w:rPr>
        <w:t>100</w:t>
      </w:r>
      <w:r w:rsidRPr="001270D4">
        <w:rPr>
          <w:rFonts w:eastAsia="Arial"/>
          <w:b/>
          <w:sz w:val="20"/>
          <w:szCs w:val="20"/>
        </w:rPr>
        <w:t>%</w:t>
      </w:r>
      <w:r w:rsidRPr="00AD4AC3">
        <w:rPr>
          <w:rFonts w:eastAsia="Arial"/>
          <w:sz w:val="20"/>
          <w:szCs w:val="20"/>
        </w:rPr>
        <w:t xml:space="preserve"> dof</w:t>
      </w:r>
      <w:r w:rsidR="00973AC2">
        <w:rPr>
          <w:rFonts w:eastAsia="Arial"/>
          <w:sz w:val="20"/>
          <w:szCs w:val="20"/>
        </w:rPr>
        <w:t xml:space="preserve">inansowania, co stanowi </w:t>
      </w:r>
      <w:r w:rsidR="001270D4" w:rsidRPr="00515F6A">
        <w:rPr>
          <w:b/>
          <w:sz w:val="20"/>
          <w:szCs w:val="20"/>
          <w:lang w:eastAsia="pl-PL"/>
        </w:rPr>
        <w:t>37 596 166,95</w:t>
      </w:r>
      <w:r w:rsidR="00973AC2">
        <w:rPr>
          <w:rFonts w:eastAsia="Arial"/>
          <w:sz w:val="20"/>
          <w:szCs w:val="20"/>
        </w:rPr>
        <w:t xml:space="preserve"> </w:t>
      </w:r>
      <w:r w:rsidRPr="00AD4AC3">
        <w:rPr>
          <w:rFonts w:eastAsia="Arial"/>
          <w:sz w:val="20"/>
          <w:szCs w:val="20"/>
        </w:rPr>
        <w:t>zł (</w:t>
      </w:r>
      <w:r w:rsidR="006859C3" w:rsidRPr="00AD4AC3">
        <w:rPr>
          <w:rFonts w:eastAsia="Arial"/>
          <w:sz w:val="20"/>
          <w:szCs w:val="20"/>
        </w:rPr>
        <w:t xml:space="preserve">słownie: </w:t>
      </w:r>
      <w:r w:rsidR="001270D4" w:rsidRPr="00515F6A">
        <w:rPr>
          <w:b/>
          <w:sz w:val="20"/>
          <w:szCs w:val="20"/>
          <w:lang w:eastAsia="pl-PL"/>
        </w:rPr>
        <w:t>trzydzieści siedem milionów pięćset dziewięćdziesiąt sześć tysięcy sto sześćdziesiąt sześć</w:t>
      </w:r>
      <w:r w:rsidR="001270D4">
        <w:rPr>
          <w:b/>
          <w:sz w:val="20"/>
          <w:szCs w:val="20"/>
          <w:lang w:eastAsia="pl-PL"/>
        </w:rPr>
        <w:t xml:space="preserve"> 95/100 złotych</w:t>
      </w:r>
      <w:r w:rsidR="006859C3">
        <w:rPr>
          <w:rFonts w:eastAsia="Arial"/>
          <w:sz w:val="20"/>
          <w:szCs w:val="20"/>
        </w:rPr>
        <w:t xml:space="preserve">), </w:t>
      </w:r>
      <w:r w:rsidRPr="00AD4AC3">
        <w:rPr>
          <w:rFonts w:eastAsia="Arial"/>
          <w:sz w:val="20"/>
          <w:szCs w:val="20"/>
        </w:rPr>
        <w:t xml:space="preserve">na rachunek bankowy Beneficjenta dot. zaliczki, </w:t>
      </w:r>
    </w:p>
    <w:p w:rsidR="007A118F" w:rsidRPr="00AD4AC3" w:rsidRDefault="007A118F" w:rsidP="00A64631">
      <w:pPr>
        <w:widowControl w:val="0"/>
        <w:numPr>
          <w:ilvl w:val="0"/>
          <w:numId w:val="58"/>
        </w:numPr>
        <w:suppressAutoHyphens w:val="0"/>
        <w:autoSpaceDE w:val="0"/>
        <w:ind w:left="714" w:hanging="357"/>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A64631">
      <w:pPr>
        <w:numPr>
          <w:ilvl w:val="0"/>
          <w:numId w:val="10"/>
        </w:numPr>
        <w:suppressAutoHyphens w:val="0"/>
        <w:autoSpaceDE w:val="0"/>
        <w:autoSpaceDN w:val="0"/>
        <w:adjustRightInd w:val="0"/>
        <w:ind w:left="357" w:hanging="357"/>
        <w:jc w:val="both"/>
        <w:rPr>
          <w:sz w:val="20"/>
          <w:szCs w:val="20"/>
        </w:rPr>
      </w:pPr>
      <w:r w:rsidRPr="00AD4AC3">
        <w:rPr>
          <w:sz w:val="20"/>
          <w:szCs w:val="20"/>
        </w:rPr>
        <w:t>Warunkiem rozliczenia wydatków lub przekazania Beneficjentowi dofinansowania jest:</w:t>
      </w:r>
    </w:p>
    <w:p w:rsidR="007A118F" w:rsidRPr="00AD4AC3"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002C531B">
        <w:rPr>
          <w:sz w:val="20"/>
          <w:szCs w:val="20"/>
        </w:rPr>
        <w:t xml:space="preserve"> Decyzji</w:t>
      </w:r>
      <w:r w:rsidRPr="00AD4AC3">
        <w:rPr>
          <w:sz w:val="20"/>
          <w:szCs w:val="20"/>
        </w:rPr>
        <w:t>, poprawnego, kompletnego i spełniającego wymogi formalne, merytoryczne i rachunkowe wniosku o płatność,</w:t>
      </w:r>
    </w:p>
    <w:p w:rsidR="007A118F" w:rsidRPr="00AD4AC3"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dostępność środków na rachunku bankowym Płatnika lub Instytucji Zarządzającej RPO WZ,</w:t>
      </w:r>
    </w:p>
    <w:p w:rsidR="007A118F" w:rsidRPr="00B54F22"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A64631">
      <w:pPr>
        <w:numPr>
          <w:ilvl w:val="0"/>
          <w:numId w:val="57"/>
        </w:numPr>
        <w:suppressAutoHyphens w:val="0"/>
        <w:autoSpaceDE w:val="0"/>
        <w:autoSpaceDN w:val="0"/>
        <w:adjustRightInd w:val="0"/>
        <w:ind w:left="714" w:hanging="357"/>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A64631">
      <w:pPr>
        <w:numPr>
          <w:ilvl w:val="0"/>
          <w:numId w:val="10"/>
        </w:numPr>
        <w:suppressAutoHyphens w:val="0"/>
        <w:autoSpaceDE w:val="0"/>
        <w:autoSpaceDN w:val="0"/>
        <w:adjustRightInd w:val="0"/>
        <w:ind w:left="357" w:hanging="357"/>
        <w:jc w:val="both"/>
        <w:rPr>
          <w:sz w:val="20"/>
          <w:szCs w:val="20"/>
        </w:rPr>
      </w:pPr>
      <w:r w:rsidRPr="00AD4AC3">
        <w:rPr>
          <w:sz w:val="20"/>
          <w:szCs w:val="20"/>
        </w:rPr>
        <w:lastRenderedPageBreak/>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A64631">
      <w:pPr>
        <w:numPr>
          <w:ilvl w:val="0"/>
          <w:numId w:val="10"/>
        </w:numPr>
        <w:suppressAutoHyphens w:val="0"/>
        <w:autoSpaceDE w:val="0"/>
        <w:autoSpaceDN w:val="0"/>
        <w:adjustRightInd w:val="0"/>
        <w:ind w:left="357" w:hanging="357"/>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A64631">
      <w:pPr>
        <w:numPr>
          <w:ilvl w:val="0"/>
          <w:numId w:val="10"/>
        </w:numPr>
        <w:suppressAutoHyphens w:val="0"/>
        <w:ind w:left="357" w:hanging="357"/>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 xml:space="preserve">lub rachunek bankowy Beneficjenta dotyczący </w:t>
      </w:r>
      <w:r w:rsidR="006859C3">
        <w:rPr>
          <w:sz w:val="20"/>
          <w:szCs w:val="20"/>
        </w:rPr>
        <w:t>zaliczki</w:t>
      </w:r>
      <w:r w:rsidR="006859C3" w:rsidRPr="00AD4AC3">
        <w:rPr>
          <w:sz w:val="20"/>
          <w:szCs w:val="20"/>
        </w:rPr>
        <w:t xml:space="preserve"> następuje</w:t>
      </w:r>
      <w:r w:rsidRPr="00AD4AC3">
        <w:rPr>
          <w:sz w:val="20"/>
          <w:szCs w:val="20"/>
        </w:rPr>
        <w:t xml:space="preserv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rsidP="00A64631">
      <w:pPr>
        <w:numPr>
          <w:ilvl w:val="0"/>
          <w:numId w:val="10"/>
        </w:numPr>
        <w:suppressAutoHyphens w:val="0"/>
        <w:ind w:left="357" w:hanging="357"/>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6859C3">
        <w:rPr>
          <w:sz w:val="20"/>
          <w:szCs w:val="20"/>
        </w:rPr>
        <w:t>Decyzji nieprawidłowości</w:t>
      </w:r>
      <w:r w:rsidR="00973AC2">
        <w:rPr>
          <w:sz w:val="20"/>
          <w:szCs w:val="20"/>
        </w:rPr>
        <w:t xml:space="preserve"> w ramach </w:t>
      </w:r>
      <w:r w:rsidR="00973AC2" w:rsidRPr="004C6C90">
        <w:rPr>
          <w:b/>
          <w:strike/>
          <w:sz w:val="20"/>
          <w:szCs w:val="20"/>
        </w:rPr>
        <w:t>…………</w:t>
      </w:r>
      <w:r w:rsidR="00973AC2" w:rsidRPr="004C6C90">
        <w:rPr>
          <w:b/>
          <w:sz w:val="20"/>
          <w:szCs w:val="20"/>
        </w:rPr>
        <w:t>.</w:t>
      </w:r>
      <w:r w:rsidRPr="0073085D">
        <w:rPr>
          <w:rStyle w:val="Odwoanieprzypisudolnego"/>
          <w:sz w:val="20"/>
          <w:szCs w:val="20"/>
        </w:rPr>
        <w:footnoteReference w:id="9"/>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10"/>
      </w:r>
      <w:r w:rsidRPr="0073085D">
        <w:rPr>
          <w:sz w:val="20"/>
          <w:szCs w:val="20"/>
        </w:rPr>
        <w:t>.</w:t>
      </w:r>
    </w:p>
    <w:p w:rsidR="007A118F" w:rsidRPr="00AD4AC3" w:rsidRDefault="007A118F" w:rsidP="00A64631">
      <w:pPr>
        <w:numPr>
          <w:ilvl w:val="0"/>
          <w:numId w:val="10"/>
        </w:numPr>
        <w:suppressAutoHyphens w:val="0"/>
        <w:autoSpaceDE w:val="0"/>
        <w:autoSpaceDN w:val="0"/>
        <w:adjustRightInd w:val="0"/>
        <w:ind w:left="357" w:hanging="357"/>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w:t>
      </w:r>
      <w:r w:rsidR="009A4D39">
        <w:rPr>
          <w:sz w:val="20"/>
          <w:szCs w:val="20"/>
        </w:rPr>
        <w:t xml:space="preserve">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A64631">
      <w:pPr>
        <w:numPr>
          <w:ilvl w:val="0"/>
          <w:numId w:val="10"/>
        </w:numPr>
        <w:suppressAutoHyphens w:val="0"/>
        <w:ind w:left="357" w:hanging="357"/>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A64631">
      <w:pPr>
        <w:pStyle w:val="Akapitzlist"/>
        <w:numPr>
          <w:ilvl w:val="1"/>
          <w:numId w:val="10"/>
        </w:numPr>
        <w:suppressAutoHyphens w:val="0"/>
        <w:ind w:left="714" w:hanging="357"/>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A64631">
      <w:pPr>
        <w:pStyle w:val="Akapitzlist"/>
        <w:numPr>
          <w:ilvl w:val="1"/>
          <w:numId w:val="10"/>
        </w:numPr>
        <w:suppressAutoHyphens w:val="0"/>
        <w:ind w:left="714" w:hanging="357"/>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A64631">
      <w:pPr>
        <w:pStyle w:val="Akapitzlist"/>
        <w:numPr>
          <w:ilvl w:val="1"/>
          <w:numId w:val="10"/>
        </w:numPr>
        <w:suppressAutoHyphens w:val="0"/>
        <w:ind w:left="714" w:hanging="357"/>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A64631">
      <w:pPr>
        <w:numPr>
          <w:ilvl w:val="0"/>
          <w:numId w:val="10"/>
        </w:numPr>
        <w:suppressAutoHyphens w:val="0"/>
        <w:ind w:left="357" w:hanging="357"/>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A64631">
      <w:pPr>
        <w:numPr>
          <w:ilvl w:val="0"/>
          <w:numId w:val="10"/>
        </w:numPr>
        <w:suppressAutoHyphens w:val="0"/>
        <w:autoSpaceDE w:val="0"/>
        <w:autoSpaceDN w:val="0"/>
        <w:adjustRightInd w:val="0"/>
        <w:ind w:left="357" w:hanging="357"/>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A64631">
      <w:pPr>
        <w:numPr>
          <w:ilvl w:val="0"/>
          <w:numId w:val="10"/>
        </w:numPr>
        <w:suppressAutoHyphens w:val="0"/>
        <w:autoSpaceDE w:val="0"/>
        <w:autoSpaceDN w:val="0"/>
        <w:adjustRightInd w:val="0"/>
        <w:ind w:left="357" w:hanging="357"/>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A64631">
      <w:pPr>
        <w:numPr>
          <w:ilvl w:val="0"/>
          <w:numId w:val="10"/>
        </w:numPr>
        <w:suppressAutoHyphens w:val="0"/>
        <w:ind w:left="357" w:hanging="357"/>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A64631">
      <w:pPr>
        <w:numPr>
          <w:ilvl w:val="0"/>
          <w:numId w:val="10"/>
        </w:numPr>
        <w:suppressAutoHyphens w:val="0"/>
        <w:ind w:left="357" w:hanging="357"/>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A64631">
      <w:pPr>
        <w:numPr>
          <w:ilvl w:val="0"/>
          <w:numId w:val="10"/>
        </w:numPr>
        <w:suppressAutoHyphens w:val="0"/>
        <w:ind w:left="357" w:hanging="357"/>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A64631">
      <w:pPr>
        <w:numPr>
          <w:ilvl w:val="0"/>
          <w:numId w:val="10"/>
        </w:numPr>
        <w:suppressAutoHyphens w:val="0"/>
        <w:ind w:left="357" w:hanging="357"/>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 xml:space="preserve">sowania ze środków BP oraz w przypadku Projektu, który został zakończony, część dotycząca dofinansowania ze środków BP zostanie przekazana w formie refundacji. W uzasadnionych przypadkach Instytucja Zarządzająca RPO WZ zastrzega sobie prawo do </w:t>
      </w:r>
      <w:r w:rsidRPr="00AD4AC3">
        <w:rPr>
          <w:sz w:val="20"/>
          <w:szCs w:val="20"/>
        </w:rPr>
        <w:lastRenderedPageBreak/>
        <w:t>odmowy wypłaty części zaliczki odpowiadającej dofinansowaniu ze środków BP, w takim wypadku wskazana część zostanie przekazana Beneficjentowi w formie refundacji.</w:t>
      </w:r>
    </w:p>
    <w:p w:rsidR="007A118F" w:rsidRDefault="007A118F" w:rsidP="00A64631">
      <w:pPr>
        <w:suppressAutoHyphens w:val="0"/>
        <w:ind w:left="357" w:hanging="357"/>
        <w:jc w:val="both"/>
        <w:rPr>
          <w:rFonts w:eastAsia="Calibri"/>
          <w:sz w:val="20"/>
          <w:szCs w:val="20"/>
          <w:lang w:eastAsia="en-US"/>
        </w:rPr>
      </w:pPr>
    </w:p>
    <w:p w:rsidR="00073A9D" w:rsidRPr="00AD4AC3" w:rsidRDefault="00073A9D" w:rsidP="00A64631">
      <w:pPr>
        <w:suppressAutoHyphens w:val="0"/>
        <w:ind w:left="357" w:hanging="357"/>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7279F6" w:rsidRPr="00AD4AC3" w:rsidRDefault="007279F6" w:rsidP="007A118F">
      <w:pPr>
        <w:ind w:left="426"/>
        <w:jc w:val="center"/>
        <w:rPr>
          <w:b/>
          <w:sz w:val="20"/>
          <w:szCs w:val="20"/>
        </w:rPr>
      </w:pPr>
    </w:p>
    <w:p w:rsidR="007A118F" w:rsidRPr="00AD4AC3" w:rsidRDefault="007A118F" w:rsidP="00A64631">
      <w:pPr>
        <w:numPr>
          <w:ilvl w:val="0"/>
          <w:numId w:val="11"/>
        </w:numPr>
        <w:suppressAutoHyphens w:val="0"/>
        <w:ind w:left="357" w:hanging="357"/>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A64631">
      <w:pPr>
        <w:numPr>
          <w:ilvl w:val="0"/>
          <w:numId w:val="11"/>
        </w:numPr>
        <w:tabs>
          <w:tab w:val="left" w:pos="426"/>
        </w:tabs>
        <w:suppressAutoHyphens w:val="0"/>
        <w:ind w:left="357" w:hanging="357"/>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w:t>
      </w:r>
      <w:r w:rsidR="00973AC2">
        <w:rPr>
          <w:sz w:val="20"/>
          <w:szCs w:val="20"/>
        </w:rPr>
        <w:t xml:space="preserve">liczenia zaliczki w terminie </w:t>
      </w:r>
      <w:r w:rsidR="007C404B" w:rsidRPr="005B1EC0">
        <w:rPr>
          <w:sz w:val="20"/>
          <w:szCs w:val="20"/>
        </w:rPr>
        <w:t xml:space="preserve">12 </w:t>
      </w:r>
      <w:r w:rsidR="008D4C97" w:rsidRPr="005B1EC0">
        <w:rPr>
          <w:sz w:val="20"/>
          <w:szCs w:val="20"/>
        </w:rPr>
        <w:t>miesięcy</w:t>
      </w:r>
      <w:r w:rsidR="008D4C97">
        <w:rPr>
          <w:sz w:val="20"/>
          <w:szCs w:val="20"/>
        </w:rPr>
        <w:t xml:space="preserve">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A64631">
      <w:pPr>
        <w:numPr>
          <w:ilvl w:val="0"/>
          <w:numId w:val="11"/>
        </w:numPr>
        <w:suppressAutoHyphens w:val="0"/>
        <w:autoSpaceDE w:val="0"/>
        <w:autoSpaceDN w:val="0"/>
        <w:adjustRightInd w:val="0"/>
        <w:ind w:left="357" w:hanging="357"/>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Default="007A118F" w:rsidP="00A64631">
      <w:pPr>
        <w:suppressAutoHyphens w:val="0"/>
        <w:autoSpaceDE w:val="0"/>
        <w:autoSpaceDN w:val="0"/>
        <w:adjustRightInd w:val="0"/>
        <w:ind w:left="357" w:hanging="357"/>
        <w:jc w:val="both"/>
        <w:rPr>
          <w:sz w:val="20"/>
          <w:szCs w:val="20"/>
        </w:rPr>
      </w:pPr>
    </w:p>
    <w:p w:rsidR="00073A9D" w:rsidRPr="00AD4AC3" w:rsidRDefault="00073A9D" w:rsidP="00A64631">
      <w:pPr>
        <w:suppressAutoHyphens w:val="0"/>
        <w:autoSpaceDE w:val="0"/>
        <w:autoSpaceDN w:val="0"/>
        <w:adjustRightInd w:val="0"/>
        <w:ind w:left="357" w:hanging="357"/>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CA5198" w:rsidRPr="00AD4AC3" w:rsidRDefault="00CA5198" w:rsidP="007A118F">
      <w:pPr>
        <w:autoSpaceDE w:val="0"/>
        <w:autoSpaceDN w:val="0"/>
        <w:adjustRightInd w:val="0"/>
        <w:ind w:left="426"/>
        <w:jc w:val="center"/>
        <w:rPr>
          <w:b/>
          <w:sz w:val="20"/>
          <w:szCs w:val="20"/>
        </w:rPr>
      </w:pPr>
    </w:p>
    <w:p w:rsidR="007A118F" w:rsidRPr="00AD4AC3" w:rsidRDefault="007A118F" w:rsidP="00A64631">
      <w:pPr>
        <w:numPr>
          <w:ilvl w:val="0"/>
          <w:numId w:val="12"/>
        </w:numPr>
        <w:suppressAutoHyphens w:val="0"/>
        <w:autoSpaceDE w:val="0"/>
        <w:autoSpaceDN w:val="0"/>
        <w:adjustRightInd w:val="0"/>
        <w:ind w:left="357" w:hanging="357"/>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BC62A5">
        <w:rPr>
          <w:sz w:val="20"/>
          <w:szCs w:val="20"/>
        </w:rPr>
        <w:t xml:space="preserve"> </w:t>
      </w:r>
      <w:r w:rsidR="0068131E">
        <w:rPr>
          <w:sz w:val="20"/>
          <w:szCs w:val="20"/>
        </w:rPr>
        <w:t>Decyzji</w:t>
      </w:r>
      <w:r w:rsidRPr="00AD4AC3">
        <w:rPr>
          <w:sz w:val="20"/>
          <w:szCs w:val="20"/>
        </w:rPr>
        <w:t xml:space="preserve">. </w:t>
      </w:r>
    </w:p>
    <w:p w:rsidR="007A118F" w:rsidRPr="00AD4AC3" w:rsidRDefault="007A118F" w:rsidP="00A64631">
      <w:pPr>
        <w:numPr>
          <w:ilvl w:val="0"/>
          <w:numId w:val="12"/>
        </w:numPr>
        <w:suppressAutoHyphens w:val="0"/>
        <w:autoSpaceDE w:val="0"/>
        <w:autoSpaceDN w:val="0"/>
        <w:adjustRightInd w:val="0"/>
        <w:ind w:left="357" w:hanging="357"/>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A02F8">
        <w:rPr>
          <w:sz w:val="20"/>
          <w:szCs w:val="20"/>
        </w:rPr>
        <w:t xml:space="preserve"> </w:t>
      </w:r>
      <w:r w:rsidR="0068131E">
        <w:rPr>
          <w:sz w:val="20"/>
          <w:szCs w:val="20"/>
        </w:rPr>
        <w:t>Decyzji</w:t>
      </w:r>
      <w:r w:rsidRPr="00AD4AC3">
        <w:rPr>
          <w:sz w:val="20"/>
          <w:szCs w:val="20"/>
        </w:rPr>
        <w:t>.</w:t>
      </w:r>
    </w:p>
    <w:p w:rsidR="007A118F" w:rsidRPr="00AD4AC3" w:rsidRDefault="007A118F" w:rsidP="00A64631">
      <w:pPr>
        <w:numPr>
          <w:ilvl w:val="0"/>
          <w:numId w:val="12"/>
        </w:numPr>
        <w:ind w:left="357" w:hanging="357"/>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w:t>
      </w:r>
      <w:r w:rsidRPr="00AD4AC3">
        <w:rPr>
          <w:sz w:val="20"/>
          <w:szCs w:val="20"/>
        </w:rPr>
        <w:lastRenderedPageBreak/>
        <w:t xml:space="preserve">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A64631">
      <w:pPr>
        <w:numPr>
          <w:ilvl w:val="0"/>
          <w:numId w:val="12"/>
        </w:numPr>
        <w:suppressAutoHyphens w:val="0"/>
        <w:autoSpaceDE w:val="0"/>
        <w:autoSpaceDN w:val="0"/>
        <w:adjustRightInd w:val="0"/>
        <w:ind w:left="357" w:hanging="357"/>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AD4AC3" w:rsidRDefault="007A118F" w:rsidP="00A64631">
      <w:pPr>
        <w:numPr>
          <w:ilvl w:val="0"/>
          <w:numId w:val="12"/>
        </w:numPr>
        <w:suppressAutoHyphens w:val="0"/>
        <w:autoSpaceDE w:val="0"/>
        <w:autoSpaceDN w:val="0"/>
        <w:adjustRightInd w:val="0"/>
        <w:ind w:left="357" w:hanging="357"/>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pkt 8)</w:t>
      </w:r>
      <w:r w:rsidR="00B265F1">
        <w:rPr>
          <w:sz w:val="20"/>
          <w:szCs w:val="20"/>
        </w:rPr>
        <w:t xml:space="preserve"> </w:t>
      </w:r>
      <w:r w:rsidR="0068131E">
        <w:rPr>
          <w:sz w:val="20"/>
          <w:szCs w:val="20"/>
        </w:rPr>
        <w:t>Decyzji</w:t>
      </w:r>
      <w:r w:rsidRPr="00AD4AC3">
        <w:rPr>
          <w:sz w:val="20"/>
          <w:szCs w:val="20"/>
        </w:rPr>
        <w:t xml:space="preserve">, obejmującego </w:t>
      </w:r>
      <w:r w:rsidR="00BA259B">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 2 ust. 4 </w:t>
      </w:r>
      <w:r w:rsidR="00CB3290">
        <w:rPr>
          <w:sz w:val="20"/>
          <w:szCs w:val="20"/>
        </w:rPr>
        <w:t>Decyzji</w:t>
      </w:r>
      <w:r w:rsidR="000B7650">
        <w:rPr>
          <w:sz w:val="20"/>
          <w:szCs w:val="20"/>
        </w:rPr>
        <w:t>,</w:t>
      </w:r>
      <w:r w:rsidRPr="00AD4AC3">
        <w:rPr>
          <w:sz w:val="20"/>
          <w:szCs w:val="20"/>
        </w:rPr>
        <w:t xml:space="preserve"> po: </w:t>
      </w:r>
    </w:p>
    <w:p w:rsidR="007A118F" w:rsidRPr="00AD4AC3" w:rsidRDefault="007A118F" w:rsidP="00A64631">
      <w:pPr>
        <w:numPr>
          <w:ilvl w:val="0"/>
          <w:numId w:val="56"/>
        </w:numPr>
        <w:suppressAutoHyphens w:val="0"/>
        <w:autoSpaceDE w:val="0"/>
        <w:autoSpaceDN w:val="0"/>
        <w:adjustRightInd w:val="0"/>
        <w:ind w:left="714" w:hanging="357"/>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A64631">
      <w:pPr>
        <w:numPr>
          <w:ilvl w:val="0"/>
          <w:numId w:val="56"/>
        </w:numPr>
        <w:suppressAutoHyphens w:val="0"/>
        <w:ind w:left="714" w:hanging="357"/>
        <w:jc w:val="both"/>
        <w:rPr>
          <w:sz w:val="20"/>
          <w:szCs w:val="20"/>
        </w:rPr>
      </w:pPr>
      <w:r w:rsidRPr="00AD4AC3">
        <w:rPr>
          <w:sz w:val="20"/>
          <w:szCs w:val="20"/>
        </w:rPr>
        <w:t xml:space="preserve">przeprowadzeniu przez Instytucję Zarządzającą RPO WZ kontroli w celu stwierdzenia zrealizowania Projektu zgodnie z </w:t>
      </w:r>
      <w:r w:rsidR="00456EA7">
        <w:rPr>
          <w:sz w:val="20"/>
          <w:szCs w:val="20"/>
        </w:rPr>
        <w:t>Decyzją</w:t>
      </w:r>
      <w:r w:rsidRPr="00AD4AC3">
        <w:rPr>
          <w:sz w:val="20"/>
          <w:szCs w:val="20"/>
        </w:rPr>
        <w:t xml:space="preserve">, wnioskiem o dofinansowanie, przepisami prawa unijnego oraz prawa krajowego, Regulaminem </w:t>
      </w:r>
      <w:r w:rsidR="004178FA">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A64631">
      <w:pPr>
        <w:numPr>
          <w:ilvl w:val="0"/>
          <w:numId w:val="56"/>
        </w:numPr>
        <w:suppressAutoHyphens w:val="0"/>
        <w:ind w:left="714" w:hanging="357"/>
        <w:jc w:val="both"/>
        <w:rPr>
          <w:sz w:val="20"/>
          <w:szCs w:val="20"/>
        </w:rPr>
      </w:pPr>
      <w:r>
        <w:rPr>
          <w:sz w:val="20"/>
          <w:szCs w:val="20"/>
        </w:rPr>
        <w:t>potwierdzeniu przez Instytucję Zarządzającą RPO WZ prawidłowej realizacji Projektu.</w:t>
      </w:r>
      <w:r w:rsidRPr="007F54BB">
        <w:rPr>
          <w:sz w:val="20"/>
          <w:szCs w:val="20"/>
        </w:rPr>
        <w:t xml:space="preserve">                                                                                                                                                                                                                                                                                                    </w:t>
      </w:r>
    </w:p>
    <w:p w:rsidR="00C61447" w:rsidRDefault="00C61447" w:rsidP="007A118F">
      <w:pPr>
        <w:suppressAutoHyphens w:val="0"/>
        <w:autoSpaceDE w:val="0"/>
        <w:autoSpaceDN w:val="0"/>
        <w:adjustRightInd w:val="0"/>
        <w:ind w:left="774"/>
        <w:jc w:val="both"/>
        <w:rPr>
          <w:color w:val="FF0000"/>
          <w:sz w:val="20"/>
          <w:szCs w:val="20"/>
        </w:rPr>
      </w:pPr>
    </w:p>
    <w:p w:rsidR="00073A9D" w:rsidRPr="00AD4AC3" w:rsidRDefault="00073A9D"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001145" w:rsidRPr="00AD4AC3" w:rsidRDefault="00001145" w:rsidP="00130D8C">
      <w:pPr>
        <w:ind w:left="720"/>
        <w:jc w:val="center"/>
        <w:rPr>
          <w:b/>
          <w:sz w:val="20"/>
          <w:szCs w:val="20"/>
        </w:rPr>
      </w:pPr>
    </w:p>
    <w:p w:rsidR="007A118F" w:rsidRPr="00AD4AC3" w:rsidRDefault="007A118F" w:rsidP="00A64631">
      <w:pPr>
        <w:numPr>
          <w:ilvl w:val="0"/>
          <w:numId w:val="27"/>
        </w:numPr>
        <w:suppressAutoHyphens w:val="0"/>
        <w:autoSpaceDE w:val="0"/>
        <w:autoSpaceDN w:val="0"/>
        <w:adjustRightInd w:val="0"/>
        <w:ind w:left="357" w:hanging="357"/>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A64631">
      <w:pPr>
        <w:numPr>
          <w:ilvl w:val="0"/>
          <w:numId w:val="32"/>
        </w:numPr>
        <w:suppressAutoHyphens w:val="0"/>
        <w:autoSpaceDE w:val="0"/>
        <w:autoSpaceDN w:val="0"/>
        <w:adjustRightInd w:val="0"/>
        <w:ind w:left="714" w:hanging="357"/>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A64631">
      <w:pPr>
        <w:numPr>
          <w:ilvl w:val="0"/>
          <w:numId w:val="32"/>
        </w:numPr>
        <w:suppressAutoHyphens w:val="0"/>
        <w:autoSpaceDE w:val="0"/>
        <w:autoSpaceDN w:val="0"/>
        <w:adjustRightInd w:val="0"/>
        <w:ind w:left="714" w:hanging="357"/>
        <w:jc w:val="both"/>
        <w:rPr>
          <w:sz w:val="20"/>
          <w:szCs w:val="20"/>
        </w:rPr>
      </w:pPr>
      <w:r w:rsidRPr="00AD4AC3">
        <w:rPr>
          <w:sz w:val="20"/>
          <w:szCs w:val="20"/>
        </w:rPr>
        <w:t xml:space="preserve">ustawą </w:t>
      </w:r>
      <w:r w:rsidR="00CA7F01">
        <w:rPr>
          <w:sz w:val="20"/>
          <w:szCs w:val="20"/>
        </w:rPr>
        <w:t>OOŚ,</w:t>
      </w:r>
    </w:p>
    <w:p w:rsidR="007A118F" w:rsidRDefault="007A118F" w:rsidP="00A64631">
      <w:pPr>
        <w:numPr>
          <w:ilvl w:val="0"/>
          <w:numId w:val="32"/>
        </w:numPr>
        <w:suppressAutoHyphens w:val="0"/>
        <w:autoSpaceDE w:val="0"/>
        <w:autoSpaceDN w:val="0"/>
        <w:adjustRightInd w:val="0"/>
        <w:ind w:left="714" w:hanging="357"/>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A64631">
      <w:pPr>
        <w:numPr>
          <w:ilvl w:val="0"/>
          <w:numId w:val="32"/>
        </w:numPr>
        <w:suppressAutoHyphens w:val="0"/>
        <w:autoSpaceDE w:val="0"/>
        <w:autoSpaceDN w:val="0"/>
        <w:adjustRightInd w:val="0"/>
        <w:ind w:left="714" w:hanging="357"/>
        <w:jc w:val="both"/>
        <w:rPr>
          <w:sz w:val="20"/>
          <w:szCs w:val="20"/>
        </w:rPr>
      </w:pPr>
      <w:r>
        <w:rPr>
          <w:sz w:val="20"/>
          <w:szCs w:val="20"/>
        </w:rPr>
        <w:t>Prawem budowlanym.</w:t>
      </w:r>
    </w:p>
    <w:p w:rsidR="007A118F" w:rsidRPr="00AD4AC3" w:rsidRDefault="007A118F" w:rsidP="00A64631">
      <w:pPr>
        <w:numPr>
          <w:ilvl w:val="0"/>
          <w:numId w:val="27"/>
        </w:numPr>
        <w:suppressAutoHyphens w:val="0"/>
        <w:autoSpaceDE w:val="0"/>
        <w:autoSpaceDN w:val="0"/>
        <w:adjustRightInd w:val="0"/>
        <w:ind w:left="357" w:hanging="357"/>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A66692">
        <w:rPr>
          <w:sz w:val="20"/>
          <w:szCs w:val="20"/>
        </w:rPr>
        <w:t>stytucję Zarządzającą RPO WZ, w </w:t>
      </w:r>
      <w:r w:rsidRPr="00AD4AC3">
        <w:rPr>
          <w:sz w:val="20"/>
          <w:szCs w:val="20"/>
        </w:rPr>
        <w:t>terminie 7 dni od daty otrzymania ostatniego z ww. dokumentów, jed</w:t>
      </w:r>
      <w:r w:rsidR="00973AC2">
        <w:rPr>
          <w:sz w:val="20"/>
          <w:szCs w:val="20"/>
        </w:rPr>
        <w:t xml:space="preserve">nak nie później niż w ciągu </w:t>
      </w:r>
      <w:r w:rsidR="00973AC2" w:rsidRPr="009A02F8">
        <w:rPr>
          <w:sz w:val="20"/>
          <w:szCs w:val="20"/>
        </w:rPr>
        <w:t>12</w:t>
      </w:r>
      <w:r w:rsidR="00AB4A2A">
        <w:rPr>
          <w:sz w:val="20"/>
          <w:szCs w:val="20"/>
        </w:rPr>
        <w:t>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A64631">
      <w:pPr>
        <w:numPr>
          <w:ilvl w:val="0"/>
          <w:numId w:val="27"/>
        </w:numPr>
        <w:suppressAutoHyphens w:val="0"/>
        <w:autoSpaceDE w:val="0"/>
        <w:autoSpaceDN w:val="0"/>
        <w:adjustRightInd w:val="0"/>
        <w:ind w:left="357" w:hanging="357"/>
        <w:jc w:val="both"/>
        <w:rPr>
          <w:sz w:val="20"/>
          <w:szCs w:val="20"/>
        </w:rPr>
      </w:pPr>
      <w:r w:rsidRPr="00AD4AC3">
        <w:rPr>
          <w:sz w:val="20"/>
          <w:szCs w:val="20"/>
        </w:rPr>
        <w:t xml:space="preserve">Instytucja Zarządzająca RPO WZ, po otrzymaniu dokumentów, o których mowa w ust. 2, dokonuje ich oceny w terminie </w:t>
      </w:r>
      <w:r w:rsidR="009A02F8">
        <w:rPr>
          <w:sz w:val="20"/>
          <w:szCs w:val="20"/>
        </w:rPr>
        <w:t xml:space="preserve">30 </w:t>
      </w:r>
      <w:r w:rsidRPr="00AD4AC3">
        <w:rPr>
          <w:sz w:val="20"/>
          <w:szCs w:val="20"/>
        </w:rPr>
        <w:t>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A64631">
      <w:pPr>
        <w:numPr>
          <w:ilvl w:val="0"/>
          <w:numId w:val="27"/>
        </w:numPr>
        <w:suppressAutoHyphens w:val="0"/>
        <w:autoSpaceDE w:val="0"/>
        <w:autoSpaceDN w:val="0"/>
        <w:adjustRightInd w:val="0"/>
        <w:ind w:left="357" w:hanging="357"/>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A64631">
      <w:pPr>
        <w:numPr>
          <w:ilvl w:val="0"/>
          <w:numId w:val="27"/>
        </w:numPr>
        <w:suppressAutoHyphens w:val="0"/>
        <w:autoSpaceDE w:val="0"/>
        <w:autoSpaceDN w:val="0"/>
        <w:adjustRightInd w:val="0"/>
        <w:ind w:left="357" w:hanging="357"/>
        <w:jc w:val="both"/>
        <w:rPr>
          <w:sz w:val="20"/>
          <w:szCs w:val="20"/>
        </w:rPr>
      </w:pPr>
      <w:r w:rsidRPr="00AD4AC3">
        <w:rPr>
          <w:sz w:val="20"/>
          <w:szCs w:val="20"/>
        </w:rPr>
        <w:t xml:space="preserve">Po wdrożeniu zaleceń, o których mowa w ust. 4, Beneficjent przekazuje dokumenty w </w:t>
      </w:r>
      <w:r w:rsidR="009A02F8" w:rsidRPr="009A02F8">
        <w:rPr>
          <w:sz w:val="20"/>
          <w:szCs w:val="20"/>
        </w:rPr>
        <w:t>terminie</w:t>
      </w:r>
      <w:r w:rsidR="009A02F8">
        <w:rPr>
          <w:sz w:val="20"/>
          <w:szCs w:val="20"/>
        </w:rPr>
        <w:t xml:space="preserve"> 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A64631">
      <w:pPr>
        <w:numPr>
          <w:ilvl w:val="0"/>
          <w:numId w:val="27"/>
        </w:numPr>
        <w:suppressAutoHyphens w:val="0"/>
        <w:autoSpaceDE w:val="0"/>
        <w:autoSpaceDN w:val="0"/>
        <w:adjustRightInd w:val="0"/>
        <w:ind w:left="357" w:hanging="357"/>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A64631">
      <w:pPr>
        <w:numPr>
          <w:ilvl w:val="0"/>
          <w:numId w:val="27"/>
        </w:numPr>
        <w:suppressAutoHyphens w:val="0"/>
        <w:autoSpaceDE w:val="0"/>
        <w:autoSpaceDN w:val="0"/>
        <w:adjustRightInd w:val="0"/>
        <w:ind w:left="357" w:hanging="357"/>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A64631">
      <w:pPr>
        <w:numPr>
          <w:ilvl w:val="0"/>
          <w:numId w:val="27"/>
        </w:numPr>
        <w:suppressAutoHyphens w:val="0"/>
        <w:autoSpaceDE w:val="0"/>
        <w:autoSpaceDN w:val="0"/>
        <w:adjustRightInd w:val="0"/>
        <w:ind w:left="357" w:hanging="357"/>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073A9D" w:rsidRDefault="00073A9D"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lastRenderedPageBreak/>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527BFD" w:rsidRPr="00AD4AC3" w:rsidRDefault="00527BFD" w:rsidP="007A118F">
      <w:pPr>
        <w:autoSpaceDE w:val="0"/>
        <w:autoSpaceDN w:val="0"/>
        <w:adjustRightInd w:val="0"/>
        <w:ind w:left="426"/>
        <w:jc w:val="center"/>
        <w:rPr>
          <w:b/>
          <w:sz w:val="20"/>
          <w:szCs w:val="20"/>
        </w:rPr>
      </w:pP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A64631">
      <w:pPr>
        <w:numPr>
          <w:ilvl w:val="3"/>
          <w:numId w:val="10"/>
        </w:numPr>
        <w:suppressAutoHyphens w:val="0"/>
        <w:ind w:left="357" w:hanging="357"/>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A64631">
      <w:pPr>
        <w:numPr>
          <w:ilvl w:val="3"/>
          <w:numId w:val="10"/>
        </w:numPr>
        <w:suppressAutoHyphens w:val="0"/>
        <w:ind w:left="357" w:hanging="357"/>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A64631">
      <w:pPr>
        <w:numPr>
          <w:ilvl w:val="3"/>
          <w:numId w:val="10"/>
        </w:numPr>
        <w:suppressAutoHyphens w:val="0"/>
        <w:ind w:left="357" w:hanging="357"/>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A64631">
      <w:pPr>
        <w:numPr>
          <w:ilvl w:val="3"/>
          <w:numId w:val="10"/>
        </w:numPr>
        <w:suppressAutoHyphens w:val="0"/>
        <w:ind w:left="357" w:hanging="357"/>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rsidP="00A64631">
      <w:pPr>
        <w:pStyle w:val="Akapitzlist"/>
        <w:ind w:left="357" w:hanging="357"/>
        <w:jc w:val="both"/>
        <w:rPr>
          <w:b/>
          <w:sz w:val="20"/>
        </w:rPr>
      </w:pPr>
    </w:p>
    <w:p w:rsidR="00073A9D" w:rsidRDefault="00073A9D" w:rsidP="00A64631">
      <w:pPr>
        <w:pStyle w:val="Akapitzlist"/>
        <w:ind w:left="357" w:hanging="357"/>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7F38DA" w:rsidRPr="00F96B29" w:rsidRDefault="007F38DA" w:rsidP="008554A9">
      <w:pPr>
        <w:suppressAutoHyphens w:val="0"/>
        <w:jc w:val="center"/>
        <w:rPr>
          <w:rFonts w:eastAsia="Calibri"/>
          <w:b/>
          <w:sz w:val="20"/>
          <w:szCs w:val="20"/>
          <w:lang w:eastAsia="en-US"/>
        </w:rPr>
      </w:pPr>
    </w:p>
    <w:p w:rsidR="00D169A5" w:rsidRDefault="00D169A5" w:rsidP="00A64631">
      <w:pPr>
        <w:pStyle w:val="Default"/>
        <w:numPr>
          <w:ilvl w:val="0"/>
          <w:numId w:val="85"/>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 xml:space="preserve">Zasadami dotyczącymi wykazywania oraz monitorowania dochodów związanych z realizację projektów w ramach Regionalnego Programu </w:t>
      </w:r>
      <w:r w:rsidRPr="009970D9">
        <w:rPr>
          <w:rFonts w:ascii="Times New Roman" w:hAnsi="Times New Roman" w:cs="Times New Roman"/>
          <w:i/>
          <w:sz w:val="20"/>
          <w:szCs w:val="20"/>
        </w:rPr>
        <w:lastRenderedPageBreak/>
        <w:t>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A64631">
      <w:pPr>
        <w:pStyle w:val="Default"/>
        <w:numPr>
          <w:ilvl w:val="0"/>
          <w:numId w:val="85"/>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A64631">
      <w:pPr>
        <w:pStyle w:val="Default"/>
        <w:numPr>
          <w:ilvl w:val="0"/>
          <w:numId w:val="85"/>
        </w:numPr>
        <w:ind w:left="357" w:hanging="357"/>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w:t>
      </w:r>
      <w:r w:rsidR="00274427">
        <w:rPr>
          <w:rFonts w:ascii="Times New Roman" w:hAnsi="Times New Roman" w:cs="Times New Roman"/>
          <w:sz w:val="20"/>
          <w:szCs w:val="20"/>
        </w:rPr>
        <w:t>iem projektów inwestycyjnych, w </w:t>
      </w:r>
      <w:r w:rsidRPr="00F96B29">
        <w:rPr>
          <w:rFonts w:ascii="Times New Roman" w:hAnsi="Times New Roman" w:cs="Times New Roman"/>
          <w:sz w:val="20"/>
          <w:szCs w:val="20"/>
        </w:rPr>
        <w:t>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7831BD">
        <w:rPr>
          <w:rFonts w:ascii="Times New Roman" w:hAnsi="Times New Roman" w:cs="Times New Roman"/>
          <w:sz w:val="20"/>
          <w:szCs w:val="20"/>
        </w:rPr>
        <w:t>9</w:t>
      </w:r>
      <w:r w:rsidRPr="000B1329">
        <w:rPr>
          <w:rFonts w:ascii="Times New Roman" w:hAnsi="Times New Roman" w:cs="Times New Roman"/>
          <w:sz w:val="20"/>
          <w:szCs w:val="20"/>
        </w:rPr>
        <w:t>.0</w:t>
      </w:r>
      <w:r w:rsidR="007831BD">
        <w:rPr>
          <w:rFonts w:ascii="Times New Roman" w:hAnsi="Times New Roman" w:cs="Times New Roman"/>
          <w:sz w:val="20"/>
          <w:szCs w:val="20"/>
        </w:rPr>
        <w:t>9</w:t>
      </w:r>
      <w:r w:rsidRPr="000B1329">
        <w:rPr>
          <w:rFonts w:ascii="Times New Roman" w:hAnsi="Times New Roman" w:cs="Times New Roman"/>
          <w:sz w:val="20"/>
          <w:szCs w:val="20"/>
        </w:rPr>
        <w:t>.201</w:t>
      </w:r>
      <w:r w:rsidR="007831BD">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Default="00F96B29" w:rsidP="00A64631">
      <w:pPr>
        <w:suppressAutoHyphens w:val="0"/>
        <w:ind w:left="357" w:hanging="357"/>
        <w:rPr>
          <w:rFonts w:eastAsia="Calibri"/>
          <w:b/>
          <w:sz w:val="20"/>
          <w:szCs w:val="20"/>
          <w:lang w:eastAsia="en-US"/>
        </w:rPr>
      </w:pPr>
    </w:p>
    <w:p w:rsidR="00073A9D" w:rsidRPr="00AD0A98" w:rsidRDefault="00073A9D" w:rsidP="00A64631">
      <w:pPr>
        <w:suppressAutoHyphens w:val="0"/>
        <w:ind w:left="357" w:hanging="357"/>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480FDB" w:rsidRPr="00AD4AC3" w:rsidRDefault="00480FDB" w:rsidP="007A118F">
      <w:pPr>
        <w:pStyle w:val="Default"/>
        <w:tabs>
          <w:tab w:val="left" w:pos="360"/>
        </w:tabs>
        <w:jc w:val="center"/>
        <w:rPr>
          <w:rFonts w:ascii="Times New Roman" w:hAnsi="Times New Roman" w:cs="Times New Roman"/>
          <w:b/>
          <w:sz w:val="20"/>
          <w:szCs w:val="20"/>
        </w:rPr>
      </w:pPr>
    </w:p>
    <w:p w:rsidR="007A118F" w:rsidRPr="00AD4AC3"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E5475">
      <w:pPr>
        <w:pStyle w:val="Default"/>
        <w:numPr>
          <w:ilvl w:val="0"/>
          <w:numId w:val="34"/>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E5475">
      <w:pPr>
        <w:pStyle w:val="Default"/>
        <w:numPr>
          <w:ilvl w:val="0"/>
          <w:numId w:val="34"/>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7E5475">
      <w:pPr>
        <w:pStyle w:val="Default"/>
        <w:numPr>
          <w:ilvl w:val="0"/>
          <w:numId w:val="34"/>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E5475" w:rsidP="007E5475">
      <w:pPr>
        <w:pStyle w:val="Default"/>
        <w:tabs>
          <w:tab w:val="left" w:pos="720"/>
        </w:tabs>
        <w:ind w:left="357" w:hanging="357"/>
        <w:jc w:val="both"/>
        <w:rPr>
          <w:rFonts w:ascii="Times New Roman" w:hAnsi="Times New Roman" w:cs="Times New Roman"/>
          <w:sz w:val="20"/>
          <w:szCs w:val="20"/>
        </w:rPr>
      </w:pPr>
      <w:r>
        <w:rPr>
          <w:rFonts w:ascii="Times New Roman" w:hAnsi="Times New Roman" w:cs="Times New Roman"/>
          <w:sz w:val="20"/>
          <w:szCs w:val="20"/>
        </w:rPr>
        <w:tab/>
      </w:r>
      <w:r w:rsidR="007A118F"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007A118F"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007A118F" w:rsidRPr="00AE7EDE">
        <w:rPr>
          <w:rFonts w:ascii="Times New Roman" w:hAnsi="Times New Roman" w:cs="Times New Roman"/>
          <w:sz w:val="20"/>
          <w:szCs w:val="20"/>
        </w:rPr>
        <w:t>w terminie 14 dni od dnia doręczenia wezwania.</w:t>
      </w:r>
    </w:p>
    <w:p w:rsidR="007A118F" w:rsidRPr="00AD4AC3" w:rsidRDefault="007A118F" w:rsidP="007E5475">
      <w:pPr>
        <w:numPr>
          <w:ilvl w:val="0"/>
          <w:numId w:val="84"/>
        </w:numPr>
        <w:ind w:left="357" w:hanging="357"/>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E5475">
      <w:pPr>
        <w:pStyle w:val="Default"/>
        <w:numPr>
          <w:ilvl w:val="0"/>
          <w:numId w:val="84"/>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E5475">
      <w:pPr>
        <w:pStyle w:val="Default"/>
        <w:numPr>
          <w:ilvl w:val="2"/>
          <w:numId w:val="6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E5475">
      <w:pPr>
        <w:pStyle w:val="Default"/>
        <w:numPr>
          <w:ilvl w:val="2"/>
          <w:numId w:val="6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E5475">
      <w:pPr>
        <w:pStyle w:val="Default"/>
        <w:numPr>
          <w:ilvl w:val="2"/>
          <w:numId w:val="6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6859C3">
        <w:rPr>
          <w:rFonts w:ascii="Times New Roman" w:hAnsi="Times New Roman" w:cs="Times New Roman"/>
          <w:sz w:val="20"/>
          <w:szCs w:val="20"/>
        </w:rPr>
        <w:t xml:space="preserve">dochód </w:t>
      </w:r>
      <w:r w:rsidR="006859C3" w:rsidRPr="00AD4AC3">
        <w:rPr>
          <w:rFonts w:ascii="Times New Roman" w:hAnsi="Times New Roman" w:cs="Times New Roman"/>
          <w:sz w:val="20"/>
          <w:szCs w:val="20"/>
        </w:rPr>
        <w:t>z</w:t>
      </w:r>
      <w:r w:rsidRPr="00AD4AC3">
        <w:rPr>
          <w:rFonts w:ascii="Times New Roman" w:hAnsi="Times New Roman" w:cs="Times New Roman"/>
          <w:sz w:val="20"/>
          <w:szCs w:val="20"/>
        </w:rPr>
        <w:t xml:space="preserve">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E5475">
      <w:pPr>
        <w:pStyle w:val="Default"/>
        <w:numPr>
          <w:ilvl w:val="2"/>
          <w:numId w:val="6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7E5475">
      <w:pPr>
        <w:pStyle w:val="Default"/>
        <w:numPr>
          <w:ilvl w:val="2"/>
          <w:numId w:val="6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7E5475">
      <w:pPr>
        <w:pStyle w:val="Default"/>
        <w:numPr>
          <w:ilvl w:val="0"/>
          <w:numId w:val="86"/>
        </w:numPr>
        <w:tabs>
          <w:tab w:val="left" w:pos="720"/>
        </w:tabs>
        <w:ind w:left="357" w:hanging="357"/>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11"/>
      </w:r>
      <w:r w:rsidRPr="00AE00B1">
        <w:rPr>
          <w:rFonts w:ascii="Times New Roman" w:hAnsi="Times New Roman" w:cs="Times New Roman"/>
          <w:sz w:val="20"/>
          <w:szCs w:val="20"/>
        </w:rPr>
        <w:t>.</w:t>
      </w:r>
    </w:p>
    <w:p w:rsidR="00E90851" w:rsidRPr="00AD4AC3" w:rsidRDefault="00E90851" w:rsidP="00130D8C">
      <w:pPr>
        <w:pStyle w:val="Default"/>
        <w:tabs>
          <w:tab w:val="left" w:pos="720"/>
        </w:tabs>
        <w:ind w:left="426"/>
        <w:jc w:val="both"/>
        <w:rPr>
          <w:rFonts w:ascii="Times New Roman" w:hAnsi="Times New Roman" w:cs="Times New Roman"/>
          <w:sz w:val="20"/>
          <w:szCs w:val="20"/>
        </w:rPr>
      </w:pPr>
    </w:p>
    <w:p w:rsidR="006C105F"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1A0EB1" w:rsidRPr="001A0EB1" w:rsidRDefault="001A0EB1" w:rsidP="001A0EB1">
      <w:pPr>
        <w:pStyle w:val="Default"/>
      </w:pPr>
    </w:p>
    <w:p w:rsidR="007A118F" w:rsidRPr="00AD4AC3" w:rsidRDefault="007A118F" w:rsidP="007E5475">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 xml:space="preserve">terminie, o których mowa w przepisach wydanych na podstawie art. 189 ust. 4 ustawy o finansach </w:t>
      </w:r>
      <w:r w:rsidRPr="00AD4AC3">
        <w:rPr>
          <w:rFonts w:ascii="Times New Roman" w:hAnsi="Times New Roman" w:cs="Times New Roman"/>
          <w:sz w:val="20"/>
          <w:szCs w:val="20"/>
        </w:rPr>
        <w:lastRenderedPageBreak/>
        <w:t>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E5475">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E5475">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E5475">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E5475">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E5475">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r w:rsidR="006859C3" w:rsidRPr="00AD4AC3">
        <w:rPr>
          <w:rFonts w:ascii="Times New Roman" w:hAnsi="Times New Roman" w:cs="Times New Roman"/>
          <w:sz w:val="20"/>
          <w:szCs w:val="20"/>
        </w:rPr>
        <w:t>administracyjnej, o której</w:t>
      </w:r>
      <w:r w:rsidRPr="00AD4AC3">
        <w:rPr>
          <w:rFonts w:ascii="Times New Roman" w:hAnsi="Times New Roman" w:cs="Times New Roman"/>
          <w:sz w:val="20"/>
          <w:szCs w:val="20"/>
        </w:rPr>
        <w:t xml:space="preserve"> mowa w ust. 3, Instytucja Zarządzająca RPO WZ podejmuje czynności zmierzające do odzyskania tych środków.</w:t>
      </w:r>
    </w:p>
    <w:p w:rsidR="007A118F" w:rsidRPr="00AD4AC3" w:rsidRDefault="007A118F" w:rsidP="007E5475">
      <w:pPr>
        <w:pStyle w:val="Default"/>
        <w:numPr>
          <w:ilvl w:val="0"/>
          <w:numId w:val="13"/>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E5475">
      <w:pPr>
        <w:pStyle w:val="Default"/>
        <w:numPr>
          <w:ilvl w:val="0"/>
          <w:numId w:val="13"/>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E5475">
      <w:pPr>
        <w:pStyle w:val="Default"/>
        <w:numPr>
          <w:ilvl w:val="0"/>
          <w:numId w:val="64"/>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E5475">
      <w:pPr>
        <w:pStyle w:val="Default"/>
        <w:numPr>
          <w:ilvl w:val="0"/>
          <w:numId w:val="64"/>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E5475">
      <w:pPr>
        <w:pStyle w:val="Default"/>
        <w:numPr>
          <w:ilvl w:val="0"/>
          <w:numId w:val="64"/>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7E5475">
      <w:pPr>
        <w:pStyle w:val="Default"/>
        <w:numPr>
          <w:ilvl w:val="0"/>
          <w:numId w:val="64"/>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E5475">
      <w:pPr>
        <w:pStyle w:val="Default"/>
        <w:numPr>
          <w:ilvl w:val="0"/>
          <w:numId w:val="64"/>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518BE" w:rsidRPr="007518BE" w:rsidRDefault="007518BE" w:rsidP="007E5475">
      <w:pPr>
        <w:pStyle w:val="Default"/>
        <w:ind w:left="357" w:hanging="357"/>
      </w:pP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r w:rsidR="006859C3" w:rsidRPr="00AD4AC3">
        <w:rPr>
          <w:rFonts w:ascii="Times New Roman" w:hAnsi="Times New Roman" w:cs="Times New Roman"/>
          <w:sz w:val="20"/>
          <w:szCs w:val="20"/>
        </w:rPr>
        <w:t>działań, o których</w:t>
      </w:r>
      <w:r w:rsidRPr="00AD4AC3">
        <w:rPr>
          <w:rFonts w:ascii="Times New Roman" w:hAnsi="Times New Roman" w:cs="Times New Roman"/>
          <w:sz w:val="20"/>
          <w:szCs w:val="20"/>
        </w:rPr>
        <w:t xml:space="preserve"> mowa w ust. 2.</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E5475">
      <w:pPr>
        <w:pStyle w:val="Default"/>
        <w:numPr>
          <w:ilvl w:val="0"/>
          <w:numId w:val="3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E5475">
      <w:pPr>
        <w:pStyle w:val="Default"/>
        <w:numPr>
          <w:ilvl w:val="0"/>
          <w:numId w:val="3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E5475">
      <w:pPr>
        <w:pStyle w:val="Default"/>
        <w:numPr>
          <w:ilvl w:val="0"/>
          <w:numId w:val="1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073A9D" w:rsidRDefault="00073A9D">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lastRenderedPageBreak/>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936D0B" w:rsidRPr="00AD4AC3" w:rsidRDefault="00936D0B"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E5475">
      <w:pPr>
        <w:pStyle w:val="Akapitzlist"/>
        <w:numPr>
          <w:ilvl w:val="0"/>
          <w:numId w:val="38"/>
        </w:numPr>
        <w:ind w:left="714" w:hanging="357"/>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E5475">
      <w:pPr>
        <w:pStyle w:val="Akapitzlist"/>
        <w:numPr>
          <w:ilvl w:val="0"/>
          <w:numId w:val="38"/>
        </w:numPr>
        <w:ind w:left="714" w:hanging="357"/>
        <w:jc w:val="both"/>
        <w:rPr>
          <w:sz w:val="20"/>
          <w:szCs w:val="20"/>
        </w:rPr>
      </w:pPr>
      <w:r w:rsidRPr="00AD4AC3">
        <w:rPr>
          <w:sz w:val="20"/>
          <w:szCs w:val="20"/>
        </w:rPr>
        <w:t>w sposób umożliwiający terminową realizację Projektu,</w:t>
      </w:r>
    </w:p>
    <w:p w:rsidR="007A118F" w:rsidRPr="00AD4AC3" w:rsidRDefault="007A118F" w:rsidP="007E5475">
      <w:pPr>
        <w:pStyle w:val="Akapitzlist"/>
        <w:numPr>
          <w:ilvl w:val="0"/>
          <w:numId w:val="38"/>
        </w:numPr>
        <w:ind w:left="714" w:hanging="357"/>
        <w:jc w:val="both"/>
        <w:rPr>
          <w:sz w:val="20"/>
          <w:szCs w:val="20"/>
        </w:rPr>
      </w:pPr>
      <w:r w:rsidRPr="00AD4AC3">
        <w:rPr>
          <w:sz w:val="20"/>
          <w:szCs w:val="20"/>
        </w:rPr>
        <w:t>w wysokości i terminach wynikających z wcześniej zaciągniętych zobowiązań.</w:t>
      </w:r>
    </w:p>
    <w:p w:rsidR="007A118F" w:rsidRPr="00AD4AC3" w:rsidRDefault="007A118F" w:rsidP="007E5475">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E5475">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xml:space="preserve">, stanowiących załącznik nr </w:t>
      </w:r>
      <w:r w:rsidR="000C50F7">
        <w:rPr>
          <w:sz w:val="20"/>
          <w:szCs w:val="20"/>
        </w:rPr>
        <w:t>4</w:t>
      </w:r>
      <w:r w:rsidR="00E55799">
        <w:rPr>
          <w:sz w:val="20"/>
          <w:szCs w:val="20"/>
        </w:rPr>
        <w:t xml:space="preserve"> do Decyzji.</w:t>
      </w:r>
    </w:p>
    <w:p w:rsidR="007A118F" w:rsidRPr="00166F04" w:rsidRDefault="00E55799" w:rsidP="007E5475">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E5475">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936D0B" w:rsidRDefault="00E55799" w:rsidP="007E5475">
      <w:pPr>
        <w:pStyle w:val="Akapitzlist"/>
        <w:numPr>
          <w:ilvl w:val="0"/>
          <w:numId w:val="37"/>
        </w:numPr>
        <w:suppressAutoHyphens w:val="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80145F">
        <w:rPr>
          <w:sz w:val="20"/>
          <w:szCs w:val="20"/>
        </w:rPr>
        <w:t>9</w:t>
      </w:r>
      <w:r w:rsidR="0030775B">
        <w:rPr>
          <w:sz w:val="20"/>
          <w:szCs w:val="20"/>
        </w:rPr>
        <w:t>.0</w:t>
      </w:r>
      <w:r w:rsidR="0080145F">
        <w:rPr>
          <w:sz w:val="20"/>
          <w:szCs w:val="20"/>
        </w:rPr>
        <w:t>9</w:t>
      </w:r>
      <w:r w:rsidR="0030775B">
        <w:rPr>
          <w:sz w:val="20"/>
          <w:szCs w:val="20"/>
        </w:rPr>
        <w:t>.201</w:t>
      </w:r>
      <w:r w:rsidR="0080145F">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936D0B" w:rsidRDefault="00936D0B" w:rsidP="00320A3D">
      <w:pPr>
        <w:pStyle w:val="Akapitzlist"/>
        <w:suppressAutoHyphens w:val="0"/>
        <w:ind w:left="357"/>
        <w:contextualSpacing/>
        <w:jc w:val="both"/>
        <w:rPr>
          <w:i/>
          <w:sz w:val="20"/>
        </w:rPr>
      </w:pPr>
    </w:p>
    <w:p w:rsidR="00073A9D" w:rsidRPr="00166F04" w:rsidRDefault="00073A9D" w:rsidP="00320A3D">
      <w:pPr>
        <w:pStyle w:val="Akapitzlist"/>
        <w:suppressAutoHyphens w:val="0"/>
        <w:ind w:left="357"/>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936D0B" w:rsidRPr="00AD4AC3" w:rsidRDefault="00936D0B" w:rsidP="007A118F">
      <w:pPr>
        <w:suppressAutoHyphens w:val="0"/>
        <w:jc w:val="center"/>
        <w:rPr>
          <w:rFonts w:eastAsia="Calibri"/>
          <w:b/>
          <w:sz w:val="20"/>
          <w:szCs w:val="20"/>
          <w:lang w:eastAsia="en-US"/>
        </w:rPr>
      </w:pP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E5475">
      <w:pPr>
        <w:numPr>
          <w:ilvl w:val="0"/>
          <w:numId w:val="40"/>
        </w:numPr>
        <w:suppressAutoHyphens w:val="0"/>
        <w:ind w:left="714" w:hanging="357"/>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E5475">
      <w:pPr>
        <w:numPr>
          <w:ilvl w:val="0"/>
          <w:numId w:val="41"/>
        </w:numPr>
        <w:suppressAutoHyphens w:val="0"/>
        <w:ind w:left="1071" w:hanging="357"/>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E5475">
      <w:pPr>
        <w:numPr>
          <w:ilvl w:val="0"/>
          <w:numId w:val="41"/>
        </w:numPr>
        <w:suppressAutoHyphens w:val="0"/>
        <w:ind w:left="1071" w:hanging="357"/>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E5475">
      <w:pPr>
        <w:numPr>
          <w:ilvl w:val="0"/>
          <w:numId w:val="41"/>
        </w:numPr>
        <w:suppressAutoHyphens w:val="0"/>
        <w:ind w:left="1071" w:hanging="357"/>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E5475">
      <w:pPr>
        <w:numPr>
          <w:ilvl w:val="0"/>
          <w:numId w:val="40"/>
        </w:numPr>
        <w:suppressAutoHyphens w:val="0"/>
        <w:ind w:left="714" w:hanging="357"/>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E5475">
      <w:pPr>
        <w:numPr>
          <w:ilvl w:val="0"/>
          <w:numId w:val="40"/>
        </w:numPr>
        <w:suppressAutoHyphens w:val="0"/>
        <w:ind w:left="714" w:hanging="357"/>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E5475">
      <w:pPr>
        <w:numPr>
          <w:ilvl w:val="0"/>
          <w:numId w:val="39"/>
        </w:numPr>
        <w:suppressAutoHyphens w:val="0"/>
        <w:ind w:left="357" w:hanging="357"/>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E5475">
      <w:pPr>
        <w:numPr>
          <w:ilvl w:val="0"/>
          <w:numId w:val="39"/>
        </w:numPr>
        <w:suppressAutoHyphens w:val="0"/>
        <w:ind w:left="357" w:hanging="357"/>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 xml:space="preserve">Zasadach w zakresie przeprowadzania </w:t>
      </w:r>
      <w:r w:rsidRPr="00801A4B">
        <w:rPr>
          <w:rFonts w:eastAsia="Calibri"/>
          <w:i/>
          <w:sz w:val="20"/>
          <w:szCs w:val="20"/>
          <w:lang w:eastAsia="en-US"/>
        </w:rPr>
        <w:lastRenderedPageBreak/>
        <w:t>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E5475">
      <w:pPr>
        <w:numPr>
          <w:ilvl w:val="0"/>
          <w:numId w:val="39"/>
        </w:numPr>
        <w:suppressAutoHyphens w:val="0"/>
        <w:ind w:left="357" w:hanging="357"/>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C61447" w:rsidRDefault="00C61447" w:rsidP="007A118F">
      <w:pPr>
        <w:suppressAutoHyphens w:val="0"/>
        <w:jc w:val="center"/>
        <w:rPr>
          <w:rFonts w:eastAsia="Calibri"/>
          <w:b/>
          <w:sz w:val="20"/>
          <w:szCs w:val="20"/>
          <w:lang w:eastAsia="en-US"/>
        </w:rPr>
      </w:pPr>
      <w:r>
        <w:rPr>
          <w:rFonts w:eastAsia="Calibri"/>
          <w:b/>
          <w:sz w:val="20"/>
          <w:szCs w:val="20"/>
          <w:lang w:eastAsia="en-US"/>
        </w:rPr>
        <w:br/>
      </w:r>
      <w:r w:rsidR="007A118F"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320A3D" w:rsidRPr="00AD4AC3" w:rsidRDefault="00320A3D" w:rsidP="007A118F">
      <w:pPr>
        <w:suppressAutoHyphens w:val="0"/>
        <w:jc w:val="center"/>
        <w:rPr>
          <w:rFonts w:eastAsia="Calibri"/>
          <w:b/>
          <w:sz w:val="20"/>
          <w:szCs w:val="20"/>
          <w:lang w:eastAsia="en-US"/>
        </w:rPr>
      </w:pPr>
    </w:p>
    <w:p w:rsidR="007A118F" w:rsidRPr="00AD4AC3" w:rsidRDefault="007A118F" w:rsidP="007E5475">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E5475">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E5475">
      <w:pPr>
        <w:pStyle w:val="Akapitzlist"/>
        <w:numPr>
          <w:ilvl w:val="0"/>
          <w:numId w:val="43"/>
        </w:numPr>
        <w:ind w:left="714" w:hanging="357"/>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E5475">
      <w:pPr>
        <w:numPr>
          <w:ilvl w:val="0"/>
          <w:numId w:val="43"/>
        </w:numPr>
        <w:suppressAutoHyphens w:val="0"/>
        <w:ind w:left="714" w:hanging="357"/>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E5475">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Default="007A118F" w:rsidP="007A118F">
      <w:pPr>
        <w:suppressAutoHyphens w:val="0"/>
        <w:jc w:val="center"/>
        <w:rPr>
          <w:rFonts w:eastAsia="Calibri"/>
          <w:b/>
          <w:sz w:val="20"/>
          <w:szCs w:val="20"/>
          <w:lang w:eastAsia="en-US"/>
        </w:rPr>
      </w:pPr>
    </w:p>
    <w:p w:rsidR="00073A9D" w:rsidRPr="00AD4AC3" w:rsidRDefault="00073A9D"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Default="007A118F" w:rsidP="00C9574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6C1336" w:rsidRPr="00AD4AC3" w:rsidRDefault="006C1336" w:rsidP="00C9574F">
      <w:pPr>
        <w:suppressAutoHyphens w:val="0"/>
        <w:jc w:val="center"/>
        <w:rPr>
          <w:rFonts w:eastAsia="Calibri"/>
          <w:b/>
          <w:sz w:val="20"/>
          <w:szCs w:val="20"/>
          <w:lang w:eastAsia="en-US"/>
        </w:rPr>
      </w:pPr>
    </w:p>
    <w:p w:rsidR="007A118F" w:rsidRPr="00AD4AC3" w:rsidRDefault="007A118F" w:rsidP="007E5475">
      <w:pPr>
        <w:numPr>
          <w:ilvl w:val="0"/>
          <w:numId w:val="44"/>
        </w:numPr>
        <w:suppressAutoHyphens w:val="0"/>
        <w:ind w:left="357" w:hanging="357"/>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E5475">
      <w:pPr>
        <w:numPr>
          <w:ilvl w:val="0"/>
          <w:numId w:val="45"/>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E5475">
      <w:pPr>
        <w:numPr>
          <w:ilvl w:val="0"/>
          <w:numId w:val="45"/>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E5475">
      <w:pPr>
        <w:numPr>
          <w:ilvl w:val="0"/>
          <w:numId w:val="45"/>
        </w:numPr>
        <w:suppressAutoHyphens w:val="0"/>
        <w:ind w:left="714" w:hanging="357"/>
        <w:jc w:val="both"/>
        <w:rPr>
          <w:rFonts w:eastAsia="Calibri"/>
          <w:sz w:val="20"/>
          <w:szCs w:val="20"/>
          <w:lang w:eastAsia="en-US"/>
        </w:rPr>
      </w:pPr>
      <w:r w:rsidRPr="00AD4AC3">
        <w:rPr>
          <w:rFonts w:eastAsia="Calibri"/>
          <w:sz w:val="20"/>
          <w:szCs w:val="20"/>
          <w:lang w:eastAsia="en-US"/>
        </w:rPr>
        <w:lastRenderedPageBreak/>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E5475">
      <w:pPr>
        <w:numPr>
          <w:ilvl w:val="0"/>
          <w:numId w:val="45"/>
        </w:numPr>
        <w:suppressAutoHyphens w:val="0"/>
        <w:ind w:left="714" w:hanging="357"/>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E5475">
      <w:pPr>
        <w:numPr>
          <w:ilvl w:val="0"/>
          <w:numId w:val="45"/>
        </w:numPr>
        <w:ind w:left="714" w:hanging="357"/>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E5475">
      <w:pPr>
        <w:numPr>
          <w:ilvl w:val="0"/>
          <w:numId w:val="45"/>
        </w:numPr>
        <w:suppressAutoHyphens w:val="0"/>
        <w:ind w:left="714" w:hanging="357"/>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E5475">
      <w:pPr>
        <w:numPr>
          <w:ilvl w:val="0"/>
          <w:numId w:val="45"/>
        </w:numPr>
        <w:suppressAutoHyphens w:val="0"/>
        <w:ind w:left="714" w:hanging="357"/>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E5475">
      <w:pPr>
        <w:numPr>
          <w:ilvl w:val="0"/>
          <w:numId w:val="44"/>
        </w:numPr>
        <w:suppressAutoHyphens w:val="0"/>
        <w:ind w:left="357" w:hanging="357"/>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E5475">
      <w:pPr>
        <w:numPr>
          <w:ilvl w:val="0"/>
          <w:numId w:val="44"/>
        </w:numPr>
        <w:suppressAutoHyphens w:val="0"/>
        <w:ind w:left="357" w:hanging="357"/>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Default="007A118F" w:rsidP="007A118F">
      <w:pPr>
        <w:suppressAutoHyphens w:val="0"/>
        <w:ind w:left="-76"/>
        <w:jc w:val="both"/>
        <w:rPr>
          <w:rFonts w:eastAsia="Calibri"/>
          <w:sz w:val="20"/>
          <w:szCs w:val="20"/>
          <w:lang w:eastAsia="en-US"/>
        </w:rPr>
      </w:pPr>
    </w:p>
    <w:p w:rsidR="00073A9D" w:rsidRPr="00C95614" w:rsidRDefault="00073A9D"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1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1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E5475">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E5475">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E5475">
      <w:pPr>
        <w:pStyle w:val="Default"/>
        <w:numPr>
          <w:ilvl w:val="0"/>
          <w:numId w:val="65"/>
        </w:numPr>
        <w:ind w:left="714" w:hanging="357"/>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E5475">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1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E5475">
      <w:pPr>
        <w:pStyle w:val="Default"/>
        <w:numPr>
          <w:ilvl w:val="0"/>
          <w:numId w:val="47"/>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E5475">
      <w:pPr>
        <w:pStyle w:val="Default"/>
        <w:numPr>
          <w:ilvl w:val="0"/>
          <w:numId w:val="47"/>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zamieszczenie </w:t>
      </w:r>
      <w:r w:rsidR="006859C3" w:rsidRPr="00AD4AC3">
        <w:rPr>
          <w:rFonts w:ascii="Times New Roman" w:hAnsi="Times New Roman" w:cs="Times New Roman"/>
          <w:sz w:val="20"/>
          <w:szCs w:val="20"/>
        </w:rPr>
        <w:t>na stronie</w:t>
      </w:r>
      <w:r w:rsidRPr="00AD4AC3">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15"/>
      </w:r>
      <w:r w:rsidRPr="00AD4AC3">
        <w:rPr>
          <w:rFonts w:ascii="Times New Roman" w:hAnsi="Times New Roman" w:cs="Times New Roman"/>
          <w:sz w:val="20"/>
          <w:szCs w:val="20"/>
        </w:rPr>
        <w:t>,</w:t>
      </w:r>
    </w:p>
    <w:p w:rsidR="007A118F" w:rsidRPr="00AD4AC3" w:rsidRDefault="007A118F" w:rsidP="007E5475">
      <w:pPr>
        <w:pStyle w:val="Default"/>
        <w:numPr>
          <w:ilvl w:val="0"/>
          <w:numId w:val="47"/>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 xml:space="preserve">h i promocyjnych prowadzonych </w:t>
      </w:r>
      <w:r w:rsidR="008D4C97">
        <w:rPr>
          <w:rFonts w:ascii="Times New Roman" w:hAnsi="Times New Roman" w:cs="Times New Roman"/>
          <w:sz w:val="20"/>
          <w:szCs w:val="20"/>
        </w:rPr>
        <w:lastRenderedPageBreak/>
        <w:t>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E5475">
      <w:pPr>
        <w:pStyle w:val="Default"/>
        <w:numPr>
          <w:ilvl w:val="0"/>
          <w:numId w:val="4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E5475">
      <w:pPr>
        <w:pStyle w:val="Default"/>
        <w:numPr>
          <w:ilvl w:val="0"/>
          <w:numId w:val="4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E5475">
      <w:pPr>
        <w:pStyle w:val="Default"/>
        <w:numPr>
          <w:ilvl w:val="0"/>
          <w:numId w:val="4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E5475">
      <w:pPr>
        <w:pStyle w:val="Default"/>
        <w:numPr>
          <w:ilvl w:val="0"/>
          <w:numId w:val="46"/>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 xml:space="preserve">formie pisemnej z wnioskiem o zawarcie umowy udzielenia </w:t>
      </w:r>
      <w:r w:rsidR="006859C3" w:rsidRPr="00AD4AC3">
        <w:rPr>
          <w:rFonts w:ascii="Times New Roman" w:hAnsi="Times New Roman" w:cs="Times New Roman"/>
          <w:sz w:val="20"/>
          <w:szCs w:val="20"/>
        </w:rPr>
        <w:t>licencji na</w:t>
      </w:r>
      <w:r w:rsidRPr="00AD4AC3">
        <w:rPr>
          <w:rFonts w:ascii="Times New Roman" w:hAnsi="Times New Roman" w:cs="Times New Roman"/>
          <w:sz w:val="20"/>
          <w:szCs w:val="20"/>
        </w:rPr>
        <w:t xml:space="preserve">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bookmarkStart w:id="0" w:name="_GoBack"/>
      <w:bookmarkEnd w:id="0"/>
    </w:p>
    <w:p w:rsidR="00073A9D" w:rsidRDefault="00073A9D">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7E5475">
      <w:pPr>
        <w:numPr>
          <w:ilvl w:val="0"/>
          <w:numId w:val="49"/>
        </w:numPr>
        <w:ind w:left="357" w:hanging="357"/>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E5475">
      <w:pPr>
        <w:numPr>
          <w:ilvl w:val="0"/>
          <w:numId w:val="49"/>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Pr="00942389" w:rsidRDefault="007A118F" w:rsidP="007E5475">
      <w:pPr>
        <w:numPr>
          <w:ilvl w:val="0"/>
          <w:numId w:val="49"/>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w:t>
      </w:r>
      <w:r w:rsidRPr="00942389">
        <w:rPr>
          <w:sz w:val="20"/>
          <w:szCs w:val="20"/>
        </w:rPr>
        <w:t xml:space="preserve">okresie </w:t>
      </w:r>
      <w:r w:rsidR="00870294" w:rsidRPr="00942389">
        <w:rPr>
          <w:b/>
          <w:sz w:val="20"/>
          <w:szCs w:val="20"/>
        </w:rPr>
        <w:t>12</w:t>
      </w:r>
      <w:r w:rsidRPr="00942389">
        <w:rPr>
          <w:b/>
          <w:sz w:val="20"/>
          <w:szCs w:val="20"/>
        </w:rPr>
        <w:t xml:space="preserve"> miesięcy</w:t>
      </w:r>
      <w:r w:rsidRPr="00942389">
        <w:rPr>
          <w:sz w:val="20"/>
          <w:szCs w:val="20"/>
        </w:rPr>
        <w:t xml:space="preserve"> od zakończenia realizacji Projektu oraz ich utrzymania w okresie trwałości Projektu.</w:t>
      </w:r>
      <w:r w:rsidR="007675BF" w:rsidRPr="00942389">
        <w:rPr>
          <w:rStyle w:val="Odwoanieprzypisudolnego"/>
          <w:sz w:val="20"/>
          <w:szCs w:val="20"/>
        </w:rPr>
        <w:footnoteReference w:id="16"/>
      </w:r>
    </w:p>
    <w:p w:rsidR="00A92B0D" w:rsidRDefault="00A92B0D" w:rsidP="007E5475">
      <w:pPr>
        <w:numPr>
          <w:ilvl w:val="0"/>
          <w:numId w:val="49"/>
        </w:numPr>
        <w:ind w:left="357" w:hanging="357"/>
        <w:jc w:val="both"/>
        <w:rPr>
          <w:sz w:val="20"/>
          <w:szCs w:val="20"/>
        </w:rPr>
      </w:pPr>
      <w:r w:rsidRPr="00942389">
        <w:rPr>
          <w:sz w:val="20"/>
          <w:szCs w:val="20"/>
        </w:rPr>
        <w:t>Beneficjent zobowiązuje się do poinformowania Instytucji Zarządzającej RPO WZ w formie pisemnej</w:t>
      </w:r>
      <w:r w:rsidR="00EC6F0B" w:rsidRPr="00942389">
        <w:rPr>
          <w:sz w:val="20"/>
          <w:szCs w:val="20"/>
        </w:rPr>
        <w:t>,</w:t>
      </w:r>
      <w:r w:rsidR="00EC6F0B" w:rsidRPr="00942389">
        <w:t xml:space="preserve"> </w:t>
      </w:r>
      <w:r w:rsidR="008D4C97" w:rsidRPr="00942389">
        <w:rPr>
          <w:sz w:val="20"/>
          <w:szCs w:val="20"/>
        </w:rPr>
        <w:t>w </w:t>
      </w:r>
      <w:r w:rsidR="00EC6F0B" w:rsidRPr="00942389">
        <w:rPr>
          <w:sz w:val="20"/>
          <w:szCs w:val="20"/>
        </w:rPr>
        <w:t>terminie 30 dni po upływie</w:t>
      </w:r>
      <w:r w:rsidR="00870294" w:rsidRPr="00942389">
        <w:rPr>
          <w:sz w:val="20"/>
          <w:szCs w:val="20"/>
        </w:rPr>
        <w:t xml:space="preserve"> </w:t>
      </w:r>
      <w:r w:rsidR="00870294" w:rsidRPr="00942389">
        <w:rPr>
          <w:b/>
          <w:sz w:val="20"/>
          <w:szCs w:val="20"/>
        </w:rPr>
        <w:t>12</w:t>
      </w:r>
      <w:r w:rsidR="00EC6F0B" w:rsidRPr="00942389">
        <w:rPr>
          <w:b/>
          <w:sz w:val="20"/>
          <w:szCs w:val="20"/>
        </w:rPr>
        <w:t xml:space="preserve"> miesięcy</w:t>
      </w:r>
      <w:r w:rsidR="00EC6F0B" w:rsidRPr="00942389">
        <w:rPr>
          <w:sz w:val="20"/>
          <w:szCs w:val="20"/>
        </w:rPr>
        <w:t xml:space="preserve"> od zakończenia realizacji Projektu,</w:t>
      </w:r>
      <w:r w:rsidRPr="00942389">
        <w:rPr>
          <w:sz w:val="20"/>
          <w:szCs w:val="20"/>
        </w:rPr>
        <w:t xml:space="preserve"> o rzeczywistym poziomie realizacji wskaźników, o których mowa w ust. 3</w:t>
      </w:r>
      <w:r>
        <w:rPr>
          <w:sz w:val="20"/>
          <w:szCs w:val="20"/>
        </w:rPr>
        <w:t>.</w:t>
      </w:r>
      <w:r w:rsidR="007675BF">
        <w:rPr>
          <w:rStyle w:val="Odwoanieprzypisudolnego"/>
          <w:sz w:val="20"/>
          <w:szCs w:val="20"/>
        </w:rPr>
        <w:footnoteReference w:id="17"/>
      </w:r>
    </w:p>
    <w:p w:rsidR="007675BF" w:rsidRPr="00AD4AC3" w:rsidRDefault="007675BF" w:rsidP="007E5475">
      <w:pPr>
        <w:numPr>
          <w:ilvl w:val="0"/>
          <w:numId w:val="49"/>
        </w:numPr>
        <w:ind w:left="357" w:hanging="357"/>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18"/>
      </w:r>
    </w:p>
    <w:p w:rsidR="007A118F" w:rsidRPr="00AD4AC3" w:rsidRDefault="007A118F" w:rsidP="007E5475">
      <w:pPr>
        <w:numPr>
          <w:ilvl w:val="0"/>
          <w:numId w:val="49"/>
        </w:numPr>
        <w:ind w:left="357" w:hanging="357"/>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E5475">
      <w:pPr>
        <w:numPr>
          <w:ilvl w:val="0"/>
          <w:numId w:val="49"/>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E5475">
      <w:pPr>
        <w:numPr>
          <w:ilvl w:val="0"/>
          <w:numId w:val="50"/>
        </w:numPr>
        <w:ind w:left="714" w:hanging="357"/>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E5475">
      <w:pPr>
        <w:numPr>
          <w:ilvl w:val="0"/>
          <w:numId w:val="50"/>
        </w:numPr>
        <w:ind w:left="714" w:hanging="357"/>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E5475">
      <w:pPr>
        <w:numPr>
          <w:ilvl w:val="0"/>
          <w:numId w:val="50"/>
        </w:numPr>
        <w:ind w:left="714" w:hanging="357"/>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E5475">
      <w:pPr>
        <w:numPr>
          <w:ilvl w:val="0"/>
          <w:numId w:val="50"/>
        </w:numPr>
        <w:ind w:left="714" w:hanging="357"/>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E5475">
      <w:pPr>
        <w:numPr>
          <w:ilvl w:val="0"/>
          <w:numId w:val="50"/>
        </w:numPr>
        <w:ind w:left="714" w:hanging="357"/>
        <w:jc w:val="both"/>
        <w:rPr>
          <w:sz w:val="20"/>
          <w:szCs w:val="20"/>
        </w:rPr>
      </w:pPr>
      <w:r w:rsidRPr="00AD4AC3">
        <w:rPr>
          <w:sz w:val="20"/>
          <w:szCs w:val="20"/>
        </w:rPr>
        <w:lastRenderedPageBreak/>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E5475">
      <w:pPr>
        <w:numPr>
          <w:ilvl w:val="0"/>
          <w:numId w:val="49"/>
        </w:numPr>
        <w:ind w:left="357" w:hanging="357"/>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E5475">
      <w:pPr>
        <w:numPr>
          <w:ilvl w:val="0"/>
          <w:numId w:val="49"/>
        </w:numPr>
        <w:ind w:left="357" w:hanging="357"/>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rsidP="007E5475">
      <w:pPr>
        <w:pStyle w:val="Akapitzlist"/>
        <w:autoSpaceDE w:val="0"/>
        <w:ind w:left="0" w:hanging="357"/>
        <w:jc w:val="both"/>
        <w:rPr>
          <w:sz w:val="20"/>
        </w:rPr>
      </w:pPr>
    </w:p>
    <w:p w:rsidR="00073A9D" w:rsidRDefault="00073A9D" w:rsidP="007E5475">
      <w:pPr>
        <w:pStyle w:val="Akapitzlist"/>
        <w:autoSpaceDE w:val="0"/>
        <w:ind w:left="0" w:hanging="357"/>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Default="007A118F" w:rsidP="000A2705">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6C1336" w:rsidRPr="00AD4AC3" w:rsidRDefault="006C1336" w:rsidP="000A2705">
      <w:pPr>
        <w:jc w:val="center"/>
        <w:rPr>
          <w:b/>
          <w:sz w:val="20"/>
          <w:szCs w:val="20"/>
        </w:rPr>
      </w:pP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Podstawowymi celami aplikacji SL2014 są:</w:t>
      </w:r>
    </w:p>
    <w:p w:rsidR="007A118F" w:rsidRPr="00AD4AC3" w:rsidRDefault="007A118F" w:rsidP="007E5475">
      <w:pPr>
        <w:numPr>
          <w:ilvl w:val="0"/>
          <w:numId w:val="25"/>
        </w:numPr>
        <w:tabs>
          <w:tab w:val="left" w:pos="426"/>
        </w:tabs>
        <w:suppressAutoHyphens w:val="0"/>
        <w:ind w:left="714" w:hanging="357"/>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E5475">
      <w:pPr>
        <w:numPr>
          <w:ilvl w:val="0"/>
          <w:numId w:val="25"/>
        </w:numPr>
        <w:tabs>
          <w:tab w:val="left" w:pos="426"/>
        </w:tabs>
        <w:suppressAutoHyphens w:val="0"/>
        <w:ind w:left="714" w:hanging="357"/>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E5475">
      <w:pPr>
        <w:numPr>
          <w:ilvl w:val="0"/>
          <w:numId w:val="25"/>
        </w:numPr>
        <w:tabs>
          <w:tab w:val="left" w:pos="426"/>
        </w:tabs>
        <w:suppressAutoHyphens w:val="0"/>
        <w:ind w:left="714" w:hanging="357"/>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E5475">
      <w:pPr>
        <w:numPr>
          <w:ilvl w:val="0"/>
          <w:numId w:val="26"/>
        </w:numPr>
        <w:tabs>
          <w:tab w:val="left" w:pos="426"/>
        </w:tabs>
        <w:suppressAutoHyphens w:val="0"/>
        <w:ind w:left="714" w:hanging="357"/>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E5475">
      <w:pPr>
        <w:numPr>
          <w:ilvl w:val="0"/>
          <w:numId w:val="26"/>
        </w:numPr>
        <w:tabs>
          <w:tab w:val="left" w:pos="426"/>
        </w:tabs>
        <w:suppressAutoHyphens w:val="0"/>
        <w:ind w:left="714" w:hanging="357"/>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E5475">
      <w:pPr>
        <w:numPr>
          <w:ilvl w:val="0"/>
          <w:numId w:val="26"/>
        </w:numPr>
        <w:tabs>
          <w:tab w:val="left" w:pos="426"/>
        </w:tabs>
        <w:suppressAutoHyphens w:val="0"/>
        <w:ind w:left="714" w:hanging="357"/>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7E5475">
      <w:pPr>
        <w:numPr>
          <w:ilvl w:val="0"/>
          <w:numId w:val="26"/>
        </w:numPr>
        <w:tabs>
          <w:tab w:val="left" w:pos="426"/>
        </w:tabs>
        <w:suppressAutoHyphens w:val="0"/>
        <w:ind w:left="714" w:hanging="357"/>
        <w:jc w:val="both"/>
        <w:rPr>
          <w:sz w:val="20"/>
          <w:szCs w:val="20"/>
        </w:rPr>
      </w:pPr>
      <w:r w:rsidRPr="00AD4AC3">
        <w:rPr>
          <w:sz w:val="20"/>
          <w:szCs w:val="20"/>
        </w:rPr>
        <w:t>gromadzenia i przesyłania danych dotyczących osób zatrudnionyc</w:t>
      </w:r>
      <w:r w:rsidR="001F4889">
        <w:rPr>
          <w:sz w:val="20"/>
          <w:szCs w:val="20"/>
        </w:rPr>
        <w:t>h do realizacji projektów, tzw. </w:t>
      </w:r>
      <w:r w:rsidRPr="00AD4AC3">
        <w:rPr>
          <w:sz w:val="20"/>
          <w:szCs w:val="20"/>
        </w:rPr>
        <w:t xml:space="preserve">bazy personelu, zgodnie z zakresem wskazanym w </w:t>
      </w:r>
      <w:r w:rsidR="009C1B43">
        <w:rPr>
          <w:sz w:val="20"/>
          <w:szCs w:val="20"/>
        </w:rPr>
        <w:t>Wytyc</w:t>
      </w:r>
      <w:r w:rsidR="004718B5">
        <w:rPr>
          <w:sz w:val="20"/>
          <w:szCs w:val="20"/>
        </w:rPr>
        <w:t xml:space="preserve">znych Ministra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 na lata 2014-2020 z dnia 1</w:t>
      </w:r>
      <w:r w:rsidR="009E5D11">
        <w:rPr>
          <w:sz w:val="20"/>
          <w:szCs w:val="20"/>
        </w:rPr>
        <w:t>9</w:t>
      </w:r>
      <w:r w:rsidR="009C1B43" w:rsidRPr="009C1B43">
        <w:rPr>
          <w:sz w:val="20"/>
          <w:szCs w:val="20"/>
        </w:rPr>
        <w:t>.0</w:t>
      </w:r>
      <w:r w:rsidR="009E5D11">
        <w:rPr>
          <w:sz w:val="20"/>
          <w:szCs w:val="20"/>
        </w:rPr>
        <w:t>9</w:t>
      </w:r>
      <w:r w:rsidR="009C1B43" w:rsidRPr="009C1B43">
        <w:rPr>
          <w:sz w:val="20"/>
          <w:szCs w:val="20"/>
        </w:rPr>
        <w:t>.201</w:t>
      </w:r>
      <w:r w:rsidR="009E5D11">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E5475">
      <w:pPr>
        <w:numPr>
          <w:ilvl w:val="0"/>
          <w:numId w:val="9"/>
        </w:numPr>
        <w:tabs>
          <w:tab w:val="left" w:pos="426"/>
        </w:tabs>
        <w:suppressAutoHyphens w:val="0"/>
        <w:ind w:left="357" w:hanging="357"/>
        <w:jc w:val="both"/>
        <w:rPr>
          <w:sz w:val="20"/>
          <w:szCs w:val="20"/>
        </w:rPr>
      </w:pPr>
      <w:r w:rsidRPr="00AD4AC3">
        <w:rPr>
          <w:sz w:val="20"/>
          <w:szCs w:val="20"/>
        </w:rPr>
        <w:t>Wykorzystanie SL2014 obejmuje co najmniej przesyłanie:</w:t>
      </w:r>
    </w:p>
    <w:p w:rsidR="007A118F" w:rsidRPr="00AD4AC3" w:rsidRDefault="007A118F" w:rsidP="007E5475">
      <w:pPr>
        <w:numPr>
          <w:ilvl w:val="2"/>
          <w:numId w:val="9"/>
        </w:numPr>
        <w:tabs>
          <w:tab w:val="left" w:pos="709"/>
        </w:tabs>
        <w:suppressAutoHyphens w:val="0"/>
        <w:ind w:left="714" w:hanging="357"/>
        <w:jc w:val="both"/>
        <w:rPr>
          <w:sz w:val="20"/>
          <w:szCs w:val="20"/>
        </w:rPr>
      </w:pPr>
      <w:r w:rsidRPr="00AD4AC3">
        <w:rPr>
          <w:sz w:val="20"/>
          <w:szCs w:val="20"/>
        </w:rPr>
        <w:t>wniosków o płatność;</w:t>
      </w:r>
    </w:p>
    <w:p w:rsidR="007A118F" w:rsidRPr="00AD4AC3" w:rsidRDefault="007A118F" w:rsidP="007E5475">
      <w:pPr>
        <w:numPr>
          <w:ilvl w:val="2"/>
          <w:numId w:val="9"/>
        </w:numPr>
        <w:tabs>
          <w:tab w:val="left" w:pos="709"/>
        </w:tabs>
        <w:suppressAutoHyphens w:val="0"/>
        <w:ind w:left="714" w:hanging="357"/>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E5475">
      <w:pPr>
        <w:numPr>
          <w:ilvl w:val="2"/>
          <w:numId w:val="9"/>
        </w:numPr>
        <w:tabs>
          <w:tab w:val="left" w:pos="709"/>
        </w:tabs>
        <w:suppressAutoHyphens w:val="0"/>
        <w:ind w:left="714" w:hanging="357"/>
        <w:jc w:val="both"/>
        <w:rPr>
          <w:sz w:val="20"/>
          <w:szCs w:val="20"/>
        </w:rPr>
      </w:pPr>
      <w:r w:rsidRPr="00AD4AC3">
        <w:rPr>
          <w:sz w:val="20"/>
          <w:szCs w:val="20"/>
        </w:rPr>
        <w:t>harmonogramu płatności;</w:t>
      </w:r>
    </w:p>
    <w:p w:rsidR="007A118F" w:rsidRPr="00AD4AC3" w:rsidRDefault="007A118F" w:rsidP="007E5475">
      <w:pPr>
        <w:numPr>
          <w:ilvl w:val="2"/>
          <w:numId w:val="9"/>
        </w:numPr>
        <w:tabs>
          <w:tab w:val="left" w:pos="709"/>
        </w:tabs>
        <w:suppressAutoHyphens w:val="0"/>
        <w:ind w:left="714" w:hanging="357"/>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E5475">
      <w:pPr>
        <w:numPr>
          <w:ilvl w:val="0"/>
          <w:numId w:val="9"/>
        </w:numPr>
        <w:tabs>
          <w:tab w:val="clear" w:pos="720"/>
        </w:tabs>
        <w:suppressAutoHyphens w:val="0"/>
        <w:ind w:left="357" w:hanging="357"/>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E5475">
      <w:pPr>
        <w:numPr>
          <w:ilvl w:val="0"/>
          <w:numId w:val="9"/>
        </w:numPr>
        <w:tabs>
          <w:tab w:val="clear" w:pos="720"/>
        </w:tabs>
        <w:suppressAutoHyphens w:val="0"/>
        <w:ind w:left="357" w:hanging="357"/>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E5475">
      <w:pPr>
        <w:numPr>
          <w:ilvl w:val="0"/>
          <w:numId w:val="9"/>
        </w:numPr>
        <w:tabs>
          <w:tab w:val="clear" w:pos="720"/>
        </w:tabs>
        <w:suppressAutoHyphens w:val="0"/>
        <w:ind w:left="357" w:hanging="357"/>
        <w:jc w:val="both"/>
        <w:rPr>
          <w:sz w:val="20"/>
          <w:szCs w:val="20"/>
        </w:rPr>
      </w:pPr>
      <w:r w:rsidRPr="00AD4AC3">
        <w:rPr>
          <w:sz w:val="20"/>
          <w:szCs w:val="20"/>
        </w:rPr>
        <w:lastRenderedPageBreak/>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w:t>
      </w:r>
      <w:r w:rsidR="000B1EB0">
        <w:rPr>
          <w:sz w:val="20"/>
          <w:szCs w:val="20"/>
        </w:rPr>
        <w:t xml:space="preserve"> pracy w SL2014. Zgłoszenie ww. </w:t>
      </w:r>
      <w:r w:rsidRPr="00AD4AC3">
        <w:rPr>
          <w:sz w:val="20"/>
          <w:szCs w:val="20"/>
        </w:rPr>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E5475">
      <w:pPr>
        <w:numPr>
          <w:ilvl w:val="0"/>
          <w:numId w:val="9"/>
        </w:numPr>
        <w:tabs>
          <w:tab w:val="clear" w:pos="720"/>
        </w:tabs>
        <w:suppressAutoHyphens w:val="0"/>
        <w:ind w:left="357" w:hanging="357"/>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r w:rsidR="00374963">
        <w:rPr>
          <w:sz w:val="20"/>
          <w:szCs w:val="20"/>
        </w:rPr>
        <w:br/>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7E5475">
      <w:pPr>
        <w:numPr>
          <w:ilvl w:val="0"/>
          <w:numId w:val="9"/>
        </w:numPr>
        <w:tabs>
          <w:tab w:val="clear" w:pos="720"/>
        </w:tabs>
        <w:suppressAutoHyphens w:val="0"/>
        <w:ind w:left="357" w:hanging="357"/>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E5475">
      <w:pPr>
        <w:numPr>
          <w:ilvl w:val="0"/>
          <w:numId w:val="9"/>
        </w:numPr>
        <w:tabs>
          <w:tab w:val="left" w:pos="357"/>
        </w:tabs>
        <w:suppressAutoHyphens w:val="0"/>
        <w:ind w:left="357" w:hanging="357"/>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w:t>
      </w:r>
      <w:r w:rsidR="00702CCC">
        <w:rPr>
          <w:sz w:val="20"/>
          <w:szCs w:val="20"/>
        </w:rPr>
        <w:t xml:space="preserve">twa informacji przetwarzanych w </w:t>
      </w:r>
      <w:r w:rsidRPr="00AD4AC3">
        <w:rPr>
          <w:sz w:val="20"/>
          <w:szCs w:val="20"/>
        </w:rPr>
        <w:t>SL2014 oraz Instrukcji Użytkownika B udostępnionej przez Instytucję Zarządzającą RPO WZ.</w:t>
      </w:r>
    </w:p>
    <w:p w:rsidR="007A118F" w:rsidRPr="00AD4AC3" w:rsidRDefault="007A118F" w:rsidP="007E5475">
      <w:pPr>
        <w:numPr>
          <w:ilvl w:val="0"/>
          <w:numId w:val="9"/>
        </w:numPr>
        <w:tabs>
          <w:tab w:val="left" w:pos="357"/>
        </w:tabs>
        <w:suppressAutoHyphens w:val="0"/>
        <w:ind w:left="357" w:hanging="357"/>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E5475">
      <w:pPr>
        <w:numPr>
          <w:ilvl w:val="0"/>
          <w:numId w:val="9"/>
        </w:numPr>
        <w:tabs>
          <w:tab w:val="left" w:pos="357"/>
        </w:tabs>
        <w:suppressAutoHyphens w:val="0"/>
        <w:ind w:left="357" w:hanging="357"/>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E5475" w:rsidP="007E5475">
      <w:pPr>
        <w:numPr>
          <w:ilvl w:val="0"/>
          <w:numId w:val="9"/>
        </w:numPr>
        <w:tabs>
          <w:tab w:val="num" w:pos="284"/>
          <w:tab w:val="left" w:pos="357"/>
        </w:tabs>
        <w:suppressAutoHyphens w:val="0"/>
        <w:ind w:left="357" w:hanging="357"/>
        <w:jc w:val="both"/>
        <w:rPr>
          <w:sz w:val="20"/>
          <w:szCs w:val="20"/>
        </w:rPr>
      </w:pPr>
      <w:r>
        <w:rPr>
          <w:sz w:val="20"/>
          <w:szCs w:val="20"/>
        </w:rPr>
        <w:t xml:space="preserve"> </w:t>
      </w:r>
      <w:r w:rsidR="007A118F" w:rsidRPr="00AD4AC3">
        <w:rPr>
          <w:sz w:val="20"/>
          <w:szCs w:val="20"/>
        </w:rPr>
        <w:t>Nie mogą być przedmiotem komunikacji wyłącznie przy wykorzystaniu SL2014:</w:t>
      </w:r>
    </w:p>
    <w:p w:rsidR="007A118F" w:rsidRPr="00AD4AC3" w:rsidRDefault="007A118F" w:rsidP="007E5475">
      <w:pPr>
        <w:numPr>
          <w:ilvl w:val="2"/>
          <w:numId w:val="76"/>
        </w:numPr>
        <w:tabs>
          <w:tab w:val="left" w:pos="357"/>
        </w:tabs>
        <w:suppressAutoHyphens w:val="0"/>
        <w:ind w:left="714" w:hanging="357"/>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E5475">
      <w:pPr>
        <w:numPr>
          <w:ilvl w:val="2"/>
          <w:numId w:val="76"/>
        </w:numPr>
        <w:tabs>
          <w:tab w:val="left" w:pos="357"/>
        </w:tabs>
        <w:suppressAutoHyphens w:val="0"/>
        <w:ind w:left="714" w:hanging="357"/>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E5475">
      <w:pPr>
        <w:numPr>
          <w:ilvl w:val="2"/>
          <w:numId w:val="76"/>
        </w:numPr>
        <w:tabs>
          <w:tab w:val="left" w:pos="357"/>
        </w:tabs>
        <w:suppressAutoHyphens w:val="0"/>
        <w:ind w:left="714" w:hanging="357"/>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Default="007A118F" w:rsidP="007A118F">
      <w:pPr>
        <w:tabs>
          <w:tab w:val="left" w:pos="357"/>
        </w:tabs>
        <w:suppressAutoHyphens w:val="0"/>
        <w:ind w:left="1080"/>
        <w:jc w:val="both"/>
        <w:rPr>
          <w:sz w:val="20"/>
          <w:szCs w:val="20"/>
        </w:rPr>
      </w:pPr>
    </w:p>
    <w:p w:rsidR="00073A9D" w:rsidRPr="00B16582" w:rsidRDefault="00073A9D"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6C1336" w:rsidRPr="00AD4AC3" w:rsidRDefault="006C1336" w:rsidP="007A118F">
      <w:pPr>
        <w:jc w:val="center"/>
        <w:rPr>
          <w:b/>
          <w:sz w:val="20"/>
          <w:szCs w:val="20"/>
        </w:rPr>
      </w:pP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E5475">
      <w:pPr>
        <w:widowControl w:val="0"/>
        <w:numPr>
          <w:ilvl w:val="0"/>
          <w:numId w:val="24"/>
        </w:numPr>
        <w:suppressAutoHyphens w:val="0"/>
        <w:ind w:left="714" w:hanging="357"/>
        <w:jc w:val="both"/>
        <w:rPr>
          <w:sz w:val="20"/>
          <w:szCs w:val="20"/>
        </w:rPr>
      </w:pPr>
      <w:r>
        <w:rPr>
          <w:sz w:val="20"/>
          <w:szCs w:val="20"/>
        </w:rPr>
        <w:t xml:space="preserve">Projekty RPO </w:t>
      </w:r>
      <w:r w:rsidR="006859C3">
        <w:rPr>
          <w:sz w:val="20"/>
          <w:szCs w:val="20"/>
        </w:rPr>
        <w:t>WZ 2014-2020, którego</w:t>
      </w:r>
      <w:r>
        <w:rPr>
          <w:sz w:val="20"/>
          <w:szCs w:val="20"/>
        </w:rPr>
        <w:t xml:space="preserve"> Administratorem jest IZ RPO WZ, </w:t>
      </w:r>
    </w:p>
    <w:p w:rsidR="007A118F" w:rsidRPr="002E5782" w:rsidRDefault="007A118F" w:rsidP="007E5475">
      <w:pPr>
        <w:widowControl w:val="0"/>
        <w:numPr>
          <w:ilvl w:val="0"/>
          <w:numId w:val="24"/>
        </w:numPr>
        <w:suppressAutoHyphens w:val="0"/>
        <w:ind w:left="714" w:hanging="357"/>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w:t>
      </w:r>
      <w:r w:rsidR="006859C3">
        <w:rPr>
          <w:sz w:val="20"/>
          <w:szCs w:val="20"/>
        </w:rPr>
        <w:t>spraw rozwoju</w:t>
      </w:r>
      <w:r>
        <w:rPr>
          <w:sz w:val="20"/>
          <w:szCs w:val="20"/>
        </w:rPr>
        <w:t xml:space="preserve"> regionalnego. </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Przy przetwarzaniu danych osobowych Beneficjent przestrzega zasad wskaz</w:t>
      </w:r>
      <w:r>
        <w:rPr>
          <w:sz w:val="20"/>
          <w:szCs w:val="20"/>
        </w:rPr>
        <w:t xml:space="preserve">anych w niniejszym </w:t>
      </w:r>
      <w:r w:rsidR="006859C3">
        <w:rPr>
          <w:sz w:val="20"/>
          <w:szCs w:val="20"/>
        </w:rPr>
        <w:t>paragrafie,</w:t>
      </w:r>
      <w:r w:rsidR="006859C3" w:rsidRPr="002E5782">
        <w:rPr>
          <w:sz w:val="20"/>
          <w:szCs w:val="20"/>
        </w:rPr>
        <w:t xml:space="preserve"> </w:t>
      </w:r>
      <w:r w:rsidR="006859C3">
        <w:rPr>
          <w:sz w:val="20"/>
          <w:szCs w:val="20"/>
        </w:rPr>
        <w:t>ustawie</w:t>
      </w:r>
      <w:r w:rsidRPr="002E5782">
        <w:rPr>
          <w:sz w:val="20"/>
          <w:szCs w:val="20"/>
        </w:rPr>
        <w:t xml:space="preserv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0B1EB0">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w:t>
      </w:r>
      <w:r w:rsidRPr="002E5782">
        <w:rPr>
          <w:sz w:val="20"/>
          <w:szCs w:val="20"/>
        </w:rPr>
        <w:lastRenderedPageBreak/>
        <w:t>muszą spełniać normy bezpieczeństwa zapewniające, że dokumenty te są zgodne z wymogami prawa krajowego i można się na nich oprzeć do celów kontroli i audytu.</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E5475">
      <w:pPr>
        <w:widowControl w:val="0"/>
        <w:numPr>
          <w:ilvl w:val="0"/>
          <w:numId w:val="15"/>
        </w:numPr>
        <w:suppressAutoHyphens w:val="0"/>
        <w:ind w:left="357" w:hanging="357"/>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Beneficjent niezwłocznie informuje Instytucję Zarządzającą RPO WZ o:</w:t>
      </w:r>
    </w:p>
    <w:p w:rsidR="007A118F" w:rsidRPr="00B9688C" w:rsidRDefault="007A118F" w:rsidP="007E5475">
      <w:pPr>
        <w:widowControl w:val="0"/>
        <w:numPr>
          <w:ilvl w:val="0"/>
          <w:numId w:val="22"/>
        </w:numPr>
        <w:suppressAutoHyphens w:val="0"/>
        <w:ind w:left="714" w:hanging="357"/>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E5475">
      <w:pPr>
        <w:widowControl w:val="0"/>
        <w:numPr>
          <w:ilvl w:val="0"/>
          <w:numId w:val="22"/>
        </w:numPr>
        <w:suppressAutoHyphens w:val="0"/>
        <w:ind w:left="714" w:hanging="357"/>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E5475">
      <w:pPr>
        <w:widowControl w:val="0"/>
        <w:numPr>
          <w:ilvl w:val="0"/>
          <w:numId w:val="15"/>
        </w:numPr>
        <w:suppressAutoHyphens w:val="0"/>
        <w:ind w:left="357" w:hanging="357"/>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E5475">
      <w:pPr>
        <w:widowControl w:val="0"/>
        <w:numPr>
          <w:ilvl w:val="1"/>
          <w:numId w:val="23"/>
        </w:numPr>
        <w:suppressAutoHyphens w:val="0"/>
        <w:ind w:left="714" w:hanging="357"/>
        <w:jc w:val="both"/>
        <w:rPr>
          <w:sz w:val="20"/>
          <w:szCs w:val="20"/>
        </w:rPr>
      </w:pPr>
      <w:r w:rsidRPr="00E92F24">
        <w:rPr>
          <w:sz w:val="20"/>
          <w:szCs w:val="20"/>
        </w:rPr>
        <w:t>wstępu, w godzinach pracy podmiotu kontrolowanego, za okazaniem imiennego upoważnienia, do pomieszczeń, w których jest zlokalizowany zbiór powierzonych do p</w:t>
      </w:r>
      <w:r w:rsidR="008D4C97">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9C1B43">
        <w:rPr>
          <w:sz w:val="20"/>
          <w:szCs w:val="20"/>
        </w:rPr>
        <w:t>Decyzją</w:t>
      </w:r>
      <w:r>
        <w:rPr>
          <w:sz w:val="20"/>
          <w:szCs w:val="20"/>
        </w:rPr>
        <w:t>,</w:t>
      </w:r>
    </w:p>
    <w:p w:rsidR="007A118F" w:rsidRPr="00E92F24" w:rsidRDefault="007A118F" w:rsidP="007E5475">
      <w:pPr>
        <w:widowControl w:val="0"/>
        <w:numPr>
          <w:ilvl w:val="1"/>
          <w:numId w:val="23"/>
        </w:numPr>
        <w:suppressAutoHyphens w:val="0"/>
        <w:ind w:left="714"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7A118F" w:rsidRDefault="007A118F" w:rsidP="007E5475">
      <w:pPr>
        <w:widowControl w:val="0"/>
        <w:numPr>
          <w:ilvl w:val="2"/>
          <w:numId w:val="87"/>
        </w:numPr>
        <w:suppressAutoHyphens w:val="0"/>
        <w:ind w:left="1071" w:hanging="357"/>
        <w:jc w:val="both"/>
        <w:rPr>
          <w:sz w:val="20"/>
          <w:szCs w:val="20"/>
        </w:rPr>
      </w:pPr>
      <w:r w:rsidRPr="00E92F24">
        <w:rPr>
          <w:sz w:val="20"/>
          <w:szCs w:val="20"/>
        </w:rPr>
        <w:t>wglądu do wszelkich dokumentów i wszelkich danych mający</w:t>
      </w:r>
      <w:r w:rsidR="008D4C97">
        <w:rPr>
          <w:sz w:val="20"/>
          <w:szCs w:val="20"/>
        </w:rPr>
        <w:t>ch bezpośredni związek z </w:t>
      </w:r>
      <w:r w:rsidRPr="00E92F24">
        <w:rPr>
          <w:sz w:val="20"/>
          <w:szCs w:val="20"/>
        </w:rPr>
        <w:t>przedmiotem kontroli oraz sporządzania ich kopii;</w:t>
      </w:r>
    </w:p>
    <w:p w:rsidR="007A118F" w:rsidRPr="00E92F24" w:rsidRDefault="007A118F" w:rsidP="007E5475">
      <w:pPr>
        <w:widowControl w:val="0"/>
        <w:numPr>
          <w:ilvl w:val="2"/>
          <w:numId w:val="87"/>
        </w:numPr>
        <w:suppressAutoHyphens w:val="0"/>
        <w:ind w:left="1071" w:hanging="357"/>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E5475">
      <w:pPr>
        <w:widowControl w:val="0"/>
        <w:numPr>
          <w:ilvl w:val="0"/>
          <w:numId w:val="15"/>
        </w:numPr>
        <w:suppressAutoHyphens w:val="0"/>
        <w:ind w:left="357" w:hanging="357"/>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Default="00D433A5">
      <w:pPr>
        <w:pStyle w:val="CM7"/>
        <w:tabs>
          <w:tab w:val="left" w:pos="360"/>
        </w:tabs>
        <w:spacing w:line="240" w:lineRule="auto"/>
        <w:rPr>
          <w:b/>
          <w:sz w:val="20"/>
        </w:rPr>
      </w:pPr>
    </w:p>
    <w:p w:rsidR="00073A9D" w:rsidRPr="00073A9D" w:rsidRDefault="00073A9D" w:rsidP="00073A9D">
      <w:pPr>
        <w:pStyle w:val="Default"/>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7E5475">
      <w:pPr>
        <w:numPr>
          <w:ilvl w:val="0"/>
          <w:numId w:val="52"/>
        </w:numPr>
        <w:ind w:left="357" w:hanging="357"/>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E5475">
      <w:pPr>
        <w:numPr>
          <w:ilvl w:val="0"/>
          <w:numId w:val="53"/>
        </w:numPr>
        <w:ind w:left="714" w:hanging="357"/>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E5475">
      <w:pPr>
        <w:numPr>
          <w:ilvl w:val="0"/>
          <w:numId w:val="53"/>
        </w:numPr>
        <w:ind w:left="714" w:hanging="357"/>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E5475">
      <w:pPr>
        <w:numPr>
          <w:ilvl w:val="0"/>
          <w:numId w:val="53"/>
        </w:numPr>
        <w:ind w:left="714" w:hanging="357"/>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E5475">
      <w:pPr>
        <w:numPr>
          <w:ilvl w:val="0"/>
          <w:numId w:val="52"/>
        </w:numPr>
        <w:ind w:left="357" w:hanging="357"/>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t>
      </w:r>
      <w:r w:rsidR="006859C3">
        <w:rPr>
          <w:kern w:val="1"/>
          <w:sz w:val="20"/>
          <w:szCs w:val="20"/>
          <w:lang w:eastAsia="zh-CN"/>
        </w:rPr>
        <w:t>wydana</w:t>
      </w:r>
      <w:r w:rsidR="006859C3" w:rsidRPr="00AD4AC3">
        <w:rPr>
          <w:kern w:val="1"/>
          <w:sz w:val="20"/>
          <w:szCs w:val="20"/>
          <w:lang w:eastAsia="zh-CN"/>
        </w:rPr>
        <w:t xml:space="preserve"> jest</w:t>
      </w:r>
      <w:r w:rsidRPr="00AD4AC3">
        <w:rPr>
          <w:kern w:val="1"/>
          <w:sz w:val="20"/>
          <w:szCs w:val="20"/>
          <w:lang w:eastAsia="zh-CN"/>
        </w:rPr>
        <w:t xml:space="preserve">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E5475">
      <w:pPr>
        <w:numPr>
          <w:ilvl w:val="0"/>
          <w:numId w:val="52"/>
        </w:numPr>
        <w:ind w:left="357" w:hanging="357"/>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E5475">
      <w:pPr>
        <w:numPr>
          <w:ilvl w:val="0"/>
          <w:numId w:val="52"/>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E5475">
      <w:pPr>
        <w:numPr>
          <w:ilvl w:val="0"/>
          <w:numId w:val="52"/>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E5475">
      <w:pPr>
        <w:numPr>
          <w:ilvl w:val="0"/>
          <w:numId w:val="52"/>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lastRenderedPageBreak/>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E5475">
      <w:pPr>
        <w:numPr>
          <w:ilvl w:val="0"/>
          <w:numId w:val="52"/>
        </w:numPr>
        <w:ind w:left="357" w:hanging="357"/>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E5475">
      <w:pPr>
        <w:numPr>
          <w:ilvl w:val="0"/>
          <w:numId w:val="52"/>
        </w:numPr>
        <w:ind w:left="357" w:hanging="357"/>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t>
      </w:r>
      <w:r w:rsidR="006859C3" w:rsidRPr="00AD4AC3">
        <w:rPr>
          <w:kern w:val="1"/>
          <w:sz w:val="20"/>
          <w:szCs w:val="20"/>
          <w:lang w:eastAsia="zh-CN"/>
        </w:rPr>
        <w:t>wniosku o</w:t>
      </w:r>
      <w:r w:rsidRPr="00AD4AC3">
        <w:rPr>
          <w:kern w:val="1"/>
          <w:sz w:val="20"/>
          <w:szCs w:val="20"/>
          <w:lang w:eastAsia="zh-CN"/>
        </w:rPr>
        <w:t xml:space="preserve">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E5475">
      <w:pPr>
        <w:numPr>
          <w:ilvl w:val="0"/>
          <w:numId w:val="52"/>
        </w:numPr>
        <w:ind w:left="357" w:hanging="357"/>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7E5475">
      <w:pPr>
        <w:pStyle w:val="Akapitzlist"/>
        <w:numPr>
          <w:ilvl w:val="0"/>
          <w:numId w:val="52"/>
        </w:numPr>
        <w:suppressAutoHyphens w:val="0"/>
        <w:autoSpaceDE w:val="0"/>
        <w:autoSpaceDN w:val="0"/>
        <w:adjustRightInd w:val="0"/>
        <w:ind w:left="357" w:hanging="357"/>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w:t>
      </w:r>
      <w:r w:rsidR="006859C3" w:rsidRPr="00D169A5">
        <w:rPr>
          <w:kern w:val="1"/>
          <w:sz w:val="20"/>
          <w:szCs w:val="20"/>
          <w:lang w:eastAsia="zh-CN"/>
        </w:rPr>
        <w:t>ogólnego, Instytucja</w:t>
      </w:r>
      <w:r w:rsidRPr="00D169A5">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Default="007A118F" w:rsidP="007E5475">
      <w:pPr>
        <w:ind w:left="357" w:hanging="357"/>
        <w:jc w:val="both"/>
        <w:rPr>
          <w:sz w:val="20"/>
          <w:szCs w:val="20"/>
        </w:rPr>
      </w:pPr>
    </w:p>
    <w:p w:rsidR="00073A9D" w:rsidRPr="00AD4AC3" w:rsidRDefault="00073A9D" w:rsidP="007E5475">
      <w:pPr>
        <w:ind w:left="357" w:hanging="357"/>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6C1336" w:rsidRPr="00AD4AC3" w:rsidRDefault="006C1336" w:rsidP="007A118F">
      <w:pPr>
        <w:jc w:val="center"/>
        <w:rPr>
          <w:b/>
          <w:sz w:val="20"/>
          <w:szCs w:val="20"/>
        </w:rPr>
      </w:pPr>
    </w:p>
    <w:p w:rsidR="007A118F" w:rsidRPr="00AD4AC3" w:rsidRDefault="007A118F" w:rsidP="007E5475">
      <w:pPr>
        <w:numPr>
          <w:ilvl w:val="6"/>
          <w:numId w:val="16"/>
        </w:numPr>
        <w:tabs>
          <w:tab w:val="clear" w:pos="2520"/>
        </w:tabs>
        <w:ind w:left="357" w:hanging="357"/>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870294" w:rsidRPr="00C75B98">
        <w:rPr>
          <w:b/>
          <w:sz w:val="20"/>
          <w:szCs w:val="20"/>
          <w:lang w:eastAsia="pl-PL"/>
        </w:rPr>
        <w:t>5</w:t>
      </w:r>
      <w:r w:rsidRPr="00C75B98">
        <w:rPr>
          <w:b/>
          <w:sz w:val="20"/>
          <w:szCs w:val="20"/>
          <w:lang w:eastAsia="pl-PL"/>
        </w:rPr>
        <w:t xml:space="preserve"> lat</w:t>
      </w:r>
      <w:r w:rsidRPr="00AD4AC3">
        <w:rPr>
          <w:sz w:val="20"/>
          <w:szCs w:val="20"/>
          <w:lang w:eastAsia="pl-PL"/>
        </w:rPr>
        <w:t xml:space="preserve"> od daty płatności końcowej na rzecz Beneficjenta</w:t>
      </w:r>
    </w:p>
    <w:p w:rsidR="007A118F" w:rsidRPr="00AD4AC3" w:rsidRDefault="007A118F" w:rsidP="007E5475">
      <w:pPr>
        <w:numPr>
          <w:ilvl w:val="6"/>
          <w:numId w:val="16"/>
        </w:numPr>
        <w:tabs>
          <w:tab w:val="clear" w:pos="2520"/>
        </w:tabs>
        <w:ind w:left="357" w:hanging="357"/>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E5475">
      <w:pPr>
        <w:numPr>
          <w:ilvl w:val="0"/>
          <w:numId w:val="75"/>
        </w:numPr>
        <w:ind w:left="714" w:hanging="357"/>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E5475">
      <w:pPr>
        <w:numPr>
          <w:ilvl w:val="0"/>
          <w:numId w:val="75"/>
        </w:numPr>
        <w:ind w:left="714" w:hanging="357"/>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E5475">
      <w:pPr>
        <w:numPr>
          <w:ilvl w:val="0"/>
          <w:numId w:val="75"/>
        </w:numPr>
        <w:ind w:left="714" w:hanging="357"/>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E5475">
      <w:pPr>
        <w:numPr>
          <w:ilvl w:val="6"/>
          <w:numId w:val="16"/>
        </w:numPr>
        <w:tabs>
          <w:tab w:val="clear" w:pos="2520"/>
        </w:tabs>
        <w:ind w:left="357" w:hanging="357"/>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7E5475">
      <w:pPr>
        <w:pStyle w:val="Akapitzlist"/>
        <w:numPr>
          <w:ilvl w:val="0"/>
          <w:numId w:val="51"/>
        </w:numPr>
        <w:ind w:left="714" w:hanging="357"/>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r w:rsidR="009C1B43" w:rsidRPr="009C1B43">
        <w:rPr>
          <w:sz w:val="20"/>
          <w:szCs w:val="20"/>
          <w:lang w:eastAsia="pl-PL"/>
        </w:rPr>
        <w:t xml:space="preserve"> </w:t>
      </w:r>
    </w:p>
    <w:p w:rsidR="007A118F" w:rsidRPr="00AD4AC3" w:rsidRDefault="007A118F" w:rsidP="007E5475">
      <w:pPr>
        <w:numPr>
          <w:ilvl w:val="0"/>
          <w:numId w:val="51"/>
        </w:numPr>
        <w:ind w:left="714" w:hanging="357"/>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E5475">
      <w:pPr>
        <w:numPr>
          <w:ilvl w:val="6"/>
          <w:numId w:val="16"/>
        </w:numPr>
        <w:tabs>
          <w:tab w:val="clear" w:pos="2520"/>
          <w:tab w:val="num" w:pos="284"/>
        </w:tabs>
        <w:ind w:left="357" w:hanging="357"/>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E5475">
      <w:pPr>
        <w:numPr>
          <w:ilvl w:val="6"/>
          <w:numId w:val="16"/>
        </w:numPr>
        <w:tabs>
          <w:tab w:val="clear" w:pos="2520"/>
          <w:tab w:val="num" w:pos="284"/>
        </w:tabs>
        <w:ind w:left="357" w:hanging="357"/>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6859C3">
        <w:rPr>
          <w:sz w:val="20"/>
          <w:szCs w:val="20"/>
          <w:lang w:eastAsia="pl-PL"/>
        </w:rPr>
        <w:t xml:space="preserve">Zapisy </w:t>
      </w:r>
      <w:r w:rsidR="006859C3" w:rsidRPr="00AB4D19">
        <w:rPr>
          <w:sz w:val="20"/>
          <w:szCs w:val="20"/>
          <w:lang w:eastAsia="pl-PL"/>
        </w:rPr>
        <w:t>§ 15 Decyzji</w:t>
      </w:r>
      <w:r w:rsidR="009C1B43">
        <w:rPr>
          <w:sz w:val="20"/>
          <w:szCs w:val="20"/>
          <w:lang w:eastAsia="pl-PL"/>
        </w:rPr>
        <w:t xml:space="preserve"> stosuje się odpowiednio.</w:t>
      </w:r>
    </w:p>
    <w:p w:rsidR="00F4363B" w:rsidRPr="006D42DB" w:rsidRDefault="00D465FE" w:rsidP="007E5475">
      <w:pPr>
        <w:numPr>
          <w:ilvl w:val="6"/>
          <w:numId w:val="16"/>
        </w:numPr>
        <w:tabs>
          <w:tab w:val="clear" w:pos="2520"/>
        </w:tabs>
        <w:ind w:left="357" w:hanging="357"/>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5A3EED" w:rsidRDefault="005A3EED" w:rsidP="007A118F">
      <w:pPr>
        <w:ind w:left="284"/>
        <w:jc w:val="both"/>
        <w:rPr>
          <w:sz w:val="20"/>
          <w:szCs w:val="20"/>
        </w:rPr>
      </w:pPr>
    </w:p>
    <w:p w:rsidR="00073A9D" w:rsidRDefault="00073A9D"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ust. 4. </w:t>
      </w:r>
    </w:p>
    <w:p w:rsidR="007A118F" w:rsidRPr="00AD4AC3"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Beneficjent przechowuje dokumenty dotyczące udzielonej pomocy publicznej lub pomocy de minimis przez okres 10 lat od dnia otrzymania pomocy. </w:t>
      </w:r>
    </w:p>
    <w:p w:rsidR="00702CCC"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C75B98"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702CCC">
        <w:rPr>
          <w:sz w:val="20"/>
          <w:szCs w:val="20"/>
        </w:rPr>
        <w:t>Beneficjent zobowiąz</w:t>
      </w:r>
      <w:r w:rsidR="001F4587" w:rsidRPr="00702CCC">
        <w:rPr>
          <w:sz w:val="20"/>
          <w:szCs w:val="20"/>
        </w:rPr>
        <w:t>any jest</w:t>
      </w:r>
      <w:r w:rsidRPr="00702CCC">
        <w:rPr>
          <w:sz w:val="20"/>
          <w:szCs w:val="20"/>
        </w:rPr>
        <w:t xml:space="preserve"> do przechowywania dokumentacji pod adresem:</w:t>
      </w:r>
    </w:p>
    <w:p w:rsidR="00C75B98" w:rsidRPr="00285591" w:rsidRDefault="00C75B98" w:rsidP="00C75B98">
      <w:pPr>
        <w:pStyle w:val="Akapitzlist"/>
        <w:numPr>
          <w:ilvl w:val="1"/>
          <w:numId w:val="75"/>
        </w:numPr>
        <w:suppressAutoHyphens w:val="0"/>
        <w:autoSpaceDE w:val="0"/>
        <w:autoSpaceDN w:val="0"/>
        <w:adjustRightInd w:val="0"/>
        <w:spacing w:after="20"/>
        <w:jc w:val="both"/>
        <w:rPr>
          <w:b/>
          <w:sz w:val="20"/>
          <w:szCs w:val="20"/>
        </w:rPr>
      </w:pPr>
      <w:r w:rsidRPr="00285591">
        <w:rPr>
          <w:b/>
          <w:sz w:val="20"/>
          <w:szCs w:val="20"/>
        </w:rPr>
        <w:t>Zachodniopomorski Zarząd Dróg Wojewódzkich, ul. Szczecińska 31, 75-122 Koszalin;</w:t>
      </w:r>
    </w:p>
    <w:p w:rsidR="00C75B98" w:rsidRPr="00285591" w:rsidRDefault="00C75B98" w:rsidP="00C75B98">
      <w:pPr>
        <w:pStyle w:val="Akapitzlist"/>
        <w:numPr>
          <w:ilvl w:val="1"/>
          <w:numId w:val="75"/>
        </w:numPr>
        <w:suppressAutoHyphens w:val="0"/>
        <w:autoSpaceDE w:val="0"/>
        <w:autoSpaceDN w:val="0"/>
        <w:adjustRightInd w:val="0"/>
        <w:spacing w:after="20"/>
        <w:jc w:val="both"/>
        <w:rPr>
          <w:b/>
          <w:sz w:val="20"/>
          <w:szCs w:val="20"/>
        </w:rPr>
      </w:pPr>
      <w:r w:rsidRPr="00285591">
        <w:rPr>
          <w:b/>
          <w:sz w:val="20"/>
          <w:szCs w:val="20"/>
        </w:rPr>
        <w:t xml:space="preserve">Urząd Marszałkowski Województwa Zachodniopomorskiego w Szczecinie, ul. Korsarzy 34, 70-540 Szczecin. </w:t>
      </w:r>
    </w:p>
    <w:p w:rsidR="007A118F" w:rsidRPr="00702CCC" w:rsidRDefault="008D4C97" w:rsidP="00C75B98">
      <w:pPr>
        <w:suppressAutoHyphens w:val="0"/>
        <w:autoSpaceDE w:val="0"/>
        <w:autoSpaceDN w:val="0"/>
        <w:adjustRightInd w:val="0"/>
        <w:spacing w:after="20"/>
        <w:ind w:left="357"/>
        <w:jc w:val="both"/>
        <w:rPr>
          <w:sz w:val="20"/>
          <w:szCs w:val="20"/>
        </w:rPr>
      </w:pPr>
      <w:r w:rsidRPr="00702CCC">
        <w:rPr>
          <w:sz w:val="20"/>
          <w:szCs w:val="20"/>
        </w:rPr>
        <w:t>W </w:t>
      </w:r>
      <w:r w:rsidR="007A118F" w:rsidRPr="00702CCC">
        <w:rPr>
          <w:sz w:val="20"/>
          <w:szCs w:val="20"/>
        </w:rPr>
        <w:t>przypadku zmiany miejsca przechowywania dokumentów związanych z realizacją Pr</w:t>
      </w:r>
      <w:r w:rsidR="000B1EB0">
        <w:rPr>
          <w:sz w:val="20"/>
          <w:szCs w:val="20"/>
        </w:rPr>
        <w:t>ojektu przed upływem terminu, o </w:t>
      </w:r>
      <w:r w:rsidR="007A118F" w:rsidRPr="00702CCC">
        <w:rPr>
          <w:sz w:val="20"/>
          <w:szCs w:val="20"/>
        </w:rPr>
        <w:t>którym mowa w ust. 1, Beneficjent zobowiąz</w:t>
      </w:r>
      <w:r w:rsidR="00683438" w:rsidRPr="00702CCC">
        <w:rPr>
          <w:sz w:val="20"/>
          <w:szCs w:val="20"/>
        </w:rPr>
        <w:t>any jest</w:t>
      </w:r>
      <w:r w:rsidR="007A118F" w:rsidRPr="00702CCC">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459B2">
      <w:pPr>
        <w:numPr>
          <w:ilvl w:val="0"/>
          <w:numId w:val="30"/>
        </w:numPr>
        <w:tabs>
          <w:tab w:val="clear" w:pos="720"/>
        </w:tabs>
        <w:suppressAutoHyphens w:val="0"/>
        <w:autoSpaceDE w:val="0"/>
        <w:autoSpaceDN w:val="0"/>
        <w:adjustRightInd w:val="0"/>
        <w:spacing w:after="20"/>
        <w:ind w:left="357" w:hanging="357"/>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5E53D7" w:rsidRDefault="005E53D7" w:rsidP="007459B2">
      <w:pPr>
        <w:pStyle w:val="Default"/>
        <w:tabs>
          <w:tab w:val="left" w:pos="360"/>
        </w:tabs>
        <w:ind w:left="357" w:hanging="357"/>
        <w:rPr>
          <w:rFonts w:ascii="Times New Roman" w:hAnsi="Times New Roman" w:cs="Times New Roman"/>
          <w:b/>
          <w:color w:val="auto"/>
          <w:sz w:val="20"/>
          <w:szCs w:val="20"/>
        </w:rPr>
      </w:pPr>
    </w:p>
    <w:p w:rsidR="00073A9D" w:rsidRPr="00AD4AC3" w:rsidRDefault="00073A9D" w:rsidP="007459B2">
      <w:pPr>
        <w:pStyle w:val="Default"/>
        <w:tabs>
          <w:tab w:val="left" w:pos="360"/>
        </w:tabs>
        <w:ind w:left="357" w:hanging="357"/>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683438" w:rsidRDefault="00683438" w:rsidP="007459B2">
      <w:pPr>
        <w:pStyle w:val="Akapitzlist"/>
        <w:numPr>
          <w:ilvl w:val="6"/>
          <w:numId w:val="36"/>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7459B2">
      <w:pPr>
        <w:pStyle w:val="Akapitzlist"/>
        <w:numPr>
          <w:ilvl w:val="6"/>
          <w:numId w:val="36"/>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007459B2">
        <w:rPr>
          <w:rFonts w:eastAsiaTheme="minorHAnsi"/>
          <w:sz w:val="20"/>
          <w:szCs w:val="20"/>
          <w:lang w:eastAsia="en-US"/>
        </w:rPr>
        <w:t>zastrzeżeniem u</w:t>
      </w:r>
      <w:r w:rsidRPr="00683438">
        <w:rPr>
          <w:rFonts w:eastAsiaTheme="minorHAnsi"/>
          <w:sz w:val="20"/>
          <w:szCs w:val="20"/>
          <w:lang w:eastAsia="en-US"/>
        </w:rPr>
        <w:t xml:space="preserve">st. </w:t>
      </w:r>
      <w:r>
        <w:rPr>
          <w:rFonts w:eastAsiaTheme="minorHAnsi"/>
          <w:sz w:val="20"/>
          <w:szCs w:val="20"/>
          <w:lang w:eastAsia="en-US"/>
        </w:rPr>
        <w:t>3</w:t>
      </w:r>
      <w:r w:rsidRPr="00683438">
        <w:rPr>
          <w:rFonts w:eastAsiaTheme="minorHAnsi"/>
          <w:sz w:val="20"/>
          <w:szCs w:val="20"/>
          <w:lang w:eastAsia="en-US"/>
        </w:rPr>
        <w:t>.</w:t>
      </w:r>
    </w:p>
    <w:p w:rsidR="00683438" w:rsidRDefault="00683438" w:rsidP="007459B2">
      <w:pPr>
        <w:pStyle w:val="Akapitzlist"/>
        <w:numPr>
          <w:ilvl w:val="6"/>
          <w:numId w:val="36"/>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Default="00D433A5" w:rsidP="007459B2">
      <w:pPr>
        <w:pStyle w:val="Akapitzlist"/>
        <w:suppressAutoHyphens w:val="0"/>
        <w:autoSpaceDE w:val="0"/>
        <w:autoSpaceDN w:val="0"/>
        <w:adjustRightInd w:val="0"/>
        <w:ind w:left="357" w:hanging="357"/>
        <w:rPr>
          <w:rFonts w:eastAsiaTheme="minorHAnsi"/>
          <w:sz w:val="20"/>
          <w:szCs w:val="20"/>
          <w:lang w:eastAsia="en-US"/>
        </w:rPr>
      </w:pPr>
    </w:p>
    <w:p w:rsidR="00073A9D" w:rsidRPr="00D169A5" w:rsidRDefault="00073A9D" w:rsidP="007459B2">
      <w:pPr>
        <w:pStyle w:val="Akapitzlist"/>
        <w:suppressAutoHyphens w:val="0"/>
        <w:autoSpaceDE w:val="0"/>
        <w:autoSpaceDN w:val="0"/>
        <w:adjustRightInd w:val="0"/>
        <w:ind w:left="357" w:hanging="357"/>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7459B2">
      <w:pPr>
        <w:widowControl w:val="0"/>
        <w:numPr>
          <w:ilvl w:val="0"/>
          <w:numId w:val="2"/>
        </w:numPr>
        <w:tabs>
          <w:tab w:val="left" w:pos="360"/>
        </w:tabs>
        <w:autoSpaceDE w:val="0"/>
        <w:ind w:left="357" w:hanging="357"/>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459B2">
      <w:pPr>
        <w:widowControl w:val="0"/>
        <w:numPr>
          <w:ilvl w:val="0"/>
          <w:numId w:val="3"/>
        </w:numPr>
        <w:tabs>
          <w:tab w:val="num" w:pos="-77"/>
        </w:tabs>
        <w:autoSpaceDE w:val="0"/>
        <w:ind w:left="714" w:hanging="357"/>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w:t>
      </w:r>
      <w:r w:rsidRPr="00AD4AC3">
        <w:rPr>
          <w:rFonts w:eastAsia="Arial"/>
          <w:kern w:val="1"/>
          <w:sz w:val="20"/>
          <w:szCs w:val="20"/>
          <w:lang w:eastAsia="zh-CN"/>
        </w:rPr>
        <w:lastRenderedPageBreak/>
        <w:t>oceniona negatywnie,</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459B2">
      <w:pPr>
        <w:widowControl w:val="0"/>
        <w:numPr>
          <w:ilvl w:val="0"/>
          <w:numId w:val="3"/>
        </w:numPr>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00E95221">
        <w:rPr>
          <w:rFonts w:eastAsia="Arial"/>
          <w:kern w:val="1"/>
          <w:sz w:val="20"/>
          <w:szCs w:val="20"/>
          <w:lang w:eastAsia="zh-CN"/>
        </w:rPr>
        <w:t>w </w:t>
      </w:r>
      <w:r w:rsidRPr="00AD4AC3">
        <w:rPr>
          <w:rFonts w:eastAsia="Arial"/>
          <w:kern w:val="1"/>
          <w:sz w:val="20"/>
          <w:szCs w:val="20"/>
          <w:lang w:eastAsia="zh-CN"/>
        </w:rPr>
        <w:t xml:space="preserve">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7459B2">
      <w:pPr>
        <w:widowControl w:val="0"/>
        <w:numPr>
          <w:ilvl w:val="0"/>
          <w:numId w:val="3"/>
        </w:numPr>
        <w:tabs>
          <w:tab w:val="num" w:pos="0"/>
        </w:tabs>
        <w:autoSpaceDE w:val="0"/>
        <w:ind w:left="714" w:hanging="357"/>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7459B2">
      <w:pPr>
        <w:widowControl w:val="0"/>
        <w:numPr>
          <w:ilvl w:val="0"/>
          <w:numId w:val="3"/>
        </w:numPr>
        <w:tabs>
          <w:tab w:val="num" w:pos="0"/>
        </w:tabs>
        <w:autoSpaceDE w:val="0"/>
        <w:ind w:left="714" w:hanging="357"/>
        <w:jc w:val="both"/>
        <w:rPr>
          <w:kern w:val="1"/>
          <w:sz w:val="20"/>
          <w:szCs w:val="20"/>
          <w:lang w:eastAsia="pl-PL"/>
        </w:rPr>
      </w:pPr>
      <w:r w:rsidRPr="00C77DE1">
        <w:rPr>
          <w:kern w:val="1"/>
          <w:sz w:val="20"/>
          <w:szCs w:val="20"/>
          <w:lang w:eastAsia="pl-PL"/>
        </w:rPr>
        <w:t>Beneficjent lub Partner w dniu podjęcia Decyzji podlegał wykluczeniu w rozumieniu art. 207 ust. 4 o finansach publicznych, art. 12 ust. 1 pkt 1 ustawy o skutkach powierzania wykonywania pracy cudzoziemcom przebywającym wbrew przepisom na terytorium Rze</w:t>
      </w:r>
      <w:r w:rsidR="00900460">
        <w:rPr>
          <w:kern w:val="1"/>
          <w:sz w:val="20"/>
          <w:szCs w:val="20"/>
          <w:lang w:eastAsia="pl-PL"/>
        </w:rPr>
        <w:t>czypospolitej Polskiej lub art. </w:t>
      </w:r>
      <w:r w:rsidRPr="00C77DE1">
        <w:rPr>
          <w:kern w:val="1"/>
          <w:sz w:val="20"/>
          <w:szCs w:val="20"/>
          <w:lang w:eastAsia="pl-PL"/>
        </w:rPr>
        <w:t xml:space="preserve">9 ust. 1 pkt 2a ustawy o odpowiedzialności podmiotów zbiorowych za czyny zabronione pod groźbą kary. </w:t>
      </w:r>
    </w:p>
    <w:p w:rsidR="007A118F" w:rsidRPr="00AD4AC3" w:rsidRDefault="00FB60E7"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073A9D" w:rsidRPr="00AD4AC3" w:rsidRDefault="00073A9D"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6C1336" w:rsidRDefault="006C1336" w:rsidP="007459B2">
      <w:pPr>
        <w:pStyle w:val="Default"/>
        <w:ind w:left="357" w:hanging="357"/>
        <w:jc w:val="center"/>
        <w:rPr>
          <w:rFonts w:ascii="Times New Roman" w:hAnsi="Times New Roman" w:cs="Times New Roman"/>
          <w:b/>
          <w:bCs/>
          <w:sz w:val="20"/>
          <w:szCs w:val="20"/>
        </w:rPr>
      </w:pP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w:t>
      </w:r>
      <w:r w:rsidR="007A118F" w:rsidRPr="00671B6A">
        <w:rPr>
          <w:rFonts w:ascii="Times New Roman" w:hAnsi="Times New Roman" w:cs="Times New Roman"/>
          <w:sz w:val="20"/>
          <w:szCs w:val="20"/>
        </w:rPr>
        <w:lastRenderedPageBreak/>
        <w:t xml:space="preserve">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Default="007A118F" w:rsidP="007459B2">
      <w:pPr>
        <w:pStyle w:val="Default"/>
        <w:ind w:left="357" w:hanging="357"/>
        <w:jc w:val="both"/>
        <w:rPr>
          <w:rFonts w:ascii="Times New Roman" w:hAnsi="Times New Roman" w:cs="Times New Roman"/>
          <w:color w:val="auto"/>
          <w:sz w:val="20"/>
          <w:szCs w:val="20"/>
        </w:rPr>
      </w:pPr>
    </w:p>
    <w:p w:rsidR="00073A9D" w:rsidRPr="00AD4AC3" w:rsidRDefault="00073A9D" w:rsidP="007459B2">
      <w:pPr>
        <w:pStyle w:val="Default"/>
        <w:ind w:left="357" w:hanging="357"/>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459B2">
      <w:pPr>
        <w:widowControl w:val="0"/>
        <w:numPr>
          <w:ilvl w:val="0"/>
          <w:numId w:val="55"/>
        </w:numPr>
        <w:autoSpaceDE w:val="0"/>
        <w:ind w:left="357" w:hanging="357"/>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w:t>
      </w:r>
      <w:r w:rsidR="006859C3" w:rsidRPr="00A51048">
        <w:rPr>
          <w:sz w:val="20"/>
          <w:szCs w:val="20"/>
        </w:rPr>
        <w:t>przepisy prawa</w:t>
      </w:r>
      <w:r w:rsidRPr="00A51048">
        <w:rPr>
          <w:sz w:val="20"/>
          <w:szCs w:val="20"/>
        </w:rPr>
        <w:t xml:space="preserve">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459B2">
      <w:pPr>
        <w:widowControl w:val="0"/>
        <w:numPr>
          <w:ilvl w:val="0"/>
          <w:numId w:val="55"/>
        </w:numPr>
        <w:autoSpaceDE w:val="0"/>
        <w:ind w:left="357" w:hanging="357"/>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459B2">
      <w:pPr>
        <w:widowControl w:val="0"/>
        <w:numPr>
          <w:ilvl w:val="0"/>
          <w:numId w:val="55"/>
        </w:numPr>
        <w:autoSpaceDE w:val="0"/>
        <w:ind w:left="357" w:hanging="357"/>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w:t>
      </w:r>
      <w:r w:rsidR="006859C3" w:rsidRPr="00AD4AC3">
        <w:rPr>
          <w:sz w:val="20"/>
          <w:szCs w:val="20"/>
        </w:rPr>
        <w:t>zakresie, w jakim</w:t>
      </w:r>
      <w:r w:rsidRPr="00AD4AC3">
        <w:rPr>
          <w:sz w:val="20"/>
          <w:szCs w:val="20"/>
        </w:rPr>
        <w:t xml:space="preserve">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459B2">
      <w:pPr>
        <w:widowControl w:val="0"/>
        <w:numPr>
          <w:ilvl w:val="0"/>
          <w:numId w:val="55"/>
        </w:numPr>
        <w:autoSpaceDE w:val="0"/>
        <w:ind w:left="357" w:hanging="357"/>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7459B2">
      <w:pPr>
        <w:pStyle w:val="Default"/>
        <w:numPr>
          <w:ilvl w:val="0"/>
          <w:numId w:val="55"/>
        </w:numPr>
        <w:ind w:left="357" w:hanging="357"/>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459B2">
      <w:pPr>
        <w:pStyle w:val="Default"/>
        <w:numPr>
          <w:ilvl w:val="0"/>
          <w:numId w:val="66"/>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459B2">
      <w:pPr>
        <w:pStyle w:val="Default"/>
        <w:numPr>
          <w:ilvl w:val="0"/>
          <w:numId w:val="66"/>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D43D30" w:rsidRDefault="007A118F" w:rsidP="007459B2">
      <w:pPr>
        <w:pStyle w:val="Default"/>
        <w:numPr>
          <w:ilvl w:val="0"/>
          <w:numId w:val="67"/>
        </w:numPr>
        <w:ind w:left="1071" w:hanging="357"/>
        <w:jc w:val="both"/>
        <w:rPr>
          <w:rFonts w:ascii="Times New Roman" w:hAnsi="Times New Roman" w:cs="Times New Roman"/>
          <w:bCs/>
          <w:sz w:val="20"/>
          <w:szCs w:val="20"/>
        </w:rPr>
      </w:pPr>
      <w:r w:rsidRPr="00D43D30">
        <w:rPr>
          <w:rFonts w:ascii="Times New Roman" w:hAnsi="Times New Roman" w:cs="Times New Roman"/>
          <w:bCs/>
          <w:sz w:val="20"/>
          <w:szCs w:val="20"/>
        </w:rPr>
        <w:t>komunikacja tradycyjna –</w:t>
      </w:r>
      <w:r w:rsidR="004C3BF7">
        <w:rPr>
          <w:rFonts w:ascii="Times New Roman" w:hAnsi="Times New Roman" w:cs="Times New Roman"/>
          <w:bCs/>
          <w:sz w:val="20"/>
          <w:szCs w:val="20"/>
        </w:rPr>
        <w:t xml:space="preserve"> </w:t>
      </w:r>
      <w:r w:rsidR="00285591" w:rsidRPr="00285591">
        <w:rPr>
          <w:rFonts w:ascii="Times New Roman" w:hAnsi="Times New Roman" w:cs="Times New Roman"/>
          <w:b/>
          <w:bCs/>
          <w:sz w:val="20"/>
          <w:szCs w:val="20"/>
        </w:rPr>
        <w:t xml:space="preserve">Zachodniopomorski Zarząd Dróg Wojewódzkich, </w:t>
      </w:r>
      <w:r w:rsidR="00C75B98" w:rsidRPr="00285591">
        <w:rPr>
          <w:rFonts w:ascii="Times New Roman" w:hAnsi="Times New Roman" w:cs="Times New Roman"/>
          <w:b/>
          <w:bCs/>
          <w:sz w:val="20"/>
          <w:szCs w:val="20"/>
        </w:rPr>
        <w:t>ul.</w:t>
      </w:r>
      <w:r w:rsidR="00285591" w:rsidRPr="00285591">
        <w:rPr>
          <w:rFonts w:ascii="Times New Roman" w:hAnsi="Times New Roman" w:cs="Times New Roman"/>
          <w:b/>
          <w:bCs/>
          <w:sz w:val="20"/>
          <w:szCs w:val="20"/>
        </w:rPr>
        <w:t xml:space="preserve"> Szczeci</w:t>
      </w:r>
      <w:r w:rsidR="00C75B98" w:rsidRPr="00285591">
        <w:rPr>
          <w:rFonts w:ascii="Times New Roman" w:hAnsi="Times New Roman" w:cs="Times New Roman"/>
          <w:b/>
          <w:bCs/>
          <w:sz w:val="20"/>
          <w:szCs w:val="20"/>
        </w:rPr>
        <w:t>ńska 31</w:t>
      </w:r>
      <w:r w:rsidR="00285591" w:rsidRPr="00285591">
        <w:rPr>
          <w:rFonts w:ascii="Times New Roman" w:hAnsi="Times New Roman" w:cs="Times New Roman"/>
          <w:b/>
          <w:bCs/>
          <w:sz w:val="20"/>
          <w:szCs w:val="20"/>
        </w:rPr>
        <w:t>, 75-122 Koszalin</w:t>
      </w:r>
      <w:r w:rsidR="00D43D30" w:rsidRPr="00D43D30">
        <w:rPr>
          <w:rFonts w:ascii="Times New Roman" w:hAnsi="Times New Roman" w:cs="Times New Roman"/>
          <w:bCs/>
          <w:sz w:val="20"/>
          <w:szCs w:val="20"/>
        </w:rPr>
        <w:t>,</w:t>
      </w:r>
    </w:p>
    <w:p w:rsidR="007A118F" w:rsidRPr="00D43D30" w:rsidRDefault="007A118F" w:rsidP="007459B2">
      <w:pPr>
        <w:pStyle w:val="Default"/>
        <w:numPr>
          <w:ilvl w:val="0"/>
          <w:numId w:val="67"/>
        </w:numPr>
        <w:ind w:left="1071" w:hanging="357"/>
        <w:jc w:val="both"/>
        <w:rPr>
          <w:rFonts w:ascii="Times New Roman" w:hAnsi="Times New Roman" w:cs="Times New Roman"/>
          <w:bCs/>
          <w:sz w:val="20"/>
          <w:szCs w:val="20"/>
        </w:rPr>
      </w:pPr>
      <w:r w:rsidRPr="00D43D30">
        <w:rPr>
          <w:rFonts w:ascii="Times New Roman" w:hAnsi="Times New Roman" w:cs="Times New Roman"/>
          <w:bCs/>
          <w:sz w:val="20"/>
          <w:szCs w:val="20"/>
        </w:rPr>
        <w:t>komunikacja elektronic</w:t>
      </w:r>
      <w:r w:rsidR="00D43D30" w:rsidRPr="00D43D30">
        <w:rPr>
          <w:rFonts w:ascii="Times New Roman" w:hAnsi="Times New Roman" w:cs="Times New Roman"/>
          <w:bCs/>
          <w:sz w:val="20"/>
          <w:szCs w:val="20"/>
        </w:rPr>
        <w:t xml:space="preserve">zna  –  </w:t>
      </w:r>
      <w:r w:rsidR="00285591">
        <w:rPr>
          <w:rFonts w:ascii="Times New Roman" w:hAnsi="Times New Roman" w:cs="Times New Roman"/>
          <w:b/>
          <w:bCs/>
          <w:sz w:val="20"/>
          <w:szCs w:val="20"/>
        </w:rPr>
        <w:t>zzdw@zzdw.koszalin.pl</w:t>
      </w:r>
      <w:r w:rsidRPr="002E79A9">
        <w:rPr>
          <w:rFonts w:ascii="Times New Roman" w:hAnsi="Times New Roman" w:cs="Times New Roman"/>
          <w:b/>
          <w:bCs/>
          <w:sz w:val="20"/>
          <w:szCs w:val="20"/>
        </w:rPr>
        <w:t>.</w:t>
      </w:r>
    </w:p>
    <w:p w:rsidR="007A118F" w:rsidRPr="00AD4AC3" w:rsidRDefault="007A118F" w:rsidP="007459B2">
      <w:pPr>
        <w:pStyle w:val="Default"/>
        <w:numPr>
          <w:ilvl w:val="0"/>
          <w:numId w:val="55"/>
        </w:numPr>
        <w:ind w:left="357" w:hanging="357"/>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7459B2">
      <w:pPr>
        <w:pStyle w:val="Default"/>
        <w:numPr>
          <w:ilvl w:val="0"/>
          <w:numId w:val="55"/>
        </w:numPr>
        <w:ind w:left="357" w:hanging="357"/>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459B2">
      <w:pPr>
        <w:pStyle w:val="Default"/>
        <w:numPr>
          <w:ilvl w:val="0"/>
          <w:numId w:val="6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459B2">
      <w:pPr>
        <w:pStyle w:val="Default"/>
        <w:numPr>
          <w:ilvl w:val="0"/>
          <w:numId w:val="69"/>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459B2">
      <w:pPr>
        <w:pStyle w:val="Default"/>
        <w:numPr>
          <w:ilvl w:val="0"/>
          <w:numId w:val="6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19"/>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8C2828" w:rsidRPr="00AD4AC3">
        <w:rPr>
          <w:rFonts w:ascii="Times New Roman" w:hAnsi="Times New Roman" w:cs="Times New Roman"/>
          <w:sz w:val="20"/>
          <w:szCs w:val="20"/>
        </w:rPr>
        <w:t>Zarządzającej RPO</w:t>
      </w:r>
      <w:r w:rsidRPr="00AD4AC3">
        <w:rPr>
          <w:rFonts w:ascii="Times New Roman" w:hAnsi="Times New Roman" w:cs="Times New Roman"/>
          <w:sz w:val="20"/>
          <w:szCs w:val="20"/>
        </w:rPr>
        <w:t xml:space="preserve"> WZ,</w:t>
      </w:r>
    </w:p>
    <w:p w:rsidR="007A118F" w:rsidRPr="00AD4AC3" w:rsidRDefault="007A118F" w:rsidP="007459B2">
      <w:pPr>
        <w:pStyle w:val="Default"/>
        <w:numPr>
          <w:ilvl w:val="0"/>
          <w:numId w:val="6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459B2">
      <w:pPr>
        <w:pStyle w:val="Default"/>
        <w:numPr>
          <w:ilvl w:val="0"/>
          <w:numId w:val="68"/>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w:t>
      </w:r>
      <w:r w:rsidRPr="00AD4AC3">
        <w:rPr>
          <w:rFonts w:ascii="Times New Roman" w:hAnsi="Times New Roman" w:cs="Times New Roman"/>
          <w:sz w:val="20"/>
          <w:szCs w:val="20"/>
        </w:rPr>
        <w:lastRenderedPageBreak/>
        <w:t xml:space="preserve">złożenia oświadczenia o odmowie przyjęcia jej przez Beneficjenta. </w:t>
      </w:r>
    </w:p>
    <w:p w:rsidR="007A118F" w:rsidRPr="00FB3841" w:rsidRDefault="00952E38" w:rsidP="007459B2">
      <w:pPr>
        <w:pStyle w:val="Default"/>
        <w:numPr>
          <w:ilvl w:val="0"/>
          <w:numId w:val="55"/>
        </w:numPr>
        <w:ind w:left="357" w:hanging="357"/>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7459B2">
      <w:pPr>
        <w:pStyle w:val="Default"/>
        <w:numPr>
          <w:ilvl w:val="0"/>
          <w:numId w:val="55"/>
        </w:numPr>
        <w:ind w:left="357" w:hanging="357"/>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073A9D" w:rsidRDefault="00073A9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6C1336" w:rsidRPr="006C1336" w:rsidRDefault="006C1336" w:rsidP="006C1336">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8D7255">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Wniosek o dofinansowanie Projektu nr</w:t>
            </w:r>
            <w:r w:rsidR="008D7255">
              <w:rPr>
                <w:rFonts w:ascii="Times New Roman" w:hAnsi="Times New Roman" w:cs="Times New Roman"/>
                <w:sz w:val="20"/>
                <w:szCs w:val="20"/>
              </w:rPr>
              <w:t xml:space="preserve"> </w:t>
            </w:r>
            <w:r w:rsidR="00A314D1" w:rsidRPr="00A314D1">
              <w:rPr>
                <w:rFonts w:ascii="Times New Roman" w:hAnsi="Times New Roman" w:cs="Times New Roman"/>
                <w:sz w:val="20"/>
                <w:szCs w:val="20"/>
              </w:rPr>
              <w:t>RPZP.05.01.00-32-0004/16</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311B3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 xml:space="preserve">Zasady prowadzenia przez beneficjentów wyodrębnionej ewidencji księgowej projektów dofinansowanych w </w:t>
            </w:r>
            <w:r w:rsidR="008C2828" w:rsidRPr="00311B3D">
              <w:rPr>
                <w:rFonts w:ascii="Times New Roman" w:hAnsi="Times New Roman" w:cs="Times New Roman"/>
                <w:sz w:val="20"/>
                <w:szCs w:val="20"/>
              </w:rPr>
              <w:t>ramach Regionalnego</w:t>
            </w:r>
            <w:r w:rsidRPr="00311B3D">
              <w:rPr>
                <w:rFonts w:ascii="Times New Roman" w:hAnsi="Times New Roman" w:cs="Times New Roman"/>
                <w:sz w:val="20"/>
                <w:szCs w:val="20"/>
              </w:rPr>
              <w:t xml:space="preserve"> Programu</w:t>
            </w:r>
            <w:r w:rsidR="006F6044">
              <w:rPr>
                <w:rFonts w:ascii="Times New Roman" w:hAnsi="Times New Roman" w:cs="Times New Roman"/>
                <w:sz w:val="20"/>
                <w:szCs w:val="20"/>
              </w:rPr>
              <w:t xml:space="preserve"> Operacyjnego</w:t>
            </w:r>
            <w:r w:rsidRPr="00311B3D">
              <w:rPr>
                <w:rFonts w:ascii="Times New Roman" w:hAnsi="Times New Roman" w:cs="Times New Roman"/>
                <w:sz w:val="20"/>
                <w:szCs w:val="20"/>
              </w:rPr>
              <w:t xml:space="preserve"> Województwa Zachodniopomorskiego 2014-2020</w:t>
            </w:r>
            <w:r w:rsidR="00CD51E8" w:rsidRPr="00311B3D">
              <w:rPr>
                <w:rFonts w:ascii="Times New Roman" w:hAnsi="Times New Roman" w:cs="Times New Roman"/>
                <w:sz w:val="20"/>
                <w:szCs w:val="20"/>
              </w:rPr>
              <w:t xml:space="preserve"> </w:t>
            </w:r>
            <w:r w:rsidR="00CD51E8" w:rsidRPr="00EE2EE9">
              <w:rPr>
                <w:rFonts w:ascii="Times New Roman" w:hAnsi="Times New Roman" w:cs="Times New Roman"/>
                <w:sz w:val="20"/>
                <w:szCs w:val="20"/>
              </w:rPr>
              <w:t xml:space="preserve">(wersja </w:t>
            </w:r>
            <w:r w:rsidR="00311B3D" w:rsidRPr="00EE2EE9">
              <w:rPr>
                <w:rFonts w:ascii="Times New Roman" w:hAnsi="Times New Roman" w:cs="Times New Roman"/>
                <w:sz w:val="20"/>
                <w:szCs w:val="20"/>
              </w:rPr>
              <w:t>2.0</w:t>
            </w:r>
            <w:r w:rsidR="00CD51E8" w:rsidRPr="00EE2EE9">
              <w:rPr>
                <w:rFonts w:ascii="Times New Roman" w:hAnsi="Times New Roman" w:cs="Times New Roman"/>
                <w:sz w:val="20"/>
                <w:szCs w:val="20"/>
              </w:rPr>
              <w:t>)</w:t>
            </w:r>
            <w:r w:rsidR="00222B9D" w:rsidRPr="00EE2EE9">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D465FE" w:rsidP="00423B73">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311B3D" w:rsidRPr="00311B3D">
              <w:rPr>
                <w:rFonts w:ascii="Times New Roman" w:hAnsi="Times New Roman" w:cs="Times New Roman"/>
                <w:sz w:val="20"/>
                <w:szCs w:val="20"/>
              </w:rPr>
              <w:t xml:space="preserve"> </w:t>
            </w:r>
            <w:r w:rsidR="00311B3D" w:rsidRPr="003E2D86">
              <w:rPr>
                <w:rFonts w:ascii="Times New Roman" w:hAnsi="Times New Roman" w:cs="Times New Roman"/>
                <w:sz w:val="20"/>
                <w:szCs w:val="20"/>
              </w:rPr>
              <w:t xml:space="preserve">(wersja </w:t>
            </w:r>
            <w:r w:rsidR="00BC0CE0" w:rsidRPr="003E2D86">
              <w:rPr>
                <w:rFonts w:ascii="Times New Roman" w:hAnsi="Times New Roman" w:cs="Times New Roman"/>
                <w:sz w:val="20"/>
                <w:szCs w:val="20"/>
              </w:rPr>
              <w:t>4</w:t>
            </w:r>
            <w:r w:rsidR="00311B3D" w:rsidRPr="003E2D86">
              <w:rPr>
                <w:rFonts w:ascii="Times New Roman" w:hAnsi="Times New Roman" w:cs="Times New Roman"/>
                <w:sz w:val="20"/>
                <w:szCs w:val="20"/>
              </w:rPr>
              <w:t>.0</w:t>
            </w:r>
            <w:r w:rsidR="00CD51E8" w:rsidRPr="003E2D86">
              <w:rPr>
                <w:rFonts w:ascii="Times New Roman" w:hAnsi="Times New Roman" w:cs="Times New Roman"/>
                <w:sz w:val="20"/>
                <w:szCs w:val="20"/>
              </w:rPr>
              <w:t>)</w:t>
            </w:r>
            <w:r w:rsidR="00222B9D" w:rsidRPr="003E2D86">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CB055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przeprowadzania kontroli projektów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87030A">
              <w:rPr>
                <w:rFonts w:ascii="Times New Roman" w:hAnsi="Times New Roman" w:cs="Times New Roman"/>
                <w:sz w:val="20"/>
                <w:szCs w:val="20"/>
              </w:rPr>
              <w:t>3.0</w:t>
            </w:r>
            <w:r w:rsidR="00CD51E8" w:rsidRPr="0087030A">
              <w:rPr>
                <w:rFonts w:ascii="Times New Roman" w:hAnsi="Times New Roman" w:cs="Times New Roman"/>
                <w:sz w:val="20"/>
                <w:szCs w:val="20"/>
              </w:rPr>
              <w:t>)</w:t>
            </w:r>
            <w:r w:rsidR="00222B9D" w:rsidRPr="0087030A">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70294" w:rsidRDefault="00F55C7B" w:rsidP="00C21812">
            <w:pPr>
              <w:pStyle w:val="Default"/>
              <w:jc w:val="both"/>
              <w:rPr>
                <w:rFonts w:ascii="Times New Roman" w:hAnsi="Times New Roman" w:cs="Times New Roman"/>
                <w:sz w:val="20"/>
                <w:szCs w:val="20"/>
                <w:highlight w:val="yellow"/>
              </w:rPr>
            </w:pPr>
            <w:r w:rsidRPr="00B80AD5">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B80AD5">
              <w:rPr>
                <w:rFonts w:ascii="Times New Roman" w:hAnsi="Times New Roman" w:cs="Times New Roman"/>
                <w:sz w:val="20"/>
                <w:szCs w:val="20"/>
              </w:rPr>
              <w:t xml:space="preserve"> (</w:t>
            </w:r>
            <w:r w:rsidR="00B80AD5" w:rsidRPr="00B80AD5">
              <w:rPr>
                <w:rFonts w:ascii="Times New Roman" w:hAnsi="Times New Roman" w:cs="Times New Roman"/>
                <w:sz w:val="20"/>
                <w:szCs w:val="20"/>
              </w:rPr>
              <w:t xml:space="preserve">wersja </w:t>
            </w:r>
            <w:r w:rsidR="00B80AD5" w:rsidRPr="00075CEA">
              <w:rPr>
                <w:rFonts w:ascii="Times New Roman" w:hAnsi="Times New Roman" w:cs="Times New Roman"/>
                <w:sz w:val="20"/>
                <w:szCs w:val="20"/>
              </w:rPr>
              <w:t>2.0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w:t>
            </w:r>
            <w:r w:rsidR="00F72DC1">
              <w:rPr>
                <w:rFonts w:ascii="Times New Roman" w:hAnsi="Times New Roman" w:cs="Times New Roman"/>
                <w:sz w:val="20"/>
                <w:szCs w:val="20"/>
              </w:rPr>
              <w:t>torowania dochodów związanych z </w:t>
            </w:r>
            <w:r w:rsidRPr="00515044">
              <w:rPr>
                <w:rFonts w:ascii="Times New Roman" w:hAnsi="Times New Roman" w:cs="Times New Roman"/>
                <w:sz w:val="20"/>
                <w:szCs w:val="20"/>
              </w:rPr>
              <w:t>realizacją projektów w ramach Regionalnego Programu Operacyjnego Województwa Zachodniopomo</w:t>
            </w:r>
            <w:r w:rsidR="00870294">
              <w:rPr>
                <w:rFonts w:ascii="Times New Roman" w:hAnsi="Times New Roman" w:cs="Times New Roman"/>
                <w:sz w:val="20"/>
                <w:szCs w:val="20"/>
              </w:rPr>
              <w:t>rskiego 2014-2020 (</w:t>
            </w:r>
            <w:r w:rsidR="00870294" w:rsidRPr="00286241">
              <w:rPr>
                <w:rFonts w:ascii="Times New Roman" w:hAnsi="Times New Roman" w:cs="Times New Roman"/>
                <w:sz w:val="20"/>
                <w:szCs w:val="20"/>
              </w:rPr>
              <w:t xml:space="preserve">wersja </w:t>
            </w:r>
            <w:r w:rsidR="00671376" w:rsidRPr="00F72DC1">
              <w:rPr>
                <w:rFonts w:ascii="Times New Roman" w:hAnsi="Times New Roman" w:cs="Times New Roman"/>
                <w:sz w:val="20"/>
                <w:szCs w:val="20"/>
              </w:rPr>
              <w:t>2</w:t>
            </w:r>
            <w:r w:rsidR="00870294" w:rsidRPr="00F72DC1">
              <w:rPr>
                <w:rFonts w:ascii="Times New Roman" w:hAnsi="Times New Roman" w:cs="Times New Roman"/>
                <w:sz w:val="20"/>
                <w:szCs w:val="20"/>
              </w:rPr>
              <w:t>.0</w:t>
            </w:r>
            <w:r w:rsidRPr="00286241">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B311C">
      <w:footerReference w:type="default" r:id="rId13"/>
      <w:headerReference w:type="first" r:id="rId14"/>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9A" w:rsidRDefault="006A4A9A" w:rsidP="007A118F">
      <w:r>
        <w:separator/>
      </w:r>
    </w:p>
  </w:endnote>
  <w:endnote w:type="continuationSeparator" w:id="0">
    <w:p w:rsidR="006A4A9A" w:rsidRDefault="006A4A9A"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9A" w:rsidRDefault="006A4A9A">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252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6A4A9A" w:rsidRDefault="006A4A9A">
                <w:pPr>
                  <w:pStyle w:val="Stopka"/>
                </w:pPr>
                <w:r>
                  <w:rPr>
                    <w:rStyle w:val="Numerstrony"/>
                  </w:rPr>
                  <w:fldChar w:fldCharType="begin"/>
                </w:r>
                <w:r>
                  <w:rPr>
                    <w:rStyle w:val="Numerstrony"/>
                  </w:rPr>
                  <w:instrText xml:space="preserve"> PAGE </w:instrText>
                </w:r>
                <w:r>
                  <w:rPr>
                    <w:rStyle w:val="Numerstrony"/>
                  </w:rPr>
                  <w:fldChar w:fldCharType="separate"/>
                </w:r>
                <w:r w:rsidR="00A47AA1">
                  <w:rPr>
                    <w:rStyle w:val="Numerstrony"/>
                    <w:noProof/>
                  </w:rPr>
                  <w:t>31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9A" w:rsidRDefault="006A4A9A" w:rsidP="007A118F">
      <w:r>
        <w:separator/>
      </w:r>
    </w:p>
  </w:footnote>
  <w:footnote w:type="continuationSeparator" w:id="0">
    <w:p w:rsidR="006A4A9A" w:rsidRDefault="006A4A9A" w:rsidP="007A118F">
      <w:r>
        <w:continuationSeparator/>
      </w:r>
    </w:p>
  </w:footnote>
  <w:footnote w:id="1">
    <w:p w:rsidR="006A4A9A" w:rsidRPr="00F8318C" w:rsidRDefault="006A4A9A"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6A4A9A" w:rsidRPr="006D15E6" w:rsidRDefault="006A4A9A" w:rsidP="00550EE1">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3">
    <w:p w:rsidR="006A4A9A" w:rsidRDefault="006A4A9A"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4">
    <w:p w:rsidR="006A4A9A" w:rsidRDefault="006A4A9A"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5">
    <w:p w:rsidR="006A4A9A" w:rsidRDefault="006A4A9A">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6">
    <w:p w:rsidR="006A4A9A" w:rsidRPr="002871F9" w:rsidRDefault="006A4A9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7">
    <w:p w:rsidR="006A4A9A" w:rsidRPr="002871F9" w:rsidRDefault="006A4A9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8">
    <w:p w:rsidR="006A4A9A" w:rsidRPr="00E739CA" w:rsidRDefault="006A4A9A"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6A4A9A" w:rsidRDefault="006A4A9A">
      <w:pPr>
        <w:pStyle w:val="Tekstprzypisudolnego"/>
      </w:pPr>
    </w:p>
  </w:footnote>
  <w:footnote w:id="9">
    <w:p w:rsidR="006A4A9A" w:rsidRPr="00643546" w:rsidRDefault="006A4A9A"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10">
    <w:p w:rsidR="006A4A9A" w:rsidRDefault="006A4A9A">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11">
    <w:p w:rsidR="006A4A9A" w:rsidRPr="00A51048" w:rsidRDefault="006A4A9A"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2">
    <w:p w:rsidR="006A4A9A" w:rsidRPr="006D15E6" w:rsidRDefault="006A4A9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13">
    <w:p w:rsidR="006A4A9A" w:rsidRPr="006D15E6" w:rsidRDefault="006A4A9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4">
    <w:p w:rsidR="006A4A9A" w:rsidRPr="006D15E6" w:rsidRDefault="006A4A9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5">
    <w:p w:rsidR="006A4A9A" w:rsidRPr="00757F14" w:rsidRDefault="006A4A9A"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6">
    <w:p w:rsidR="006A4A9A" w:rsidRPr="00757F14" w:rsidRDefault="006A4A9A"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7">
    <w:p w:rsidR="006A4A9A" w:rsidRPr="00643546" w:rsidRDefault="006A4A9A"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8">
    <w:p w:rsidR="006A4A9A" w:rsidRPr="00643546" w:rsidRDefault="006A4A9A"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9">
    <w:p w:rsidR="006A4A9A" w:rsidRPr="006D15E6" w:rsidRDefault="006A4A9A"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9A" w:rsidRDefault="006A4A9A" w:rsidP="007B311C">
    <w:pPr>
      <w:pStyle w:val="Nagwek"/>
      <w:jc w:val="center"/>
    </w:pPr>
    <w:r>
      <w:rPr>
        <w:noProof/>
        <w:lang w:eastAsia="pl-PL"/>
      </w:rPr>
      <w:drawing>
        <wp:inline distT="0" distB="0" distL="0" distR="0">
          <wp:extent cx="5168900" cy="577850"/>
          <wp:effectExtent l="0" t="0" r="0" b="0"/>
          <wp:docPr id="5" name="Obraz 5"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9C44E72"/>
    <w:multiLevelType w:val="hybridMultilevel"/>
    <w:tmpl w:val="66A8C520"/>
    <w:lvl w:ilvl="0" w:tplc="04150011">
      <w:start w:val="1"/>
      <w:numFmt w:val="decimal"/>
      <w:lvlText w:val="%1)"/>
      <w:lvlJc w:val="left"/>
      <w:pPr>
        <w:ind w:left="1495" w:hanging="360"/>
      </w:pPr>
      <w:rPr>
        <w:rFonts w:hint="default"/>
        <w:strike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1"/>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5"/>
  </w:num>
  <w:num w:numId="24">
    <w:abstractNumId w:val="20"/>
  </w:num>
  <w:num w:numId="25">
    <w:abstractNumId w:val="15"/>
  </w:num>
  <w:num w:numId="26">
    <w:abstractNumId w:val="57"/>
  </w:num>
  <w:num w:numId="27">
    <w:abstractNumId w:val="77"/>
  </w:num>
  <w:num w:numId="28">
    <w:abstractNumId w:val="27"/>
  </w:num>
  <w:num w:numId="29">
    <w:abstractNumId w:val="79"/>
  </w:num>
  <w:num w:numId="30">
    <w:abstractNumId w:val="51"/>
  </w:num>
  <w:num w:numId="31">
    <w:abstractNumId w:val="29"/>
  </w:num>
  <w:num w:numId="32">
    <w:abstractNumId w:val="63"/>
  </w:num>
  <w:num w:numId="33">
    <w:abstractNumId w:val="1"/>
  </w:num>
  <w:num w:numId="34">
    <w:abstractNumId w:val="72"/>
  </w:num>
  <w:num w:numId="35">
    <w:abstractNumId w:val="33"/>
  </w:num>
  <w:num w:numId="36">
    <w:abstractNumId w:val="10"/>
  </w:num>
  <w:num w:numId="37">
    <w:abstractNumId w:val="66"/>
  </w:num>
  <w:num w:numId="38">
    <w:abstractNumId w:val="84"/>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59"/>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4"/>
  </w:num>
  <w:num w:numId="55">
    <w:abstractNumId w:val="13"/>
  </w:num>
  <w:num w:numId="56">
    <w:abstractNumId w:val="30"/>
  </w:num>
  <w:num w:numId="57">
    <w:abstractNumId w:val="18"/>
  </w:num>
  <w:num w:numId="58">
    <w:abstractNumId w:val="54"/>
  </w:num>
  <w:num w:numId="59">
    <w:abstractNumId w:val="37"/>
  </w:num>
  <w:num w:numId="60">
    <w:abstractNumId w:val="22"/>
  </w:num>
  <w:num w:numId="61">
    <w:abstractNumId w:val="60"/>
  </w:num>
  <w:num w:numId="62">
    <w:abstractNumId w:val="61"/>
  </w:num>
  <w:num w:numId="63">
    <w:abstractNumId w:val="71"/>
  </w:num>
  <w:num w:numId="64">
    <w:abstractNumId w:val="24"/>
  </w:num>
  <w:num w:numId="65">
    <w:abstractNumId w:val="76"/>
  </w:num>
  <w:num w:numId="66">
    <w:abstractNumId w:val="82"/>
  </w:num>
  <w:num w:numId="67">
    <w:abstractNumId w:val="64"/>
  </w:num>
  <w:num w:numId="68">
    <w:abstractNumId w:val="67"/>
  </w:num>
  <w:num w:numId="69">
    <w:abstractNumId w:val="81"/>
  </w:num>
  <w:num w:numId="70">
    <w:abstractNumId w:val="73"/>
  </w:num>
  <w:num w:numId="71">
    <w:abstractNumId w:val="35"/>
  </w:num>
  <w:num w:numId="72">
    <w:abstractNumId w:val="3"/>
  </w:num>
  <w:num w:numId="73">
    <w:abstractNumId w:val="26"/>
  </w:num>
  <w:num w:numId="74">
    <w:abstractNumId w:val="34"/>
  </w:num>
  <w:num w:numId="75">
    <w:abstractNumId w:val="48"/>
  </w:num>
  <w:num w:numId="76">
    <w:abstractNumId w:val="65"/>
  </w:num>
  <w:num w:numId="77">
    <w:abstractNumId w:val="69"/>
  </w:num>
  <w:num w:numId="78">
    <w:abstractNumId w:val="39"/>
  </w:num>
  <w:num w:numId="79">
    <w:abstractNumId w:val="53"/>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6"/>
  </w:num>
  <w:num w:numId="86">
    <w:abstractNumId w:val="47"/>
  </w:num>
  <w:num w:numId="8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145"/>
    <w:rsid w:val="000015FE"/>
    <w:rsid w:val="00003205"/>
    <w:rsid w:val="00003FFB"/>
    <w:rsid w:val="0000768B"/>
    <w:rsid w:val="00007BA6"/>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E06"/>
    <w:rsid w:val="000357D1"/>
    <w:rsid w:val="00035C1E"/>
    <w:rsid w:val="0003602C"/>
    <w:rsid w:val="000412B5"/>
    <w:rsid w:val="000426A3"/>
    <w:rsid w:val="00042BE9"/>
    <w:rsid w:val="00046BFC"/>
    <w:rsid w:val="000472C6"/>
    <w:rsid w:val="00050E0C"/>
    <w:rsid w:val="000517D7"/>
    <w:rsid w:val="000518C3"/>
    <w:rsid w:val="00051A8E"/>
    <w:rsid w:val="00052C79"/>
    <w:rsid w:val="0005312C"/>
    <w:rsid w:val="0005443C"/>
    <w:rsid w:val="000551C4"/>
    <w:rsid w:val="00056572"/>
    <w:rsid w:val="00056B2F"/>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3A9D"/>
    <w:rsid w:val="000741B0"/>
    <w:rsid w:val="00075CEA"/>
    <w:rsid w:val="000770BF"/>
    <w:rsid w:val="0008044B"/>
    <w:rsid w:val="00082793"/>
    <w:rsid w:val="00082AB9"/>
    <w:rsid w:val="00082D61"/>
    <w:rsid w:val="0008339B"/>
    <w:rsid w:val="000850C8"/>
    <w:rsid w:val="0008540E"/>
    <w:rsid w:val="000854F3"/>
    <w:rsid w:val="0008614E"/>
    <w:rsid w:val="00087005"/>
    <w:rsid w:val="0009063A"/>
    <w:rsid w:val="00090C8D"/>
    <w:rsid w:val="00090D6E"/>
    <w:rsid w:val="00091336"/>
    <w:rsid w:val="00093E04"/>
    <w:rsid w:val="00094191"/>
    <w:rsid w:val="00094BEA"/>
    <w:rsid w:val="000A07B3"/>
    <w:rsid w:val="000A209A"/>
    <w:rsid w:val="000A21DA"/>
    <w:rsid w:val="000A25B5"/>
    <w:rsid w:val="000A2705"/>
    <w:rsid w:val="000A4C5A"/>
    <w:rsid w:val="000A4F7E"/>
    <w:rsid w:val="000A60A1"/>
    <w:rsid w:val="000B185C"/>
    <w:rsid w:val="000B1E09"/>
    <w:rsid w:val="000B1EB0"/>
    <w:rsid w:val="000B59E1"/>
    <w:rsid w:val="000B7650"/>
    <w:rsid w:val="000B7DA9"/>
    <w:rsid w:val="000C0CCD"/>
    <w:rsid w:val="000C0DD0"/>
    <w:rsid w:val="000C50F7"/>
    <w:rsid w:val="000D032D"/>
    <w:rsid w:val="000D18E1"/>
    <w:rsid w:val="000D1D03"/>
    <w:rsid w:val="000D26C5"/>
    <w:rsid w:val="000D34D8"/>
    <w:rsid w:val="000D49F5"/>
    <w:rsid w:val="000D4B65"/>
    <w:rsid w:val="000D5926"/>
    <w:rsid w:val="000D5B18"/>
    <w:rsid w:val="000D68B2"/>
    <w:rsid w:val="000D7175"/>
    <w:rsid w:val="000E0571"/>
    <w:rsid w:val="000E06F2"/>
    <w:rsid w:val="000E5136"/>
    <w:rsid w:val="000E536A"/>
    <w:rsid w:val="000E6636"/>
    <w:rsid w:val="000E66F7"/>
    <w:rsid w:val="000E741F"/>
    <w:rsid w:val="000E7E2C"/>
    <w:rsid w:val="000F0D98"/>
    <w:rsid w:val="000F15AA"/>
    <w:rsid w:val="000F15DA"/>
    <w:rsid w:val="000F1F0B"/>
    <w:rsid w:val="000F2708"/>
    <w:rsid w:val="000F29C6"/>
    <w:rsid w:val="000F2B95"/>
    <w:rsid w:val="000F2F9A"/>
    <w:rsid w:val="000F387E"/>
    <w:rsid w:val="000F399B"/>
    <w:rsid w:val="000F56AA"/>
    <w:rsid w:val="000F5F25"/>
    <w:rsid w:val="000F64B6"/>
    <w:rsid w:val="000F73C7"/>
    <w:rsid w:val="00100A42"/>
    <w:rsid w:val="0010184B"/>
    <w:rsid w:val="00103E12"/>
    <w:rsid w:val="00104506"/>
    <w:rsid w:val="001056C4"/>
    <w:rsid w:val="00105EB1"/>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270D4"/>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0DB5"/>
    <w:rsid w:val="00192B80"/>
    <w:rsid w:val="00193CF9"/>
    <w:rsid w:val="001940F3"/>
    <w:rsid w:val="00194FE4"/>
    <w:rsid w:val="0019650C"/>
    <w:rsid w:val="001A0EB1"/>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2A07"/>
    <w:rsid w:val="001D46B6"/>
    <w:rsid w:val="001D5E0C"/>
    <w:rsid w:val="001D645C"/>
    <w:rsid w:val="001D6EC7"/>
    <w:rsid w:val="001D71C9"/>
    <w:rsid w:val="001D7BB5"/>
    <w:rsid w:val="001D7EF2"/>
    <w:rsid w:val="001E0AA3"/>
    <w:rsid w:val="001E18CB"/>
    <w:rsid w:val="001E2E2E"/>
    <w:rsid w:val="001E391B"/>
    <w:rsid w:val="001E3D55"/>
    <w:rsid w:val="001E4FB7"/>
    <w:rsid w:val="001E553F"/>
    <w:rsid w:val="001E6224"/>
    <w:rsid w:val="001E67CD"/>
    <w:rsid w:val="001E7185"/>
    <w:rsid w:val="001E7CEF"/>
    <w:rsid w:val="001F0451"/>
    <w:rsid w:val="001F13FB"/>
    <w:rsid w:val="001F2B1F"/>
    <w:rsid w:val="001F39E2"/>
    <w:rsid w:val="001F3F4E"/>
    <w:rsid w:val="001F4587"/>
    <w:rsid w:val="001F4889"/>
    <w:rsid w:val="001F57D7"/>
    <w:rsid w:val="001F5F27"/>
    <w:rsid w:val="001F5FB6"/>
    <w:rsid w:val="001F6EC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0CC8"/>
    <w:rsid w:val="00256614"/>
    <w:rsid w:val="00256F9C"/>
    <w:rsid w:val="002571C9"/>
    <w:rsid w:val="00261833"/>
    <w:rsid w:val="00262436"/>
    <w:rsid w:val="00262964"/>
    <w:rsid w:val="00262987"/>
    <w:rsid w:val="00266029"/>
    <w:rsid w:val="00266B32"/>
    <w:rsid w:val="00270C4B"/>
    <w:rsid w:val="0027304F"/>
    <w:rsid w:val="00274427"/>
    <w:rsid w:val="00275174"/>
    <w:rsid w:val="002757A8"/>
    <w:rsid w:val="00275CC8"/>
    <w:rsid w:val="002762F3"/>
    <w:rsid w:val="002802D6"/>
    <w:rsid w:val="00281A45"/>
    <w:rsid w:val="00281CAB"/>
    <w:rsid w:val="00284492"/>
    <w:rsid w:val="00285591"/>
    <w:rsid w:val="00286241"/>
    <w:rsid w:val="002871F9"/>
    <w:rsid w:val="00287232"/>
    <w:rsid w:val="00287AB5"/>
    <w:rsid w:val="00287AD7"/>
    <w:rsid w:val="00290490"/>
    <w:rsid w:val="0029049C"/>
    <w:rsid w:val="002914A8"/>
    <w:rsid w:val="0029162E"/>
    <w:rsid w:val="002921B6"/>
    <w:rsid w:val="00292866"/>
    <w:rsid w:val="00293A20"/>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31B"/>
    <w:rsid w:val="002C541A"/>
    <w:rsid w:val="002C6EA7"/>
    <w:rsid w:val="002C7716"/>
    <w:rsid w:val="002D08FF"/>
    <w:rsid w:val="002D0928"/>
    <w:rsid w:val="002D1F49"/>
    <w:rsid w:val="002D27C5"/>
    <w:rsid w:val="002D2CE5"/>
    <w:rsid w:val="002D376A"/>
    <w:rsid w:val="002D380E"/>
    <w:rsid w:val="002D3977"/>
    <w:rsid w:val="002D3AA8"/>
    <w:rsid w:val="002D3F47"/>
    <w:rsid w:val="002D4842"/>
    <w:rsid w:val="002D5388"/>
    <w:rsid w:val="002D540D"/>
    <w:rsid w:val="002D71A5"/>
    <w:rsid w:val="002E0D14"/>
    <w:rsid w:val="002E1702"/>
    <w:rsid w:val="002E200F"/>
    <w:rsid w:val="002E3B51"/>
    <w:rsid w:val="002E5782"/>
    <w:rsid w:val="002E5F8F"/>
    <w:rsid w:val="002E635A"/>
    <w:rsid w:val="002E6B4E"/>
    <w:rsid w:val="002E79A9"/>
    <w:rsid w:val="002F05ED"/>
    <w:rsid w:val="002F0B8B"/>
    <w:rsid w:val="002F0E8E"/>
    <w:rsid w:val="002F1FA0"/>
    <w:rsid w:val="002F7F7D"/>
    <w:rsid w:val="003013F0"/>
    <w:rsid w:val="00301926"/>
    <w:rsid w:val="00301AC9"/>
    <w:rsid w:val="0030275D"/>
    <w:rsid w:val="00303DA4"/>
    <w:rsid w:val="0030471D"/>
    <w:rsid w:val="00305321"/>
    <w:rsid w:val="00306D90"/>
    <w:rsid w:val="0030775B"/>
    <w:rsid w:val="00311B3D"/>
    <w:rsid w:val="003126EA"/>
    <w:rsid w:val="003133B1"/>
    <w:rsid w:val="00313FC9"/>
    <w:rsid w:val="00314C5A"/>
    <w:rsid w:val="0031524E"/>
    <w:rsid w:val="00315C93"/>
    <w:rsid w:val="003161AF"/>
    <w:rsid w:val="00316B1E"/>
    <w:rsid w:val="00320A0B"/>
    <w:rsid w:val="00320A3D"/>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96C"/>
    <w:rsid w:val="00371B81"/>
    <w:rsid w:val="0037388E"/>
    <w:rsid w:val="003738EF"/>
    <w:rsid w:val="00374963"/>
    <w:rsid w:val="0037497F"/>
    <w:rsid w:val="00374B41"/>
    <w:rsid w:val="00374E84"/>
    <w:rsid w:val="0037562C"/>
    <w:rsid w:val="00376254"/>
    <w:rsid w:val="003765EC"/>
    <w:rsid w:val="003769A2"/>
    <w:rsid w:val="003769DB"/>
    <w:rsid w:val="00380732"/>
    <w:rsid w:val="00381ABB"/>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2D86"/>
    <w:rsid w:val="003E5651"/>
    <w:rsid w:val="003E6FCD"/>
    <w:rsid w:val="003F1D7F"/>
    <w:rsid w:val="003F1EBB"/>
    <w:rsid w:val="003F48A2"/>
    <w:rsid w:val="003F5035"/>
    <w:rsid w:val="003F761E"/>
    <w:rsid w:val="003F7F21"/>
    <w:rsid w:val="00400698"/>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1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18B5"/>
    <w:rsid w:val="004729AE"/>
    <w:rsid w:val="00473870"/>
    <w:rsid w:val="0047493F"/>
    <w:rsid w:val="00475D5A"/>
    <w:rsid w:val="00476DBB"/>
    <w:rsid w:val="00477109"/>
    <w:rsid w:val="00480FDB"/>
    <w:rsid w:val="00487BCC"/>
    <w:rsid w:val="00491794"/>
    <w:rsid w:val="0049194F"/>
    <w:rsid w:val="00492D41"/>
    <w:rsid w:val="0049313C"/>
    <w:rsid w:val="00493225"/>
    <w:rsid w:val="00493785"/>
    <w:rsid w:val="00493E85"/>
    <w:rsid w:val="004946D9"/>
    <w:rsid w:val="0049480E"/>
    <w:rsid w:val="004967B0"/>
    <w:rsid w:val="0049696D"/>
    <w:rsid w:val="00496C1A"/>
    <w:rsid w:val="00496D47"/>
    <w:rsid w:val="00497FE9"/>
    <w:rsid w:val="004A2382"/>
    <w:rsid w:val="004A537E"/>
    <w:rsid w:val="004A6DF0"/>
    <w:rsid w:val="004A7ACB"/>
    <w:rsid w:val="004A7B7C"/>
    <w:rsid w:val="004B3136"/>
    <w:rsid w:val="004B66EE"/>
    <w:rsid w:val="004B741D"/>
    <w:rsid w:val="004B7C2A"/>
    <w:rsid w:val="004C0147"/>
    <w:rsid w:val="004C0BA2"/>
    <w:rsid w:val="004C18AE"/>
    <w:rsid w:val="004C227C"/>
    <w:rsid w:val="004C24E1"/>
    <w:rsid w:val="004C3BF7"/>
    <w:rsid w:val="004C6C90"/>
    <w:rsid w:val="004D17F6"/>
    <w:rsid w:val="004D2422"/>
    <w:rsid w:val="004D35FC"/>
    <w:rsid w:val="004D4A47"/>
    <w:rsid w:val="004D770A"/>
    <w:rsid w:val="004D78A8"/>
    <w:rsid w:val="004E0C23"/>
    <w:rsid w:val="004E11AE"/>
    <w:rsid w:val="004E235A"/>
    <w:rsid w:val="004E276B"/>
    <w:rsid w:val="004E2982"/>
    <w:rsid w:val="004E3CEA"/>
    <w:rsid w:val="004E3F49"/>
    <w:rsid w:val="004E6241"/>
    <w:rsid w:val="004E6E7F"/>
    <w:rsid w:val="004F06C7"/>
    <w:rsid w:val="004F07FF"/>
    <w:rsid w:val="004F2CD0"/>
    <w:rsid w:val="004F2ED9"/>
    <w:rsid w:val="004F4AA5"/>
    <w:rsid w:val="004F5189"/>
    <w:rsid w:val="004F562B"/>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3A1B"/>
    <w:rsid w:val="00514289"/>
    <w:rsid w:val="00515044"/>
    <w:rsid w:val="00515A1B"/>
    <w:rsid w:val="00515F6A"/>
    <w:rsid w:val="0051758C"/>
    <w:rsid w:val="0052144C"/>
    <w:rsid w:val="0052159F"/>
    <w:rsid w:val="0052186C"/>
    <w:rsid w:val="00522A7E"/>
    <w:rsid w:val="00522AE4"/>
    <w:rsid w:val="00522DA9"/>
    <w:rsid w:val="005244EB"/>
    <w:rsid w:val="00527BFD"/>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0EE1"/>
    <w:rsid w:val="005529A8"/>
    <w:rsid w:val="0055701C"/>
    <w:rsid w:val="005613CC"/>
    <w:rsid w:val="005625AC"/>
    <w:rsid w:val="005626FC"/>
    <w:rsid w:val="00566D70"/>
    <w:rsid w:val="00571FB2"/>
    <w:rsid w:val="005724EC"/>
    <w:rsid w:val="00572A88"/>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EED"/>
    <w:rsid w:val="005A44F5"/>
    <w:rsid w:val="005A48AB"/>
    <w:rsid w:val="005A4DBA"/>
    <w:rsid w:val="005B1EC0"/>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5507"/>
    <w:rsid w:val="005D5DDA"/>
    <w:rsid w:val="005D5F22"/>
    <w:rsid w:val="005D6FB0"/>
    <w:rsid w:val="005D7E32"/>
    <w:rsid w:val="005D7EB4"/>
    <w:rsid w:val="005E03E8"/>
    <w:rsid w:val="005E05CD"/>
    <w:rsid w:val="005E10A6"/>
    <w:rsid w:val="005E2E3B"/>
    <w:rsid w:val="005E314F"/>
    <w:rsid w:val="005E43CF"/>
    <w:rsid w:val="005E5141"/>
    <w:rsid w:val="005E51E4"/>
    <w:rsid w:val="005E5275"/>
    <w:rsid w:val="005E53D7"/>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345F"/>
    <w:rsid w:val="00624627"/>
    <w:rsid w:val="006270CB"/>
    <w:rsid w:val="00627F72"/>
    <w:rsid w:val="00630EE6"/>
    <w:rsid w:val="0063189E"/>
    <w:rsid w:val="00631EE9"/>
    <w:rsid w:val="006337FD"/>
    <w:rsid w:val="006342C5"/>
    <w:rsid w:val="00635F6F"/>
    <w:rsid w:val="00642454"/>
    <w:rsid w:val="00643546"/>
    <w:rsid w:val="00643C6D"/>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7D9"/>
    <w:rsid w:val="00666A0A"/>
    <w:rsid w:val="00666B89"/>
    <w:rsid w:val="00666C6C"/>
    <w:rsid w:val="00667484"/>
    <w:rsid w:val="00671376"/>
    <w:rsid w:val="00671B6A"/>
    <w:rsid w:val="00675BBE"/>
    <w:rsid w:val="00680770"/>
    <w:rsid w:val="0068131E"/>
    <w:rsid w:val="006815BD"/>
    <w:rsid w:val="006827A8"/>
    <w:rsid w:val="00682BEE"/>
    <w:rsid w:val="00682E0F"/>
    <w:rsid w:val="00683438"/>
    <w:rsid w:val="00683CF5"/>
    <w:rsid w:val="00684190"/>
    <w:rsid w:val="00684229"/>
    <w:rsid w:val="00685905"/>
    <w:rsid w:val="006859C3"/>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2DAD"/>
    <w:rsid w:val="006A32F3"/>
    <w:rsid w:val="006A36DF"/>
    <w:rsid w:val="006A4A9A"/>
    <w:rsid w:val="006A6E1D"/>
    <w:rsid w:val="006B02A4"/>
    <w:rsid w:val="006B0400"/>
    <w:rsid w:val="006B041A"/>
    <w:rsid w:val="006B0749"/>
    <w:rsid w:val="006B2975"/>
    <w:rsid w:val="006B39D7"/>
    <w:rsid w:val="006B40CE"/>
    <w:rsid w:val="006B4191"/>
    <w:rsid w:val="006B48F8"/>
    <w:rsid w:val="006B5186"/>
    <w:rsid w:val="006B5870"/>
    <w:rsid w:val="006B65C2"/>
    <w:rsid w:val="006C105F"/>
    <w:rsid w:val="006C1336"/>
    <w:rsid w:val="006C333E"/>
    <w:rsid w:val="006C3909"/>
    <w:rsid w:val="006C4350"/>
    <w:rsid w:val="006C4736"/>
    <w:rsid w:val="006C6A17"/>
    <w:rsid w:val="006D155A"/>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1A8F"/>
    <w:rsid w:val="006F1F33"/>
    <w:rsid w:val="006F2BCE"/>
    <w:rsid w:val="006F6044"/>
    <w:rsid w:val="006F6384"/>
    <w:rsid w:val="006F6651"/>
    <w:rsid w:val="006F6A10"/>
    <w:rsid w:val="006F6AB9"/>
    <w:rsid w:val="006F6E5C"/>
    <w:rsid w:val="00700E29"/>
    <w:rsid w:val="00700E47"/>
    <w:rsid w:val="00701C74"/>
    <w:rsid w:val="00701FBE"/>
    <w:rsid w:val="0070204F"/>
    <w:rsid w:val="00702366"/>
    <w:rsid w:val="00702C8F"/>
    <w:rsid w:val="00702CCC"/>
    <w:rsid w:val="00703B78"/>
    <w:rsid w:val="00704173"/>
    <w:rsid w:val="007058F0"/>
    <w:rsid w:val="00706D8A"/>
    <w:rsid w:val="00710F9B"/>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279F6"/>
    <w:rsid w:val="0073093B"/>
    <w:rsid w:val="00730BC3"/>
    <w:rsid w:val="00731FD3"/>
    <w:rsid w:val="00732627"/>
    <w:rsid w:val="00732D17"/>
    <w:rsid w:val="00734585"/>
    <w:rsid w:val="00734ADA"/>
    <w:rsid w:val="00737B33"/>
    <w:rsid w:val="00740454"/>
    <w:rsid w:val="00740847"/>
    <w:rsid w:val="007414DA"/>
    <w:rsid w:val="007444C7"/>
    <w:rsid w:val="00744668"/>
    <w:rsid w:val="007459B2"/>
    <w:rsid w:val="00746350"/>
    <w:rsid w:val="00746608"/>
    <w:rsid w:val="007467DC"/>
    <w:rsid w:val="00747EA6"/>
    <w:rsid w:val="007518BE"/>
    <w:rsid w:val="00751A2B"/>
    <w:rsid w:val="00751F76"/>
    <w:rsid w:val="00754890"/>
    <w:rsid w:val="00757571"/>
    <w:rsid w:val="00757F14"/>
    <w:rsid w:val="00760DDD"/>
    <w:rsid w:val="00760E78"/>
    <w:rsid w:val="00761D2C"/>
    <w:rsid w:val="00762683"/>
    <w:rsid w:val="007675BF"/>
    <w:rsid w:val="00770A7E"/>
    <w:rsid w:val="00772089"/>
    <w:rsid w:val="00774717"/>
    <w:rsid w:val="00774DB1"/>
    <w:rsid w:val="00775BCB"/>
    <w:rsid w:val="00776A47"/>
    <w:rsid w:val="0077742C"/>
    <w:rsid w:val="00783102"/>
    <w:rsid w:val="007831BD"/>
    <w:rsid w:val="007865E7"/>
    <w:rsid w:val="00786BB2"/>
    <w:rsid w:val="007871CE"/>
    <w:rsid w:val="007904E6"/>
    <w:rsid w:val="0079269C"/>
    <w:rsid w:val="007930A2"/>
    <w:rsid w:val="00793741"/>
    <w:rsid w:val="0079402A"/>
    <w:rsid w:val="00795301"/>
    <w:rsid w:val="0079560C"/>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27E1"/>
    <w:rsid w:val="007B311C"/>
    <w:rsid w:val="007B3418"/>
    <w:rsid w:val="007B3A0F"/>
    <w:rsid w:val="007B5BCF"/>
    <w:rsid w:val="007B62F4"/>
    <w:rsid w:val="007B68EA"/>
    <w:rsid w:val="007B7197"/>
    <w:rsid w:val="007C02AF"/>
    <w:rsid w:val="007C0D5E"/>
    <w:rsid w:val="007C2937"/>
    <w:rsid w:val="007C404B"/>
    <w:rsid w:val="007C592E"/>
    <w:rsid w:val="007C75F5"/>
    <w:rsid w:val="007C7BFE"/>
    <w:rsid w:val="007D0106"/>
    <w:rsid w:val="007D11C9"/>
    <w:rsid w:val="007D25B4"/>
    <w:rsid w:val="007D4D00"/>
    <w:rsid w:val="007D7E5E"/>
    <w:rsid w:val="007E2FEC"/>
    <w:rsid w:val="007E33B0"/>
    <w:rsid w:val="007E3AB7"/>
    <w:rsid w:val="007E51C3"/>
    <w:rsid w:val="007E5475"/>
    <w:rsid w:val="007E684F"/>
    <w:rsid w:val="007E6909"/>
    <w:rsid w:val="007E789A"/>
    <w:rsid w:val="007F0DE7"/>
    <w:rsid w:val="007F12D8"/>
    <w:rsid w:val="007F315C"/>
    <w:rsid w:val="007F38DA"/>
    <w:rsid w:val="007F529C"/>
    <w:rsid w:val="007F54BB"/>
    <w:rsid w:val="007F66B9"/>
    <w:rsid w:val="0080145F"/>
    <w:rsid w:val="00801A4B"/>
    <w:rsid w:val="008023D4"/>
    <w:rsid w:val="00804D03"/>
    <w:rsid w:val="00804EB2"/>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81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94"/>
    <w:rsid w:val="008702AB"/>
    <w:rsid w:val="0087030A"/>
    <w:rsid w:val="0087158A"/>
    <w:rsid w:val="00871DBC"/>
    <w:rsid w:val="00872368"/>
    <w:rsid w:val="00872D49"/>
    <w:rsid w:val="00873998"/>
    <w:rsid w:val="00873CD9"/>
    <w:rsid w:val="008744F0"/>
    <w:rsid w:val="00877553"/>
    <w:rsid w:val="0088124A"/>
    <w:rsid w:val="00881951"/>
    <w:rsid w:val="00882043"/>
    <w:rsid w:val="00886B2A"/>
    <w:rsid w:val="008903A2"/>
    <w:rsid w:val="00890E0A"/>
    <w:rsid w:val="00891FDF"/>
    <w:rsid w:val="008925D4"/>
    <w:rsid w:val="008926DE"/>
    <w:rsid w:val="00892759"/>
    <w:rsid w:val="008948A9"/>
    <w:rsid w:val="008949F7"/>
    <w:rsid w:val="00895288"/>
    <w:rsid w:val="0089627B"/>
    <w:rsid w:val="008A00ED"/>
    <w:rsid w:val="008A1F20"/>
    <w:rsid w:val="008A1FC9"/>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28"/>
    <w:rsid w:val="008C28DC"/>
    <w:rsid w:val="008C2BD8"/>
    <w:rsid w:val="008C30DE"/>
    <w:rsid w:val="008C67BB"/>
    <w:rsid w:val="008C6C30"/>
    <w:rsid w:val="008D0D2E"/>
    <w:rsid w:val="008D15C0"/>
    <w:rsid w:val="008D19D4"/>
    <w:rsid w:val="008D3AEC"/>
    <w:rsid w:val="008D4C97"/>
    <w:rsid w:val="008D7255"/>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0460"/>
    <w:rsid w:val="00900DEB"/>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0118"/>
    <w:rsid w:val="0092167E"/>
    <w:rsid w:val="00921D95"/>
    <w:rsid w:val="009227BD"/>
    <w:rsid w:val="0092286A"/>
    <w:rsid w:val="009229EE"/>
    <w:rsid w:val="00922CF9"/>
    <w:rsid w:val="00922D3B"/>
    <w:rsid w:val="0092397A"/>
    <w:rsid w:val="00924B4A"/>
    <w:rsid w:val="00925130"/>
    <w:rsid w:val="00927300"/>
    <w:rsid w:val="009273A6"/>
    <w:rsid w:val="00931C77"/>
    <w:rsid w:val="009323E5"/>
    <w:rsid w:val="009324C8"/>
    <w:rsid w:val="009341D7"/>
    <w:rsid w:val="0093461B"/>
    <w:rsid w:val="00934A3A"/>
    <w:rsid w:val="00934D51"/>
    <w:rsid w:val="00934E82"/>
    <w:rsid w:val="00935DDA"/>
    <w:rsid w:val="00936638"/>
    <w:rsid w:val="00936D0B"/>
    <w:rsid w:val="00937114"/>
    <w:rsid w:val="00940B16"/>
    <w:rsid w:val="00942389"/>
    <w:rsid w:val="009452F2"/>
    <w:rsid w:val="00945F53"/>
    <w:rsid w:val="009513B2"/>
    <w:rsid w:val="00952E38"/>
    <w:rsid w:val="009562F9"/>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3AC2"/>
    <w:rsid w:val="00974EBB"/>
    <w:rsid w:val="00977155"/>
    <w:rsid w:val="0098135B"/>
    <w:rsid w:val="0098145F"/>
    <w:rsid w:val="009816D1"/>
    <w:rsid w:val="00981F44"/>
    <w:rsid w:val="00983198"/>
    <w:rsid w:val="00983382"/>
    <w:rsid w:val="00983572"/>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2F8"/>
    <w:rsid w:val="009A0470"/>
    <w:rsid w:val="009A2327"/>
    <w:rsid w:val="009A396C"/>
    <w:rsid w:val="009A3E16"/>
    <w:rsid w:val="009A40DE"/>
    <w:rsid w:val="009A44BC"/>
    <w:rsid w:val="009A4D39"/>
    <w:rsid w:val="009A4F00"/>
    <w:rsid w:val="009A6120"/>
    <w:rsid w:val="009A6F70"/>
    <w:rsid w:val="009A7A4A"/>
    <w:rsid w:val="009B2E46"/>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0EC7"/>
    <w:rsid w:val="009E1510"/>
    <w:rsid w:val="009E1FA9"/>
    <w:rsid w:val="009E2057"/>
    <w:rsid w:val="009E2D38"/>
    <w:rsid w:val="009E3C94"/>
    <w:rsid w:val="009E4712"/>
    <w:rsid w:val="009E5D11"/>
    <w:rsid w:val="009F015A"/>
    <w:rsid w:val="009F0B2D"/>
    <w:rsid w:val="009F1D72"/>
    <w:rsid w:val="009F2A38"/>
    <w:rsid w:val="009F45AA"/>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4AA7"/>
    <w:rsid w:val="00A2531F"/>
    <w:rsid w:val="00A258FA"/>
    <w:rsid w:val="00A26541"/>
    <w:rsid w:val="00A27D81"/>
    <w:rsid w:val="00A314D1"/>
    <w:rsid w:val="00A33728"/>
    <w:rsid w:val="00A34FB2"/>
    <w:rsid w:val="00A42390"/>
    <w:rsid w:val="00A42E10"/>
    <w:rsid w:val="00A43CE5"/>
    <w:rsid w:val="00A43E2C"/>
    <w:rsid w:val="00A441AE"/>
    <w:rsid w:val="00A45FF9"/>
    <w:rsid w:val="00A47A2C"/>
    <w:rsid w:val="00A47AA1"/>
    <w:rsid w:val="00A502FE"/>
    <w:rsid w:val="00A51048"/>
    <w:rsid w:val="00A51CF6"/>
    <w:rsid w:val="00A52127"/>
    <w:rsid w:val="00A5234A"/>
    <w:rsid w:val="00A53564"/>
    <w:rsid w:val="00A5396F"/>
    <w:rsid w:val="00A558E1"/>
    <w:rsid w:val="00A567DF"/>
    <w:rsid w:val="00A56947"/>
    <w:rsid w:val="00A570C7"/>
    <w:rsid w:val="00A5754B"/>
    <w:rsid w:val="00A579D7"/>
    <w:rsid w:val="00A6179B"/>
    <w:rsid w:val="00A626C9"/>
    <w:rsid w:val="00A62EAD"/>
    <w:rsid w:val="00A62F8C"/>
    <w:rsid w:val="00A639A9"/>
    <w:rsid w:val="00A64631"/>
    <w:rsid w:val="00A66692"/>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4A2A"/>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1D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57D36"/>
    <w:rsid w:val="00B61288"/>
    <w:rsid w:val="00B61F51"/>
    <w:rsid w:val="00B62128"/>
    <w:rsid w:val="00B626D8"/>
    <w:rsid w:val="00B645E1"/>
    <w:rsid w:val="00B65F46"/>
    <w:rsid w:val="00B662CA"/>
    <w:rsid w:val="00B670A0"/>
    <w:rsid w:val="00B70E12"/>
    <w:rsid w:val="00B7148A"/>
    <w:rsid w:val="00B724AC"/>
    <w:rsid w:val="00B7445D"/>
    <w:rsid w:val="00B7518E"/>
    <w:rsid w:val="00B763B3"/>
    <w:rsid w:val="00B76626"/>
    <w:rsid w:val="00B80AD5"/>
    <w:rsid w:val="00B8227D"/>
    <w:rsid w:val="00B83505"/>
    <w:rsid w:val="00B83C07"/>
    <w:rsid w:val="00B84FBB"/>
    <w:rsid w:val="00B86121"/>
    <w:rsid w:val="00B876A7"/>
    <w:rsid w:val="00B90779"/>
    <w:rsid w:val="00B91532"/>
    <w:rsid w:val="00B919D9"/>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1972"/>
    <w:rsid w:val="00BB2679"/>
    <w:rsid w:val="00BB2739"/>
    <w:rsid w:val="00BB48A5"/>
    <w:rsid w:val="00BB5389"/>
    <w:rsid w:val="00BB7E0E"/>
    <w:rsid w:val="00BC0349"/>
    <w:rsid w:val="00BC0AAA"/>
    <w:rsid w:val="00BC0CE0"/>
    <w:rsid w:val="00BC25D1"/>
    <w:rsid w:val="00BC2F79"/>
    <w:rsid w:val="00BC46A4"/>
    <w:rsid w:val="00BC4EA5"/>
    <w:rsid w:val="00BC54DC"/>
    <w:rsid w:val="00BC5A92"/>
    <w:rsid w:val="00BC62A5"/>
    <w:rsid w:val="00BC67BF"/>
    <w:rsid w:val="00BC7901"/>
    <w:rsid w:val="00BC7BC2"/>
    <w:rsid w:val="00BD09FC"/>
    <w:rsid w:val="00BD2709"/>
    <w:rsid w:val="00BD3463"/>
    <w:rsid w:val="00BD4675"/>
    <w:rsid w:val="00BD6B98"/>
    <w:rsid w:val="00BD6C58"/>
    <w:rsid w:val="00BE04B0"/>
    <w:rsid w:val="00BE0AE8"/>
    <w:rsid w:val="00BE1530"/>
    <w:rsid w:val="00BE2EAB"/>
    <w:rsid w:val="00BE32E5"/>
    <w:rsid w:val="00BE3D5F"/>
    <w:rsid w:val="00BE47A5"/>
    <w:rsid w:val="00BE6BF6"/>
    <w:rsid w:val="00BE747F"/>
    <w:rsid w:val="00BE7916"/>
    <w:rsid w:val="00BF046C"/>
    <w:rsid w:val="00BF0E29"/>
    <w:rsid w:val="00BF3272"/>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6B4"/>
    <w:rsid w:val="00C15836"/>
    <w:rsid w:val="00C17888"/>
    <w:rsid w:val="00C208FA"/>
    <w:rsid w:val="00C213BA"/>
    <w:rsid w:val="00C21812"/>
    <w:rsid w:val="00C25218"/>
    <w:rsid w:val="00C262E3"/>
    <w:rsid w:val="00C26FDB"/>
    <w:rsid w:val="00C306FB"/>
    <w:rsid w:val="00C30A5D"/>
    <w:rsid w:val="00C3123B"/>
    <w:rsid w:val="00C32133"/>
    <w:rsid w:val="00C33A61"/>
    <w:rsid w:val="00C33E47"/>
    <w:rsid w:val="00C35080"/>
    <w:rsid w:val="00C354D9"/>
    <w:rsid w:val="00C3663F"/>
    <w:rsid w:val="00C36D2C"/>
    <w:rsid w:val="00C37F46"/>
    <w:rsid w:val="00C4078D"/>
    <w:rsid w:val="00C42550"/>
    <w:rsid w:val="00C4372C"/>
    <w:rsid w:val="00C44AB9"/>
    <w:rsid w:val="00C45616"/>
    <w:rsid w:val="00C458B5"/>
    <w:rsid w:val="00C459F9"/>
    <w:rsid w:val="00C4759C"/>
    <w:rsid w:val="00C47B93"/>
    <w:rsid w:val="00C47D66"/>
    <w:rsid w:val="00C50697"/>
    <w:rsid w:val="00C50E8C"/>
    <w:rsid w:val="00C51D40"/>
    <w:rsid w:val="00C57053"/>
    <w:rsid w:val="00C5777E"/>
    <w:rsid w:val="00C57942"/>
    <w:rsid w:val="00C57B55"/>
    <w:rsid w:val="00C6096A"/>
    <w:rsid w:val="00C61447"/>
    <w:rsid w:val="00C61E2F"/>
    <w:rsid w:val="00C64684"/>
    <w:rsid w:val="00C65587"/>
    <w:rsid w:val="00C65670"/>
    <w:rsid w:val="00C66186"/>
    <w:rsid w:val="00C66FD0"/>
    <w:rsid w:val="00C67C9D"/>
    <w:rsid w:val="00C70BA6"/>
    <w:rsid w:val="00C73ABC"/>
    <w:rsid w:val="00C742E0"/>
    <w:rsid w:val="00C74AF9"/>
    <w:rsid w:val="00C75853"/>
    <w:rsid w:val="00C75B98"/>
    <w:rsid w:val="00C7659D"/>
    <w:rsid w:val="00C76815"/>
    <w:rsid w:val="00C7762C"/>
    <w:rsid w:val="00C77DE1"/>
    <w:rsid w:val="00C80657"/>
    <w:rsid w:val="00C82CF6"/>
    <w:rsid w:val="00C8316D"/>
    <w:rsid w:val="00C91BDD"/>
    <w:rsid w:val="00C923B5"/>
    <w:rsid w:val="00C93829"/>
    <w:rsid w:val="00C93B69"/>
    <w:rsid w:val="00C93CA1"/>
    <w:rsid w:val="00C94068"/>
    <w:rsid w:val="00C945D7"/>
    <w:rsid w:val="00C95614"/>
    <w:rsid w:val="00C9574F"/>
    <w:rsid w:val="00C95EE6"/>
    <w:rsid w:val="00C961F5"/>
    <w:rsid w:val="00C967AA"/>
    <w:rsid w:val="00C9704D"/>
    <w:rsid w:val="00CA33DD"/>
    <w:rsid w:val="00CA3622"/>
    <w:rsid w:val="00CA4AE4"/>
    <w:rsid w:val="00CA5198"/>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49C"/>
    <w:rsid w:val="00CC4C53"/>
    <w:rsid w:val="00CC5A43"/>
    <w:rsid w:val="00CD51E8"/>
    <w:rsid w:val="00CE0A7E"/>
    <w:rsid w:val="00CE0D13"/>
    <w:rsid w:val="00CE1186"/>
    <w:rsid w:val="00CE19AE"/>
    <w:rsid w:val="00CE2A42"/>
    <w:rsid w:val="00CE2B7E"/>
    <w:rsid w:val="00CE311C"/>
    <w:rsid w:val="00CE39BC"/>
    <w:rsid w:val="00CE6E08"/>
    <w:rsid w:val="00CE713D"/>
    <w:rsid w:val="00CF010E"/>
    <w:rsid w:val="00CF0E5B"/>
    <w:rsid w:val="00CF192C"/>
    <w:rsid w:val="00CF21BC"/>
    <w:rsid w:val="00CF26B9"/>
    <w:rsid w:val="00CF3B26"/>
    <w:rsid w:val="00CF432B"/>
    <w:rsid w:val="00CF488E"/>
    <w:rsid w:val="00CF60C8"/>
    <w:rsid w:val="00CF6320"/>
    <w:rsid w:val="00CF7E5E"/>
    <w:rsid w:val="00D004D5"/>
    <w:rsid w:val="00D02AB1"/>
    <w:rsid w:val="00D02C97"/>
    <w:rsid w:val="00D05E13"/>
    <w:rsid w:val="00D07E65"/>
    <w:rsid w:val="00D10333"/>
    <w:rsid w:val="00D10723"/>
    <w:rsid w:val="00D11B3C"/>
    <w:rsid w:val="00D12BB6"/>
    <w:rsid w:val="00D13FDF"/>
    <w:rsid w:val="00D162F6"/>
    <w:rsid w:val="00D16414"/>
    <w:rsid w:val="00D16698"/>
    <w:rsid w:val="00D16871"/>
    <w:rsid w:val="00D169A5"/>
    <w:rsid w:val="00D16EFA"/>
    <w:rsid w:val="00D1713D"/>
    <w:rsid w:val="00D17910"/>
    <w:rsid w:val="00D17FDF"/>
    <w:rsid w:val="00D22578"/>
    <w:rsid w:val="00D24248"/>
    <w:rsid w:val="00D25A0A"/>
    <w:rsid w:val="00D25CD1"/>
    <w:rsid w:val="00D25EEC"/>
    <w:rsid w:val="00D267C5"/>
    <w:rsid w:val="00D2685C"/>
    <w:rsid w:val="00D269EF"/>
    <w:rsid w:val="00D2787D"/>
    <w:rsid w:val="00D34DD2"/>
    <w:rsid w:val="00D35FF6"/>
    <w:rsid w:val="00D40819"/>
    <w:rsid w:val="00D41B3E"/>
    <w:rsid w:val="00D4274E"/>
    <w:rsid w:val="00D4276D"/>
    <w:rsid w:val="00D433A5"/>
    <w:rsid w:val="00D43D30"/>
    <w:rsid w:val="00D4434C"/>
    <w:rsid w:val="00D44B8B"/>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AD"/>
    <w:rsid w:val="00D94FBF"/>
    <w:rsid w:val="00D96125"/>
    <w:rsid w:val="00D96E0F"/>
    <w:rsid w:val="00D97468"/>
    <w:rsid w:val="00DA0085"/>
    <w:rsid w:val="00DA02E8"/>
    <w:rsid w:val="00DA15C9"/>
    <w:rsid w:val="00DA2B7F"/>
    <w:rsid w:val="00DA47D9"/>
    <w:rsid w:val="00DA4D74"/>
    <w:rsid w:val="00DA685C"/>
    <w:rsid w:val="00DB007D"/>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07B1"/>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228"/>
    <w:rsid w:val="00E4679C"/>
    <w:rsid w:val="00E46B8B"/>
    <w:rsid w:val="00E46F2D"/>
    <w:rsid w:val="00E4701E"/>
    <w:rsid w:val="00E47905"/>
    <w:rsid w:val="00E5071F"/>
    <w:rsid w:val="00E51B1F"/>
    <w:rsid w:val="00E51D91"/>
    <w:rsid w:val="00E52061"/>
    <w:rsid w:val="00E534B7"/>
    <w:rsid w:val="00E53518"/>
    <w:rsid w:val="00E55103"/>
    <w:rsid w:val="00E55799"/>
    <w:rsid w:val="00E563D7"/>
    <w:rsid w:val="00E564EF"/>
    <w:rsid w:val="00E573C7"/>
    <w:rsid w:val="00E575F0"/>
    <w:rsid w:val="00E602ED"/>
    <w:rsid w:val="00E6085B"/>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401D"/>
    <w:rsid w:val="00E862E8"/>
    <w:rsid w:val="00E90851"/>
    <w:rsid w:val="00E9085C"/>
    <w:rsid w:val="00E93E35"/>
    <w:rsid w:val="00E95221"/>
    <w:rsid w:val="00EA10AD"/>
    <w:rsid w:val="00EA2650"/>
    <w:rsid w:val="00EA2CD0"/>
    <w:rsid w:val="00EA417F"/>
    <w:rsid w:val="00EA7935"/>
    <w:rsid w:val="00EB20F7"/>
    <w:rsid w:val="00EB76D7"/>
    <w:rsid w:val="00EC07CD"/>
    <w:rsid w:val="00EC1C08"/>
    <w:rsid w:val="00EC1CB3"/>
    <w:rsid w:val="00EC4985"/>
    <w:rsid w:val="00EC6992"/>
    <w:rsid w:val="00EC6E52"/>
    <w:rsid w:val="00EC6F0B"/>
    <w:rsid w:val="00EC7A48"/>
    <w:rsid w:val="00ED0BDE"/>
    <w:rsid w:val="00ED0F0D"/>
    <w:rsid w:val="00ED21B6"/>
    <w:rsid w:val="00ED2A85"/>
    <w:rsid w:val="00ED2EAB"/>
    <w:rsid w:val="00ED3612"/>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2EE9"/>
    <w:rsid w:val="00EE5361"/>
    <w:rsid w:val="00EE6960"/>
    <w:rsid w:val="00EE7AA0"/>
    <w:rsid w:val="00EF10A9"/>
    <w:rsid w:val="00EF135F"/>
    <w:rsid w:val="00EF23CC"/>
    <w:rsid w:val="00EF28CA"/>
    <w:rsid w:val="00EF41E4"/>
    <w:rsid w:val="00EF6383"/>
    <w:rsid w:val="00EF67F6"/>
    <w:rsid w:val="00EF7A80"/>
    <w:rsid w:val="00EF7C02"/>
    <w:rsid w:val="00F00417"/>
    <w:rsid w:val="00F010A9"/>
    <w:rsid w:val="00F024FE"/>
    <w:rsid w:val="00F039B0"/>
    <w:rsid w:val="00F059D5"/>
    <w:rsid w:val="00F06A1F"/>
    <w:rsid w:val="00F07AEF"/>
    <w:rsid w:val="00F111DD"/>
    <w:rsid w:val="00F1145F"/>
    <w:rsid w:val="00F115E4"/>
    <w:rsid w:val="00F132F8"/>
    <w:rsid w:val="00F13886"/>
    <w:rsid w:val="00F14FEA"/>
    <w:rsid w:val="00F15345"/>
    <w:rsid w:val="00F167F6"/>
    <w:rsid w:val="00F21270"/>
    <w:rsid w:val="00F21342"/>
    <w:rsid w:val="00F21AA8"/>
    <w:rsid w:val="00F22ACC"/>
    <w:rsid w:val="00F2362D"/>
    <w:rsid w:val="00F24B43"/>
    <w:rsid w:val="00F26D95"/>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2E63"/>
    <w:rsid w:val="00F6301A"/>
    <w:rsid w:val="00F65F2F"/>
    <w:rsid w:val="00F66501"/>
    <w:rsid w:val="00F67BAA"/>
    <w:rsid w:val="00F67EE4"/>
    <w:rsid w:val="00F705D2"/>
    <w:rsid w:val="00F7266B"/>
    <w:rsid w:val="00F72DC1"/>
    <w:rsid w:val="00F73844"/>
    <w:rsid w:val="00F7392C"/>
    <w:rsid w:val="00F74471"/>
    <w:rsid w:val="00F74795"/>
    <w:rsid w:val="00F76A0C"/>
    <w:rsid w:val="00F76FBB"/>
    <w:rsid w:val="00F8149B"/>
    <w:rsid w:val="00F81A30"/>
    <w:rsid w:val="00F827F4"/>
    <w:rsid w:val="00F8318C"/>
    <w:rsid w:val="00F833DE"/>
    <w:rsid w:val="00F8368E"/>
    <w:rsid w:val="00F83A0A"/>
    <w:rsid w:val="00F847B3"/>
    <w:rsid w:val="00F85E65"/>
    <w:rsid w:val="00F865E0"/>
    <w:rsid w:val="00F877FB"/>
    <w:rsid w:val="00F907E6"/>
    <w:rsid w:val="00F9146E"/>
    <w:rsid w:val="00F914C7"/>
    <w:rsid w:val="00F9173C"/>
    <w:rsid w:val="00F926D4"/>
    <w:rsid w:val="00F9359F"/>
    <w:rsid w:val="00F93FD9"/>
    <w:rsid w:val="00F9610E"/>
    <w:rsid w:val="00F969C9"/>
    <w:rsid w:val="00F96B29"/>
    <w:rsid w:val="00F96F41"/>
    <w:rsid w:val="00FA03A7"/>
    <w:rsid w:val="00FA0AD7"/>
    <w:rsid w:val="00FA0F9E"/>
    <w:rsid w:val="00FA1122"/>
    <w:rsid w:val="00FA2851"/>
    <w:rsid w:val="00FA339F"/>
    <w:rsid w:val="00FA4577"/>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299A"/>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po.wzp.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1870-AE26-41C0-8ACB-956C32324062}">
  <ds:schemaRefs>
    <ds:schemaRef ds:uri="http://schemas.openxmlformats.org/officeDocument/2006/bibliography"/>
  </ds:schemaRefs>
</ds:datastoreItem>
</file>

<file path=customXml/itemProps2.xml><?xml version="1.0" encoding="utf-8"?>
<ds:datastoreItem xmlns:ds="http://schemas.openxmlformats.org/officeDocument/2006/customXml" ds:itemID="{9CA8F978-5030-4CE3-9105-C3B9EBBB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18746</Words>
  <Characters>112480</Characters>
  <Application>Microsoft Office Word</Application>
  <DocSecurity>0</DocSecurity>
  <Lines>937</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ekrawczyk</cp:lastModifiedBy>
  <cp:revision>30</cp:revision>
  <cp:lastPrinted>2016-11-04T10:38:00Z</cp:lastPrinted>
  <dcterms:created xsi:type="dcterms:W3CDTF">2016-11-03T13:17:00Z</dcterms:created>
  <dcterms:modified xsi:type="dcterms:W3CDTF">2016-11-04T10:47:00Z</dcterms:modified>
</cp:coreProperties>
</file>