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EC7E" w14:textId="69CAE3A1" w:rsidR="00AD7C22" w:rsidRPr="00065E08" w:rsidRDefault="00AD7C22" w:rsidP="00605852">
      <w:pPr>
        <w:jc w:val="center"/>
        <w:rPr>
          <w:rFonts w:ascii="Arial Narrow" w:hAnsi="Arial Narrow"/>
          <w:b/>
          <w:szCs w:val="20"/>
          <w:lang w:val="pl-PL"/>
        </w:rPr>
      </w:pPr>
      <w:r w:rsidRPr="00065E08">
        <w:rPr>
          <w:rFonts w:ascii="Arial Narrow" w:hAnsi="Arial Narrow"/>
          <w:b/>
          <w:szCs w:val="20"/>
          <w:lang w:val="pl-PL"/>
        </w:rPr>
        <w:t>ZAPYTANIE OFERTOWE</w:t>
      </w:r>
    </w:p>
    <w:p w14:paraId="471BB5FB" w14:textId="1449D36A" w:rsidR="006C61D6" w:rsidRPr="00065E08" w:rsidRDefault="00856742" w:rsidP="006C61D6">
      <w:pPr>
        <w:pStyle w:val="TableParagraph"/>
        <w:spacing w:line="260" w:lineRule="exact"/>
        <w:ind w:left="57" w:firstLine="76"/>
        <w:jc w:val="center"/>
        <w:rPr>
          <w:rFonts w:eastAsia="Calibri" w:cs="Times New Roman"/>
          <w:sz w:val="20"/>
          <w:szCs w:val="20"/>
        </w:rPr>
      </w:pPr>
      <w:r w:rsidRPr="00653BDD" w:rsidDel="00856742">
        <w:rPr>
          <w:sz w:val="20"/>
          <w:szCs w:val="20"/>
        </w:rPr>
        <w:t xml:space="preserve"> </w:t>
      </w:r>
      <w:r w:rsidR="006C61D6" w:rsidRPr="00065E08">
        <w:rPr>
          <w:rFonts w:eastAsia="Calibri" w:cs="Times New Roman"/>
          <w:sz w:val="20"/>
          <w:szCs w:val="20"/>
        </w:rPr>
        <w:t>(postępowanie o wartości szacunkowej przedmiotu zamówienia poniżej 130 tys. zł</w:t>
      </w:r>
    </w:p>
    <w:p w14:paraId="2B01E5DB" w14:textId="7E28FC89" w:rsidR="006C61D6" w:rsidRPr="00065E08" w:rsidRDefault="006C61D6" w:rsidP="00065E08">
      <w:pPr>
        <w:pStyle w:val="TableParagraph"/>
        <w:spacing w:line="260" w:lineRule="exact"/>
        <w:ind w:left="57" w:firstLine="76"/>
        <w:jc w:val="center"/>
        <w:rPr>
          <w:sz w:val="20"/>
          <w:szCs w:val="20"/>
        </w:rPr>
      </w:pPr>
      <w:r w:rsidRPr="00065E08">
        <w:rPr>
          <w:rFonts w:eastAsia="Calibri" w:cs="Times New Roman"/>
          <w:sz w:val="20"/>
          <w:szCs w:val="20"/>
        </w:rPr>
        <w:t xml:space="preserve">prowadzone w formie zapytania ofertowego - art. 2 ust. 1 pkt 1 </w:t>
      </w:r>
    </w:p>
    <w:p w14:paraId="02DBD595" w14:textId="13832E46" w:rsidR="006C61D6" w:rsidRPr="00065E08" w:rsidRDefault="006C61D6" w:rsidP="00297933">
      <w:pPr>
        <w:pStyle w:val="TableParagraph"/>
        <w:spacing w:line="260" w:lineRule="exact"/>
        <w:ind w:left="57" w:firstLine="76"/>
        <w:jc w:val="center"/>
        <w:rPr>
          <w:sz w:val="20"/>
          <w:szCs w:val="20"/>
        </w:rPr>
      </w:pPr>
      <w:r w:rsidRPr="00065E08">
        <w:rPr>
          <w:rFonts w:eastAsia="Calibri" w:cs="Times New Roman"/>
          <w:sz w:val="20"/>
          <w:szCs w:val="20"/>
        </w:rPr>
        <w:t>ustawy z dnia 29.01.2004 r. Prawo zamówień publicznych)</w:t>
      </w:r>
    </w:p>
    <w:p w14:paraId="0D2130E8" w14:textId="255AE4A2" w:rsidR="006C61D6" w:rsidRPr="00065E08" w:rsidRDefault="006C61D6" w:rsidP="006C61D6">
      <w:pPr>
        <w:pStyle w:val="TableParagraph"/>
        <w:spacing w:line="260" w:lineRule="exact"/>
        <w:ind w:left="57" w:firstLine="76"/>
        <w:jc w:val="center"/>
        <w:rPr>
          <w:rFonts w:eastAsia="Calibri" w:cs="Times New Roman"/>
          <w:sz w:val="20"/>
          <w:szCs w:val="20"/>
        </w:rPr>
      </w:pPr>
      <w:r w:rsidRPr="00065E08">
        <w:rPr>
          <w:rFonts w:eastAsia="Calibri" w:cs="Times New Roman"/>
          <w:sz w:val="20"/>
          <w:szCs w:val="20"/>
        </w:rPr>
        <w:t>.</w:t>
      </w:r>
    </w:p>
    <w:p w14:paraId="22155B1B" w14:textId="77777777" w:rsidR="00AD7C22" w:rsidRPr="00653BDD" w:rsidRDefault="00AD7C22" w:rsidP="00605852">
      <w:pPr>
        <w:jc w:val="both"/>
        <w:rPr>
          <w:rFonts w:ascii="Arial Narrow" w:hAnsi="Arial Narrow"/>
          <w:sz w:val="20"/>
          <w:szCs w:val="20"/>
          <w:lang w:val="pl-PL"/>
        </w:rPr>
      </w:pPr>
    </w:p>
    <w:p w14:paraId="0AD9DE6A" w14:textId="6F4034F7" w:rsidR="00605852" w:rsidRPr="00653BDD" w:rsidRDefault="001D021B" w:rsidP="00605852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Województwo Zachodniopomorskie</w:t>
      </w:r>
      <w:r w:rsidRPr="00653BDD">
        <w:rPr>
          <w:rFonts w:ascii="Arial Narrow" w:hAnsi="Arial Narrow" w:cs="Arial"/>
          <w:color w:val="202124"/>
          <w:sz w:val="20"/>
          <w:szCs w:val="20"/>
          <w:shd w:val="clear" w:color="auto" w:fill="FFFFFF"/>
          <w:lang w:val="pl-PL"/>
        </w:rPr>
        <w:t xml:space="preserve"> </w:t>
      </w:r>
      <w:r w:rsidR="00605852" w:rsidRPr="00653BDD">
        <w:rPr>
          <w:rFonts w:ascii="Arial Narrow" w:hAnsi="Arial Narrow"/>
          <w:sz w:val="20"/>
          <w:szCs w:val="20"/>
          <w:lang w:val="pl-PL"/>
        </w:rPr>
        <w:t xml:space="preserve">w związku z realizacją projektu </w:t>
      </w:r>
      <w:r w:rsidR="006C61D6" w:rsidRPr="00065E08">
        <w:rPr>
          <w:rFonts w:ascii="Arial Narrow" w:hAnsi="Arial Narrow"/>
          <w:b/>
          <w:sz w:val="20"/>
          <w:szCs w:val="20"/>
          <w:lang w:val="pl-PL"/>
        </w:rPr>
        <w:t>„</w:t>
      </w:r>
      <w:proofErr w:type="spellStart"/>
      <w:r w:rsidR="00605852" w:rsidRPr="00065E08">
        <w:rPr>
          <w:rFonts w:ascii="Arial Narrow" w:hAnsi="Arial Narrow"/>
          <w:b/>
          <w:sz w:val="20"/>
          <w:szCs w:val="20"/>
          <w:lang w:val="pl-PL"/>
        </w:rPr>
        <w:t>Arts</w:t>
      </w:r>
      <w:proofErr w:type="spellEnd"/>
      <w:r w:rsidR="00605852" w:rsidRPr="00065E08">
        <w:rPr>
          <w:rFonts w:ascii="Arial Narrow" w:hAnsi="Arial Narrow"/>
          <w:b/>
          <w:sz w:val="20"/>
          <w:szCs w:val="20"/>
          <w:lang w:val="pl-PL"/>
        </w:rPr>
        <w:t xml:space="preserve"> on </w:t>
      </w:r>
      <w:proofErr w:type="spellStart"/>
      <w:r w:rsidR="00605852" w:rsidRPr="00065E08">
        <w:rPr>
          <w:rFonts w:ascii="Arial Narrow" w:hAnsi="Arial Narrow"/>
          <w:b/>
          <w:sz w:val="20"/>
          <w:szCs w:val="20"/>
          <w:lang w:val="pl-PL"/>
        </w:rPr>
        <w:t>Prescription</w:t>
      </w:r>
      <w:proofErr w:type="spellEnd"/>
      <w:r w:rsidR="006C61D6" w:rsidRPr="00065E08">
        <w:rPr>
          <w:rFonts w:ascii="Arial Narrow" w:hAnsi="Arial Narrow"/>
          <w:b/>
          <w:sz w:val="20"/>
          <w:szCs w:val="20"/>
          <w:lang w:val="pl-PL"/>
        </w:rPr>
        <w:t>”</w:t>
      </w:r>
      <w:r w:rsidR="00605852" w:rsidRPr="00653BDD">
        <w:rPr>
          <w:rFonts w:ascii="Arial Narrow" w:hAnsi="Arial Narrow"/>
          <w:sz w:val="20"/>
          <w:szCs w:val="20"/>
          <w:lang w:val="pl-PL"/>
        </w:rPr>
        <w:t xml:space="preserve"> w ramach programu </w:t>
      </w:r>
      <w:proofErr w:type="spellStart"/>
      <w:r w:rsidR="00605852" w:rsidRPr="00653BDD">
        <w:rPr>
          <w:rFonts w:ascii="Arial Narrow" w:hAnsi="Arial Narrow"/>
          <w:sz w:val="20"/>
          <w:szCs w:val="20"/>
          <w:lang w:val="pl-PL"/>
        </w:rPr>
        <w:t>Interreg</w:t>
      </w:r>
      <w:proofErr w:type="spellEnd"/>
      <w:r w:rsidR="00605852" w:rsidRPr="00653BDD">
        <w:rPr>
          <w:rFonts w:ascii="Arial Narrow" w:hAnsi="Arial Narrow"/>
          <w:sz w:val="20"/>
          <w:szCs w:val="20"/>
          <w:lang w:val="pl-PL"/>
        </w:rPr>
        <w:t xml:space="preserve"> Region Morza Bałtyckiego 2021-2027 zaprasza do złożenia oferty cenowej na:</w:t>
      </w:r>
    </w:p>
    <w:p w14:paraId="466FF483" w14:textId="77777777" w:rsidR="00856742" w:rsidRPr="00653BDD" w:rsidRDefault="00856742" w:rsidP="00605852">
      <w:pPr>
        <w:jc w:val="both"/>
        <w:rPr>
          <w:rFonts w:ascii="Arial Narrow" w:hAnsi="Arial Narrow"/>
          <w:sz w:val="20"/>
          <w:szCs w:val="20"/>
          <w:lang w:val="pl-PL"/>
        </w:rPr>
      </w:pPr>
    </w:p>
    <w:p w14:paraId="5BBF8119" w14:textId="77777777" w:rsidR="00653BDD" w:rsidRDefault="00605852" w:rsidP="007B701E">
      <w:pPr>
        <w:jc w:val="center"/>
        <w:rPr>
          <w:rFonts w:ascii="Arial Narrow" w:hAnsi="Arial Narrow"/>
          <w:b/>
          <w:sz w:val="20"/>
          <w:szCs w:val="20"/>
          <w:lang w:val="pl-PL"/>
        </w:rPr>
      </w:pPr>
      <w:bookmarkStart w:id="0" w:name="_Hlk140060203"/>
      <w:r w:rsidRPr="00653BDD">
        <w:rPr>
          <w:rFonts w:ascii="Arial Narrow" w:hAnsi="Arial Narrow"/>
          <w:b/>
          <w:sz w:val="20"/>
          <w:szCs w:val="20"/>
          <w:lang w:val="pl-PL"/>
        </w:rPr>
        <w:t xml:space="preserve">Kompleksową organizację </w:t>
      </w:r>
      <w:r w:rsidR="001D021B" w:rsidRPr="00653BDD">
        <w:rPr>
          <w:rFonts w:ascii="Arial Narrow" w:hAnsi="Arial Narrow"/>
          <w:b/>
          <w:sz w:val="20"/>
          <w:szCs w:val="20"/>
          <w:lang w:val="pl-PL"/>
        </w:rPr>
        <w:t>warsztatów dla młodzieży w ramach wdrażania programu Sztuki na recept</w:t>
      </w:r>
      <w:r w:rsidR="00785BF4" w:rsidRPr="00653BDD">
        <w:rPr>
          <w:rFonts w:ascii="Arial Narrow" w:hAnsi="Arial Narrow"/>
          <w:b/>
          <w:sz w:val="20"/>
          <w:szCs w:val="20"/>
          <w:lang w:val="pl-PL"/>
        </w:rPr>
        <w:t>ę</w:t>
      </w:r>
      <w:r w:rsidR="007B701E" w:rsidRPr="00653BDD">
        <w:rPr>
          <w:rFonts w:ascii="Arial Narrow" w:hAnsi="Arial Narrow"/>
          <w:b/>
          <w:sz w:val="20"/>
          <w:szCs w:val="20"/>
          <w:lang w:val="pl-PL"/>
        </w:rPr>
        <w:t xml:space="preserve"> </w:t>
      </w:r>
      <w:r w:rsidR="00653BDD">
        <w:rPr>
          <w:rFonts w:ascii="Arial Narrow" w:hAnsi="Arial Narrow"/>
          <w:b/>
          <w:sz w:val="20"/>
          <w:szCs w:val="20"/>
          <w:lang w:val="pl-PL"/>
        </w:rPr>
        <w:t>(</w:t>
      </w:r>
      <w:proofErr w:type="spellStart"/>
      <w:r w:rsidR="00653BDD">
        <w:rPr>
          <w:rFonts w:ascii="Arial Narrow" w:hAnsi="Arial Narrow"/>
          <w:b/>
          <w:sz w:val="20"/>
          <w:szCs w:val="20"/>
          <w:lang w:val="pl-PL"/>
        </w:rPr>
        <w:t>AoP</w:t>
      </w:r>
      <w:proofErr w:type="spellEnd"/>
      <w:r w:rsidR="00653BDD">
        <w:rPr>
          <w:rFonts w:ascii="Arial Narrow" w:hAnsi="Arial Narrow"/>
          <w:b/>
          <w:sz w:val="20"/>
          <w:szCs w:val="20"/>
          <w:lang w:val="pl-PL"/>
        </w:rPr>
        <w:t>)</w:t>
      </w:r>
    </w:p>
    <w:p w14:paraId="3A161867" w14:textId="50E4272B" w:rsidR="00605852" w:rsidRPr="00653BDD" w:rsidRDefault="007B701E" w:rsidP="007B701E">
      <w:pPr>
        <w:jc w:val="center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(3 cykle)</w:t>
      </w:r>
      <w:r w:rsidR="00785BF4" w:rsidRPr="00653BDD">
        <w:rPr>
          <w:rFonts w:ascii="Arial Narrow" w:hAnsi="Arial Narrow"/>
          <w:b/>
          <w:sz w:val="20"/>
          <w:szCs w:val="20"/>
          <w:lang w:val="pl-PL"/>
        </w:rPr>
        <w:t xml:space="preserve"> obejmujących różne aktywności związane ze sztuką.</w:t>
      </w:r>
    </w:p>
    <w:bookmarkEnd w:id="0"/>
    <w:p w14:paraId="07122E50" w14:textId="77777777" w:rsidR="00C1205F" w:rsidRPr="00653BDD" w:rsidRDefault="00C1205F" w:rsidP="007B701E">
      <w:pPr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4D5AC593" w14:textId="135AB208" w:rsidR="007B701E" w:rsidRPr="00653BDD" w:rsidRDefault="007B701E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ZAMAWIAJĄCY</w:t>
      </w:r>
    </w:p>
    <w:p w14:paraId="0CC42232" w14:textId="77777777" w:rsidR="007B701E" w:rsidRPr="00653BDD" w:rsidRDefault="007B701E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Województwo Zachodniopomorskie</w:t>
      </w:r>
    </w:p>
    <w:p w14:paraId="0F5FF44B" w14:textId="77777777" w:rsidR="007B701E" w:rsidRPr="00653BDD" w:rsidRDefault="007B701E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ul. Marszałka Józefa Piłsudskiego 40 </w:t>
      </w:r>
    </w:p>
    <w:p w14:paraId="407BD4DD" w14:textId="29353FA9" w:rsidR="00C1205F" w:rsidRPr="00653BDD" w:rsidRDefault="006B0E9B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70-421 Szczecin</w:t>
      </w:r>
    </w:p>
    <w:p w14:paraId="6D32A820" w14:textId="46A18390" w:rsidR="00C1205F" w:rsidRPr="00653BDD" w:rsidRDefault="007B701E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NIP: 851-28-71-498, Regon: 811-68-38-76</w:t>
      </w:r>
    </w:p>
    <w:p w14:paraId="3D40FDE2" w14:textId="040CED25" w:rsidR="004878FA" w:rsidRPr="00653BDD" w:rsidRDefault="00653BDD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Wydziału Współpracy Terytorialnej i Turystyki</w:t>
      </w:r>
    </w:p>
    <w:p w14:paraId="7EF24E66" w14:textId="77777777" w:rsidR="00653BDD" w:rsidRPr="00653BDD" w:rsidRDefault="00653BDD" w:rsidP="004878FA">
      <w:pPr>
        <w:jc w:val="both"/>
        <w:rPr>
          <w:rFonts w:ascii="Arial Narrow" w:hAnsi="Arial Narrow"/>
          <w:sz w:val="20"/>
          <w:szCs w:val="20"/>
          <w:lang w:val="pl-PL"/>
        </w:rPr>
      </w:pPr>
    </w:p>
    <w:p w14:paraId="1BC7E879" w14:textId="1548FBF3" w:rsidR="007B701E" w:rsidRPr="00653BDD" w:rsidRDefault="007B701E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KOD CPV</w:t>
      </w:r>
    </w:p>
    <w:p w14:paraId="5F2E2CB7" w14:textId="0158A763" w:rsidR="007B701E" w:rsidRPr="00653BDD" w:rsidRDefault="007B701E" w:rsidP="004878FA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80310000-0 Usługi edukacji młodzieży</w:t>
      </w:r>
    </w:p>
    <w:p w14:paraId="411A441A" w14:textId="77777777" w:rsidR="004878FA" w:rsidRPr="00653BDD" w:rsidRDefault="004878FA" w:rsidP="004878FA">
      <w:pPr>
        <w:jc w:val="both"/>
        <w:rPr>
          <w:rFonts w:ascii="Arial Narrow" w:hAnsi="Arial Narrow"/>
          <w:sz w:val="20"/>
          <w:szCs w:val="20"/>
          <w:lang w:val="pl-PL"/>
        </w:rPr>
      </w:pPr>
    </w:p>
    <w:p w14:paraId="754F94A8" w14:textId="77777777" w:rsidR="00C1205F" w:rsidRPr="00653BDD" w:rsidRDefault="007B701E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TRYB UDZIELENIA ZAMÓWIENIA</w:t>
      </w:r>
    </w:p>
    <w:p w14:paraId="58F53617" w14:textId="0D3CCF0F" w:rsidR="00DB5DB5" w:rsidRPr="00653BDD" w:rsidRDefault="007B701E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Postępowanie prowadzone jest w trybie rozeznania rynku zgodnie z zapisami 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Podręcznika Programu </w:t>
      </w:r>
      <w:proofErr w:type="spellStart"/>
      <w:r w:rsidR="00DB5DB5" w:rsidRPr="00653BDD">
        <w:rPr>
          <w:rFonts w:ascii="Arial Narrow" w:hAnsi="Arial Narrow"/>
          <w:sz w:val="20"/>
          <w:szCs w:val="20"/>
          <w:lang w:val="pl-PL"/>
        </w:rPr>
        <w:t>Interreg</w:t>
      </w:r>
      <w:proofErr w:type="spellEnd"/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 Region Morza Bałtyckiego 2021-2027 (pkt. K. Zasady udzielania zamówień)</w:t>
      </w:r>
      <w:r w:rsidR="001A241A" w:rsidRPr="00653BDD">
        <w:rPr>
          <w:rFonts w:ascii="Arial Narrow" w:hAnsi="Arial Narrow"/>
          <w:sz w:val="20"/>
          <w:szCs w:val="20"/>
          <w:lang w:val="pl-PL"/>
        </w:rPr>
        <w:t>.</w:t>
      </w:r>
    </w:p>
    <w:p w14:paraId="0DED216D" w14:textId="77777777" w:rsidR="00C1205F" w:rsidRPr="00653BDD" w:rsidRDefault="007B701E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Zamawiający ma możliwość unieważnienia postępowania w przypadku braku</w:t>
      </w:r>
      <w:r w:rsidR="00C1205F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wystarczających środków na sfinansowanie zamówienia.</w:t>
      </w:r>
    </w:p>
    <w:p w14:paraId="535B202B" w14:textId="64E70FAD" w:rsidR="001D021B" w:rsidRPr="00653BDD" w:rsidRDefault="007B701E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Niniejsze zapytanie ofertowe zostało upublicznione w Biuletynie Informacji Publicznej</w:t>
      </w:r>
      <w:r w:rsidR="00C1205F" w:rsidRPr="00653BDD">
        <w:rPr>
          <w:rFonts w:ascii="Arial Narrow" w:hAnsi="Arial Narrow"/>
          <w:sz w:val="20"/>
          <w:szCs w:val="20"/>
          <w:lang w:val="pl-PL"/>
        </w:rPr>
        <w:t xml:space="preserve"> Urzędu Marszałkowskiego Województwa Zachodniopomorskiego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.</w:t>
      </w:r>
    </w:p>
    <w:p w14:paraId="28EAA536" w14:textId="77777777" w:rsidR="004878FA" w:rsidRPr="00653BDD" w:rsidRDefault="004878FA" w:rsidP="004878FA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highlight w:val="yellow"/>
          <w:lang w:val="pl-PL"/>
        </w:rPr>
      </w:pPr>
    </w:p>
    <w:p w14:paraId="0E07B3EF" w14:textId="00D242F8" w:rsidR="007B701E" w:rsidRPr="00653BDD" w:rsidRDefault="00C1205F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OPIS PRZEDMIOTU ZAMÓWIENIA</w:t>
      </w:r>
    </w:p>
    <w:p w14:paraId="60B266D2" w14:textId="5D7E34E7" w:rsidR="005D15CF" w:rsidRPr="00653BDD" w:rsidRDefault="005D15CF" w:rsidP="005D15CF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Celem warsztatów jest poprawa samopoczucia psychicznego uczestników poprzez regularne uczestnictwo w </w:t>
      </w:r>
      <w:r w:rsidR="00697C32" w:rsidRPr="00653BDD">
        <w:rPr>
          <w:rFonts w:ascii="Arial Narrow" w:hAnsi="Arial Narrow"/>
          <w:sz w:val="20"/>
          <w:szCs w:val="20"/>
          <w:lang w:val="pl-PL"/>
        </w:rPr>
        <w:t xml:space="preserve">aktywnościach związanych ze sztuką </w:t>
      </w:r>
      <w:r w:rsidRPr="00653BDD">
        <w:rPr>
          <w:rFonts w:ascii="Arial Narrow" w:hAnsi="Arial Narrow"/>
          <w:sz w:val="20"/>
          <w:szCs w:val="20"/>
          <w:lang w:val="pl-PL"/>
        </w:rPr>
        <w:t>w tym:</w:t>
      </w:r>
    </w:p>
    <w:p w14:paraId="1CC4B321" w14:textId="77777777" w:rsidR="005D15CF" w:rsidRPr="00653BDD" w:rsidRDefault="00C1205F" w:rsidP="005D15CF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uwolnienie i odreagowanie nagromadzonych emocji, stresu; </w:t>
      </w:r>
    </w:p>
    <w:p w14:paraId="32F4A205" w14:textId="77777777" w:rsidR="00697C32" w:rsidRPr="00653BDD" w:rsidRDefault="00C1205F" w:rsidP="005D15CF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nauka współpracy i komunikacji; </w:t>
      </w:r>
    </w:p>
    <w:p w14:paraId="6C690902" w14:textId="6A7CFE52" w:rsidR="00697C32" w:rsidRPr="00653BDD" w:rsidRDefault="00C1205F" w:rsidP="00697C32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ukazanie alternatywnych form spędzania czasu wolnego, bez Internetu</w:t>
      </w:r>
      <w:r w:rsidR="00697C32" w:rsidRPr="00653BDD">
        <w:rPr>
          <w:rFonts w:ascii="Arial Narrow" w:hAnsi="Arial Narrow"/>
          <w:sz w:val="20"/>
          <w:szCs w:val="20"/>
          <w:lang w:val="pl-PL"/>
        </w:rPr>
        <w:t xml:space="preserve"> (Świat Internetu nie pozostaje bez wpływu na zdrowie psychiczne i samopoczucie młodego pokolenia. Media społecznościowe sprawiają, że młodzi ludzie czują się samotni i odczuwają nieustanną presję bycia online.)</w:t>
      </w:r>
      <w:r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19469BEE" w14:textId="67F4EE13" w:rsidR="00697C32" w:rsidRPr="00653BDD" w:rsidRDefault="00C1205F" w:rsidP="005D15CF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pobudzanie oraz rozwój wyobraźni i kreatywności; </w:t>
      </w:r>
    </w:p>
    <w:p w14:paraId="4BF8909C" w14:textId="77777777" w:rsidR="00697C32" w:rsidRPr="00653BDD" w:rsidRDefault="00C1205F" w:rsidP="005D15CF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budowanie zdrowych nawyków; </w:t>
      </w:r>
    </w:p>
    <w:p w14:paraId="73C2AE34" w14:textId="77777777" w:rsidR="00697C32" w:rsidRPr="00653BDD" w:rsidRDefault="00C1205F" w:rsidP="005D15CF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umożliwienie nawiązywania znajomości, uczestnictwa w grupie rówieśniczej; </w:t>
      </w:r>
    </w:p>
    <w:p w14:paraId="588849B8" w14:textId="61468A98" w:rsidR="004878FA" w:rsidRPr="00653BDD" w:rsidRDefault="00C1205F" w:rsidP="00697C32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wzrost pewności siebie. </w:t>
      </w:r>
    </w:p>
    <w:p w14:paraId="73722057" w14:textId="192D7CE8" w:rsidR="004878FA" w:rsidRPr="00653BDD" w:rsidRDefault="00785BF4" w:rsidP="004878FA">
      <w:pPr>
        <w:pStyle w:val="Akapitzlist"/>
        <w:ind w:left="792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Program </w:t>
      </w:r>
      <w:r w:rsidR="00653BDD" w:rsidRPr="00653BDD">
        <w:rPr>
          <w:rFonts w:ascii="Arial Narrow" w:hAnsi="Arial Narrow"/>
          <w:sz w:val="20"/>
          <w:szCs w:val="20"/>
          <w:lang w:val="pl-PL"/>
        </w:rPr>
        <w:t xml:space="preserve">Sztuka na receptę </w:t>
      </w:r>
      <w:r w:rsidR="00653BDD">
        <w:rPr>
          <w:rFonts w:ascii="Arial Narrow" w:hAnsi="Arial Narrow"/>
          <w:sz w:val="20"/>
          <w:szCs w:val="20"/>
          <w:lang w:val="pl-PL"/>
        </w:rPr>
        <w:t>(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AoP</w:t>
      </w:r>
      <w:proofErr w:type="spellEnd"/>
      <w:r w:rsidR="00653BDD">
        <w:rPr>
          <w:rFonts w:ascii="Arial Narrow" w:hAnsi="Arial Narrow"/>
          <w:sz w:val="20"/>
          <w:szCs w:val="20"/>
          <w:lang w:val="pl-PL"/>
        </w:rPr>
        <w:t>)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ma na celu zapewnienie możliwości zaangażowania się w sztukę i aktywność twórczą młodzieży z Województwa Zachodniopomorskiego oraz stworzenie bezpiecznej i wspierającej przestrzeni, aby umożliwić młodym ludziom radzenie sobie ze stanami emocjonalnymi i zapewnić poprawę jakości życia. </w:t>
      </w:r>
    </w:p>
    <w:p w14:paraId="63BC0AF2" w14:textId="38799342" w:rsidR="00697C32" w:rsidRPr="00653BDD" w:rsidRDefault="00785BF4" w:rsidP="00697C32">
      <w:pPr>
        <w:pStyle w:val="Akapitzlist"/>
        <w:ind w:left="792"/>
        <w:jc w:val="both"/>
        <w:rPr>
          <w:rFonts w:ascii="Arial Narrow" w:hAnsi="Arial Narrow"/>
          <w:sz w:val="20"/>
          <w:szCs w:val="20"/>
          <w:lang w:val="pl-PL"/>
        </w:rPr>
      </w:pP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AoP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jest programem nieterapeutycznym. Dzięki przestrzeni wspierającej kreatywność, uczestnicy mają mieć możliwość do zagłębienia się w działaniach wymagających koncentracji i skupienia. Zaangażowanie 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się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w działania </w:t>
      </w:r>
      <w:r w:rsidRPr="00653BDD">
        <w:rPr>
          <w:rFonts w:ascii="Arial Narrow" w:hAnsi="Arial Narrow"/>
          <w:sz w:val="20"/>
          <w:szCs w:val="20"/>
          <w:lang w:val="pl-PL"/>
        </w:rPr>
        <w:lastRenderedPageBreak/>
        <w:t xml:space="preserve">artystyczne ma również zapewniać możliwości </w:t>
      </w:r>
      <w:r w:rsidR="00653BDD">
        <w:rPr>
          <w:rFonts w:ascii="Arial Narrow" w:hAnsi="Arial Narrow"/>
          <w:sz w:val="20"/>
          <w:szCs w:val="20"/>
          <w:lang w:val="pl-PL"/>
        </w:rPr>
        <w:t>rozwoju</w:t>
      </w:r>
      <w:r w:rsidR="00653BDD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wyobraźni, ekspresji estetycznej i emocjonalnej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 oraz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redukcji stresu i poprawy samooceny. Angażując się w działania grupowe, uczestnicy będą mogli rozwijać więzi społeczne. Oznacza to, że program </w:t>
      </w:r>
      <w:proofErr w:type="spellStart"/>
      <w:r w:rsidR="00653BDD">
        <w:rPr>
          <w:rFonts w:ascii="Arial Narrow" w:hAnsi="Arial Narrow"/>
          <w:sz w:val="20"/>
          <w:szCs w:val="20"/>
          <w:lang w:val="pl-PL"/>
        </w:rPr>
        <w:t>AoP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ma zarówno zwiększyć potencjał twórczy uczestników, jak i poprawić zdrowie psychiczne i interakcje społeczne, a tym samym ich ogólne samopoczucie.</w:t>
      </w:r>
    </w:p>
    <w:p w14:paraId="1A7EE8C4" w14:textId="4266189D" w:rsidR="00C1205F" w:rsidRPr="00653BDD" w:rsidRDefault="00C1205F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Grupa docelowa: max. 15 uczestników 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w każdym cyklu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, młodzież w wieku </w:t>
      </w:r>
      <w:r w:rsidRPr="00703AD7">
        <w:rPr>
          <w:rFonts w:ascii="Arial Narrow" w:hAnsi="Arial Narrow"/>
          <w:b/>
          <w:sz w:val="20"/>
          <w:szCs w:val="20"/>
          <w:lang w:val="pl-PL"/>
        </w:rPr>
        <w:t xml:space="preserve">od 15 do </w:t>
      </w:r>
      <w:r w:rsidR="00BF6C77" w:rsidRPr="00703AD7">
        <w:rPr>
          <w:rFonts w:ascii="Arial Narrow" w:hAnsi="Arial Narrow"/>
          <w:b/>
          <w:sz w:val="20"/>
          <w:szCs w:val="20"/>
          <w:lang w:val="pl-PL"/>
        </w:rPr>
        <w:t>19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roku życia. </w:t>
      </w:r>
    </w:p>
    <w:p w14:paraId="14B5CB7D" w14:textId="6C01B44E" w:rsidR="00785BF4" w:rsidRPr="00653BDD" w:rsidRDefault="00C1205F" w:rsidP="00AB5C85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Miejsce i forma realizacji: </w:t>
      </w:r>
      <w:r w:rsidR="00653BDD" w:rsidRPr="00653BDD">
        <w:rPr>
          <w:rFonts w:ascii="Arial Narrow" w:hAnsi="Arial Narrow"/>
          <w:sz w:val="20"/>
          <w:szCs w:val="20"/>
          <w:lang w:val="pl-PL"/>
        </w:rPr>
        <w:t>W miejscu zapewnionym przez Wykonawcę, odpowiednio wyposażonym i przystosowanym do zorganizowania warsztatów/aktywności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C77EFB" w:rsidRPr="00B32BC0">
        <w:rPr>
          <w:rFonts w:ascii="Arial Narrow" w:hAnsi="Arial Narrow"/>
          <w:sz w:val="20"/>
          <w:szCs w:val="20"/>
          <w:lang w:val="pl-PL"/>
        </w:rPr>
        <w:t>na terenie następujących miast:</w:t>
      </w:r>
      <w:r w:rsidR="00B32BC0" w:rsidRPr="00B32BC0">
        <w:rPr>
          <w:rFonts w:ascii="Arial Narrow" w:hAnsi="Arial Narrow"/>
          <w:sz w:val="20"/>
          <w:szCs w:val="20"/>
          <w:lang w:val="pl-PL"/>
        </w:rPr>
        <w:t xml:space="preserve"> Koszalin, Gryfino, Stargard</w:t>
      </w:r>
      <w:r w:rsidR="007663E3">
        <w:rPr>
          <w:rFonts w:ascii="Arial Narrow" w:hAnsi="Arial Narrow"/>
          <w:sz w:val="20"/>
          <w:szCs w:val="20"/>
          <w:lang w:val="pl-PL"/>
        </w:rPr>
        <w:t>. Zamawiający zastrzega sobie prawo do zmiany miejsca organizacji warsztatów w porozumieniu z Wykonawcą bez zmiany warunków zapytania ofertowego i umowy.</w:t>
      </w:r>
    </w:p>
    <w:p w14:paraId="004B4ADD" w14:textId="384970D9" w:rsidR="00785BF4" w:rsidRPr="00653BDD" w:rsidRDefault="00C1205F" w:rsidP="00AB5C85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Czas realizacji: </w:t>
      </w:r>
      <w:r w:rsidR="00D67CF3" w:rsidRPr="00653BDD">
        <w:rPr>
          <w:rFonts w:ascii="Arial Narrow" w:hAnsi="Arial Narrow"/>
          <w:sz w:val="20"/>
          <w:szCs w:val="20"/>
          <w:lang w:val="pl-PL"/>
        </w:rPr>
        <w:t xml:space="preserve">od dnia podpisania umowy </w:t>
      </w:r>
      <w:r w:rsidR="00703AD7">
        <w:rPr>
          <w:rFonts w:ascii="Arial Narrow" w:hAnsi="Arial Narrow"/>
          <w:b/>
          <w:sz w:val="20"/>
          <w:szCs w:val="20"/>
          <w:lang w:val="pl-PL"/>
        </w:rPr>
        <w:t xml:space="preserve"> </w:t>
      </w:r>
      <w:r w:rsidR="00653BDD" w:rsidRPr="00703AD7">
        <w:rPr>
          <w:rFonts w:ascii="Arial Narrow" w:hAnsi="Arial Narrow"/>
          <w:b/>
          <w:sz w:val="20"/>
          <w:szCs w:val="20"/>
          <w:lang w:val="pl-PL"/>
        </w:rPr>
        <w:t xml:space="preserve">do </w:t>
      </w:r>
      <w:r w:rsidR="00D67CF3" w:rsidRPr="00703AD7">
        <w:rPr>
          <w:rFonts w:ascii="Arial Narrow" w:hAnsi="Arial Narrow"/>
          <w:b/>
          <w:sz w:val="20"/>
          <w:szCs w:val="20"/>
          <w:lang w:val="pl-PL"/>
        </w:rPr>
        <w:t>30 listopada 2024 r.</w:t>
      </w:r>
    </w:p>
    <w:p w14:paraId="4684A054" w14:textId="433DD521" w:rsidR="00785BF4" w:rsidRPr="00653BDD" w:rsidRDefault="00C1205F" w:rsidP="00AB5C85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Liczba 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cykli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: 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3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(tj.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556E4D" w:rsidRPr="00653BDD">
        <w:rPr>
          <w:rFonts w:ascii="Arial Narrow" w:hAnsi="Arial Narrow"/>
          <w:sz w:val="20"/>
          <w:szCs w:val="20"/>
          <w:lang w:val="pl-PL"/>
        </w:rPr>
        <w:t>październik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2023 r. 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– </w:t>
      </w:r>
      <w:r w:rsidR="00556E4D" w:rsidRPr="00653BDD">
        <w:rPr>
          <w:rFonts w:ascii="Arial Narrow" w:hAnsi="Arial Narrow"/>
          <w:sz w:val="20"/>
          <w:szCs w:val="20"/>
          <w:lang w:val="pl-PL"/>
        </w:rPr>
        <w:t>styczeń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 2024 r.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, marzec </w:t>
      </w:r>
      <w:r w:rsidR="00952581" w:rsidRPr="00653BDD">
        <w:rPr>
          <w:rFonts w:ascii="Arial Narrow" w:hAnsi="Arial Narrow"/>
          <w:sz w:val="20"/>
          <w:szCs w:val="20"/>
          <w:lang w:val="pl-PL"/>
        </w:rPr>
        <w:t>–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 czerwiec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 2024 r.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, wrzesień </w:t>
      </w:r>
      <w:r w:rsidR="00952581" w:rsidRPr="00653BDD">
        <w:rPr>
          <w:rFonts w:ascii="Arial Narrow" w:hAnsi="Arial Narrow"/>
          <w:sz w:val="20"/>
          <w:szCs w:val="20"/>
          <w:lang w:val="pl-PL"/>
        </w:rPr>
        <w:t>–</w:t>
      </w:r>
      <w:r w:rsidR="00DB5DB5" w:rsidRPr="00653BDD">
        <w:rPr>
          <w:rFonts w:ascii="Arial Narrow" w:hAnsi="Arial Narrow"/>
          <w:sz w:val="20"/>
          <w:szCs w:val="20"/>
          <w:lang w:val="pl-PL"/>
        </w:rPr>
        <w:t xml:space="preserve"> listopad</w:t>
      </w:r>
      <w:r w:rsidR="00653BDD">
        <w:rPr>
          <w:rFonts w:ascii="Arial Narrow" w:hAnsi="Arial Narrow"/>
          <w:sz w:val="20"/>
          <w:szCs w:val="20"/>
          <w:lang w:val="pl-PL"/>
        </w:rPr>
        <w:t xml:space="preserve"> 2024 r.</w:t>
      </w:r>
      <w:r w:rsidRPr="00653BDD">
        <w:rPr>
          <w:rFonts w:ascii="Arial Narrow" w:hAnsi="Arial Narrow"/>
          <w:sz w:val="20"/>
          <w:szCs w:val="20"/>
          <w:lang w:val="pl-PL"/>
        </w:rPr>
        <w:t>)</w:t>
      </w:r>
    </w:p>
    <w:p w14:paraId="424ACBBA" w14:textId="036B9126" w:rsidR="00785BF4" w:rsidRPr="00653BDD" w:rsidRDefault="00C1205F" w:rsidP="00AB5C85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Liczba godzin: łącznie 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9</w:t>
      </w:r>
      <w:r w:rsidRPr="00653BDD">
        <w:rPr>
          <w:rFonts w:ascii="Arial Narrow" w:hAnsi="Arial Narrow"/>
          <w:sz w:val="20"/>
          <w:szCs w:val="20"/>
          <w:lang w:val="pl-PL"/>
        </w:rPr>
        <w:t>0 godzin (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30 h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x </w:t>
      </w:r>
      <w:r w:rsidR="00785BF4" w:rsidRPr="00653BDD">
        <w:rPr>
          <w:rFonts w:ascii="Arial Narrow" w:hAnsi="Arial Narrow"/>
          <w:sz w:val="20"/>
          <w:szCs w:val="20"/>
          <w:lang w:val="pl-PL"/>
        </w:rPr>
        <w:t>3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4D07AC" w:rsidRPr="00653BDD">
        <w:rPr>
          <w:rFonts w:ascii="Arial Narrow" w:hAnsi="Arial Narrow"/>
          <w:sz w:val="20"/>
          <w:szCs w:val="20"/>
          <w:lang w:val="pl-PL"/>
        </w:rPr>
        <w:t>cykle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). Godzinę zajęć należy rozumieć jako godzinę zegarową, tj. 60 min. 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>Każdy z cyklów trwa 10</w:t>
      </w:r>
      <w:r w:rsidR="00D67CF3" w:rsidRPr="00653BDD">
        <w:rPr>
          <w:rFonts w:ascii="Arial Narrow" w:hAnsi="Arial Narrow" w:cstheme="minorHAnsi"/>
          <w:sz w:val="20"/>
          <w:szCs w:val="20"/>
          <w:lang w:val="pl-PL"/>
        </w:rPr>
        <w:t>-</w:t>
      </w:r>
      <w:r w:rsidR="00556E4D" w:rsidRPr="00653BDD">
        <w:rPr>
          <w:rFonts w:ascii="Arial Narrow" w:hAnsi="Arial Narrow" w:cstheme="minorHAnsi"/>
          <w:sz w:val="20"/>
          <w:szCs w:val="20"/>
          <w:lang w:val="pl-PL"/>
        </w:rPr>
        <w:t>12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 xml:space="preserve"> tygodni i obejmuje 1-2 aktywności lub spotkania tygodniowo, </w:t>
      </w:r>
      <w:r w:rsidR="0046211C" w:rsidRPr="00653BDD">
        <w:rPr>
          <w:rFonts w:ascii="Arial Narrow" w:eastAsia="SimSun" w:hAnsi="Arial Narrow" w:cstheme="minorHAnsi"/>
          <w:kern w:val="1"/>
          <w:sz w:val="20"/>
          <w:szCs w:val="20"/>
          <w:lang w:val="pl-PL" w:eastAsia="zh-CN" w:bidi="hi-IN"/>
        </w:rPr>
        <w:t>czas trwania każdego ze spotkań to 1,5-2,5 godziny.</w:t>
      </w:r>
      <w:r w:rsidR="002A0D40">
        <w:rPr>
          <w:rFonts w:ascii="Arial Narrow" w:eastAsia="SimSun" w:hAnsi="Arial Narrow" w:cstheme="minorHAnsi"/>
          <w:kern w:val="1"/>
          <w:sz w:val="20"/>
          <w:szCs w:val="20"/>
          <w:lang w:val="pl-PL" w:eastAsia="zh-CN" w:bidi="hi-IN"/>
        </w:rPr>
        <w:t xml:space="preserve"> </w:t>
      </w:r>
    </w:p>
    <w:p w14:paraId="3EE5FB54" w14:textId="78D1BB5B" w:rsidR="0046211C" w:rsidRPr="00653BDD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będzie zobowiązany przedłożyć wraz z ofertą szczegółowy program 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pierwszego cyklu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warsztatów. </w:t>
      </w:r>
      <w:r w:rsidR="00180186">
        <w:rPr>
          <w:rFonts w:ascii="Arial Narrow" w:hAnsi="Arial Narrow"/>
          <w:sz w:val="20"/>
          <w:szCs w:val="20"/>
          <w:lang w:val="pl-PL"/>
        </w:rPr>
        <w:t xml:space="preserve">Program </w:t>
      </w:r>
      <w:r w:rsidR="00AE098B">
        <w:rPr>
          <w:rFonts w:ascii="Arial Narrow" w:hAnsi="Arial Narrow"/>
          <w:sz w:val="20"/>
          <w:szCs w:val="20"/>
          <w:lang w:val="pl-PL"/>
        </w:rPr>
        <w:t>2 i 3 cyklu warsztatów</w:t>
      </w:r>
      <w:r w:rsidR="00180186">
        <w:rPr>
          <w:rFonts w:ascii="Arial Narrow" w:hAnsi="Arial Narrow"/>
          <w:sz w:val="20"/>
          <w:szCs w:val="20"/>
          <w:lang w:val="pl-PL"/>
        </w:rPr>
        <w:t xml:space="preserve"> Wykonawca przedłoży Zamawiającemu </w:t>
      </w:r>
      <w:r w:rsidR="00AE098B">
        <w:rPr>
          <w:rFonts w:ascii="Arial Narrow" w:hAnsi="Arial Narrow"/>
          <w:sz w:val="20"/>
          <w:szCs w:val="20"/>
          <w:lang w:val="pl-PL"/>
        </w:rPr>
        <w:t xml:space="preserve">co najmniej 15 dni roboczych przed rozpoczęciem danego cyklu. </w:t>
      </w:r>
      <w:r w:rsidRPr="00653BDD">
        <w:rPr>
          <w:rFonts w:ascii="Arial Narrow" w:hAnsi="Arial Narrow"/>
          <w:sz w:val="20"/>
          <w:szCs w:val="20"/>
          <w:lang w:val="pl-PL"/>
        </w:rPr>
        <w:t>Program</w:t>
      </w:r>
      <w:r w:rsidRPr="00653BDD">
        <w:rPr>
          <w:rFonts w:ascii="Arial Narrow" w:hAnsi="Arial Narrow"/>
          <w:color w:val="FF0000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winien charakteryzować się wszechstronnością i różnorodnością, umożliwiając podniesienie</w:t>
      </w:r>
      <w:r w:rsidR="007565D6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/ wzmocnienie pewności siebie.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3515A9" w:rsidRPr="00653BDD">
        <w:rPr>
          <w:rFonts w:ascii="Arial Narrow" w:hAnsi="Arial Narrow"/>
          <w:sz w:val="20"/>
          <w:szCs w:val="20"/>
          <w:lang w:val="pl-PL"/>
        </w:rPr>
        <w:t>Program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 xml:space="preserve"> musi obejmować 3-5 kategori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e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 xml:space="preserve"> działań, które koncentrują się na różnych aspektach sztuki i kultury, na przykład sztukach </w:t>
      </w:r>
      <w:proofErr w:type="spellStart"/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>performatywnych</w:t>
      </w:r>
      <w:proofErr w:type="spellEnd"/>
      <w:r w:rsidR="007565D6">
        <w:rPr>
          <w:rFonts w:ascii="Arial Narrow" w:hAnsi="Arial Narrow" w:cstheme="minorHAnsi"/>
          <w:sz w:val="20"/>
          <w:szCs w:val="20"/>
          <w:lang w:val="pl-PL"/>
        </w:rPr>
        <w:t>,</w:t>
      </w:r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 xml:space="preserve"> taki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ch</w:t>
      </w:r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 xml:space="preserve"> jak śpiew, taniec i gra aktorska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 xml:space="preserve">, sztukach wizualnych, </w:t>
      </w:r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>projektowanie i rzemiosło, w tym wykonywanie obiektów z gliny, fotografia, szycie, działania związane ze sztuką cyfrow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ą</w:t>
      </w:r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 xml:space="preserve"> w tym fotografią, animacją i filmem, sztukach literackich, taki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ch</w:t>
      </w:r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 xml:space="preserve"> jak czytanie, kreatywne pisanie i </w:t>
      </w:r>
      <w:proofErr w:type="spellStart"/>
      <w:r w:rsidR="00517C67" w:rsidRPr="00653BDD">
        <w:rPr>
          <w:rFonts w:ascii="Arial Narrow" w:hAnsi="Arial Narrow" w:cstheme="minorHAnsi"/>
          <w:sz w:val="20"/>
          <w:szCs w:val="20"/>
          <w:lang w:val="pl-PL"/>
        </w:rPr>
        <w:t>storytelling</w:t>
      </w:r>
      <w:proofErr w:type="spellEnd"/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>. Warsztaty mogą odbywać się stacjonarnie lub np. obejmować wyjście do instytucji kultury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,</w:t>
      </w:r>
      <w:r w:rsidR="00BF6C77" w:rsidRPr="00653BDD">
        <w:rPr>
          <w:rFonts w:ascii="Arial Narrow" w:hAnsi="Arial Narrow" w:cstheme="minorHAnsi"/>
          <w:sz w:val="20"/>
          <w:szCs w:val="20"/>
          <w:lang w:val="pl-PL"/>
        </w:rPr>
        <w:t xml:space="preserve"> taki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ch</w:t>
      </w:r>
      <w:r w:rsidR="00BF6C77" w:rsidRPr="00653BDD">
        <w:rPr>
          <w:rFonts w:ascii="Arial Narrow" w:hAnsi="Arial Narrow" w:cstheme="minorHAnsi"/>
          <w:sz w:val="20"/>
          <w:szCs w:val="20"/>
          <w:lang w:val="pl-PL"/>
        </w:rPr>
        <w:t xml:space="preserve"> jak muzea, galerie, koncerty, wydarzenia społecznościowe</w:t>
      </w:r>
      <w:r w:rsidR="007565D6">
        <w:rPr>
          <w:rFonts w:ascii="Arial Narrow" w:hAnsi="Arial Narrow" w:cstheme="minorHAnsi"/>
          <w:sz w:val="20"/>
          <w:szCs w:val="20"/>
          <w:lang w:val="pl-PL"/>
        </w:rPr>
        <w:t>,</w:t>
      </w:r>
      <w:r w:rsidR="00BF6C77" w:rsidRPr="00653BDD">
        <w:rPr>
          <w:rFonts w:ascii="Arial Narrow" w:hAnsi="Arial Narrow" w:cstheme="minorHAnsi"/>
          <w:sz w:val="20"/>
          <w:szCs w:val="20"/>
          <w:lang w:val="pl-PL"/>
        </w:rPr>
        <w:t xml:space="preserve"> czy też</w:t>
      </w:r>
      <w:r w:rsidR="0046211C" w:rsidRPr="00653BDD">
        <w:rPr>
          <w:rFonts w:ascii="Arial Narrow" w:hAnsi="Arial Narrow" w:cstheme="minorHAnsi"/>
          <w:sz w:val="20"/>
          <w:szCs w:val="20"/>
          <w:lang w:val="pl-PL"/>
        </w:rPr>
        <w:t xml:space="preserve"> spacer. Zamawiający dopuszcza powtarzalność warsztatów pomiędzy cykl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ami, przy </w:t>
      </w:r>
      <w:r w:rsidR="003F4563">
        <w:rPr>
          <w:rFonts w:ascii="Arial Narrow" w:hAnsi="Arial Narrow"/>
          <w:sz w:val="20"/>
          <w:szCs w:val="20"/>
          <w:lang w:val="pl-PL"/>
        </w:rPr>
        <w:t>czym</w:t>
      </w:r>
      <w:r w:rsidR="003F4563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zastrzega sobie prawo akceptacji </w:t>
      </w:r>
      <w:r w:rsidR="00371A7F" w:rsidRPr="00653BDD">
        <w:rPr>
          <w:rFonts w:ascii="Arial Narrow" w:hAnsi="Arial Narrow"/>
          <w:sz w:val="20"/>
          <w:szCs w:val="20"/>
          <w:lang w:val="pl-PL"/>
        </w:rPr>
        <w:t>programu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dla każdego cyklu osobno. Zaplanowane działania nie powinny obejmować terapii, ponieważ nie jest to celem zdania.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44FCED21" w14:textId="03D99B5A" w:rsidR="004878FA" w:rsidRPr="00653BDD" w:rsidRDefault="0046211C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zapewni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facylitatorów</w:t>
      </w:r>
      <w:proofErr w:type="spellEnd"/>
      <w:r w:rsidR="00057AFC" w:rsidRPr="00653BDD">
        <w:rPr>
          <w:rFonts w:ascii="Arial Narrow" w:hAnsi="Arial Narrow"/>
          <w:sz w:val="20"/>
          <w:szCs w:val="20"/>
          <w:lang w:val="pl-PL"/>
        </w:rPr>
        <w:t xml:space="preserve"> kultury i sztuki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na każdy warsztat, posiadających doświadczenie w prowadzeniu zaj</w:t>
      </w:r>
      <w:r w:rsidR="00F0521E" w:rsidRPr="00653BDD">
        <w:rPr>
          <w:rFonts w:ascii="Arial Narrow" w:hAnsi="Arial Narrow"/>
          <w:sz w:val="20"/>
          <w:szCs w:val="20"/>
          <w:lang w:val="pl-PL"/>
        </w:rPr>
        <w:t>ę</w:t>
      </w:r>
      <w:r w:rsidRPr="00653BDD">
        <w:rPr>
          <w:rFonts w:ascii="Arial Narrow" w:hAnsi="Arial Narrow"/>
          <w:sz w:val="20"/>
          <w:szCs w:val="20"/>
          <w:lang w:val="pl-PL"/>
        </w:rPr>
        <w:t>ć dla młodzieży i dorosłych oraz wiedzę eksper</w:t>
      </w:r>
      <w:r w:rsidR="00F0521E" w:rsidRPr="00653BDD">
        <w:rPr>
          <w:rFonts w:ascii="Arial Narrow" w:hAnsi="Arial Narrow"/>
          <w:sz w:val="20"/>
          <w:szCs w:val="20"/>
          <w:lang w:val="pl-PL"/>
        </w:rPr>
        <w:t>ck</w:t>
      </w:r>
      <w:r w:rsidRPr="00653BDD">
        <w:rPr>
          <w:rFonts w:ascii="Arial Narrow" w:hAnsi="Arial Narrow"/>
          <w:sz w:val="20"/>
          <w:szCs w:val="20"/>
          <w:lang w:val="pl-PL"/>
        </w:rPr>
        <w:t>ą z zakresu proponowanych tematów.</w:t>
      </w:r>
    </w:p>
    <w:p w14:paraId="09816DC3" w14:textId="77777777" w:rsidR="004878FA" w:rsidRPr="000F7832" w:rsidRDefault="0046211C" w:rsidP="004878FA">
      <w:pPr>
        <w:pStyle w:val="Akapitzlist"/>
        <w:ind w:left="792"/>
        <w:jc w:val="both"/>
        <w:rPr>
          <w:rFonts w:ascii="Arial Narrow" w:hAnsi="Arial Narrow"/>
          <w:sz w:val="20"/>
          <w:szCs w:val="20"/>
          <w:lang w:val="pl-PL"/>
        </w:rPr>
      </w:pP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będzie odpowiedzialny za przygotowanie spotkania (etap przed), jego przebieg, jak i ewaluację (etap po). Rolą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facylitatora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jest przygotowanie procesu i jego realizacja (kompleksowe zaprojektowanie warsztatu), zapewnienie odpowiedniej atmosfery i w</w:t>
      </w:r>
      <w:r w:rsidRPr="000F7832">
        <w:rPr>
          <w:rFonts w:ascii="Arial Narrow" w:hAnsi="Arial Narrow"/>
          <w:sz w:val="20"/>
          <w:szCs w:val="20"/>
          <w:lang w:val="pl-PL"/>
        </w:rPr>
        <w:t xml:space="preserve">spółpracy w celu osiągnięcia zakładanych celów. </w:t>
      </w:r>
    </w:p>
    <w:p w14:paraId="458E24FD" w14:textId="34A4F1A4" w:rsidR="0046211C" w:rsidRPr="00653BDD" w:rsidRDefault="0046211C" w:rsidP="004878FA">
      <w:pPr>
        <w:pStyle w:val="Akapitzlist"/>
        <w:ind w:left="792"/>
        <w:jc w:val="both"/>
        <w:rPr>
          <w:rFonts w:ascii="Arial Narrow" w:hAnsi="Arial Narrow"/>
          <w:sz w:val="20"/>
          <w:szCs w:val="20"/>
          <w:lang w:val="pl-PL"/>
        </w:rPr>
      </w:pPr>
      <w:proofErr w:type="spellStart"/>
      <w:r w:rsidRPr="000F7832">
        <w:rPr>
          <w:rFonts w:ascii="Arial Narrow" w:hAnsi="Arial Narrow"/>
          <w:sz w:val="20"/>
          <w:szCs w:val="20"/>
          <w:lang w:val="pl-PL"/>
        </w:rPr>
        <w:t>Facylitatorami</w:t>
      </w:r>
      <w:proofErr w:type="spellEnd"/>
      <w:r w:rsidRPr="000F7832">
        <w:rPr>
          <w:rFonts w:ascii="Arial Narrow" w:hAnsi="Arial Narrow"/>
          <w:sz w:val="20"/>
          <w:szCs w:val="20"/>
          <w:lang w:val="pl-PL"/>
        </w:rPr>
        <w:t xml:space="preserve"> mogą być: pracownicy bibliotek, muzeów, szkół artystycznych, szkół muzycznych itp. oraz artyści</w:t>
      </w:r>
      <w:r w:rsidR="00057AFC" w:rsidRPr="000F7832">
        <w:rPr>
          <w:rFonts w:ascii="Arial Narrow" w:hAnsi="Arial Narrow"/>
          <w:sz w:val="20"/>
          <w:szCs w:val="20"/>
          <w:lang w:val="pl-PL"/>
        </w:rPr>
        <w:t xml:space="preserve"> niezależni</w:t>
      </w:r>
      <w:r w:rsidRPr="000F7832">
        <w:rPr>
          <w:rFonts w:ascii="Arial Narrow" w:hAnsi="Arial Narrow"/>
          <w:sz w:val="20"/>
          <w:szCs w:val="20"/>
          <w:lang w:val="pl-PL"/>
        </w:rPr>
        <w:t xml:space="preserve">. </w:t>
      </w:r>
      <w:proofErr w:type="spellStart"/>
      <w:r w:rsidRPr="000F7832">
        <w:rPr>
          <w:rFonts w:ascii="Arial Narrow" w:hAnsi="Arial Narrow"/>
          <w:sz w:val="20"/>
          <w:szCs w:val="20"/>
          <w:lang w:val="pl-PL"/>
        </w:rPr>
        <w:t>Facylitator</w:t>
      </w:r>
      <w:proofErr w:type="spellEnd"/>
      <w:r w:rsidRPr="000F7832">
        <w:rPr>
          <w:rFonts w:ascii="Arial Narrow" w:hAnsi="Arial Narrow"/>
          <w:sz w:val="20"/>
          <w:szCs w:val="20"/>
          <w:lang w:val="pl-PL"/>
        </w:rPr>
        <w:t xml:space="preserve"> powinien posiadać co najmniej 2-letnie doświadczenie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w wybranej dziedzinie artystycznej oraz doświadczenie w pracy z młodzieżą i dorosłymi. </w:t>
      </w:r>
      <w:bookmarkStart w:id="1" w:name="_Hlk140049660"/>
      <w:r w:rsidRPr="00653BDD">
        <w:rPr>
          <w:rFonts w:ascii="Arial Narrow" w:hAnsi="Arial Narrow"/>
          <w:sz w:val="20"/>
          <w:szCs w:val="20"/>
          <w:lang w:val="pl-PL"/>
        </w:rPr>
        <w:t xml:space="preserve">Wykonawca zorganizuje co najmniej trzy spotkania robocze z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facylitatorami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w celu omówienia zaproponowanego przez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facylitatorów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scenariuszy warsztatów oraz omówienia kwestii merytorycznych. Wykonawca ureguluje wszelkie zobowiązania związane z utrwaleniem, wykorzystaniem i upowszechnianiem wizerunku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facylitatora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  <w:bookmarkEnd w:id="1"/>
      <w:r w:rsidRPr="00653BDD">
        <w:rPr>
          <w:rFonts w:ascii="Arial Narrow" w:hAnsi="Arial Narrow"/>
          <w:sz w:val="20"/>
          <w:szCs w:val="20"/>
          <w:lang w:val="pl-PL"/>
        </w:rPr>
        <w:t xml:space="preserve">Wynagrodzenie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facylitatora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powinno uwzględniać wszystkie koszty związane z realizacją zadania. </w:t>
      </w:r>
    </w:p>
    <w:p w14:paraId="0941B64D" w14:textId="5E5F0A03" w:rsidR="004878FA" w:rsidRPr="00653BDD" w:rsidRDefault="0046211C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wyznaczy jedną osobę </w:t>
      </w:r>
      <w:r w:rsidR="00297933">
        <w:rPr>
          <w:rFonts w:ascii="Arial Narrow" w:hAnsi="Arial Narrow"/>
          <w:sz w:val="20"/>
          <w:szCs w:val="20"/>
          <w:lang w:val="pl-PL"/>
        </w:rPr>
        <w:t>(k</w:t>
      </w:r>
      <w:r w:rsidR="002A0D40">
        <w:rPr>
          <w:rFonts w:ascii="Arial Narrow" w:hAnsi="Arial Narrow"/>
          <w:sz w:val="20"/>
          <w:szCs w:val="20"/>
          <w:lang w:val="pl-PL"/>
        </w:rPr>
        <w:t>oordynatora</w:t>
      </w:r>
      <w:r w:rsidR="00297933">
        <w:rPr>
          <w:rFonts w:ascii="Arial Narrow" w:hAnsi="Arial Narrow"/>
          <w:sz w:val="20"/>
          <w:szCs w:val="20"/>
          <w:lang w:val="pl-PL"/>
        </w:rPr>
        <w:t>)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do ogólnej koordynacji realizacji zadania, która będzie współpracowała z osobami wskazanymi przez Zamawiającego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oraz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będzie w stałym kontakcie z uczestnikami. Koordynator będzie również obecny na miejscu podczas realizacji każdego z warsztatów.</w:t>
      </w:r>
    </w:p>
    <w:p w14:paraId="1B8AE7E9" w14:textId="5B04AE13" w:rsidR="0046211C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</w:t>
      </w:r>
      <w:r w:rsidRPr="00297933">
        <w:rPr>
          <w:rFonts w:ascii="Arial Narrow" w:hAnsi="Arial Narrow"/>
          <w:sz w:val="20"/>
          <w:szCs w:val="20"/>
          <w:lang w:val="pl-PL"/>
        </w:rPr>
        <w:t>zapewni</w:t>
      </w:r>
      <w:r w:rsidR="0046211C" w:rsidRPr="00297933">
        <w:rPr>
          <w:rFonts w:ascii="Arial Narrow" w:hAnsi="Arial Narrow"/>
          <w:sz w:val="20"/>
          <w:szCs w:val="20"/>
          <w:lang w:val="pl-PL"/>
        </w:rPr>
        <w:t xml:space="preserve"> sal</w:t>
      </w:r>
      <w:r w:rsidRPr="00297933">
        <w:rPr>
          <w:rFonts w:ascii="Arial Narrow" w:hAnsi="Arial Narrow"/>
          <w:sz w:val="20"/>
          <w:szCs w:val="20"/>
          <w:lang w:val="pl-PL"/>
        </w:rPr>
        <w:t>ę</w:t>
      </w:r>
      <w:r w:rsidR="0046211C" w:rsidRPr="00297933">
        <w:rPr>
          <w:rFonts w:ascii="Arial Narrow" w:hAnsi="Arial Narrow"/>
          <w:sz w:val="20"/>
          <w:szCs w:val="20"/>
          <w:lang w:val="pl-PL"/>
        </w:rPr>
        <w:t xml:space="preserve"> warsztatow</w:t>
      </w:r>
      <w:r w:rsidRPr="00297933">
        <w:rPr>
          <w:rFonts w:ascii="Arial Narrow" w:hAnsi="Arial Narrow"/>
          <w:sz w:val="20"/>
          <w:szCs w:val="20"/>
          <w:lang w:val="pl-PL"/>
        </w:rPr>
        <w:t xml:space="preserve">ą </w:t>
      </w:r>
      <w:r w:rsidR="0046211C" w:rsidRPr="00297933">
        <w:rPr>
          <w:rFonts w:ascii="Arial Narrow" w:hAnsi="Arial Narrow"/>
          <w:sz w:val="20"/>
          <w:szCs w:val="20"/>
          <w:lang w:val="pl-PL"/>
        </w:rPr>
        <w:t>dla aktywności odbywających się stacjonarnie</w:t>
      </w:r>
      <w:r w:rsidRPr="00297933">
        <w:rPr>
          <w:rFonts w:ascii="Arial Narrow" w:hAnsi="Arial Narrow"/>
          <w:sz w:val="20"/>
          <w:szCs w:val="20"/>
          <w:lang w:val="pl-PL"/>
        </w:rPr>
        <w:t xml:space="preserve">. </w:t>
      </w:r>
      <w:r w:rsidR="0046211C" w:rsidRPr="00297933">
        <w:rPr>
          <w:rFonts w:ascii="Arial Narrow" w:hAnsi="Arial Narrow"/>
          <w:sz w:val="20"/>
          <w:szCs w:val="20"/>
          <w:lang w:val="pl-PL"/>
        </w:rPr>
        <w:t>Sala powinna być zlokalizowana w centrum miasta, w którym będą odbywały się warsztaty. Sala powinna być dostępna na wyłączność Zamawiającego przez czas trwania warsztatów.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Sala powinna mieć dostęp światła dziennego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oraz do pomieszczeń sanitarnych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. Wielkość i wyposażenie techniczne sali powinno zapewniać możliwość realizacji scenariusza warsztatów przygotowanego przez </w:t>
      </w:r>
      <w:proofErr w:type="spellStart"/>
      <w:r w:rsidR="0046211C" w:rsidRPr="00653BDD">
        <w:rPr>
          <w:rFonts w:ascii="Arial Narrow" w:hAnsi="Arial Narrow"/>
          <w:sz w:val="20"/>
          <w:szCs w:val="20"/>
          <w:lang w:val="pl-PL"/>
        </w:rPr>
        <w:t>facylitatorów</w:t>
      </w:r>
      <w:proofErr w:type="spellEnd"/>
      <w:r w:rsidR="00057AFC" w:rsidRPr="00653BDD">
        <w:rPr>
          <w:rFonts w:ascii="Arial Narrow" w:hAnsi="Arial Narrow"/>
          <w:sz w:val="20"/>
          <w:szCs w:val="20"/>
          <w:lang w:val="pl-PL"/>
        </w:rPr>
        <w:t xml:space="preserve"> kultury i sztuki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dla 15 uczestników. Wykonawca odpowiada za przygotowanie i realizację zamówienia zgodnie z obowiązującymi w Polsce wymogami sanitarno-epidemiologicznymi. </w:t>
      </w:r>
    </w:p>
    <w:p w14:paraId="4BA9A036" w14:textId="251BE03B" w:rsidR="0046211C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zapewni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materiał</w:t>
      </w:r>
      <w:r w:rsidRPr="00653BDD">
        <w:rPr>
          <w:rFonts w:ascii="Arial Narrow" w:hAnsi="Arial Narrow"/>
          <w:sz w:val="20"/>
          <w:szCs w:val="20"/>
          <w:lang w:val="pl-PL"/>
        </w:rPr>
        <w:t>y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i sprzęt niezbędnych do przeprowadzenia warsztatów.</w:t>
      </w:r>
    </w:p>
    <w:p w14:paraId="0298E716" w14:textId="5D7FE0DE" w:rsidR="0046211C" w:rsidRPr="00AE098B" w:rsidRDefault="00D115C3" w:rsidP="00AE098B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</w:t>
      </w:r>
      <w:r w:rsidR="00523D6E" w:rsidRPr="00653BDD">
        <w:rPr>
          <w:rFonts w:ascii="Arial Narrow" w:hAnsi="Arial Narrow"/>
          <w:sz w:val="20"/>
          <w:szCs w:val="20"/>
          <w:lang w:val="pl-PL"/>
        </w:rPr>
        <w:t xml:space="preserve">dla uczestników warsztatów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ponosi 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wszelkie </w:t>
      </w:r>
      <w:r w:rsidRPr="00653BDD">
        <w:rPr>
          <w:rFonts w:ascii="Arial Narrow" w:hAnsi="Arial Narrow"/>
          <w:sz w:val="20"/>
          <w:szCs w:val="20"/>
          <w:lang w:val="pl-PL"/>
        </w:rPr>
        <w:t>koszty biletów do instytucji kultury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i udziału w wydarzeniach</w:t>
      </w:r>
      <w:r w:rsidR="00523D6E">
        <w:rPr>
          <w:rFonts w:ascii="Arial Narrow" w:hAnsi="Arial Narrow"/>
          <w:sz w:val="20"/>
          <w:szCs w:val="20"/>
          <w:lang w:val="pl-PL"/>
        </w:rPr>
        <w:t xml:space="preserve"> oraz </w:t>
      </w:r>
      <w:r w:rsidR="002A0D40">
        <w:rPr>
          <w:rFonts w:ascii="Arial Narrow" w:hAnsi="Arial Narrow"/>
          <w:sz w:val="20"/>
          <w:szCs w:val="20"/>
          <w:lang w:val="pl-PL"/>
        </w:rPr>
        <w:t>ewentualne koszty transportu</w:t>
      </w:r>
      <w:r w:rsidR="00523D6E">
        <w:rPr>
          <w:rFonts w:ascii="Arial Narrow" w:hAnsi="Arial Narrow"/>
          <w:sz w:val="20"/>
          <w:szCs w:val="20"/>
          <w:lang w:val="pl-PL"/>
        </w:rPr>
        <w:t xml:space="preserve">, które mogą wystąpić w 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czasie trwania </w:t>
      </w:r>
      <w:r w:rsidR="00523D6E">
        <w:rPr>
          <w:rFonts w:ascii="Arial Narrow" w:hAnsi="Arial Narrow"/>
          <w:sz w:val="20"/>
          <w:szCs w:val="20"/>
          <w:lang w:val="pl-PL"/>
        </w:rPr>
        <w:t>warsztatów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31D925F7" w14:textId="47109085" w:rsidR="00523D6E" w:rsidRPr="00297933" w:rsidRDefault="00523D6E" w:rsidP="00523D6E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297933">
        <w:rPr>
          <w:rFonts w:ascii="Arial Narrow" w:hAnsi="Arial Narrow"/>
          <w:sz w:val="20"/>
          <w:szCs w:val="20"/>
          <w:lang w:val="pl-PL"/>
        </w:rPr>
        <w:t>Wykonawca zobowiązuje się do zapewnienia dostępności osobom ze szczególnymi potrzebami w zakresie niezbędnym dla prawidłowego wykonania przedmiotu umowy, przewidzianym w art. 6 ustawy z dnia 19 lipca 2019 r. o zapewnianiu dostępności osobom ze szczególnymi potrzebami (Dz. U. 2022 poz. 2240</w:t>
      </w:r>
      <w:r>
        <w:rPr>
          <w:rFonts w:ascii="Arial Narrow" w:hAnsi="Arial Narrow"/>
          <w:sz w:val="20"/>
          <w:szCs w:val="20"/>
          <w:lang w:val="pl-PL"/>
        </w:rPr>
        <w:t>).</w:t>
      </w:r>
    </w:p>
    <w:p w14:paraId="290D5B09" w14:textId="672FDE0F" w:rsidR="00785BF4" w:rsidRPr="00653BDD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zobowiązany będzie do prowadzenia dokumentacji z przeprowadzonych warsztatów (listy obecności, dokumentacja fotograficzna), zgodnie z zapisami 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wzoru </w:t>
      </w:r>
      <w:r w:rsidRPr="00653BDD">
        <w:rPr>
          <w:rFonts w:ascii="Arial Narrow" w:hAnsi="Arial Narrow"/>
          <w:sz w:val="20"/>
          <w:szCs w:val="20"/>
          <w:lang w:val="pl-PL"/>
        </w:rPr>
        <w:t>umowy, stanowiącej załącznik nr</w:t>
      </w:r>
      <w:r w:rsidR="00D67CF3" w:rsidRPr="00653BDD">
        <w:rPr>
          <w:rFonts w:ascii="Arial Narrow" w:hAnsi="Arial Narrow"/>
          <w:sz w:val="20"/>
          <w:szCs w:val="20"/>
          <w:lang w:val="pl-PL"/>
        </w:rPr>
        <w:t xml:space="preserve"> 3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do niniejszego zapytania.</w:t>
      </w:r>
    </w:p>
    <w:p w14:paraId="4A75B494" w14:textId="794830FE" w:rsidR="00785BF4" w:rsidRPr="000F7832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Rekrutacja do udziału w warsztatach będzie prowadzona przez Urząd Marszałkowski Województwa Zachodniopomorskiego. Wykaz uczestników zakwalifikowanych do udziału w warsztatach zostanie przekazany </w:t>
      </w:r>
      <w:r w:rsidRPr="000F7832">
        <w:rPr>
          <w:rFonts w:ascii="Arial Narrow" w:hAnsi="Arial Narrow"/>
          <w:sz w:val="20"/>
          <w:szCs w:val="20"/>
          <w:lang w:val="pl-PL"/>
        </w:rPr>
        <w:t>Wykonawcy najpóźniej w ostatnim dniu roboczym, poprzedzającym rozpoczęcie danego cyklu. Wykaz będzie przesłany w wersji elektronicznej, w pliku zabezpieczonym hasłem.</w:t>
      </w:r>
    </w:p>
    <w:p w14:paraId="46760681" w14:textId="5446B134" w:rsidR="00785BF4" w:rsidRPr="00653BDD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0F7832">
        <w:rPr>
          <w:rFonts w:ascii="Arial Narrow" w:hAnsi="Arial Narrow"/>
          <w:sz w:val="20"/>
          <w:szCs w:val="20"/>
          <w:lang w:val="pl-PL"/>
        </w:rPr>
        <w:t xml:space="preserve">W przypadku </w:t>
      </w:r>
      <w:r w:rsidR="006A3495" w:rsidRPr="000F7832">
        <w:rPr>
          <w:rFonts w:ascii="Arial Narrow" w:hAnsi="Arial Narrow"/>
          <w:sz w:val="20"/>
          <w:szCs w:val="20"/>
          <w:lang w:val="pl-PL"/>
        </w:rPr>
        <w:t xml:space="preserve">niestawienia się </w:t>
      </w:r>
      <w:r w:rsidRPr="000F7832">
        <w:rPr>
          <w:rFonts w:ascii="Arial Narrow" w:hAnsi="Arial Narrow"/>
          <w:sz w:val="20"/>
          <w:szCs w:val="20"/>
          <w:lang w:val="pl-PL"/>
        </w:rPr>
        <w:t>uczestnika na warsztatach, W</w:t>
      </w:r>
      <w:r w:rsidRPr="00653BDD">
        <w:rPr>
          <w:rFonts w:ascii="Arial Narrow" w:hAnsi="Arial Narrow"/>
          <w:sz w:val="20"/>
          <w:szCs w:val="20"/>
          <w:lang w:val="pl-PL"/>
        </w:rPr>
        <w:t>ykonawca odnotowuje ten fakt na liście obecności.</w:t>
      </w:r>
    </w:p>
    <w:p w14:paraId="0E4C5C3D" w14:textId="04600397" w:rsidR="004878FA" w:rsidRPr="00653BDD" w:rsidRDefault="00D67CF3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będzie na bieżąco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 informowa</w:t>
      </w:r>
      <w:r w:rsidRPr="00653BDD">
        <w:rPr>
          <w:rFonts w:ascii="Arial Narrow" w:hAnsi="Arial Narrow"/>
          <w:sz w:val="20"/>
          <w:szCs w:val="20"/>
          <w:lang w:val="pl-PL"/>
        </w:rPr>
        <w:t>ł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 Zamawiającego o przebiegu realizacji przedmiotu zamówienia (w formie korespondencji elektronicznej).</w:t>
      </w:r>
    </w:p>
    <w:p w14:paraId="7CCF7E58" w14:textId="398FC30C" w:rsidR="0093647A" w:rsidRPr="00653BDD" w:rsidRDefault="0093647A" w:rsidP="00B85254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lastRenderedPageBreak/>
        <w:t>Wykonawca przeprowadzi trzyetapową ewaluację rozwoju uczestników na bazie materiałów</w:t>
      </w:r>
      <w:r w:rsidR="00952581" w:rsidRPr="00653BDD">
        <w:rPr>
          <w:rFonts w:ascii="Arial Narrow" w:hAnsi="Arial Narrow"/>
          <w:sz w:val="20"/>
          <w:szCs w:val="20"/>
          <w:lang w:val="pl-PL"/>
        </w:rPr>
        <w:t xml:space="preserve"> (ankiet)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dostarczonych przez </w:t>
      </w:r>
      <w:r w:rsidR="006735A8" w:rsidRPr="00653BDD">
        <w:rPr>
          <w:rFonts w:ascii="Arial Narrow" w:hAnsi="Arial Narrow"/>
          <w:sz w:val="20"/>
          <w:szCs w:val="20"/>
          <w:lang w:val="pl-PL"/>
        </w:rPr>
        <w:t>Zleceniodawcę.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2760D83A" w14:textId="3DE5CD78" w:rsidR="004878FA" w:rsidRPr="00653BDD" w:rsidRDefault="00D67CF3" w:rsidP="00B85254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przygotuje p</w:t>
      </w:r>
      <w:r w:rsidR="004878FA" w:rsidRPr="00653BDD">
        <w:rPr>
          <w:rFonts w:ascii="Arial Narrow" w:hAnsi="Arial Narrow"/>
          <w:sz w:val="20"/>
          <w:szCs w:val="20"/>
          <w:lang w:val="pl-PL"/>
        </w:rPr>
        <w:t>odsumowanie realizacji przedmiotu zamówienia w formie sprawozdania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(max 3 str.)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po zakończeniu każdej z części </w:t>
      </w:r>
      <w:r w:rsidR="006A3495">
        <w:rPr>
          <w:rFonts w:ascii="Arial Narrow" w:hAnsi="Arial Narrow"/>
          <w:sz w:val="20"/>
          <w:szCs w:val="20"/>
          <w:lang w:val="pl-PL"/>
        </w:rPr>
        <w:t xml:space="preserve">/ każdego z cyklu 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wraz z rekomendacjami w zakresie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niezbędnych zmian związanych z </w:t>
      </w:r>
      <w:r w:rsidR="004878FA" w:rsidRPr="00653BDD">
        <w:rPr>
          <w:rFonts w:ascii="Arial Narrow" w:hAnsi="Arial Narrow"/>
          <w:sz w:val="20"/>
          <w:szCs w:val="20"/>
          <w:lang w:val="pl-PL"/>
        </w:rPr>
        <w:t>organizacj</w:t>
      </w:r>
      <w:r w:rsidRPr="00653BDD">
        <w:rPr>
          <w:rFonts w:ascii="Arial Narrow" w:hAnsi="Arial Narrow"/>
          <w:sz w:val="20"/>
          <w:szCs w:val="20"/>
          <w:lang w:val="pl-PL"/>
        </w:rPr>
        <w:t>ą</w:t>
      </w:r>
      <w:r w:rsidR="004878FA" w:rsidRPr="00653BDD">
        <w:rPr>
          <w:rFonts w:ascii="Arial Narrow" w:hAnsi="Arial Narrow"/>
          <w:sz w:val="20"/>
          <w:szCs w:val="20"/>
          <w:lang w:val="pl-PL"/>
        </w:rPr>
        <w:t xml:space="preserve"> i tematyk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ą </w:t>
      </w:r>
      <w:r w:rsidR="004878FA" w:rsidRPr="00653BDD">
        <w:rPr>
          <w:rFonts w:ascii="Arial Narrow" w:hAnsi="Arial Narrow"/>
          <w:sz w:val="20"/>
          <w:szCs w:val="20"/>
          <w:lang w:val="pl-PL"/>
        </w:rPr>
        <w:t>szkoleń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4878FA" w:rsidRPr="00653BDD">
        <w:rPr>
          <w:rFonts w:ascii="Arial Narrow" w:hAnsi="Arial Narrow"/>
          <w:sz w:val="20"/>
          <w:szCs w:val="20"/>
          <w:lang w:val="pl-PL"/>
        </w:rPr>
        <w:t>do realizacji w kolejnych cyklach.</w:t>
      </w:r>
    </w:p>
    <w:p w14:paraId="2E1F7578" w14:textId="77777777" w:rsidR="004878FA" w:rsidRPr="00653BDD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Zamawiający nie wymaga aby osoba/osoby wykonująca/e czynności zamówienia były przez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czas realizacji zamówienia zatrudnione przez Wykonawcę na podstawie stosunku pracy.</w:t>
      </w:r>
    </w:p>
    <w:p w14:paraId="00682685" w14:textId="4CD0D066" w:rsidR="00C45193" w:rsidRPr="00653BDD" w:rsidRDefault="00785BF4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Jeżeli przepis prawa tak stanowi, to obowiązek zgłoszenia organizacji warsztatów</w:t>
      </w:r>
      <w:r w:rsidR="0046211C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do odpowiednich jednostek/organów, należy do Wykonawcy.</w:t>
      </w:r>
    </w:p>
    <w:p w14:paraId="01D7B359" w14:textId="77777777" w:rsidR="004878FA" w:rsidRPr="00653BDD" w:rsidRDefault="004878FA" w:rsidP="004878FA">
      <w:pPr>
        <w:pStyle w:val="Akapitzlist"/>
        <w:ind w:left="792"/>
        <w:jc w:val="both"/>
        <w:rPr>
          <w:rFonts w:ascii="Arial Narrow" w:hAnsi="Arial Narrow"/>
          <w:sz w:val="20"/>
          <w:szCs w:val="20"/>
          <w:lang w:val="pl-PL"/>
        </w:rPr>
      </w:pPr>
    </w:p>
    <w:p w14:paraId="400523A4" w14:textId="77777777" w:rsidR="00C026E2" w:rsidRPr="00297933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W</w:t>
      </w:r>
      <w:r w:rsidRPr="00297933">
        <w:rPr>
          <w:rFonts w:ascii="Arial Narrow" w:hAnsi="Arial Narrow"/>
          <w:b/>
          <w:sz w:val="20"/>
          <w:szCs w:val="20"/>
          <w:lang w:val="pl-PL"/>
        </w:rPr>
        <w:t>ARUNKI UDZIAŁU W POSTĘPOWANIU</w:t>
      </w:r>
    </w:p>
    <w:p w14:paraId="1C570792" w14:textId="77777777" w:rsidR="00254D4A" w:rsidRPr="000F7832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97933">
        <w:rPr>
          <w:rFonts w:ascii="Arial Narrow" w:hAnsi="Arial Narrow"/>
          <w:sz w:val="20"/>
          <w:szCs w:val="20"/>
          <w:lang w:val="pl-PL"/>
        </w:rPr>
        <w:t>O udz</w:t>
      </w:r>
      <w:r w:rsidRPr="000F7832">
        <w:rPr>
          <w:rFonts w:ascii="Arial Narrow" w:hAnsi="Arial Narrow"/>
          <w:sz w:val="20"/>
          <w:szCs w:val="20"/>
          <w:lang w:val="pl-PL"/>
        </w:rPr>
        <w:t xml:space="preserve">ielenie zamówienia mogą ubiegać się Wykonawcy, którzy spełniają następujące warunki: </w:t>
      </w:r>
    </w:p>
    <w:p w14:paraId="0D4EA22D" w14:textId="31B6809D" w:rsidR="00AA2338" w:rsidRPr="000F7832" w:rsidRDefault="00AA2338" w:rsidP="00AA233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bookmarkStart w:id="2" w:name="_Hlk140146268"/>
      <w:r w:rsidRPr="000F7832">
        <w:rPr>
          <w:rFonts w:ascii="Arial Narrow" w:hAnsi="Arial Narrow" w:cs="Arial"/>
          <w:sz w:val="20"/>
          <w:szCs w:val="20"/>
          <w:lang w:val="pl-PL"/>
        </w:rPr>
        <w:t>posiadają sytuację ekonomiczną i finansową zapewniającą wykonanie zamówienia;</w:t>
      </w:r>
    </w:p>
    <w:bookmarkEnd w:id="2"/>
    <w:p w14:paraId="5F751AA8" w14:textId="0DE28C6D" w:rsidR="00254D4A" w:rsidRPr="000F7832" w:rsidRDefault="00E937C3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0F7832">
        <w:rPr>
          <w:rFonts w:ascii="Arial Narrow" w:hAnsi="Arial Narrow"/>
          <w:sz w:val="20"/>
          <w:szCs w:val="20"/>
          <w:lang w:val="pl-PL"/>
        </w:rPr>
        <w:t>dysponują/będą dysponować min. 1 osobą</w:t>
      </w:r>
      <w:r w:rsidR="00D007C5" w:rsidRPr="000F7832">
        <w:rPr>
          <w:rFonts w:ascii="Arial Narrow" w:hAnsi="Arial Narrow"/>
          <w:sz w:val="20"/>
          <w:szCs w:val="20"/>
          <w:lang w:val="pl-PL"/>
        </w:rPr>
        <w:t xml:space="preserve"> (</w:t>
      </w:r>
      <w:proofErr w:type="spellStart"/>
      <w:r w:rsidR="00D007C5" w:rsidRPr="000F7832">
        <w:rPr>
          <w:rFonts w:ascii="Arial Narrow" w:hAnsi="Arial Narrow"/>
          <w:sz w:val="20"/>
          <w:szCs w:val="20"/>
          <w:lang w:val="pl-PL"/>
        </w:rPr>
        <w:t>facylitatorem</w:t>
      </w:r>
      <w:proofErr w:type="spellEnd"/>
      <w:r w:rsidR="00057AFC" w:rsidRPr="000F7832">
        <w:rPr>
          <w:rFonts w:ascii="Arial Narrow" w:hAnsi="Arial Narrow"/>
          <w:sz w:val="20"/>
          <w:szCs w:val="20"/>
          <w:lang w:val="pl-PL"/>
        </w:rPr>
        <w:t xml:space="preserve"> kultury i sztuki</w:t>
      </w:r>
      <w:r w:rsidR="00D007C5" w:rsidRPr="000F7832">
        <w:rPr>
          <w:rFonts w:ascii="Arial Narrow" w:hAnsi="Arial Narrow"/>
          <w:sz w:val="20"/>
          <w:szCs w:val="20"/>
          <w:lang w:val="pl-PL"/>
        </w:rPr>
        <w:t>)</w:t>
      </w:r>
      <w:r w:rsidRPr="000F7832">
        <w:rPr>
          <w:rFonts w:ascii="Arial Narrow" w:hAnsi="Arial Narrow"/>
          <w:sz w:val="20"/>
          <w:szCs w:val="20"/>
          <w:lang w:val="pl-PL"/>
        </w:rPr>
        <w:t>, która zostanie oddelegowana do realizacji zamówienia, posiadającą wykształcenie artystyczne lub pokrewne oraz</w:t>
      </w:r>
      <w:r w:rsidR="003C666E" w:rsidRPr="000F7832">
        <w:rPr>
          <w:rFonts w:ascii="Arial Narrow" w:hAnsi="Arial Narrow"/>
          <w:sz w:val="20"/>
          <w:szCs w:val="20"/>
          <w:lang w:val="pl-PL"/>
        </w:rPr>
        <w:t xml:space="preserve"> co najmniej 2-letnie </w:t>
      </w:r>
      <w:r w:rsidRPr="000F7832">
        <w:rPr>
          <w:rFonts w:ascii="Arial Narrow" w:hAnsi="Arial Narrow"/>
          <w:sz w:val="20"/>
          <w:szCs w:val="20"/>
          <w:lang w:val="pl-PL"/>
        </w:rPr>
        <w:t>doświadczenie zawodowe, rozumiane jako należyte zrealizowanie min. 5 warsztatów/zajęć o tematyce</w:t>
      </w:r>
      <w:r w:rsidR="008E3FEB" w:rsidRPr="000F7832">
        <w:rPr>
          <w:rFonts w:ascii="Arial Narrow" w:hAnsi="Arial Narrow"/>
          <w:sz w:val="20"/>
          <w:szCs w:val="20"/>
          <w:lang w:val="pl-PL"/>
        </w:rPr>
        <w:t xml:space="preserve"> związanej z kulturą i sztuką</w:t>
      </w:r>
      <w:r w:rsidRPr="000F7832">
        <w:rPr>
          <w:rFonts w:ascii="Arial Narrow" w:hAnsi="Arial Narrow"/>
          <w:sz w:val="20"/>
          <w:szCs w:val="20"/>
          <w:lang w:val="pl-PL"/>
        </w:rPr>
        <w:t xml:space="preserve"> w okresie ostatnich 3 lat; </w:t>
      </w:r>
    </w:p>
    <w:p w14:paraId="3B93311A" w14:textId="310AB577" w:rsidR="00254D4A" w:rsidRPr="000F7832" w:rsidRDefault="00E937C3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bookmarkStart w:id="3" w:name="_Hlk140146540"/>
      <w:r w:rsidRPr="000F7832">
        <w:rPr>
          <w:rFonts w:ascii="Arial Narrow" w:hAnsi="Arial Narrow"/>
          <w:sz w:val="20"/>
          <w:szCs w:val="20"/>
          <w:lang w:val="pl-PL"/>
        </w:rPr>
        <w:t>nie figurują w Rejestrze Sprawców na Tle Seksualnym z dostępem ograniczonym, zgodnie z art. 21 ustawy z dnia 13 maja 2016 r. o przeciwdziałaniu zagrożeniom przestępczością na tle seksualnym</w:t>
      </w:r>
      <w:r w:rsidR="002E6640" w:rsidRPr="000F7832">
        <w:rPr>
          <w:rFonts w:ascii="Arial Narrow" w:hAnsi="Arial Narrow"/>
          <w:sz w:val="20"/>
          <w:szCs w:val="20"/>
          <w:lang w:val="pl-PL"/>
        </w:rPr>
        <w:t xml:space="preserve"> </w:t>
      </w:r>
      <w:r w:rsidRPr="000F7832">
        <w:rPr>
          <w:rFonts w:ascii="Arial Narrow" w:hAnsi="Arial Narrow"/>
          <w:sz w:val="20"/>
          <w:szCs w:val="20"/>
          <w:lang w:val="pl-PL"/>
        </w:rPr>
        <w:t>– warunek ten dotyczy każdej osoby oddelegowanej przez Wykonawcę do bezpośredniej realizacji zamówienia</w:t>
      </w:r>
      <w:bookmarkEnd w:id="3"/>
      <w:r w:rsidRPr="000F7832">
        <w:rPr>
          <w:rFonts w:ascii="Arial Narrow" w:hAnsi="Arial Narrow"/>
          <w:sz w:val="20"/>
          <w:szCs w:val="20"/>
          <w:lang w:val="pl-PL"/>
        </w:rPr>
        <w:t>;</w:t>
      </w:r>
    </w:p>
    <w:p w14:paraId="4AEAAFDE" w14:textId="7B042B89" w:rsidR="00254D4A" w:rsidRPr="000F7832" w:rsidRDefault="00E937C3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0F7832">
        <w:rPr>
          <w:rFonts w:ascii="Arial Narrow" w:hAnsi="Arial Narrow"/>
          <w:sz w:val="20"/>
          <w:szCs w:val="20"/>
          <w:lang w:val="pl-PL"/>
        </w:rPr>
        <w:t xml:space="preserve">brak powiązania osobowego lub kapitałowego z Zamawiającym; </w:t>
      </w:r>
    </w:p>
    <w:p w14:paraId="196FAE03" w14:textId="19B14FAB" w:rsidR="00E937C3" w:rsidRPr="000F7832" w:rsidRDefault="00E937C3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bookmarkStart w:id="4" w:name="_Hlk140147440"/>
      <w:r w:rsidRPr="000F7832">
        <w:rPr>
          <w:rFonts w:ascii="Arial Narrow" w:hAnsi="Arial Narrow"/>
          <w:sz w:val="20"/>
          <w:szCs w:val="20"/>
          <w:lang w:val="pl-PL"/>
        </w:rPr>
        <w:t>nie występują wobec nic</w:t>
      </w:r>
      <w:r w:rsidR="00523D6E" w:rsidRPr="000F7832">
        <w:rPr>
          <w:rFonts w:ascii="Arial Narrow" w:hAnsi="Arial Narrow"/>
          <w:sz w:val="20"/>
          <w:szCs w:val="20"/>
          <w:lang w:val="pl-PL"/>
        </w:rPr>
        <w:t>h</w:t>
      </w:r>
      <w:r w:rsidRPr="000F7832">
        <w:rPr>
          <w:rFonts w:ascii="Arial Narrow" w:hAnsi="Arial Narrow"/>
          <w:sz w:val="20"/>
          <w:szCs w:val="20"/>
          <w:lang w:val="pl-PL"/>
        </w:rPr>
        <w:t xml:space="preserve"> przesłanki do wykluczenia z art.7 ust.1 ustawy o szczególnych rozwiązaniach w zakresie przeciwdziałania wspieraniu agresji na Ukrainę oraz służących ochronie bezpieczeństwa narodowego</w:t>
      </w:r>
      <w:bookmarkEnd w:id="4"/>
      <w:r w:rsidR="00254D4A" w:rsidRPr="000F7832">
        <w:rPr>
          <w:rFonts w:ascii="Arial Narrow" w:hAnsi="Arial Narrow"/>
          <w:sz w:val="20"/>
          <w:szCs w:val="20"/>
          <w:lang w:val="pl-PL"/>
        </w:rPr>
        <w:t>.</w:t>
      </w:r>
    </w:p>
    <w:p w14:paraId="41894C6D" w14:textId="7BFF11DC" w:rsidR="00E937C3" w:rsidRPr="000F7832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0F7832">
        <w:rPr>
          <w:rFonts w:ascii="Arial Narrow" w:hAnsi="Arial Narrow"/>
          <w:sz w:val="20"/>
          <w:szCs w:val="20"/>
          <w:lang w:val="pl-PL"/>
        </w:rPr>
        <w:t>Wykonawca potwierdza spełnienie wszystkich powyższych warunków, składając oświadczenie zawarte w załączniku nr 1 – Formularz ofertowy, do niniejszego zapytania ofertowego.</w:t>
      </w:r>
    </w:p>
    <w:p w14:paraId="366375F0" w14:textId="035D1A57" w:rsidR="00E937C3" w:rsidRPr="00AE098B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0F7832">
        <w:rPr>
          <w:rFonts w:ascii="Arial Narrow" w:hAnsi="Arial Narrow"/>
          <w:sz w:val="20"/>
          <w:szCs w:val="20"/>
          <w:lang w:val="pl-PL"/>
        </w:rPr>
        <w:t>Ocena spełnienia w/w warunków udziału w postępowaniu zostanie dokonana zgodnie z formułą „spełnia” – „nie spełnia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” - w oparciu o oświadczenie złożone przez Wykonawcę. </w:t>
      </w:r>
    </w:p>
    <w:p w14:paraId="091D6C83" w14:textId="77777777" w:rsidR="0099556A" w:rsidRPr="00AE098B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 xml:space="preserve">Warunkiem udziału w postępowaniu jest złożenie podpisanej oferty, zgodnie ze wzorem, udostępnionym przez Zamawiającego (załącznik nr 1), wraz z programem </w:t>
      </w:r>
      <w:r w:rsidR="00E937C3" w:rsidRPr="00AE098B">
        <w:rPr>
          <w:rFonts w:ascii="Arial Narrow" w:hAnsi="Arial Narrow"/>
          <w:sz w:val="20"/>
          <w:szCs w:val="20"/>
          <w:lang w:val="pl-PL"/>
        </w:rPr>
        <w:t>pierwszego cyklu warsztatów.</w:t>
      </w:r>
      <w:r w:rsidR="0099556A" w:rsidRPr="00AE098B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12D2BEA8" w14:textId="77777777" w:rsidR="00AE098B" w:rsidRDefault="00AE098B" w:rsidP="00AE098B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 xml:space="preserve">Zamawiający </w:t>
      </w:r>
      <w:r w:rsidR="0099556A" w:rsidRPr="00AE098B">
        <w:rPr>
          <w:rFonts w:ascii="Arial Narrow" w:hAnsi="Arial Narrow"/>
          <w:sz w:val="20"/>
          <w:szCs w:val="20"/>
          <w:lang w:val="pl-PL"/>
        </w:rPr>
        <w:t>zastrzega sobie prawo do zaproponowania zmian w programie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 i przekazania tych informacji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AE098B">
        <w:rPr>
          <w:rFonts w:ascii="Arial Narrow" w:hAnsi="Arial Narrow"/>
          <w:sz w:val="20"/>
          <w:szCs w:val="20"/>
          <w:lang w:val="pl-PL"/>
        </w:rPr>
        <w:t>Wykonawcy</w:t>
      </w:r>
      <w:r>
        <w:rPr>
          <w:rFonts w:ascii="Arial Narrow" w:hAnsi="Arial Narrow"/>
          <w:sz w:val="20"/>
          <w:szCs w:val="20"/>
          <w:lang w:val="pl-PL"/>
        </w:rPr>
        <w:t>:</w:t>
      </w:r>
    </w:p>
    <w:p w14:paraId="6288BDD9" w14:textId="7ACAE42B" w:rsidR="00AE098B" w:rsidRPr="00E306DB" w:rsidRDefault="00AE098B" w:rsidP="00E306DB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w przypadku zmian </w:t>
      </w:r>
      <w:r w:rsidR="00E306DB">
        <w:rPr>
          <w:rFonts w:ascii="Arial Narrow" w:hAnsi="Arial Narrow"/>
          <w:sz w:val="20"/>
          <w:szCs w:val="20"/>
          <w:lang w:val="pl-PL"/>
        </w:rPr>
        <w:t xml:space="preserve">w zakresie programu warsztatów </w:t>
      </w:r>
      <w:r w:rsidR="00E306DB" w:rsidRPr="00E306DB">
        <w:rPr>
          <w:rFonts w:ascii="Arial Narrow" w:hAnsi="Arial Narrow"/>
          <w:sz w:val="20"/>
          <w:szCs w:val="20"/>
          <w:lang w:val="pl-PL"/>
        </w:rPr>
        <w:t xml:space="preserve">najpóźniej na </w:t>
      </w:r>
      <w:r w:rsidR="00E306DB">
        <w:rPr>
          <w:rFonts w:ascii="Arial Narrow" w:hAnsi="Arial Narrow"/>
          <w:sz w:val="20"/>
          <w:szCs w:val="20"/>
          <w:lang w:val="pl-PL"/>
        </w:rPr>
        <w:t>10</w:t>
      </w:r>
      <w:r w:rsidR="00E306DB" w:rsidRPr="00E306DB">
        <w:rPr>
          <w:rFonts w:ascii="Arial Narrow" w:hAnsi="Arial Narrow"/>
          <w:sz w:val="20"/>
          <w:szCs w:val="20"/>
          <w:lang w:val="pl-PL"/>
        </w:rPr>
        <w:t xml:space="preserve"> dni przed dniem rozpoczęcia każdego z cykl</w:t>
      </w:r>
      <w:r w:rsidR="00E306DB">
        <w:rPr>
          <w:rFonts w:ascii="Arial Narrow" w:hAnsi="Arial Narrow"/>
          <w:sz w:val="20"/>
          <w:szCs w:val="20"/>
          <w:lang w:val="pl-PL"/>
        </w:rPr>
        <w:t>ów;</w:t>
      </w:r>
    </w:p>
    <w:p w14:paraId="4FB2D136" w14:textId="34E98663" w:rsidR="00E937C3" w:rsidRPr="00E306DB" w:rsidRDefault="00AE098B" w:rsidP="00E306DB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w przypadku zmian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 w zakresie</w:t>
      </w:r>
      <w:r w:rsidR="00E306DB">
        <w:rPr>
          <w:rFonts w:ascii="Arial Narrow" w:hAnsi="Arial Narrow"/>
          <w:sz w:val="20"/>
          <w:szCs w:val="20"/>
          <w:lang w:val="pl-PL"/>
        </w:rPr>
        <w:t xml:space="preserve"> </w:t>
      </w:r>
      <w:r w:rsidRPr="00E306DB">
        <w:rPr>
          <w:rFonts w:ascii="Arial Narrow" w:hAnsi="Arial Narrow"/>
          <w:sz w:val="20"/>
          <w:szCs w:val="20"/>
          <w:lang w:val="pl-PL"/>
        </w:rPr>
        <w:t xml:space="preserve">godzin rozpoczęcia i zakończenia </w:t>
      </w:r>
      <w:r w:rsidR="00E306DB">
        <w:rPr>
          <w:rFonts w:ascii="Arial Narrow" w:hAnsi="Arial Narrow"/>
          <w:sz w:val="20"/>
          <w:szCs w:val="20"/>
          <w:lang w:val="pl-PL"/>
        </w:rPr>
        <w:t xml:space="preserve">warsztatów </w:t>
      </w:r>
      <w:r w:rsidRPr="00E306DB">
        <w:rPr>
          <w:rFonts w:ascii="Arial Narrow" w:hAnsi="Arial Narrow"/>
          <w:sz w:val="20"/>
          <w:szCs w:val="20"/>
          <w:lang w:val="pl-PL"/>
        </w:rPr>
        <w:t xml:space="preserve">najpóźniej na </w:t>
      </w:r>
      <w:r w:rsidR="00E306DB">
        <w:rPr>
          <w:rFonts w:ascii="Arial Narrow" w:hAnsi="Arial Narrow"/>
          <w:sz w:val="20"/>
          <w:szCs w:val="20"/>
          <w:lang w:val="pl-PL"/>
        </w:rPr>
        <w:t>5</w:t>
      </w:r>
      <w:r w:rsidRPr="00E306DB">
        <w:rPr>
          <w:rFonts w:ascii="Arial Narrow" w:hAnsi="Arial Narrow"/>
          <w:sz w:val="20"/>
          <w:szCs w:val="20"/>
          <w:lang w:val="pl-PL"/>
        </w:rPr>
        <w:t xml:space="preserve"> dni przed dniem rozpoczęcia każdego z cykl</w:t>
      </w:r>
      <w:r w:rsidR="00E306DB">
        <w:rPr>
          <w:rFonts w:ascii="Arial Narrow" w:hAnsi="Arial Narrow"/>
          <w:sz w:val="20"/>
          <w:szCs w:val="20"/>
          <w:lang w:val="pl-PL"/>
        </w:rPr>
        <w:t>ów</w:t>
      </w:r>
      <w:r w:rsidRPr="00E306DB">
        <w:rPr>
          <w:rFonts w:ascii="Arial Narrow" w:hAnsi="Arial Narrow"/>
          <w:sz w:val="20"/>
          <w:szCs w:val="20"/>
          <w:lang w:val="pl-PL"/>
        </w:rPr>
        <w:t>.</w:t>
      </w:r>
    </w:p>
    <w:p w14:paraId="6EDB4AD9" w14:textId="6DD356D9" w:rsidR="00AE098B" w:rsidRPr="00AE098B" w:rsidRDefault="00AE098B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>Wykonawca, którego oferta zostanie wybrana jako najkorzystniejsza, zobowiązuje się do przedłożenia imiennego wykazu osób bezpośrednio realizujących warsztaty, najpóźniej w dniu podpisania umowy, którego wzór stanowi Załącznik nr 2.</w:t>
      </w:r>
    </w:p>
    <w:p w14:paraId="3F1B1727" w14:textId="063D0AFD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trakcie realizacji zamówienia, w uzasadnionych przypadkach, możliwe będzie zastąpienie osoby wskazanej przez Wykonawcę, inną, spełniającą warunki określone w niniejszym postępowaniu. </w:t>
      </w:r>
    </w:p>
    <w:p w14:paraId="7D87876F" w14:textId="2F755866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Zmiany wymagają pisemnej zgody Zamawiającego i nie wymagają aneksu do umowy.</w:t>
      </w:r>
    </w:p>
    <w:p w14:paraId="43CD1A5F" w14:textId="77777777" w:rsidR="00E937C3" w:rsidRPr="00653BDD" w:rsidRDefault="00E937C3" w:rsidP="00E937C3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07C982B2" w14:textId="77777777" w:rsidR="00E937C3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 xml:space="preserve">OPIS SPOSOBU PRZYGOTOWANIA OFERTY I TERMIN SKŁADANIA OFERT </w:t>
      </w:r>
    </w:p>
    <w:p w14:paraId="6340925B" w14:textId="489D24D9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składa jedną ofertę, według wzoru stanowiącego Załącznik nr 1 do</w:t>
      </w:r>
      <w:r w:rsidR="00B57870" w:rsidRPr="00653BDD">
        <w:rPr>
          <w:rFonts w:ascii="Arial Narrow" w:hAnsi="Arial Narrow"/>
          <w:sz w:val="20"/>
          <w:szCs w:val="20"/>
          <w:lang w:val="pl-PL"/>
        </w:rPr>
        <w:t xml:space="preserve"> niniejszego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zapytania ofertowego. Załącznik zawiera w sobie wszelkie niezbędne w postępowaniu oświadczenia. Do załącznika należy dołączyć program</w:t>
      </w:r>
      <w:r w:rsidR="006A3495">
        <w:rPr>
          <w:rFonts w:ascii="Arial Narrow" w:hAnsi="Arial Narrow"/>
          <w:sz w:val="20"/>
          <w:szCs w:val="20"/>
          <w:lang w:val="pl-PL"/>
        </w:rPr>
        <w:t xml:space="preserve"> </w:t>
      </w:r>
      <w:r w:rsidR="006A3495" w:rsidRPr="00653BDD">
        <w:rPr>
          <w:rFonts w:ascii="Arial Narrow" w:hAnsi="Arial Narrow"/>
          <w:sz w:val="20"/>
          <w:szCs w:val="20"/>
          <w:lang w:val="pl-PL"/>
        </w:rPr>
        <w:t>pierwszego cyklu warsztatów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66EAE268" w14:textId="0A57FF37" w:rsidR="006A3495" w:rsidRPr="00297933" w:rsidRDefault="006A3495" w:rsidP="006A3495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Oferta powinna być podpisana przez osobę/osoby upoważnione do reprezentowania Wykonawcy, albo przez osobę umocowaną przez osobę uprawnioną. </w:t>
      </w:r>
    </w:p>
    <w:p w14:paraId="6CD9B84C" w14:textId="77777777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Cena w ofercie musi być wyrażona w polskich złotych (PLN) oraz wyrażona cyfrowo. </w:t>
      </w:r>
    </w:p>
    <w:p w14:paraId="4357A5DA" w14:textId="77777777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Cenę ofertową należy przedstawić jako cenę netto, podatek VAT oraz brutto. </w:t>
      </w:r>
    </w:p>
    <w:p w14:paraId="1171D34B" w14:textId="36CF21FD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Treść oferty musi odpowiadać treści zapytania ofertowego. </w:t>
      </w:r>
    </w:p>
    <w:p w14:paraId="7F464DD1" w14:textId="77777777" w:rsidR="00D2440E" w:rsidRPr="00653BDD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Ewentualne poprawki powinny być dokonane w sposób czytelny. </w:t>
      </w:r>
    </w:p>
    <w:p w14:paraId="07CF5582" w14:textId="77777777" w:rsidR="00D2440E" w:rsidRPr="00653BDD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Ofertę należy sporządzić w języku polskim na wzorze formularza załączonego do zapytania ofertowego. </w:t>
      </w:r>
    </w:p>
    <w:p w14:paraId="7C7D8C8F" w14:textId="77777777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może zmienić ofertę przed upływem terminu składania ofert. Wykonawca może wycofać ofertę przed rozstrzygnięciem postępowania przez Zamawiającego. </w:t>
      </w:r>
    </w:p>
    <w:p w14:paraId="3D848EF1" w14:textId="77777777" w:rsidR="00D2440E" w:rsidRPr="00731588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731588">
        <w:rPr>
          <w:rFonts w:ascii="Arial Narrow" w:hAnsi="Arial Narrow"/>
          <w:sz w:val="20"/>
          <w:szCs w:val="20"/>
          <w:lang w:val="pl-PL"/>
        </w:rPr>
        <w:t xml:space="preserve">Ofertę (w formie zeskanowanej) należy przesłać na adres: </w:t>
      </w:r>
      <w:r w:rsidRPr="00297933">
        <w:rPr>
          <w:rFonts w:ascii="Arial Narrow" w:hAnsi="Arial Narrow"/>
          <w:b/>
          <w:sz w:val="20"/>
          <w:szCs w:val="20"/>
          <w:lang w:val="pl-PL"/>
        </w:rPr>
        <w:t>mciesielska@wzp.pl</w:t>
      </w:r>
      <w:r w:rsidRPr="00731588">
        <w:rPr>
          <w:rFonts w:ascii="Arial Narrow" w:hAnsi="Arial Narrow"/>
          <w:sz w:val="20"/>
          <w:szCs w:val="20"/>
          <w:lang w:val="pl-PL"/>
        </w:rPr>
        <w:t xml:space="preserve"> </w:t>
      </w:r>
      <w:r w:rsidRPr="00297933">
        <w:rPr>
          <w:rFonts w:ascii="Arial Narrow" w:hAnsi="Arial Narrow"/>
          <w:b/>
          <w:sz w:val="20"/>
          <w:szCs w:val="20"/>
          <w:lang w:val="pl-PL"/>
        </w:rPr>
        <w:t>oraz afilipczak@wzp.pl</w:t>
      </w:r>
      <w:r w:rsidRPr="00731588">
        <w:rPr>
          <w:rFonts w:ascii="Arial Narrow" w:hAnsi="Arial Narrow"/>
          <w:sz w:val="20"/>
          <w:szCs w:val="20"/>
          <w:lang w:val="pl-PL"/>
        </w:rPr>
        <w:t xml:space="preserve"> z adnotacją: </w:t>
      </w:r>
      <w:r w:rsidRPr="00297933">
        <w:rPr>
          <w:rFonts w:ascii="Arial Narrow" w:hAnsi="Arial Narrow"/>
          <w:b/>
          <w:sz w:val="20"/>
          <w:szCs w:val="20"/>
          <w:lang w:val="pl-PL"/>
        </w:rPr>
        <w:t xml:space="preserve">„Warsztaty </w:t>
      </w:r>
      <w:proofErr w:type="spellStart"/>
      <w:r w:rsidRPr="00297933">
        <w:rPr>
          <w:rFonts w:ascii="Arial Narrow" w:hAnsi="Arial Narrow"/>
          <w:b/>
          <w:sz w:val="20"/>
          <w:szCs w:val="20"/>
          <w:lang w:val="pl-PL"/>
        </w:rPr>
        <w:t>AoP</w:t>
      </w:r>
      <w:proofErr w:type="spellEnd"/>
      <w:r w:rsidRPr="00297933">
        <w:rPr>
          <w:rFonts w:ascii="Arial Narrow" w:hAnsi="Arial Narrow"/>
          <w:b/>
          <w:sz w:val="20"/>
          <w:szCs w:val="20"/>
          <w:lang w:val="pl-PL"/>
        </w:rPr>
        <w:t>”</w:t>
      </w:r>
      <w:r w:rsidRPr="00731588">
        <w:rPr>
          <w:rFonts w:ascii="Arial Narrow" w:hAnsi="Arial Narrow"/>
          <w:sz w:val="20"/>
          <w:szCs w:val="20"/>
          <w:lang w:val="pl-PL"/>
        </w:rPr>
        <w:t xml:space="preserve"> do dnia </w:t>
      </w:r>
      <w:r w:rsidRPr="00731588">
        <w:rPr>
          <w:rFonts w:ascii="Arial Narrow" w:hAnsi="Arial Narrow"/>
          <w:b/>
          <w:sz w:val="20"/>
          <w:szCs w:val="20"/>
          <w:lang w:val="pl-PL"/>
        </w:rPr>
        <w:t>31 sierpnia 2023 roku do godziny 23.59.</w:t>
      </w:r>
      <w:r w:rsidRPr="00731588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5E3692F4" w14:textId="77777777" w:rsidR="00D2440E" w:rsidRPr="00653BDD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Ofertę należy złożyć w terminie wskazanym w zapytaniu ofertowym. Decyduje data odbioru oferty na serwerze Zamawiającego. </w:t>
      </w:r>
    </w:p>
    <w:p w14:paraId="73B5868E" w14:textId="15F7E5FB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Oferta złożona po terminie nie podlega weryfikacji przez Zamawiającego i zostaje odrzucona z powodu uchybienia formalnego. </w:t>
      </w:r>
    </w:p>
    <w:p w14:paraId="6B56BBC0" w14:textId="77777777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lastRenderedPageBreak/>
        <w:t xml:space="preserve">Wykonawca ponosi wszelkie koszty związane z przygotowaniem oferty. Zamawiający nie przewiduje zwrotu kosztów udziału w postępowaniu. </w:t>
      </w:r>
    </w:p>
    <w:p w14:paraId="0095C876" w14:textId="64B43136" w:rsidR="00E937C3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Ofertę </w:t>
      </w:r>
      <w:r w:rsidR="00D2440E">
        <w:rPr>
          <w:rFonts w:ascii="Arial Narrow" w:hAnsi="Arial Narrow"/>
          <w:sz w:val="20"/>
          <w:szCs w:val="20"/>
          <w:lang w:val="pl-PL"/>
        </w:rPr>
        <w:t xml:space="preserve">wraz z </w:t>
      </w:r>
      <w:r w:rsidR="00D2440E" w:rsidRPr="00653BDD">
        <w:rPr>
          <w:rFonts w:ascii="Arial Narrow" w:hAnsi="Arial Narrow"/>
          <w:sz w:val="20"/>
          <w:szCs w:val="20"/>
          <w:lang w:val="pl-PL"/>
        </w:rPr>
        <w:t>dokument</w:t>
      </w:r>
      <w:r w:rsidR="00D2440E">
        <w:rPr>
          <w:rFonts w:ascii="Arial Narrow" w:hAnsi="Arial Narrow"/>
          <w:sz w:val="20"/>
          <w:szCs w:val="20"/>
          <w:lang w:val="pl-PL"/>
        </w:rPr>
        <w:t>ami i</w:t>
      </w:r>
      <w:r w:rsidR="00D2440E" w:rsidRPr="00653BDD">
        <w:rPr>
          <w:rFonts w:ascii="Arial Narrow" w:hAnsi="Arial Narrow"/>
          <w:sz w:val="20"/>
          <w:szCs w:val="20"/>
          <w:lang w:val="pl-PL"/>
        </w:rPr>
        <w:t xml:space="preserve"> oświadczenia</w:t>
      </w:r>
      <w:r w:rsidR="00D2440E">
        <w:rPr>
          <w:rFonts w:ascii="Arial Narrow" w:hAnsi="Arial Narrow"/>
          <w:sz w:val="20"/>
          <w:szCs w:val="20"/>
          <w:lang w:val="pl-PL"/>
        </w:rPr>
        <w:t>mi</w:t>
      </w:r>
      <w:r w:rsidR="00D2440E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zatrzymuje Zamawiający</w:t>
      </w:r>
      <w:r w:rsidR="00D2440E">
        <w:rPr>
          <w:rFonts w:ascii="Arial Narrow" w:hAnsi="Arial Narrow"/>
          <w:sz w:val="20"/>
          <w:szCs w:val="20"/>
          <w:lang w:val="pl-PL"/>
        </w:rPr>
        <w:t xml:space="preserve"> – nie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podlegają </w:t>
      </w:r>
      <w:r w:rsidR="00D2440E">
        <w:rPr>
          <w:rFonts w:ascii="Arial Narrow" w:hAnsi="Arial Narrow"/>
          <w:sz w:val="20"/>
          <w:szCs w:val="20"/>
          <w:lang w:val="pl-PL"/>
        </w:rPr>
        <w:t xml:space="preserve">one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zwrotowi. </w:t>
      </w:r>
    </w:p>
    <w:p w14:paraId="3CACD1C9" w14:textId="77777777" w:rsidR="00E937C3" w:rsidRPr="00653BDD" w:rsidRDefault="00E937C3" w:rsidP="00E937C3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7FEDE4C0" w14:textId="77777777" w:rsidR="00E937C3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 xml:space="preserve">KRYTERIA OCENY OFERT </w:t>
      </w:r>
    </w:p>
    <w:p w14:paraId="0E447574" w14:textId="6151E075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Zleceniodawca wybierze ofertę najkorzystniejszą, na podstawie następujących kryteriów oceny ofert: </w:t>
      </w:r>
    </w:p>
    <w:p w14:paraId="1D1CE51D" w14:textId="77777777" w:rsidR="00874538" w:rsidRPr="00653BDD" w:rsidRDefault="00874538" w:rsidP="00874538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3"/>
        <w:gridCol w:w="2678"/>
        <w:gridCol w:w="882"/>
      </w:tblGrid>
      <w:tr w:rsidR="00874538" w:rsidRPr="00653BDD" w14:paraId="11B5DE9E" w14:textId="77777777" w:rsidTr="00874538">
        <w:tc>
          <w:tcPr>
            <w:tcW w:w="0" w:type="auto"/>
            <w:vAlign w:val="center"/>
          </w:tcPr>
          <w:p w14:paraId="75DC22F7" w14:textId="77777777" w:rsidR="00874538" w:rsidRPr="00653BDD" w:rsidRDefault="0087453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9364249" w14:textId="1684021D" w:rsidR="00874538" w:rsidRPr="00653BDD" w:rsidRDefault="0087453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0" w:type="auto"/>
            <w:vAlign w:val="center"/>
          </w:tcPr>
          <w:p w14:paraId="5199BB5E" w14:textId="286B257B" w:rsidR="00874538" w:rsidRPr="00653BDD" w:rsidRDefault="0087453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PUNKTY</w:t>
            </w:r>
          </w:p>
        </w:tc>
      </w:tr>
      <w:tr w:rsidR="00874538" w:rsidRPr="00653BDD" w14:paraId="3782F168" w14:textId="77777777" w:rsidTr="00874538">
        <w:tc>
          <w:tcPr>
            <w:tcW w:w="0" w:type="auto"/>
            <w:vAlign w:val="center"/>
          </w:tcPr>
          <w:p w14:paraId="092A023B" w14:textId="6756ECEA" w:rsidR="00874538" w:rsidRPr="00653BDD" w:rsidRDefault="0087453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1.</w:t>
            </w:r>
          </w:p>
        </w:tc>
        <w:tc>
          <w:tcPr>
            <w:tcW w:w="0" w:type="auto"/>
            <w:vAlign w:val="center"/>
          </w:tcPr>
          <w:p w14:paraId="2BA45911" w14:textId="644520FA" w:rsidR="00874538" w:rsidRPr="00653BDD" w:rsidRDefault="00AF76F7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Cena</w:t>
            </w:r>
          </w:p>
        </w:tc>
        <w:tc>
          <w:tcPr>
            <w:tcW w:w="0" w:type="auto"/>
            <w:vAlign w:val="center"/>
          </w:tcPr>
          <w:p w14:paraId="5AF9AD87" w14:textId="3C02CE28" w:rsidR="00874538" w:rsidRPr="00653BDD" w:rsidRDefault="00871B5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50</w:t>
            </w:r>
          </w:p>
        </w:tc>
      </w:tr>
      <w:tr w:rsidR="00874538" w:rsidRPr="00653BDD" w14:paraId="34B5FC8D" w14:textId="77777777" w:rsidTr="00874538">
        <w:tc>
          <w:tcPr>
            <w:tcW w:w="0" w:type="auto"/>
            <w:vAlign w:val="center"/>
          </w:tcPr>
          <w:p w14:paraId="3573E2B2" w14:textId="6A92E232" w:rsidR="00874538" w:rsidRPr="00653BDD" w:rsidRDefault="0087453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2.</w:t>
            </w:r>
          </w:p>
        </w:tc>
        <w:tc>
          <w:tcPr>
            <w:tcW w:w="0" w:type="auto"/>
            <w:vAlign w:val="center"/>
          </w:tcPr>
          <w:p w14:paraId="39CC9E2E" w14:textId="4021671D" w:rsidR="00874538" w:rsidRPr="00653BDD" w:rsidRDefault="00AF76F7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Koncepcja organizacji warsztatów</w:t>
            </w:r>
          </w:p>
        </w:tc>
        <w:tc>
          <w:tcPr>
            <w:tcW w:w="0" w:type="auto"/>
            <w:vAlign w:val="center"/>
          </w:tcPr>
          <w:p w14:paraId="79DD2A8B" w14:textId="3D10D623" w:rsidR="00874538" w:rsidRPr="00653BDD" w:rsidRDefault="00871B58" w:rsidP="00871B58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53BDD">
              <w:rPr>
                <w:rFonts w:ascii="Arial Narrow" w:hAnsi="Arial Narrow"/>
                <w:sz w:val="20"/>
                <w:szCs w:val="20"/>
                <w:lang w:val="pl-PL"/>
              </w:rPr>
              <w:t>50</w:t>
            </w:r>
          </w:p>
        </w:tc>
      </w:tr>
    </w:tbl>
    <w:p w14:paraId="62CFD297" w14:textId="77777777" w:rsidR="00874538" w:rsidRPr="00653BDD" w:rsidRDefault="00874538" w:rsidP="00254D4A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5C76015B" w14:textId="1E622BEC" w:rsidR="00871B58" w:rsidRPr="00653BDD" w:rsidRDefault="00871B58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Zasady oceny ofert</w:t>
      </w:r>
    </w:p>
    <w:p w14:paraId="74722782" w14:textId="77777777" w:rsidR="00871B58" w:rsidRPr="00653BDD" w:rsidRDefault="00871B58" w:rsidP="00871B58">
      <w:pPr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Oferty oceniane będą na podstawie ceny, podanej przez Zleceniobiorcę na formularzu ofertowym i obliczane według następującego wzoru:</w:t>
      </w:r>
    </w:p>
    <w:p w14:paraId="5A629964" w14:textId="22FD15EF" w:rsidR="00871B58" w:rsidRPr="00653BDD" w:rsidRDefault="00871B58" w:rsidP="00871B58">
      <w:pPr>
        <w:ind w:left="360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 xml:space="preserve">Kryterium I – </w:t>
      </w:r>
      <w:r w:rsidR="00AF76F7" w:rsidRPr="00653BDD">
        <w:rPr>
          <w:rFonts w:ascii="Arial Narrow" w:hAnsi="Arial Narrow"/>
          <w:b/>
          <w:sz w:val="20"/>
          <w:szCs w:val="20"/>
          <w:lang w:val="pl-PL"/>
        </w:rPr>
        <w:t>Cena</w:t>
      </w:r>
    </w:p>
    <w:p w14:paraId="54A62DC1" w14:textId="154A718D" w:rsidR="00871B58" w:rsidRPr="00653BDD" w:rsidRDefault="00871B58" w:rsidP="00AF76F7">
      <w:pPr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tym kryterium można uzyskać maksymalnie </w:t>
      </w:r>
      <w:r w:rsidR="00AF76F7" w:rsidRPr="00653BDD">
        <w:rPr>
          <w:rFonts w:ascii="Arial Narrow" w:hAnsi="Arial Narrow"/>
          <w:b/>
          <w:sz w:val="20"/>
          <w:szCs w:val="20"/>
          <w:lang w:val="pl-PL"/>
        </w:rPr>
        <w:t>5</w:t>
      </w:r>
      <w:r w:rsidRPr="00653BDD">
        <w:rPr>
          <w:rFonts w:ascii="Arial Narrow" w:hAnsi="Arial Narrow"/>
          <w:b/>
          <w:sz w:val="20"/>
          <w:szCs w:val="20"/>
          <w:lang w:val="pl-PL"/>
        </w:rPr>
        <w:t>0 punktów</w:t>
      </w:r>
      <w:r w:rsidRPr="00653BDD">
        <w:rPr>
          <w:rFonts w:ascii="Arial Narrow" w:hAnsi="Arial Narrow"/>
          <w:sz w:val="20"/>
          <w:szCs w:val="20"/>
          <w:lang w:val="pl-PL"/>
        </w:rPr>
        <w:t>.</w:t>
      </w:r>
    </w:p>
    <w:p w14:paraId="0636167D" w14:textId="44793541" w:rsidR="00871B58" w:rsidRPr="00297933" w:rsidRDefault="00AF76F7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ab/>
      </w:r>
      <w:r w:rsidR="002A0D40"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="00D2440E"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="000B0668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="00D2440E"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  <w:proofErr w:type="spellStart"/>
      <w:r w:rsidR="00871B58" w:rsidRPr="00297933">
        <w:rPr>
          <w:rFonts w:ascii="Arial Narrow" w:hAnsi="Arial Narrow" w:cs="Arial"/>
          <w:b/>
          <w:sz w:val="20"/>
          <w:szCs w:val="20"/>
          <w:lang w:val="pl-PL"/>
        </w:rPr>
        <w:t>Cn</w:t>
      </w:r>
      <w:proofErr w:type="spellEnd"/>
      <w:r w:rsidRPr="00297933">
        <w:rPr>
          <w:rFonts w:ascii="Arial Narrow" w:hAnsi="Arial Narrow" w:cs="Arial"/>
          <w:b/>
          <w:sz w:val="20"/>
          <w:szCs w:val="20"/>
          <w:lang w:val="pl-PL"/>
        </w:rPr>
        <w:t>*</w:t>
      </w:r>
    </w:p>
    <w:p w14:paraId="640976ED" w14:textId="30ACAEF5" w:rsidR="00871B58" w:rsidRPr="00297933" w:rsidRDefault="00871B58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proofErr w:type="spellStart"/>
      <w:r w:rsidRPr="00297933">
        <w:rPr>
          <w:rFonts w:ascii="Arial Narrow" w:hAnsi="Arial Narrow" w:cs="Arial"/>
          <w:b/>
          <w:sz w:val="20"/>
          <w:szCs w:val="20"/>
          <w:lang w:val="pl-PL"/>
        </w:rPr>
        <w:t>Kc</w:t>
      </w:r>
      <w:proofErr w:type="spellEnd"/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  <w:r w:rsidR="000B0668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= ---------- x </w:t>
      </w:r>
      <w:r w:rsidR="00AF76F7" w:rsidRPr="00297933">
        <w:rPr>
          <w:rFonts w:ascii="Arial Narrow" w:hAnsi="Arial Narrow" w:cs="Arial"/>
          <w:b/>
          <w:sz w:val="20"/>
          <w:szCs w:val="20"/>
          <w:lang w:val="pl-PL"/>
        </w:rPr>
        <w:t>5</w:t>
      </w:r>
      <w:r w:rsidRPr="00297933">
        <w:rPr>
          <w:rFonts w:ascii="Arial Narrow" w:hAnsi="Arial Narrow" w:cs="Arial"/>
          <w:b/>
          <w:sz w:val="20"/>
          <w:szCs w:val="20"/>
          <w:lang w:val="pl-PL"/>
        </w:rPr>
        <w:t>0 pkt.</w:t>
      </w:r>
    </w:p>
    <w:p w14:paraId="5A2440CE" w14:textId="3F4A9575" w:rsidR="00871B58" w:rsidRPr="00297933" w:rsidRDefault="002A0D40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     </w:t>
      </w:r>
      <w:r w:rsidR="00D2440E"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  </w:t>
      </w:r>
      <w:r w:rsidR="000B0668">
        <w:rPr>
          <w:rFonts w:ascii="Arial Narrow" w:hAnsi="Arial Narrow" w:cs="Arial"/>
          <w:b/>
          <w:sz w:val="20"/>
          <w:szCs w:val="20"/>
          <w:lang w:val="pl-PL"/>
        </w:rPr>
        <w:t xml:space="preserve">   </w:t>
      </w:r>
      <w:r w:rsidR="00D2440E"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proofErr w:type="spellStart"/>
      <w:r w:rsidR="00871B58" w:rsidRPr="00297933">
        <w:rPr>
          <w:rFonts w:ascii="Arial Narrow" w:hAnsi="Arial Narrow" w:cs="Arial"/>
          <w:b/>
          <w:sz w:val="20"/>
          <w:szCs w:val="20"/>
          <w:lang w:val="pl-PL"/>
        </w:rPr>
        <w:t>Cb</w:t>
      </w:r>
      <w:proofErr w:type="spellEnd"/>
    </w:p>
    <w:p w14:paraId="3BD70F74" w14:textId="77777777" w:rsidR="00871B58" w:rsidRPr="00297933" w:rsidRDefault="00871B58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>gdzie:</w:t>
      </w:r>
    </w:p>
    <w:p w14:paraId="4478AF34" w14:textId="77777777" w:rsidR="00871B58" w:rsidRPr="00297933" w:rsidRDefault="00871B58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- </w:t>
      </w:r>
      <w:proofErr w:type="spellStart"/>
      <w:r w:rsidRPr="00297933">
        <w:rPr>
          <w:rFonts w:ascii="Arial Narrow" w:hAnsi="Arial Narrow" w:cs="Arial"/>
          <w:b/>
          <w:sz w:val="20"/>
          <w:szCs w:val="20"/>
          <w:lang w:val="pl-PL"/>
        </w:rPr>
        <w:t>Kc</w:t>
      </w:r>
      <w:proofErr w:type="spellEnd"/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- oznacza liczbę punktów przyznanych badanej ofercie</w:t>
      </w:r>
    </w:p>
    <w:p w14:paraId="64E64477" w14:textId="77777777" w:rsidR="00871B58" w:rsidRPr="00297933" w:rsidRDefault="00871B58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- </w:t>
      </w:r>
      <w:proofErr w:type="spellStart"/>
      <w:r w:rsidRPr="00297933">
        <w:rPr>
          <w:rFonts w:ascii="Arial Narrow" w:hAnsi="Arial Narrow" w:cs="Arial"/>
          <w:b/>
          <w:sz w:val="20"/>
          <w:szCs w:val="20"/>
          <w:lang w:val="pl-PL"/>
        </w:rPr>
        <w:t>Cn</w:t>
      </w:r>
      <w:proofErr w:type="spellEnd"/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- oznacza cenę całkowitą brutto oferty najtańszej</w:t>
      </w:r>
    </w:p>
    <w:p w14:paraId="0C37A794" w14:textId="70DD7C9E" w:rsidR="00871B58" w:rsidRPr="00297933" w:rsidRDefault="00871B58" w:rsidP="00871B58">
      <w:pPr>
        <w:pStyle w:val="Akapitzlist"/>
        <w:tabs>
          <w:tab w:val="decimal" w:pos="1008"/>
        </w:tabs>
        <w:spacing w:before="108" w:line="281" w:lineRule="exact"/>
        <w:ind w:left="108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- </w:t>
      </w:r>
      <w:proofErr w:type="spellStart"/>
      <w:r w:rsidRPr="00297933">
        <w:rPr>
          <w:rFonts w:ascii="Arial Narrow" w:hAnsi="Arial Narrow" w:cs="Arial"/>
          <w:b/>
          <w:sz w:val="20"/>
          <w:szCs w:val="20"/>
          <w:lang w:val="pl-PL"/>
        </w:rPr>
        <w:t>Cb</w:t>
      </w:r>
      <w:proofErr w:type="spellEnd"/>
      <w:r w:rsidRPr="00297933">
        <w:rPr>
          <w:rFonts w:ascii="Arial Narrow" w:hAnsi="Arial Narrow" w:cs="Arial"/>
          <w:b/>
          <w:sz w:val="20"/>
          <w:szCs w:val="20"/>
          <w:lang w:val="pl-PL"/>
        </w:rPr>
        <w:t xml:space="preserve"> - oznacza cenę całkowitą brutto badanej oferty</w:t>
      </w:r>
    </w:p>
    <w:p w14:paraId="65829E69" w14:textId="5C9D1C74" w:rsidR="00AF76F7" w:rsidRPr="00653BDD" w:rsidRDefault="00871B58" w:rsidP="00AF76F7">
      <w:pPr>
        <w:pStyle w:val="Default"/>
        <w:ind w:left="1080"/>
        <w:rPr>
          <w:rFonts w:ascii="Arial Narrow" w:hAnsi="Arial Narrow" w:cs="Arial"/>
          <w:color w:val="FF0000"/>
          <w:sz w:val="20"/>
          <w:szCs w:val="20"/>
        </w:rPr>
      </w:pPr>
      <w:r w:rsidRPr="00653BDD">
        <w:rPr>
          <w:rFonts w:ascii="Arial Narrow" w:hAnsi="Arial Narrow" w:cs="Arial"/>
          <w:b/>
          <w:bCs/>
          <w:color w:val="auto"/>
          <w:sz w:val="20"/>
          <w:szCs w:val="20"/>
        </w:rPr>
        <w:t xml:space="preserve"> </w:t>
      </w:r>
    </w:p>
    <w:p w14:paraId="4351A31D" w14:textId="2B549088" w:rsidR="00871B58" w:rsidRPr="00653BDD" w:rsidRDefault="00871B58" w:rsidP="00F030D8">
      <w:pPr>
        <w:pStyle w:val="Akapitzlist"/>
        <w:numPr>
          <w:ilvl w:val="0"/>
          <w:numId w:val="3"/>
        </w:numPr>
        <w:spacing w:before="0" w:line="276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53BDD">
        <w:rPr>
          <w:rFonts w:ascii="Arial Narrow" w:hAnsi="Arial Narrow" w:cs="Arial"/>
          <w:sz w:val="20"/>
          <w:szCs w:val="20"/>
          <w:lang w:val="pl-PL"/>
        </w:rPr>
        <w:t xml:space="preserve">Podstawą przyznania punktów w kryterium „cena” będzie cena ofertowa brutto podana przez Wykonawcę w </w:t>
      </w:r>
      <w:r w:rsidR="00AF76F7" w:rsidRPr="00653BDD">
        <w:rPr>
          <w:rFonts w:ascii="Arial Narrow" w:hAnsi="Arial Narrow"/>
          <w:sz w:val="20"/>
          <w:szCs w:val="20"/>
          <w:lang w:val="pl-PL"/>
        </w:rPr>
        <w:t>załączniku nr 1 – Formularz ofertowy</w:t>
      </w:r>
    </w:p>
    <w:p w14:paraId="2DEB5B97" w14:textId="663981E1" w:rsidR="00871B58" w:rsidRPr="00653BDD" w:rsidRDefault="00871B58" w:rsidP="00F030D8">
      <w:pPr>
        <w:pStyle w:val="Akapitzlist"/>
        <w:numPr>
          <w:ilvl w:val="0"/>
          <w:numId w:val="3"/>
        </w:numPr>
        <w:spacing w:before="0" w:line="276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53BDD">
        <w:rPr>
          <w:rFonts w:ascii="Arial Narrow" w:hAnsi="Arial Narrow" w:cs="Arial"/>
          <w:sz w:val="20"/>
          <w:szCs w:val="20"/>
          <w:lang w:val="pl-PL"/>
        </w:rPr>
        <w:t>Cena ofertowa brutto musi uwzględniać wszelkie koszty jakie Wykonawca poniesie w związku z realizacją przedmiotu zamówienia.</w:t>
      </w:r>
    </w:p>
    <w:p w14:paraId="4830679C" w14:textId="77777777" w:rsidR="00D2440E" w:rsidRDefault="00D2440E" w:rsidP="00AF76F7">
      <w:pPr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5E2EAA54" w14:textId="7114DB5D" w:rsidR="00AF76F7" w:rsidRPr="00297933" w:rsidRDefault="00AF76F7" w:rsidP="00AF76F7">
      <w:pPr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D2440E">
        <w:rPr>
          <w:rFonts w:ascii="Arial Narrow" w:hAnsi="Arial Narrow"/>
          <w:b/>
          <w:sz w:val="20"/>
          <w:szCs w:val="20"/>
          <w:lang w:val="pl-PL"/>
        </w:rPr>
        <w:t xml:space="preserve">Kryterium II - </w:t>
      </w:r>
      <w:r w:rsidRPr="00297933">
        <w:rPr>
          <w:rFonts w:ascii="Arial Narrow" w:hAnsi="Arial Narrow"/>
          <w:b/>
          <w:sz w:val="20"/>
          <w:szCs w:val="20"/>
          <w:lang w:val="pl-PL"/>
        </w:rPr>
        <w:t xml:space="preserve">Koncepcja organizacji warsztatów </w:t>
      </w:r>
    </w:p>
    <w:p w14:paraId="54F63781" w14:textId="77777777" w:rsidR="00F2116F" w:rsidRPr="00653BDD" w:rsidRDefault="00AF76F7" w:rsidP="00F2116F">
      <w:pPr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tym kryterium można uzyskać maksymalnie </w:t>
      </w:r>
      <w:r w:rsidRPr="00653BDD">
        <w:rPr>
          <w:rFonts w:ascii="Arial Narrow" w:hAnsi="Arial Narrow"/>
          <w:b/>
          <w:sz w:val="20"/>
          <w:szCs w:val="20"/>
          <w:lang w:val="pl-PL"/>
        </w:rPr>
        <w:t>50 punktów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  <w:r w:rsidR="00871B58" w:rsidRPr="00653BDD">
        <w:rPr>
          <w:rFonts w:ascii="Arial Narrow" w:hAnsi="Arial Narrow"/>
          <w:sz w:val="20"/>
          <w:szCs w:val="20"/>
          <w:lang w:val="pl-PL"/>
        </w:rPr>
        <w:t>Kryterium weryfikowane będzie na podstawie uwzględnionych w opisie koncepcji elementów:</w:t>
      </w:r>
      <w:r w:rsidR="00F2116F" w:rsidRPr="00653BDD">
        <w:rPr>
          <w:rFonts w:ascii="Arial Narrow" w:hAnsi="Arial Narrow" w:cs="Segoe UI"/>
          <w:lang w:val="pl-PL" w:eastAsia="de-DE"/>
        </w:rPr>
        <w:t xml:space="preserve"> </w:t>
      </w:r>
    </w:p>
    <w:p w14:paraId="5B822E25" w14:textId="05161F58" w:rsidR="00F2116F" w:rsidRPr="00653BDD" w:rsidRDefault="00F2116F" w:rsidP="00F030D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 w:cs="Segoe UI"/>
          <w:sz w:val="20"/>
          <w:szCs w:val="20"/>
          <w:lang w:val="pl-PL" w:eastAsia="de-DE"/>
        </w:rPr>
        <w:t>jeżeli program nie spełnia wymogów podstawowych (</w:t>
      </w:r>
      <w:r w:rsidRPr="00653BDD">
        <w:rPr>
          <w:rFonts w:ascii="Arial Narrow" w:hAnsi="Arial Narrow" w:cstheme="minorHAnsi"/>
          <w:sz w:val="20"/>
          <w:szCs w:val="20"/>
          <w:lang w:val="pl-PL"/>
        </w:rPr>
        <w:t>0-2 kategorii działań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) – 0 punktów; </w:t>
      </w:r>
    </w:p>
    <w:p w14:paraId="5A5F82B7" w14:textId="1936251B" w:rsidR="00F2116F" w:rsidRPr="00653BDD" w:rsidRDefault="00F2116F" w:rsidP="006A6B1B">
      <w:pPr>
        <w:pStyle w:val="Akapitzlist"/>
        <w:ind w:left="100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 w:cs="Segoe UI"/>
          <w:sz w:val="20"/>
          <w:szCs w:val="20"/>
          <w:lang w:val="pl-PL" w:eastAsia="de-DE"/>
        </w:rPr>
        <w:t>jeżeli program spełnia wymogi podstawowe (</w:t>
      </w:r>
      <w:r w:rsidRPr="00653BDD">
        <w:rPr>
          <w:rFonts w:ascii="Arial Narrow" w:hAnsi="Arial Narrow" w:cstheme="minorHAnsi"/>
          <w:sz w:val="20"/>
          <w:szCs w:val="20"/>
          <w:lang w:val="pl-PL"/>
        </w:rPr>
        <w:t>3 kategorie działań)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 – </w:t>
      </w:r>
      <w:r w:rsidR="00100E18" w:rsidRPr="00653BDD">
        <w:rPr>
          <w:rFonts w:ascii="Arial Narrow" w:hAnsi="Arial Narrow" w:cs="Segoe UI"/>
          <w:sz w:val="20"/>
          <w:szCs w:val="20"/>
          <w:lang w:val="pl-PL" w:eastAsia="de-DE"/>
        </w:rPr>
        <w:t>5</w:t>
      </w:r>
      <w:r w:rsidR="00FD1D92"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 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punktów; </w:t>
      </w:r>
    </w:p>
    <w:p w14:paraId="11C9FF49" w14:textId="473871B9" w:rsidR="00F2116F" w:rsidRPr="00653BDD" w:rsidRDefault="00F2116F" w:rsidP="006A6B1B">
      <w:pPr>
        <w:pStyle w:val="Akapitzlist"/>
        <w:ind w:left="100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 w:cs="Segoe UI"/>
          <w:sz w:val="20"/>
          <w:szCs w:val="20"/>
          <w:lang w:val="pl-PL" w:eastAsia="de-DE"/>
        </w:rPr>
        <w:t>jeżeli program jest bogaty (</w:t>
      </w:r>
      <w:r w:rsidRPr="00653BDD">
        <w:rPr>
          <w:rFonts w:ascii="Arial Narrow" w:hAnsi="Arial Narrow" w:cstheme="minorHAnsi"/>
          <w:sz w:val="20"/>
          <w:szCs w:val="20"/>
          <w:lang w:val="pl-PL"/>
        </w:rPr>
        <w:t xml:space="preserve">4-5 kategorie działań) 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– </w:t>
      </w:r>
      <w:r w:rsidR="00FD1D92" w:rsidRPr="00653BDD">
        <w:rPr>
          <w:rFonts w:ascii="Arial Narrow" w:hAnsi="Arial Narrow" w:cs="Segoe UI"/>
          <w:sz w:val="20"/>
          <w:szCs w:val="20"/>
          <w:lang w:val="pl-PL" w:eastAsia="de-DE"/>
        </w:rPr>
        <w:t>1</w:t>
      </w:r>
      <w:r w:rsidR="00100E18" w:rsidRPr="00653BDD">
        <w:rPr>
          <w:rFonts w:ascii="Arial Narrow" w:hAnsi="Arial Narrow" w:cs="Segoe UI"/>
          <w:sz w:val="20"/>
          <w:szCs w:val="20"/>
          <w:lang w:val="pl-PL" w:eastAsia="de-DE"/>
        </w:rPr>
        <w:t>0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 punktów;</w:t>
      </w:r>
    </w:p>
    <w:p w14:paraId="278006D0" w14:textId="1E41C43C" w:rsidR="00F2116F" w:rsidRPr="00653BDD" w:rsidRDefault="00F2116F" w:rsidP="006A6B1B">
      <w:pPr>
        <w:pStyle w:val="Akapitzlist"/>
        <w:ind w:left="1004"/>
        <w:jc w:val="both"/>
        <w:rPr>
          <w:rFonts w:ascii="Arial Narrow" w:hAnsi="Arial Narrow" w:cs="Segoe UI"/>
          <w:sz w:val="20"/>
          <w:szCs w:val="20"/>
          <w:lang w:val="pl-PL" w:eastAsia="de-DE"/>
        </w:rPr>
      </w:pPr>
      <w:r w:rsidRPr="00653BDD">
        <w:rPr>
          <w:rFonts w:ascii="Arial Narrow" w:hAnsi="Arial Narrow" w:cs="Segoe UI"/>
          <w:sz w:val="20"/>
          <w:szCs w:val="20"/>
          <w:lang w:val="pl-PL" w:eastAsia="de-DE"/>
        </w:rPr>
        <w:t>jeżeli program jest bardzo bogaty (</w:t>
      </w:r>
      <w:r w:rsidRPr="00653BDD">
        <w:rPr>
          <w:rFonts w:ascii="Arial Narrow" w:hAnsi="Arial Narrow" w:cstheme="minorHAnsi"/>
          <w:sz w:val="20"/>
          <w:szCs w:val="20"/>
          <w:lang w:val="pl-PL"/>
        </w:rPr>
        <w:t xml:space="preserve">więcej niż 5 kategorie działań) 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– </w:t>
      </w:r>
      <w:r w:rsidR="00100E18" w:rsidRPr="00653BDD">
        <w:rPr>
          <w:rFonts w:ascii="Arial Narrow" w:hAnsi="Arial Narrow" w:cs="Segoe UI"/>
          <w:sz w:val="20"/>
          <w:szCs w:val="20"/>
          <w:lang w:val="pl-PL" w:eastAsia="de-DE"/>
        </w:rPr>
        <w:t xml:space="preserve">15 </w:t>
      </w:r>
      <w:r w:rsidRPr="00653BDD">
        <w:rPr>
          <w:rFonts w:ascii="Arial Narrow" w:hAnsi="Arial Narrow" w:cs="Segoe UI"/>
          <w:sz w:val="20"/>
          <w:szCs w:val="20"/>
          <w:lang w:val="pl-PL" w:eastAsia="de-DE"/>
        </w:rPr>
        <w:t>punktów;</w:t>
      </w:r>
    </w:p>
    <w:p w14:paraId="747FD8B1" w14:textId="3B907FCC" w:rsidR="006A6B1B" w:rsidRDefault="006A6B1B" w:rsidP="006A6B1B">
      <w:pPr>
        <w:pStyle w:val="Akapitzlist"/>
        <w:ind w:left="100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tym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podkryterium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można uzyskać maksymalnie 15 punktów.</w:t>
      </w:r>
    </w:p>
    <w:p w14:paraId="7D9B976C" w14:textId="0CC77707" w:rsidR="00F2116F" w:rsidRPr="00653BDD" w:rsidRDefault="00371A7F" w:rsidP="00F030D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jeżeli program </w:t>
      </w:r>
      <w:r w:rsidR="002F2E3D">
        <w:rPr>
          <w:rFonts w:ascii="Arial Narrow" w:hAnsi="Arial Narrow"/>
          <w:sz w:val="20"/>
          <w:szCs w:val="20"/>
          <w:lang w:val="pl-PL"/>
        </w:rPr>
        <w:t>oprócz</w:t>
      </w:r>
      <w:r w:rsidR="002F2E3D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warsztatów stacjonarnych </w:t>
      </w:r>
      <w:r w:rsidR="00FD1D92" w:rsidRPr="00653BDD">
        <w:rPr>
          <w:rFonts w:ascii="Arial Narrow" w:hAnsi="Arial Narrow"/>
          <w:sz w:val="20"/>
          <w:szCs w:val="20"/>
          <w:lang w:val="pl-PL"/>
        </w:rPr>
        <w:t xml:space="preserve">obejmuje jedną aktywność uczestnictwa w kulturze </w:t>
      </w:r>
      <w:r w:rsidR="002F2E3D" w:rsidRPr="00653BDD">
        <w:rPr>
          <w:rFonts w:ascii="Arial Narrow" w:hAnsi="Arial Narrow" w:cs="Segoe UI"/>
          <w:sz w:val="20"/>
          <w:szCs w:val="20"/>
          <w:lang w:val="pl-PL" w:eastAsia="de-DE"/>
        </w:rPr>
        <w:t>–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  <w:r w:rsidR="00FD1D92" w:rsidRPr="00653BDD">
        <w:rPr>
          <w:rFonts w:ascii="Arial Narrow" w:hAnsi="Arial Narrow"/>
          <w:sz w:val="20"/>
          <w:szCs w:val="20"/>
          <w:lang w:val="pl-PL"/>
        </w:rPr>
        <w:t xml:space="preserve">5 punktów; </w:t>
      </w:r>
    </w:p>
    <w:p w14:paraId="2602CBAA" w14:textId="5889B435" w:rsidR="00FD1D92" w:rsidRPr="00653BDD" w:rsidRDefault="00FD1D92" w:rsidP="006A6B1B">
      <w:pPr>
        <w:pStyle w:val="Akapitzlist"/>
        <w:ind w:left="100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jeżeli program </w:t>
      </w:r>
      <w:r w:rsidR="002F2E3D">
        <w:rPr>
          <w:rFonts w:ascii="Arial Narrow" w:hAnsi="Arial Narrow"/>
          <w:sz w:val="20"/>
          <w:szCs w:val="20"/>
          <w:lang w:val="pl-PL"/>
        </w:rPr>
        <w:t>oprócz</w:t>
      </w:r>
      <w:r w:rsidR="002F2E3D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warsztatów stacjonarnych obejmuje dw</w:t>
      </w:r>
      <w:r w:rsidR="00DE05FB" w:rsidRPr="00653BDD">
        <w:rPr>
          <w:rFonts w:ascii="Arial Narrow" w:hAnsi="Arial Narrow"/>
          <w:sz w:val="20"/>
          <w:szCs w:val="20"/>
          <w:lang w:val="pl-PL"/>
        </w:rPr>
        <w:t>ie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lub więcej </w:t>
      </w:r>
      <w:r w:rsidR="00DE05FB" w:rsidRPr="00653BDD">
        <w:rPr>
          <w:rFonts w:ascii="Arial Narrow" w:hAnsi="Arial Narrow"/>
          <w:sz w:val="20"/>
          <w:szCs w:val="20"/>
          <w:lang w:val="pl-PL"/>
        </w:rPr>
        <w:t>aktywności uczestnictwa w kulturze</w:t>
      </w:r>
      <w:r w:rsidR="00100E18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2F2E3D" w:rsidRPr="00653BDD">
        <w:rPr>
          <w:rFonts w:ascii="Arial Narrow" w:hAnsi="Arial Narrow" w:cs="Segoe UI"/>
          <w:sz w:val="20"/>
          <w:szCs w:val="20"/>
          <w:lang w:val="pl-PL" w:eastAsia="de-DE"/>
        </w:rPr>
        <w:t>–</w:t>
      </w:r>
      <w:r w:rsidR="00100E18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10 punktów; </w:t>
      </w:r>
    </w:p>
    <w:p w14:paraId="6CE1DC11" w14:textId="2CE51B97" w:rsidR="006A6B1B" w:rsidRPr="00653BDD" w:rsidRDefault="006A6B1B" w:rsidP="006A6B1B">
      <w:pPr>
        <w:pStyle w:val="Akapitzlist"/>
        <w:ind w:left="1004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tym </w:t>
      </w:r>
      <w:proofErr w:type="spellStart"/>
      <w:r w:rsidRPr="00653BDD">
        <w:rPr>
          <w:rFonts w:ascii="Arial Narrow" w:hAnsi="Arial Narrow"/>
          <w:sz w:val="20"/>
          <w:szCs w:val="20"/>
          <w:lang w:val="pl-PL"/>
        </w:rPr>
        <w:t>podkryterium</w:t>
      </w:r>
      <w:proofErr w:type="spellEnd"/>
      <w:r w:rsidRPr="00653BDD">
        <w:rPr>
          <w:rFonts w:ascii="Arial Narrow" w:hAnsi="Arial Narrow"/>
          <w:sz w:val="20"/>
          <w:szCs w:val="20"/>
          <w:lang w:val="pl-PL"/>
        </w:rPr>
        <w:t xml:space="preserve"> można uzyskać maksymalnie 10 punktów.</w:t>
      </w:r>
    </w:p>
    <w:p w14:paraId="1BEA9F33" w14:textId="386A4D07" w:rsidR="00F2116F" w:rsidRPr="005D07E1" w:rsidRDefault="00DE05FB" w:rsidP="00F030D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>jeżeli program obejmuje</w:t>
      </w:r>
      <w:r w:rsidR="00E11011" w:rsidRPr="005D07E1">
        <w:rPr>
          <w:rFonts w:ascii="Arial Narrow" w:hAnsi="Arial Narrow"/>
          <w:sz w:val="20"/>
          <w:szCs w:val="20"/>
          <w:lang w:val="pl-PL"/>
        </w:rPr>
        <w:t xml:space="preserve"> </w:t>
      </w:r>
      <w:r w:rsidR="00100E18" w:rsidRPr="005D07E1">
        <w:rPr>
          <w:rFonts w:ascii="Arial Narrow" w:hAnsi="Arial Narrow"/>
          <w:sz w:val="20"/>
          <w:szCs w:val="20"/>
          <w:lang w:val="pl-PL"/>
        </w:rPr>
        <w:t>tworzenie</w:t>
      </w:r>
      <w:r w:rsidR="004769F0" w:rsidRPr="005D07E1">
        <w:rPr>
          <w:rFonts w:ascii="Arial Narrow" w:hAnsi="Arial Narrow"/>
          <w:sz w:val="20"/>
          <w:szCs w:val="20"/>
          <w:lang w:val="pl-PL"/>
        </w:rPr>
        <w:t xml:space="preserve"> sztuki trójwymiarowej </w:t>
      </w:r>
      <w:r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– </w:t>
      </w:r>
      <w:r w:rsidR="00100E18" w:rsidRPr="005D07E1">
        <w:rPr>
          <w:rFonts w:ascii="Arial Narrow" w:hAnsi="Arial Narrow" w:cs="Segoe UI"/>
          <w:sz w:val="20"/>
          <w:szCs w:val="20"/>
          <w:lang w:val="pl-PL" w:eastAsia="de-DE"/>
        </w:rPr>
        <w:t>5</w:t>
      </w:r>
      <w:r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 punktów</w:t>
      </w:r>
      <w:r w:rsidR="000F7832"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 przy spełnionym warunku, 0 punktów przy niespełnionym warunku</w:t>
      </w:r>
      <w:r w:rsidR="00100E18" w:rsidRPr="005D07E1">
        <w:rPr>
          <w:rFonts w:ascii="Arial Narrow" w:hAnsi="Arial Narrow" w:cs="Segoe UI"/>
          <w:sz w:val="20"/>
          <w:szCs w:val="20"/>
          <w:lang w:val="pl-PL" w:eastAsia="de-DE"/>
        </w:rPr>
        <w:t>;</w:t>
      </w:r>
      <w:r w:rsidR="002A0D40"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 </w:t>
      </w:r>
    </w:p>
    <w:p w14:paraId="6DB5007F" w14:textId="7DB277FE" w:rsidR="000F7832" w:rsidRPr="005D07E1" w:rsidRDefault="000F7832" w:rsidP="000F783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 xml:space="preserve">jeżeli program jest dostoswany do grupy wiekowej uczestników  </w:t>
      </w:r>
      <w:r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– 10 punktów przy spełnionym warunku, 0 punktów przy niespełnionym warunku; </w:t>
      </w:r>
    </w:p>
    <w:p w14:paraId="577B5AB9" w14:textId="7A1191FA" w:rsidR="00100E18" w:rsidRPr="005D07E1" w:rsidRDefault="00100E18" w:rsidP="005D07E1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 xml:space="preserve">jeżeli program </w:t>
      </w:r>
      <w:r w:rsidR="00550D5C" w:rsidRPr="005D07E1">
        <w:rPr>
          <w:rFonts w:ascii="Arial Narrow" w:hAnsi="Arial Narrow"/>
          <w:sz w:val="20"/>
          <w:szCs w:val="20"/>
          <w:lang w:val="pl-PL"/>
        </w:rPr>
        <w:t>uwzględnia powiązanie interdyscyplinarne zaproponowanych warsztatów</w:t>
      </w:r>
      <w:r w:rsidRPr="005D07E1">
        <w:rPr>
          <w:rFonts w:ascii="Arial Narrow" w:hAnsi="Arial Narrow"/>
          <w:sz w:val="20"/>
          <w:szCs w:val="20"/>
          <w:lang w:val="pl-PL"/>
        </w:rPr>
        <w:t xml:space="preserve"> </w:t>
      </w:r>
      <w:r w:rsidRPr="005D07E1">
        <w:rPr>
          <w:rFonts w:ascii="Arial Narrow" w:hAnsi="Arial Narrow" w:cs="Segoe UI"/>
          <w:sz w:val="20"/>
          <w:szCs w:val="20"/>
          <w:lang w:val="pl-PL" w:eastAsia="de-DE"/>
        </w:rPr>
        <w:t xml:space="preserve">– </w:t>
      </w:r>
      <w:r w:rsidR="000F7832" w:rsidRPr="005D07E1">
        <w:rPr>
          <w:rFonts w:ascii="Arial Narrow" w:hAnsi="Arial Narrow" w:cs="Segoe UI"/>
          <w:sz w:val="20"/>
          <w:szCs w:val="20"/>
          <w:lang w:val="pl-PL" w:eastAsia="de-DE"/>
        </w:rPr>
        <w:t>10 punktów przy spełnionym warunku, 0 punktów przy niespełnionym warunku</w:t>
      </w:r>
      <w:r w:rsidR="005D07E1">
        <w:rPr>
          <w:rFonts w:ascii="Arial Narrow" w:hAnsi="Arial Narrow" w:cs="Segoe UI"/>
          <w:sz w:val="20"/>
          <w:szCs w:val="20"/>
          <w:lang w:val="pl-PL" w:eastAsia="de-DE"/>
        </w:rPr>
        <w:t>.</w:t>
      </w:r>
    </w:p>
    <w:p w14:paraId="130E7874" w14:textId="396C3503" w:rsidR="00871B58" w:rsidRPr="00653BDD" w:rsidRDefault="00F2116F" w:rsidP="00F2116F">
      <w:pPr>
        <w:ind w:left="284"/>
        <w:jc w:val="both"/>
        <w:rPr>
          <w:rFonts w:ascii="Arial Narrow" w:hAnsi="Arial Narrow"/>
          <w:sz w:val="20"/>
          <w:szCs w:val="20"/>
          <w:highlight w:val="yellow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Oferty zostaną ocenione przez 4-osobowy zespół składający się z przedstawicieli Urzędu Marszałkowskiego Województwa Zachodniopomorskiego.</w:t>
      </w:r>
    </w:p>
    <w:p w14:paraId="41C0BB4C" w14:textId="729BC233" w:rsidR="00254D4A" w:rsidRPr="005D07E1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>Wybrana zostanie oferta, która uzyska najwyższą ilość punktów (maksymalna liczba punktów do uzyskania – 100).</w:t>
      </w:r>
    </w:p>
    <w:p w14:paraId="07C4A3B2" w14:textId="372E8654" w:rsidR="00B51292" w:rsidRPr="005D07E1" w:rsidRDefault="00B51292" w:rsidP="005D07E1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 xml:space="preserve">Jeżeli dwie lub więcej ofert uzyskają taką samą punktację Zamawiający wybierze ofertę proponującą </w:t>
      </w:r>
      <w:r w:rsidR="000A3E78" w:rsidRPr="005D07E1">
        <w:rPr>
          <w:rFonts w:ascii="Arial Narrow" w:hAnsi="Arial Narrow"/>
          <w:sz w:val="20"/>
          <w:szCs w:val="20"/>
          <w:lang w:val="pl-PL"/>
        </w:rPr>
        <w:t>naj</w:t>
      </w:r>
      <w:r w:rsidRPr="005D07E1">
        <w:rPr>
          <w:rFonts w:ascii="Arial Narrow" w:hAnsi="Arial Narrow"/>
          <w:sz w:val="20"/>
          <w:szCs w:val="20"/>
          <w:lang w:val="pl-PL"/>
        </w:rPr>
        <w:t>niższą cenę. Jeżeli dwie lub więcej ofert uzyskają</w:t>
      </w:r>
      <w:r w:rsidR="000A3E78" w:rsidRPr="005D07E1">
        <w:rPr>
          <w:rFonts w:ascii="Arial Narrow" w:hAnsi="Arial Narrow"/>
          <w:sz w:val="20"/>
          <w:szCs w:val="20"/>
          <w:lang w:val="pl-PL"/>
        </w:rPr>
        <w:t xml:space="preserve"> </w:t>
      </w:r>
      <w:r w:rsidRPr="005D07E1">
        <w:rPr>
          <w:rFonts w:ascii="Arial Narrow" w:hAnsi="Arial Narrow"/>
          <w:sz w:val="20"/>
          <w:szCs w:val="20"/>
          <w:lang w:val="pl-PL"/>
        </w:rPr>
        <w:t>ma</w:t>
      </w:r>
      <w:r w:rsidR="000A3E78" w:rsidRPr="005D07E1">
        <w:rPr>
          <w:rFonts w:ascii="Arial Narrow" w:hAnsi="Arial Narrow"/>
          <w:sz w:val="20"/>
          <w:szCs w:val="20"/>
          <w:lang w:val="pl-PL"/>
        </w:rPr>
        <w:t xml:space="preserve">ksymalną </w:t>
      </w:r>
      <w:r w:rsidRPr="005D07E1">
        <w:rPr>
          <w:rFonts w:ascii="Arial Narrow" w:hAnsi="Arial Narrow"/>
          <w:sz w:val="20"/>
          <w:szCs w:val="20"/>
          <w:lang w:val="pl-PL"/>
        </w:rPr>
        <w:t>liczbę punktów, tj. 100 punktó</w:t>
      </w:r>
      <w:r w:rsidR="000A3E78" w:rsidRPr="005D07E1">
        <w:rPr>
          <w:rFonts w:ascii="Arial Narrow" w:hAnsi="Arial Narrow"/>
          <w:sz w:val="20"/>
          <w:szCs w:val="20"/>
          <w:lang w:val="pl-PL"/>
        </w:rPr>
        <w:t>w,</w:t>
      </w:r>
      <w:r w:rsidRPr="005D07E1">
        <w:rPr>
          <w:rFonts w:ascii="Arial Narrow" w:hAnsi="Arial Narrow"/>
          <w:sz w:val="20"/>
          <w:szCs w:val="20"/>
          <w:lang w:val="pl-PL"/>
        </w:rPr>
        <w:t xml:space="preserve"> Zamawiający zwróci się do </w:t>
      </w:r>
      <w:r w:rsidRPr="005D07E1">
        <w:rPr>
          <w:rFonts w:ascii="Arial Narrow" w:hAnsi="Arial Narrow"/>
          <w:sz w:val="20"/>
          <w:szCs w:val="20"/>
          <w:lang w:val="pl-PL"/>
        </w:rPr>
        <w:lastRenderedPageBreak/>
        <w:t>Wykonawców o przedstawienie nowej niższej oferty za</w:t>
      </w:r>
      <w:r w:rsidR="000A3E78" w:rsidRPr="005D07E1">
        <w:rPr>
          <w:rFonts w:ascii="Arial Narrow" w:hAnsi="Arial Narrow"/>
          <w:sz w:val="20"/>
          <w:szCs w:val="20"/>
          <w:lang w:val="pl-PL"/>
        </w:rPr>
        <w:t xml:space="preserve"> taki sam zakres usług. Zamawiający wybierze ofertę proponującą najniższą cenę. </w:t>
      </w:r>
      <w:r w:rsidRPr="005D07E1">
        <w:rPr>
          <w:rFonts w:ascii="Arial Narrow" w:hAnsi="Arial Narrow"/>
          <w:sz w:val="20"/>
          <w:szCs w:val="20"/>
          <w:lang w:val="pl-PL"/>
        </w:rPr>
        <w:t xml:space="preserve">   </w:t>
      </w:r>
    </w:p>
    <w:p w14:paraId="717CD042" w14:textId="156E1BBD" w:rsidR="00254D4A" w:rsidRPr="005D07E1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>Cena ofertowa podana przez Wykonawcę obowiązuje przez cały okres ważności umowy i nie podlega waloryzacji oraz musi uwzględniać wszystkie wymagania Zamawiającego określone w zapytaniu ofertowym oraz wszelkie koszty związane z realizacją zamówienia.</w:t>
      </w:r>
    </w:p>
    <w:p w14:paraId="061A1627" w14:textId="1A157244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5D07E1">
        <w:rPr>
          <w:rFonts w:ascii="Arial Narrow" w:hAnsi="Arial Narrow"/>
          <w:sz w:val="20"/>
          <w:szCs w:val="20"/>
          <w:lang w:val="pl-PL"/>
        </w:rPr>
        <w:t>Zamawiający jest uprawniony do wyboru kolejnej najkorzystniejszej oferty, w przypadku w którym Wykonawca, którego oferta została wybra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na jako najkorzystniejsza odmówi podpisania umowy lub gdyby podpisanie umowy z takim Wykonawcą stało się niemożliwe z innych przyczyn. </w:t>
      </w:r>
    </w:p>
    <w:p w14:paraId="43CD4AE2" w14:textId="77777777" w:rsidR="00C2390B" w:rsidRPr="00653BDD" w:rsidRDefault="00C2390B" w:rsidP="00C2390B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3FB36528" w14:textId="4420F2DE" w:rsidR="00254D4A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OCENA OFERT I OCENA FORMALNA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37345CDA" w14:textId="77777777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Zamawiający dokona oceny złożonych ofert pod względem ich formalnej zgodności z treścią zapytania ofertowego.</w:t>
      </w:r>
    </w:p>
    <w:p w14:paraId="5D7AF92D" w14:textId="77777777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Oferta zostanie odrzucona, jeśli: </w:t>
      </w:r>
    </w:p>
    <w:p w14:paraId="3714A1B6" w14:textId="43E0881B" w:rsidR="00254D4A" w:rsidRPr="00653BDD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została złożona przez osobę nieuprawnioną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;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3598850B" w14:textId="38D6008D" w:rsidR="00254D4A" w:rsidRPr="00653BDD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nie zawiera programu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0FC130F8" w14:textId="524F3013" w:rsidR="00254D4A" w:rsidRPr="00653BDD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 jej treść nie odpowiada treści zapytania ofertowego lub jest niezgodna z innymi obowiązującymi w tym zakresie przepisami prawa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09541089" w14:textId="77777777" w:rsidR="00254D4A" w:rsidRPr="00653BDD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jej złożenie stanowi czyn nieuczciwej konkurencji w rozumieniu przepisów o zwalczaniu nieuczciwej konkurencji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11AA4BB9" w14:textId="77777777" w:rsidR="00254D4A" w:rsidRPr="00653BDD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zawiera rażąco niską cenę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657511F5" w14:textId="77777777" w:rsidR="00254D4A" w:rsidRPr="00AE098B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 nie zgodził się na </w:t>
      </w:r>
      <w:r w:rsidRPr="00AE098B">
        <w:rPr>
          <w:rFonts w:ascii="Arial Narrow" w:hAnsi="Arial Narrow"/>
          <w:sz w:val="20"/>
          <w:szCs w:val="20"/>
          <w:lang w:val="pl-PL"/>
        </w:rPr>
        <w:t>poprawienie przez Zamawiającego oczywistej omyłki pisarskiej i/lub rachunkowej w treści oferty</w:t>
      </w:r>
      <w:r w:rsidR="00254D4A" w:rsidRPr="00AE098B">
        <w:rPr>
          <w:rFonts w:ascii="Arial Narrow" w:hAnsi="Arial Narrow"/>
          <w:sz w:val="20"/>
          <w:szCs w:val="20"/>
          <w:lang w:val="pl-PL"/>
        </w:rPr>
        <w:t>;</w:t>
      </w:r>
    </w:p>
    <w:p w14:paraId="00132911" w14:textId="40B8692D" w:rsidR="00254D4A" w:rsidRPr="00AE098B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>jest niezgodna z obowiązującymi przepisami prawa</w:t>
      </w:r>
      <w:r w:rsidR="00254D4A" w:rsidRPr="00AE098B">
        <w:rPr>
          <w:rFonts w:ascii="Arial Narrow" w:hAnsi="Arial Narrow"/>
          <w:sz w:val="20"/>
          <w:szCs w:val="20"/>
          <w:lang w:val="pl-PL"/>
        </w:rPr>
        <w:t>;</w:t>
      </w:r>
    </w:p>
    <w:p w14:paraId="7DA7A7E7" w14:textId="65F069A1" w:rsidR="000A3E78" w:rsidRPr="00AE098B" w:rsidRDefault="000A3E78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 xml:space="preserve">Wykonawca nie złożył </w:t>
      </w:r>
      <w:r w:rsidR="00374BCB" w:rsidRPr="00AE098B">
        <w:rPr>
          <w:rFonts w:ascii="Arial Narrow" w:hAnsi="Arial Narrow"/>
          <w:sz w:val="20"/>
          <w:szCs w:val="20"/>
          <w:lang w:val="pl-PL"/>
        </w:rPr>
        <w:t xml:space="preserve">pełnych 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wyjaśnień do treść złożonej oferty lub nie uzupełnił oferty </w:t>
      </w:r>
      <w:r w:rsidR="00374BCB" w:rsidRPr="00AE098B">
        <w:rPr>
          <w:rFonts w:ascii="Arial Narrow" w:hAnsi="Arial Narrow"/>
          <w:sz w:val="20"/>
          <w:szCs w:val="20"/>
          <w:lang w:val="pl-PL"/>
        </w:rPr>
        <w:t xml:space="preserve">o braki formalne w terminie wskazanym 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przez </w:t>
      </w:r>
      <w:r w:rsidR="00374BCB" w:rsidRPr="00AE098B">
        <w:rPr>
          <w:rFonts w:ascii="Arial Narrow" w:hAnsi="Arial Narrow"/>
          <w:sz w:val="20"/>
          <w:szCs w:val="20"/>
          <w:lang w:val="pl-PL"/>
        </w:rPr>
        <w:t>Zamawiającego;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  </w:t>
      </w:r>
    </w:p>
    <w:p w14:paraId="35AE11E0" w14:textId="583CD564" w:rsidR="00254D4A" w:rsidRPr="00AE098B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 xml:space="preserve">Wykonawca nie wyraził zgody na przedłużenie terminu związania ofertą na zasadach określonych w pkt. </w:t>
      </w:r>
      <w:r w:rsidR="00AE098B" w:rsidRPr="00AE098B">
        <w:rPr>
          <w:rFonts w:ascii="Arial Narrow" w:hAnsi="Arial Narrow"/>
          <w:sz w:val="20"/>
          <w:szCs w:val="20"/>
          <w:lang w:val="pl-PL"/>
        </w:rPr>
        <w:t>9</w:t>
      </w:r>
      <w:r w:rsidRPr="00AE098B">
        <w:rPr>
          <w:rFonts w:ascii="Arial Narrow" w:hAnsi="Arial Narrow"/>
          <w:sz w:val="20"/>
          <w:szCs w:val="20"/>
          <w:lang w:val="pl-PL"/>
        </w:rPr>
        <w:t xml:space="preserve"> zapytania ofertowego. </w:t>
      </w:r>
    </w:p>
    <w:p w14:paraId="221D7B75" w14:textId="77777777" w:rsidR="00254D4A" w:rsidRPr="00AE098B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 xml:space="preserve">Z tytułu odrzucenia oferty oraz wyników postępowania Wykonawcom nie przysługują żadne roszczenia wobec Zamawiającego. </w:t>
      </w:r>
    </w:p>
    <w:p w14:paraId="3B9418C1" w14:textId="45418A51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AE098B">
        <w:rPr>
          <w:rFonts w:ascii="Arial Narrow" w:hAnsi="Arial Narrow"/>
          <w:sz w:val="20"/>
          <w:szCs w:val="20"/>
          <w:lang w:val="pl-PL"/>
        </w:rPr>
        <w:t>Zamawiający może w toku badania i oceny ofert żądać od Wykonawców wyjaśnień dotyczących treści złożonych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ofert bądź uzupełnień braków formalnych, wyznaczając Wykonawcy odpowiedni termin</w:t>
      </w:r>
      <w:r w:rsidR="00374BCB">
        <w:rPr>
          <w:rFonts w:ascii="Arial Narrow" w:hAnsi="Arial Narrow"/>
          <w:sz w:val="20"/>
          <w:szCs w:val="20"/>
          <w:lang w:val="pl-PL"/>
        </w:rPr>
        <w:t>.</w:t>
      </w:r>
    </w:p>
    <w:p w14:paraId="67614809" w14:textId="30C88180" w:rsidR="00C2390B" w:rsidRPr="00653BDD" w:rsidRDefault="004878FA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374BCB">
        <w:rPr>
          <w:rFonts w:ascii="Arial Narrow" w:hAnsi="Arial Narrow"/>
          <w:sz w:val="20"/>
          <w:szCs w:val="20"/>
          <w:lang w:val="pl-PL"/>
        </w:rPr>
        <w:t xml:space="preserve">Zamawiający jest uprawniony do poprawienia w treści oferty oczywistych omyłek pisarskich lub rachunkowych, niezwłocznie zawiadamiając o tym Wykonawcę. W terminie 2 dni roboczych od zawiadomienia, Wykonawca może nie zgodzić się na dokonanie poprawek. </w:t>
      </w:r>
    </w:p>
    <w:p w14:paraId="21A86E81" w14:textId="77777777" w:rsidR="00374BCB" w:rsidRDefault="00374BCB" w:rsidP="00297933">
      <w:pPr>
        <w:pStyle w:val="Akapitzlist"/>
        <w:ind w:left="360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2E62BF95" w14:textId="223D3860" w:rsidR="00254D4A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TERMIN ZWIĄZANIA Z OFERTĄ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35329D47" w14:textId="0F4C3AF6" w:rsidR="00C2390B" w:rsidRPr="00653BDD" w:rsidRDefault="004878FA" w:rsidP="00C2390B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Złożona oferta musi zawierać 30-dniowy termin związania ofertą (rozumiany jako dni kalendarzowe). Bieg terminu związania ofertą rozpoczyna się wraz z upływem terminu składania ofert. W uzasadnionych przypadkach, Zamawiający może zwrócić się do Wykonawcy o wyrażenie zgody na przedłużenie terminu związania ofertą na kolejny okres, nie dłuższy niż 60 dni. </w:t>
      </w:r>
    </w:p>
    <w:p w14:paraId="7A7EB7BF" w14:textId="77777777" w:rsidR="00C2390B" w:rsidRPr="00653BDD" w:rsidRDefault="00C2390B" w:rsidP="00C2390B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</w:p>
    <w:p w14:paraId="08EA2D68" w14:textId="1ADCA974" w:rsidR="00254D4A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bookmarkStart w:id="5" w:name="_GoBack"/>
      <w:r w:rsidRPr="00653BDD">
        <w:rPr>
          <w:rFonts w:ascii="Arial Narrow" w:hAnsi="Arial Narrow"/>
          <w:b/>
          <w:sz w:val="20"/>
          <w:szCs w:val="20"/>
          <w:lang w:val="pl-PL"/>
        </w:rPr>
        <w:t>SPOSÓB POROZUMIEWANIA SIĘ W WYKONAWCAMI I WYJAŚNIENIA TREŚCI ZAPYTANIA OFERTOWEGO</w:t>
      </w:r>
    </w:p>
    <w:p w14:paraId="3F347E65" w14:textId="6946C453" w:rsidR="00254D4A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Osobą upoważnioną do kontaktu z Wykonawcami jest </w:t>
      </w:r>
      <w:r w:rsidR="00254D4A" w:rsidRPr="00653BDD">
        <w:rPr>
          <w:rFonts w:ascii="Arial Narrow" w:hAnsi="Arial Narrow"/>
          <w:sz w:val="20"/>
          <w:szCs w:val="20"/>
          <w:lang w:val="pl-PL"/>
        </w:rPr>
        <w:t>Marta Ciesielska oraz Aleksandra Filipczak</w:t>
      </w:r>
      <w:r w:rsidRPr="00653BDD">
        <w:rPr>
          <w:rFonts w:ascii="Arial Narrow" w:hAnsi="Arial Narrow"/>
          <w:sz w:val="20"/>
          <w:szCs w:val="20"/>
          <w:lang w:val="pl-PL"/>
        </w:rPr>
        <w:t>. Wszelkie zapytania</w:t>
      </w:r>
      <w:r w:rsidR="00374BCB">
        <w:rPr>
          <w:rFonts w:ascii="Arial Narrow" w:hAnsi="Arial Narrow"/>
          <w:sz w:val="20"/>
          <w:szCs w:val="20"/>
          <w:lang w:val="pl-PL"/>
        </w:rPr>
        <w:t xml:space="preserve"> i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prośby o wyjaśnienia treści zapytania ofertowego należy składać na adres e-mail:</w:t>
      </w:r>
      <w:r w:rsidR="00254D4A" w:rsidRPr="00653BDD">
        <w:rPr>
          <w:rFonts w:ascii="Arial Narrow" w:hAnsi="Arial Narrow"/>
          <w:sz w:val="20"/>
          <w:szCs w:val="20"/>
          <w:lang w:val="pl-PL"/>
        </w:rPr>
        <w:t xml:space="preserve"> mciesielska@wzp.pl lub afilipczak@wzp.pl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1E9AC1D1" w14:textId="0D5EB5D1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Zamawiający zastrzega sobie prawo do przedłużenia terminu składania ofert o czas niezbędny do wprowadzenia zmian w ofertach. W przypadku zmiany terminu składania ofert Zamawiający zamieści </w:t>
      </w:r>
      <w:r w:rsidR="000A3E78">
        <w:rPr>
          <w:rFonts w:ascii="Arial Narrow" w:hAnsi="Arial Narrow"/>
          <w:sz w:val="20"/>
          <w:szCs w:val="20"/>
          <w:lang w:val="pl-PL"/>
        </w:rPr>
        <w:t xml:space="preserve">tę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informację w 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Biuletynie Informacji Publicznej Urzędu Marszałkowskiego Województwa Zachodniopomorskiego.</w:t>
      </w:r>
    </w:p>
    <w:bookmarkEnd w:id="5"/>
    <w:p w14:paraId="74367453" w14:textId="77777777" w:rsidR="00C2390B" w:rsidRPr="00653BDD" w:rsidRDefault="00C2390B" w:rsidP="00C2390B">
      <w:pPr>
        <w:pStyle w:val="Akapitzlist"/>
        <w:ind w:left="792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218D84F9" w14:textId="116303F0" w:rsidR="00C2390B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 xml:space="preserve">POZOSTAŁE INFORMACJE </w:t>
      </w:r>
    </w:p>
    <w:p w14:paraId="312093FA" w14:textId="77777777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Wszelkie wytworzone w ramach zadania dokumenty winny być opatrzone logotypami, zgodnie z aktualnymi zasadami promocji i oznakowania projektów</w:t>
      </w:r>
      <w:r w:rsidR="00C2390B" w:rsidRPr="00653BDD">
        <w:rPr>
          <w:rFonts w:ascii="Arial Narrow" w:hAnsi="Arial Narrow"/>
          <w:sz w:val="20"/>
          <w:szCs w:val="20"/>
          <w:lang w:val="pl-PL"/>
        </w:rPr>
        <w:t xml:space="preserve"> realizowanych w ramach </w:t>
      </w:r>
      <w:proofErr w:type="spellStart"/>
      <w:r w:rsidR="00C2390B" w:rsidRPr="00653BDD">
        <w:rPr>
          <w:rFonts w:ascii="Arial Narrow" w:hAnsi="Arial Narrow"/>
          <w:sz w:val="20"/>
          <w:szCs w:val="20"/>
          <w:lang w:val="pl-PL"/>
        </w:rPr>
        <w:t>Interreg</w:t>
      </w:r>
      <w:proofErr w:type="spellEnd"/>
      <w:r w:rsidR="00C2390B" w:rsidRPr="00653BDD">
        <w:rPr>
          <w:rFonts w:ascii="Arial Narrow" w:hAnsi="Arial Narrow"/>
          <w:sz w:val="20"/>
          <w:szCs w:val="20"/>
          <w:lang w:val="pl-PL"/>
        </w:rPr>
        <w:t xml:space="preserve"> Region Morza Bałtyckiego 2021-2027. </w:t>
      </w:r>
    </w:p>
    <w:p w14:paraId="4E3399C6" w14:textId="5AE685B5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zobowiązuje się do stosowania zasady równości szans i niedyskryminacji</w:t>
      </w:r>
      <w:r w:rsidR="00374BCB">
        <w:rPr>
          <w:rFonts w:ascii="Arial Narrow" w:hAnsi="Arial Narrow"/>
          <w:sz w:val="20"/>
          <w:szCs w:val="20"/>
          <w:lang w:val="pl-PL"/>
        </w:rPr>
        <w:t>.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7BC8073E" w14:textId="4E41F94F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Wykonawca zobowiązuje się informować uczestników o współfinansowaniu projektu ze środków</w:t>
      </w:r>
      <w:r w:rsidR="00C2390B" w:rsidRPr="00653BDD">
        <w:rPr>
          <w:rFonts w:ascii="Arial Narrow" w:hAnsi="Arial Narrow"/>
          <w:sz w:val="20"/>
          <w:szCs w:val="20"/>
          <w:lang w:val="pl-PL"/>
        </w:rPr>
        <w:t xml:space="preserve"> Programu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proofErr w:type="spellStart"/>
      <w:r w:rsidR="00C2390B" w:rsidRPr="00653BDD">
        <w:rPr>
          <w:rFonts w:ascii="Arial Narrow" w:hAnsi="Arial Narrow"/>
          <w:sz w:val="20"/>
          <w:szCs w:val="20"/>
          <w:lang w:val="pl-PL"/>
        </w:rPr>
        <w:t>Interreg</w:t>
      </w:r>
      <w:proofErr w:type="spellEnd"/>
      <w:r w:rsidR="00C2390B" w:rsidRPr="00653BDD">
        <w:rPr>
          <w:rFonts w:ascii="Arial Narrow" w:hAnsi="Arial Narrow"/>
          <w:sz w:val="20"/>
          <w:szCs w:val="20"/>
          <w:lang w:val="pl-PL"/>
        </w:rPr>
        <w:t xml:space="preserve"> Region Morza Bałtyckiego 2021-2027.</w:t>
      </w:r>
    </w:p>
    <w:p w14:paraId="34622B83" w14:textId="06051E2E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Zamawiający zastrzega sobie prawo do unieważnienia postępowania bez dokonywania wyboru najkorzystniejszej oferty i bez podawania przyczyny. O unieważnieniu postępowania zamawiający informuje upubliczniając </w:t>
      </w:r>
      <w:r w:rsidR="00502DA9">
        <w:rPr>
          <w:rFonts w:ascii="Arial Narrow" w:hAnsi="Arial Narrow"/>
          <w:sz w:val="20"/>
          <w:szCs w:val="20"/>
          <w:lang w:val="pl-PL"/>
        </w:rPr>
        <w:t xml:space="preserve">tę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informację w 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Biuletynie Informacji Publicznej Urzędu Marszałkowskiego Województwa Zachodniopomorskiego.</w:t>
      </w:r>
    </w:p>
    <w:p w14:paraId="66BCE0D9" w14:textId="7C03EDE8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Wykonawca, którego oferta zostanie wybrana jako najkorzystniejsza, jest zobowiązany do podpisania umowy, stanowiącej załącznik nr 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3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do niniejszego zapytania ofertowego w terminie wskazanym przez Zamawiającego. Jeżeli Wykonawca uchyla się od zawarcia umowy w terminie wskazanym przez Zamawiającego, Zamawiający może wybrać ofertę najkorzystniejszą spośród pozostałych. </w:t>
      </w:r>
    </w:p>
    <w:p w14:paraId="491613C8" w14:textId="4572F977" w:rsidR="00C2390B" w:rsidRPr="00653BDD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Informacja o wyborze najkorzystniejszej oferty zostanie upubliczniona w 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Biuletynie Informacji Publicznej Urzędu Marszałkowskiego Województwa Zachodniopomorskiego.</w:t>
      </w:r>
    </w:p>
    <w:p w14:paraId="63149DEF" w14:textId="63E8E0FD" w:rsidR="00874538" w:rsidRPr="00653BDD" w:rsidRDefault="00874538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lastRenderedPageBreak/>
        <w:t>Płatność za wykonanie umowy nastąpi w ciągu 21 dni od otrzymania prawidłowo wystawione</w:t>
      </w:r>
      <w:r w:rsidR="005042FD" w:rsidRPr="00653BDD">
        <w:rPr>
          <w:rFonts w:ascii="Arial Narrow" w:hAnsi="Arial Narrow"/>
          <w:sz w:val="20"/>
          <w:szCs w:val="20"/>
          <w:lang w:val="pl-PL"/>
        </w:rPr>
        <w:t>j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="005042FD" w:rsidRPr="00653BDD">
        <w:rPr>
          <w:rFonts w:ascii="Arial Narrow" w:hAnsi="Arial Narrow"/>
          <w:sz w:val="20"/>
          <w:szCs w:val="20"/>
          <w:lang w:val="pl-PL"/>
        </w:rPr>
        <w:t>faktury VAT/</w:t>
      </w:r>
      <w:r w:rsidR="00374BCB">
        <w:rPr>
          <w:rFonts w:ascii="Arial Narrow" w:hAnsi="Arial Narrow"/>
          <w:sz w:val="20"/>
          <w:szCs w:val="20"/>
          <w:lang w:val="pl-PL"/>
        </w:rPr>
        <w:t xml:space="preserve"> </w:t>
      </w:r>
      <w:r w:rsidR="005042FD" w:rsidRPr="00653BDD">
        <w:rPr>
          <w:rFonts w:ascii="Arial Narrow" w:hAnsi="Arial Narrow"/>
          <w:sz w:val="20"/>
          <w:szCs w:val="20"/>
          <w:lang w:val="pl-PL"/>
        </w:rPr>
        <w:t>rachunku/</w:t>
      </w:r>
      <w:r w:rsidR="00374BCB">
        <w:rPr>
          <w:rFonts w:ascii="Arial Narrow" w:hAnsi="Arial Narrow"/>
          <w:sz w:val="20"/>
          <w:szCs w:val="20"/>
          <w:lang w:val="pl-PL"/>
        </w:rPr>
        <w:t xml:space="preserve"> </w:t>
      </w:r>
      <w:r w:rsidR="005042FD" w:rsidRPr="00653BDD">
        <w:rPr>
          <w:rFonts w:ascii="Arial Narrow" w:hAnsi="Arial Narrow"/>
          <w:sz w:val="20"/>
          <w:szCs w:val="20"/>
          <w:lang w:val="pl-PL"/>
        </w:rPr>
        <w:t>ustrukturyzowanej faktury elektronicznej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, na podstawie pozytywnego protokołu </w:t>
      </w:r>
      <w:r w:rsidR="000E1032" w:rsidRPr="00653BDD">
        <w:rPr>
          <w:rFonts w:ascii="Arial Narrow" w:hAnsi="Arial Narrow"/>
          <w:sz w:val="20"/>
          <w:szCs w:val="20"/>
          <w:lang w:val="pl-PL"/>
        </w:rPr>
        <w:t>wykonania usługi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32EF75B5" w14:textId="3935AA10" w:rsidR="00C2390B" w:rsidRPr="00653BDD" w:rsidRDefault="00874538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Płatność za realizację zadania zostanie rozłożona na 3 transze po zakończeniu realizacji każdego z cykli. </w:t>
      </w:r>
    </w:p>
    <w:p w14:paraId="56134FAA" w14:textId="77777777" w:rsidR="00874538" w:rsidRPr="00653BDD" w:rsidRDefault="00874538" w:rsidP="00874538">
      <w:pPr>
        <w:jc w:val="both"/>
        <w:rPr>
          <w:rFonts w:ascii="Arial Narrow" w:hAnsi="Arial Narrow"/>
          <w:sz w:val="20"/>
          <w:szCs w:val="20"/>
          <w:lang w:val="pl-PL"/>
        </w:rPr>
      </w:pPr>
    </w:p>
    <w:p w14:paraId="401893FC" w14:textId="77777777" w:rsidR="00C2390B" w:rsidRPr="00653BDD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b/>
          <w:sz w:val="20"/>
          <w:szCs w:val="20"/>
          <w:lang w:val="pl-PL"/>
        </w:rPr>
        <w:t>ZMIANY UMOWY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249F1BA4" w14:textId="77777777" w:rsidR="00C2390B" w:rsidRPr="00653BDD" w:rsidRDefault="004878FA" w:rsidP="00C2390B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W umowie w toku jej realizacji mogą zostać wprowadzone zmiany dotyczące: </w:t>
      </w:r>
    </w:p>
    <w:p w14:paraId="505481D2" w14:textId="77777777" w:rsidR="00C2390B" w:rsidRPr="00653BDD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zmian w zakresie adresów korespondencyjnych Stron; </w:t>
      </w:r>
    </w:p>
    <w:p w14:paraId="633CCEA7" w14:textId="5AAC93D2" w:rsidR="00C2390B" w:rsidRPr="00653BDD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zmian w zakresie terminu </w:t>
      </w:r>
      <w:r w:rsidR="00285464" w:rsidRPr="00653BDD">
        <w:rPr>
          <w:rFonts w:ascii="Arial Narrow" w:hAnsi="Arial Narrow"/>
          <w:sz w:val="20"/>
          <w:szCs w:val="20"/>
          <w:lang w:val="pl-PL"/>
        </w:rPr>
        <w:t xml:space="preserve">realizacji </w:t>
      </w:r>
      <w:r w:rsidRPr="00653BDD">
        <w:rPr>
          <w:rFonts w:ascii="Arial Narrow" w:hAnsi="Arial Narrow"/>
          <w:sz w:val="20"/>
          <w:szCs w:val="20"/>
          <w:lang w:val="pl-PL"/>
        </w:rPr>
        <w:t>umowy w przypadku zmian w realizacji projektu uwzględnionych w Umowie o dofinansowanie (w tym skrócenie lub wydłużenie terminu realizacji zadania z przyczyn obiektywnych, niezależnych od Zamawiającego)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66A17034" w14:textId="3CB36CAF" w:rsidR="00C2390B" w:rsidRPr="00653BDD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zmian wynikających z </w:t>
      </w:r>
      <w:r w:rsidR="00285464">
        <w:rPr>
          <w:rFonts w:ascii="Arial Narrow" w:hAnsi="Arial Narrow"/>
          <w:sz w:val="20"/>
          <w:szCs w:val="20"/>
          <w:lang w:val="pl-PL"/>
        </w:rPr>
        <w:t xml:space="preserve">obostrzeń </w:t>
      </w:r>
      <w:r w:rsidRPr="00653BDD">
        <w:rPr>
          <w:rFonts w:ascii="Arial Narrow" w:hAnsi="Arial Narrow"/>
          <w:sz w:val="20"/>
          <w:szCs w:val="20"/>
          <w:lang w:val="pl-PL"/>
        </w:rPr>
        <w:t>epidemiologiczn</w:t>
      </w:r>
      <w:r w:rsidR="00285464">
        <w:rPr>
          <w:rFonts w:ascii="Arial Narrow" w:hAnsi="Arial Narrow"/>
          <w:sz w:val="20"/>
          <w:szCs w:val="20"/>
          <w:lang w:val="pl-PL"/>
        </w:rPr>
        <w:t>ych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na terenie kraju</w:t>
      </w:r>
      <w:r w:rsidR="00C2390B"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60BC8326" w14:textId="4F4363B4" w:rsidR="00C2390B" w:rsidRPr="00653BDD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zmian wynikających z działania siły wyższej – w tym m.in.: katastrofalne działania przyrody (np. niezwykłe mrozy, śnieżyce, powodzie), akty władzy ustawodawczej lub wykonawczej oraz niektóre zaburzenia życia zbiorowego (np. w wyniku pandemii, zamieszek ulicznych, aktów terroru) – mającej bezpośredni wpływ na termin wykonania przedmiotu umowy; termin realizacji może zostać przesunięty o czas działania siły wyższej oraz czas niezbędny na usunięcie skutków działania tej siły.</w:t>
      </w:r>
    </w:p>
    <w:p w14:paraId="2865CC31" w14:textId="77777777" w:rsidR="00F63291" w:rsidRPr="00653BDD" w:rsidRDefault="00F63291" w:rsidP="00F63291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</w:p>
    <w:p w14:paraId="7DF7D3F7" w14:textId="77777777" w:rsidR="00F63291" w:rsidRPr="00653BDD" w:rsidRDefault="00F63291" w:rsidP="00F63291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ZAMÓWIENIA UZUPEŁNIAJĄCE</w:t>
      </w:r>
    </w:p>
    <w:p w14:paraId="64574386" w14:textId="530E43CA" w:rsidR="00F63291" w:rsidRPr="00653BDD" w:rsidRDefault="00F63291" w:rsidP="00F63291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Zamawiający dopuszcza możliwość udzielenia Wykonawcy zamówień uzupełniających o charakterze tożsamym względem przedmiotu zamówienia, tj. kompleksowej organizacji warsztatów dla młodzieży w ramach wdrażania programu Sztuki na receptę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obejmujących różne aktywności związane z</w:t>
      </w:r>
      <w:r w:rsidR="00B872B0">
        <w:rPr>
          <w:rFonts w:ascii="Arial Narrow" w:hAnsi="Arial Narrow"/>
          <w:sz w:val="20"/>
          <w:szCs w:val="20"/>
          <w:lang w:val="pl-PL"/>
        </w:rPr>
        <w:t xml:space="preserve"> kulturą i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sztuką, zgodnie z następującymi zasadami:</w:t>
      </w:r>
    </w:p>
    <w:p w14:paraId="02C64FB7" w14:textId="0B0BA011" w:rsidR="00F63291" w:rsidRPr="00653BDD" w:rsidRDefault="00F63291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łączna wartość wszystkich zamówień uzupełniających - ustalana w oparciu o wartość wynagrodzenia Wykonawcy - nie może przekroczyć wartości 50% łącznej maksymalnej kwoty wynagrodzenia Wykonawcy określonej w umowie;</w:t>
      </w:r>
    </w:p>
    <w:p w14:paraId="0CECBF67" w14:textId="55FC67D0" w:rsidR="00F63291" w:rsidRPr="00653BDD" w:rsidRDefault="00F63291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łączny okres wszystkich zamówień uzupełniających nie może przekroczyć okresu 12 miesięcy od dnia zawarcia pierwszej umowy zawartej w ramach zamówienia uzupełniającego;</w:t>
      </w:r>
    </w:p>
    <w:p w14:paraId="7177946E" w14:textId="39642C8F" w:rsidR="00F63291" w:rsidRPr="00653BDD" w:rsidRDefault="00F63291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 ramach umowy w</w:t>
      </w:r>
      <w:r w:rsidR="00B872B0">
        <w:rPr>
          <w:rFonts w:ascii="Arial Narrow" w:hAnsi="Arial Narrow"/>
          <w:sz w:val="20"/>
          <w:szCs w:val="20"/>
          <w:lang w:val="pl-PL"/>
        </w:rPr>
        <w:t>/w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zamówienia uzupełniającego Strony zobowiążą się do jej realizacji na zasadach tożsamych do tych wskazanych w Umowie pierwotnej, w tym w szczególności:</w:t>
      </w:r>
    </w:p>
    <w:p w14:paraId="138631C5" w14:textId="2EA4501D" w:rsidR="00F63291" w:rsidRPr="00653BDD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 zakresie sposobu zlecenia określonych czynności oraz ich wykonania przez Wykonawcę, akceptacji i zatwierdzania wykonania przez Zamawiającego;</w:t>
      </w:r>
    </w:p>
    <w:p w14:paraId="1E3019D3" w14:textId="19C9E87A" w:rsidR="00F63291" w:rsidRPr="00653BDD" w:rsidRDefault="00F63291" w:rsidP="006F46C8">
      <w:pPr>
        <w:pStyle w:val="Akapitzlist"/>
        <w:numPr>
          <w:ilvl w:val="1"/>
          <w:numId w:val="17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stosowania tych samych stawek wynagrodzenia Wykonawcy i zasad ich płatności wynagrodzenia</w:t>
      </w:r>
      <w:r w:rsidR="00B872B0">
        <w:rPr>
          <w:rFonts w:ascii="Arial Narrow" w:hAnsi="Arial Narrow"/>
          <w:sz w:val="20"/>
          <w:szCs w:val="20"/>
          <w:lang w:val="pl-PL"/>
        </w:rPr>
        <w:t>,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jak te określone w Umowie pierwotne</w:t>
      </w:r>
      <w:r w:rsidR="00B872B0">
        <w:rPr>
          <w:rFonts w:ascii="Arial Narrow" w:hAnsi="Arial Narrow"/>
          <w:sz w:val="20"/>
          <w:szCs w:val="20"/>
          <w:lang w:val="pl-PL"/>
        </w:rPr>
        <w:t>j</w:t>
      </w:r>
      <w:r w:rsidR="00831F8A" w:rsidRPr="00653BDD">
        <w:rPr>
          <w:rFonts w:ascii="Arial Narrow" w:hAnsi="Arial Narrow"/>
          <w:sz w:val="20"/>
          <w:szCs w:val="20"/>
          <w:lang w:val="pl-PL"/>
        </w:rPr>
        <w:t>, z możliwością zwiększenia wynagrodzenia w sytuacji zwiększenia grupy uczestników</w:t>
      </w:r>
      <w:r w:rsidR="00EE3F31" w:rsidRPr="00653BDD">
        <w:rPr>
          <w:rFonts w:ascii="Arial Narrow" w:hAnsi="Arial Narrow"/>
          <w:sz w:val="20"/>
          <w:szCs w:val="20"/>
          <w:lang w:val="pl-PL"/>
        </w:rPr>
        <w:t>;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365B8387" w14:textId="71E85E8B" w:rsidR="00F63291" w:rsidRPr="00653BDD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zasad odpowiedzialności związanych z niewykonaniem lub nienależytym wykonaniem umowy w/</w:t>
      </w:r>
      <w:r w:rsidR="00B872B0">
        <w:rPr>
          <w:rFonts w:ascii="Arial Narrow" w:hAnsi="Arial Narrow"/>
          <w:sz w:val="20"/>
          <w:szCs w:val="20"/>
          <w:lang w:val="pl-PL"/>
        </w:rPr>
        <w:t>w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zamówienia uzupełniającego, w tym w szczególności naliczania kar umownych;</w:t>
      </w:r>
    </w:p>
    <w:p w14:paraId="6754D10C" w14:textId="2F36CDC3" w:rsidR="00F63291" w:rsidRPr="00653BDD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udzielenie zamówienia uzupełniającego wymaga zachowania formy pisemnej lub formy elektronicznej z kwalifikowanymi podpisami elektronicznymi pod rygorem nieważności.</w:t>
      </w:r>
    </w:p>
    <w:p w14:paraId="5557AE45" w14:textId="77777777" w:rsidR="00C2390B" w:rsidRPr="00653BDD" w:rsidRDefault="00C2390B" w:rsidP="00F63291">
      <w:pPr>
        <w:pStyle w:val="Akapitzlist"/>
        <w:ind w:left="1080"/>
        <w:jc w:val="both"/>
        <w:rPr>
          <w:rFonts w:ascii="Arial Narrow" w:hAnsi="Arial Narrow"/>
          <w:sz w:val="20"/>
          <w:szCs w:val="20"/>
          <w:lang w:val="pl-PL"/>
        </w:rPr>
      </w:pPr>
    </w:p>
    <w:p w14:paraId="24234F1B" w14:textId="54798997" w:rsidR="006B0E9B" w:rsidRPr="00653BDD" w:rsidRDefault="00EE3F31" w:rsidP="006B0E9B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OCHRONA DANYCH OSOBOWYCH</w:t>
      </w:r>
    </w:p>
    <w:p w14:paraId="1B7AA7A2" w14:textId="7A7FEC9C" w:rsidR="006B0E9B" w:rsidRPr="00653BDD" w:rsidRDefault="006B0E9B" w:rsidP="006B0E9B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zwanym dalej „RODO”) informujemy, że:</w:t>
      </w:r>
    </w:p>
    <w:p w14:paraId="3E05278E" w14:textId="789B9F8B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administratorem Pani/Pana danych osobowych jest Województwo Zachodniopomorskie, ul. Marszałka Józefa Piłsudskiego 40, 70-421 Szczecin;</w:t>
      </w:r>
    </w:p>
    <w:p w14:paraId="7359B7D1" w14:textId="20B81073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administrator wyznaczył Inspektora Danych Osobowych, z którym można się kontaktować pod adresem e-mail: </w:t>
      </w:r>
      <w:hyperlink r:id="rId8" w:history="1">
        <w:r w:rsidRPr="00653BDD">
          <w:rPr>
            <w:rStyle w:val="Hipercze"/>
            <w:rFonts w:ascii="Arial Narrow" w:hAnsi="Arial Narrow"/>
            <w:sz w:val="20"/>
            <w:szCs w:val="20"/>
            <w:lang w:val="pl-PL"/>
          </w:rPr>
          <w:t>abi@wzp.pl</w:t>
        </w:r>
      </w:hyperlink>
      <w:r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76F85275" w14:textId="0F40A6EC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Pani/Pana dane osobowe przetwarzane będą na podstawie art. 6 ust. 1 lit. c RODO w związ</w:t>
      </w:r>
      <w:r w:rsidR="00B872B0">
        <w:rPr>
          <w:rFonts w:ascii="Arial Narrow" w:hAnsi="Arial Narrow"/>
          <w:sz w:val="20"/>
          <w:szCs w:val="20"/>
          <w:lang w:val="pl-PL"/>
        </w:rPr>
        <w:t>ku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 z przeprowadzeniem postępowania o udzielenie zamówienia publicznego</w:t>
      </w:r>
      <w:r w:rsidR="00B872B0">
        <w:rPr>
          <w:rFonts w:ascii="Arial Narrow" w:hAnsi="Arial Narrow"/>
          <w:sz w:val="20"/>
          <w:szCs w:val="20"/>
          <w:lang w:val="pl-PL"/>
        </w:rPr>
        <w:t xml:space="preserve"> oraz realizacją umowy</w:t>
      </w:r>
      <w:r w:rsidRPr="00653BDD">
        <w:rPr>
          <w:rFonts w:ascii="Arial Narrow" w:hAnsi="Arial Narrow"/>
          <w:sz w:val="20"/>
          <w:szCs w:val="20"/>
          <w:lang w:val="pl-PL"/>
        </w:rPr>
        <w:t>;</w:t>
      </w:r>
    </w:p>
    <w:p w14:paraId="46951F2F" w14:textId="77777777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odbiorcami Pani/Pana danych osobowych będą osoby lub podmioty, którym udostępniona zostanie dokumentacja postępowania w oparciu o art. 18 oraz art. 74 ustawy PZP;</w:t>
      </w:r>
    </w:p>
    <w:p w14:paraId="2BA8515B" w14:textId="77777777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umowy;</w:t>
      </w:r>
    </w:p>
    <w:p w14:paraId="63222DBE" w14:textId="5C8D2BC6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obowiązek podania przez Panią/Pana danych osobowych bezpośrednio Pani/Pana dotyczących jest wymogiem ustawowym określonym w przepisanych ustawy PZP, związanym z udziałem w postępowaniu o udzielenie zamówienia publicznego; konsekwencje niepodania określonych danych</w:t>
      </w:r>
      <w:r w:rsidR="002A0D40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wynikają z ustawy PZP;</w:t>
      </w:r>
    </w:p>
    <w:p w14:paraId="4A614686" w14:textId="77777777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 odniesieniu do Pani/Pana danych osobowych decyzje nie będą podejmowane w sposób zautomatyzowany, stosownie do art. 22 RODO;</w:t>
      </w:r>
    </w:p>
    <w:p w14:paraId="3D0CD8D0" w14:textId="77777777" w:rsidR="006B0E9B" w:rsidRPr="00653BDD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posiada Pani/Pan:</w:t>
      </w:r>
    </w:p>
    <w:p w14:paraId="453B1EE5" w14:textId="77777777" w:rsidR="003F4F88" w:rsidRPr="00653BDD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na podstawie art. 15 RODO prawo dostępu do danych osobowych Pani/Pana dotyczących</w:t>
      </w:r>
      <w:r w:rsidR="003F4F88" w:rsidRPr="00653BDD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 xml:space="preserve">(w przypadku, gdy skorzystanie z tego prawa wymagałoby po stronie administratora niewspółmiernie dużego wysiłku może zostać </w:t>
      </w:r>
      <w:r w:rsidRPr="00653BDD">
        <w:rPr>
          <w:rFonts w:ascii="Arial Narrow" w:hAnsi="Arial Narrow"/>
          <w:sz w:val="20"/>
          <w:szCs w:val="20"/>
          <w:lang w:val="pl-PL"/>
        </w:rPr>
        <w:lastRenderedPageBreak/>
        <w:t>Pani/Pan zobowiązana do wskazania dodatkowych informacji mających na celu sprecyzowanie żądania, w szczególności podania nazwy lub daty zakończonego postępowania o udzielenie zamówienia);</w:t>
      </w:r>
    </w:p>
    <w:p w14:paraId="034A705A" w14:textId="77777777" w:rsidR="003F4F88" w:rsidRPr="00653BDD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na podstawie art. 16 RODO prawo do sprostowania lub uzupełnienia Pani/Pana danych osobowych (skorzystanie z prawa do sprostowania lub uzupełnienia nie może naruszać integralności protokołu postępowania oraz jego załączników);</w:t>
      </w:r>
    </w:p>
    <w:p w14:paraId="3F75BD27" w14:textId="77777777" w:rsidR="003F4F88" w:rsidRPr="00653BDD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na podstawie art. 18 RODO prawo żądania od administratora ograniczenia przetwarzania danych osobowych z zastrzeżeniem okresu trwania postępowania o udzielenie zamówienia publicznego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0492D2EB" w14:textId="6CB4F0CE" w:rsidR="006B0E9B" w:rsidRPr="00653BDD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FB2299C" w14:textId="265A1A2C" w:rsidR="006B0E9B" w:rsidRPr="00653BDD" w:rsidRDefault="006B0E9B" w:rsidP="003F4F8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nie przysługuje Pani/Panu:</w:t>
      </w:r>
    </w:p>
    <w:p w14:paraId="4120A380" w14:textId="77777777" w:rsidR="003F4F88" w:rsidRPr="00653BDD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 związku z art. 17 ust. 3 lit. b, d lub e RODO prawo do usunięcia danych osobowych;</w:t>
      </w:r>
    </w:p>
    <w:p w14:paraId="0B9BEED5" w14:textId="77777777" w:rsidR="003F4F88" w:rsidRPr="00653BDD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prawo do przenoszenia danych osobowych, o którym mowa w art. 20 RODO;</w:t>
      </w:r>
    </w:p>
    <w:p w14:paraId="2A15CD6D" w14:textId="3D0533AB" w:rsidR="006B0E9B" w:rsidRPr="00653BDD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65EE090" w14:textId="6D97AE54" w:rsidR="003F5AF0" w:rsidRPr="00653BDD" w:rsidRDefault="006B0E9B" w:rsidP="003F4F8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przysługuje Pani/Panu prawo wniesienia skargi do organu nadzorczego na niezgodne z RODO przetwarzanie Pani/Pana danych osobowych przez administratora (Województwo Zachodniopomorskie); organem właściwym dla przedmiotowej skargi jest Urząd Ochrony Danych Osobowych, ul. Stawki 2, 00-193 Warszawa.</w:t>
      </w:r>
    </w:p>
    <w:p w14:paraId="6F07B137" w14:textId="3C2A137A" w:rsidR="00CB694C" w:rsidRPr="00653BDD" w:rsidRDefault="00CB694C" w:rsidP="00CB694C">
      <w:pPr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40B61772" w14:textId="2EA92EE5" w:rsidR="00CB694C" w:rsidRPr="00653BDD" w:rsidRDefault="00CB694C" w:rsidP="00CB694C">
      <w:pPr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653BDD">
        <w:rPr>
          <w:rFonts w:ascii="Arial Narrow" w:hAnsi="Arial Narrow"/>
          <w:b/>
          <w:sz w:val="20"/>
          <w:szCs w:val="20"/>
          <w:lang w:val="pl-PL"/>
        </w:rPr>
        <w:t>Załączniki</w:t>
      </w:r>
      <w:r w:rsidR="00952581" w:rsidRPr="00653BDD">
        <w:rPr>
          <w:rFonts w:ascii="Arial Narrow" w:hAnsi="Arial Narrow"/>
          <w:b/>
          <w:sz w:val="20"/>
          <w:szCs w:val="20"/>
          <w:lang w:val="pl-PL"/>
        </w:rPr>
        <w:t xml:space="preserve"> do niniejszego zapytania ofertowego</w:t>
      </w:r>
      <w:r w:rsidRPr="00653BDD">
        <w:rPr>
          <w:rFonts w:ascii="Arial Narrow" w:hAnsi="Arial Narrow"/>
          <w:b/>
          <w:sz w:val="20"/>
          <w:szCs w:val="20"/>
          <w:lang w:val="pl-PL"/>
        </w:rPr>
        <w:t>:</w:t>
      </w:r>
    </w:p>
    <w:p w14:paraId="24AE3666" w14:textId="3E505CBD" w:rsidR="00CB694C" w:rsidRPr="00653BDD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 xml:space="preserve">Formularz </w:t>
      </w:r>
      <w:r w:rsidR="00A040A1" w:rsidRPr="00653BDD">
        <w:rPr>
          <w:rFonts w:ascii="Arial Narrow" w:hAnsi="Arial Narrow"/>
          <w:sz w:val="20"/>
          <w:szCs w:val="20"/>
          <w:lang w:val="pl-PL"/>
        </w:rPr>
        <w:t>O</w:t>
      </w:r>
      <w:r w:rsidRPr="00653BDD">
        <w:rPr>
          <w:rFonts w:ascii="Arial Narrow" w:hAnsi="Arial Narrow"/>
          <w:sz w:val="20"/>
          <w:szCs w:val="20"/>
          <w:lang w:val="pl-PL"/>
        </w:rPr>
        <w:t>fertowy (Załącznik nr 1)</w:t>
      </w:r>
    </w:p>
    <w:p w14:paraId="4A69B38E" w14:textId="797085E1" w:rsidR="00CB694C" w:rsidRPr="00653BDD" w:rsidRDefault="002E014D" w:rsidP="00D309FA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Wykaz osób</w:t>
      </w:r>
      <w:r w:rsidR="00D309FA" w:rsidRPr="00653BDD">
        <w:rPr>
          <w:rFonts w:ascii="Arial Narrow" w:hAnsi="Arial Narrow"/>
          <w:sz w:val="20"/>
          <w:szCs w:val="20"/>
          <w:lang w:val="pl-PL"/>
        </w:rPr>
        <w:t xml:space="preserve"> (Załącznik nr 2)</w:t>
      </w:r>
    </w:p>
    <w:p w14:paraId="541A39E2" w14:textId="3FD72A89" w:rsidR="00CB694C" w:rsidRPr="00653BDD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Wzór umowy (Załącznik nr 3)</w:t>
      </w:r>
    </w:p>
    <w:p w14:paraId="3C87ABED" w14:textId="7688C090" w:rsidR="00CB694C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53BDD">
        <w:rPr>
          <w:rFonts w:ascii="Arial Narrow" w:hAnsi="Arial Narrow"/>
          <w:sz w:val="20"/>
          <w:szCs w:val="20"/>
          <w:lang w:val="pl-PL"/>
        </w:rPr>
        <w:t>Klauzula informacyjna RODO</w:t>
      </w:r>
      <w:r w:rsidR="00CE7FBB">
        <w:rPr>
          <w:rFonts w:ascii="Arial Narrow" w:hAnsi="Arial Narrow"/>
          <w:sz w:val="20"/>
          <w:szCs w:val="20"/>
          <w:lang w:val="pl-PL"/>
        </w:rPr>
        <w:t xml:space="preserve"> </w:t>
      </w:r>
      <w:r w:rsidRPr="00653BDD">
        <w:rPr>
          <w:rFonts w:ascii="Arial Narrow" w:hAnsi="Arial Narrow"/>
          <w:sz w:val="20"/>
          <w:szCs w:val="20"/>
          <w:lang w:val="pl-PL"/>
        </w:rPr>
        <w:t>(Załącznik nr 4)</w:t>
      </w:r>
    </w:p>
    <w:p w14:paraId="3539F59B" w14:textId="21A4AAA0" w:rsidR="00CB694C" w:rsidRPr="00653BDD" w:rsidRDefault="00CB694C" w:rsidP="00CB694C">
      <w:pPr>
        <w:pStyle w:val="Akapitzlist"/>
        <w:jc w:val="both"/>
        <w:rPr>
          <w:rFonts w:ascii="Arial Narrow" w:hAnsi="Arial Narrow"/>
          <w:b/>
          <w:sz w:val="20"/>
          <w:szCs w:val="20"/>
          <w:lang w:val="pl-PL"/>
        </w:rPr>
      </w:pPr>
    </w:p>
    <w:sectPr w:rsidR="00CB694C" w:rsidRPr="00653BDD" w:rsidSect="00146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B230F" w14:textId="77777777" w:rsidR="00B227B9" w:rsidRDefault="00B227B9" w:rsidP="00962158">
      <w:pPr>
        <w:spacing w:before="0"/>
      </w:pPr>
      <w:r>
        <w:separator/>
      </w:r>
    </w:p>
  </w:endnote>
  <w:endnote w:type="continuationSeparator" w:id="0">
    <w:p w14:paraId="27413E90" w14:textId="77777777" w:rsidR="00B227B9" w:rsidRDefault="00B227B9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585674"/>
      <w:docPartObj>
        <w:docPartGallery w:val="Page Numbers (Bottom of Page)"/>
        <w:docPartUnique/>
      </w:docPartObj>
    </w:sdtPr>
    <w:sdtEndPr/>
    <w:sdtContent>
      <w:p w14:paraId="42B02C4B" w14:textId="093B0113" w:rsidR="00146F16" w:rsidRDefault="00146F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>/7</w:t>
        </w:r>
      </w:p>
    </w:sdtContent>
  </w:sdt>
  <w:p w14:paraId="6A62D1C1" w14:textId="26E442D9" w:rsidR="00DB30F9" w:rsidRPr="00146F16" w:rsidRDefault="00DB30F9" w:rsidP="00146F16">
    <w:pPr>
      <w:pStyle w:val="Stopka"/>
      <w:tabs>
        <w:tab w:val="clear" w:pos="9072"/>
        <w:tab w:val="right" w:pos="9356"/>
      </w:tabs>
      <w:rPr>
        <w:color w:val="004E84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477252"/>
      <w:docPartObj>
        <w:docPartGallery w:val="Page Numbers (Bottom of Page)"/>
        <w:docPartUnique/>
      </w:docPartObj>
    </w:sdtPr>
    <w:sdtEndPr/>
    <w:sdtContent>
      <w:p w14:paraId="283E282D" w14:textId="671573D1" w:rsidR="00146F16" w:rsidRDefault="00146F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>/7</w:t>
        </w:r>
      </w:p>
    </w:sdtContent>
  </w:sdt>
  <w:p w14:paraId="0721F04A" w14:textId="73973AE1" w:rsidR="00DB30F9" w:rsidRPr="00732EBD" w:rsidRDefault="00DB30F9" w:rsidP="00AF094D">
    <w:pPr>
      <w:tabs>
        <w:tab w:val="left" w:pos="2933"/>
      </w:tabs>
      <w:spacing w:line="300" w:lineRule="exact"/>
      <w:ind w:left="1134"/>
      <w:rPr>
        <w:color w:val="4B4B4D" w:themeColor="text1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741D2" w14:textId="77777777" w:rsidR="00B227B9" w:rsidRDefault="00B227B9" w:rsidP="00962158">
      <w:pPr>
        <w:spacing w:before="0"/>
      </w:pPr>
      <w:r>
        <w:separator/>
      </w:r>
    </w:p>
  </w:footnote>
  <w:footnote w:type="continuationSeparator" w:id="0">
    <w:p w14:paraId="699708A2" w14:textId="77777777" w:rsidR="00B227B9" w:rsidRDefault="00B227B9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2695" w14:textId="43A7F720" w:rsidR="00294588" w:rsidRDefault="00294588" w:rsidP="00C45193">
    <w:pPr>
      <w:pStyle w:val="Nagwek"/>
      <w:tabs>
        <w:tab w:val="left" w:pos="65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0E33" w14:textId="5FDA29D2" w:rsidR="00DB30F9" w:rsidRDefault="00CF5F34" w:rsidP="00CF5F34">
    <w:pPr>
      <w:pStyle w:val="Nagwek"/>
      <w:tabs>
        <w:tab w:val="clear" w:pos="4536"/>
        <w:tab w:val="clear" w:pos="9072"/>
      </w:tabs>
      <w:rPr>
        <w:b/>
        <w:color w:val="2CAAE1"/>
        <w:sz w:val="12"/>
        <w:szCs w:val="12"/>
      </w:rPr>
    </w:pPr>
    <w:r>
      <w:rPr>
        <w:noProof/>
      </w:rPr>
      <w:drawing>
        <wp:inline distT="0" distB="0" distL="0" distR="0" wp14:anchorId="30274B4E" wp14:editId="57072BDB">
          <wp:extent cx="3448438" cy="1457325"/>
          <wp:effectExtent l="0" t="0" r="0" b="4445"/>
          <wp:docPr id="6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438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A09"/>
    <w:multiLevelType w:val="hybridMultilevel"/>
    <w:tmpl w:val="BF98E0D4"/>
    <w:lvl w:ilvl="0" w:tplc="C6EE15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17A"/>
    <w:multiLevelType w:val="hybridMultilevel"/>
    <w:tmpl w:val="320C6AB4"/>
    <w:lvl w:ilvl="0" w:tplc="8EB686A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4607A"/>
    <w:multiLevelType w:val="hybridMultilevel"/>
    <w:tmpl w:val="D1344858"/>
    <w:lvl w:ilvl="0" w:tplc="38BC0B6A">
      <w:numFmt w:val="bullet"/>
      <w:lvlText w:val="•"/>
      <w:lvlJc w:val="left"/>
      <w:pPr>
        <w:ind w:left="1152" w:hanging="360"/>
      </w:pPr>
      <w:rPr>
        <w:rFonts w:ascii="Myriad Pro" w:eastAsiaTheme="minorEastAsia" w:hAnsi="Myriad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725798"/>
    <w:multiLevelType w:val="multilevel"/>
    <w:tmpl w:val="61A462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4C4A3B"/>
    <w:multiLevelType w:val="multilevel"/>
    <w:tmpl w:val="E22423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E74169"/>
    <w:multiLevelType w:val="multilevel"/>
    <w:tmpl w:val="25DE2D1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610108"/>
    <w:multiLevelType w:val="hybridMultilevel"/>
    <w:tmpl w:val="9C68D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3379"/>
    <w:multiLevelType w:val="multilevel"/>
    <w:tmpl w:val="580E62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29307E"/>
    <w:multiLevelType w:val="multilevel"/>
    <w:tmpl w:val="33C8D0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ylfaen" w:hAnsi="Sylfaen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641542"/>
    <w:multiLevelType w:val="multilevel"/>
    <w:tmpl w:val="8E5495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4A5C3D"/>
    <w:multiLevelType w:val="hybridMultilevel"/>
    <w:tmpl w:val="D670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72E"/>
    <w:multiLevelType w:val="hybridMultilevel"/>
    <w:tmpl w:val="7D14F90A"/>
    <w:lvl w:ilvl="0" w:tplc="38BC0B6A">
      <w:numFmt w:val="bullet"/>
      <w:lvlText w:val="•"/>
      <w:lvlJc w:val="left"/>
      <w:pPr>
        <w:ind w:left="1068" w:hanging="360"/>
      </w:pPr>
      <w:rPr>
        <w:rFonts w:ascii="Myriad Pro" w:eastAsiaTheme="minorEastAsia" w:hAnsi="Myriad Pro" w:cstheme="minorBid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2B2C8F"/>
    <w:multiLevelType w:val="multilevel"/>
    <w:tmpl w:val="B0FC5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F97089"/>
    <w:multiLevelType w:val="hybridMultilevel"/>
    <w:tmpl w:val="0F94DFDC"/>
    <w:lvl w:ilvl="0" w:tplc="38BC0B6A">
      <w:numFmt w:val="bullet"/>
      <w:lvlText w:val="•"/>
      <w:lvlJc w:val="left"/>
      <w:pPr>
        <w:ind w:left="1512" w:hanging="360"/>
      </w:pPr>
      <w:rPr>
        <w:rFonts w:ascii="Myriad Pro" w:eastAsiaTheme="minorEastAsia" w:hAnsi="Myriad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5A52580C"/>
    <w:multiLevelType w:val="multilevel"/>
    <w:tmpl w:val="3B5CC6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770ED5"/>
    <w:multiLevelType w:val="hybridMultilevel"/>
    <w:tmpl w:val="5BBCB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1A300D4"/>
    <w:multiLevelType w:val="multilevel"/>
    <w:tmpl w:val="040ECB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numFmt w:val="bullet"/>
      <w:lvlText w:val="•"/>
      <w:lvlJc w:val="left"/>
      <w:pPr>
        <w:ind w:left="1224" w:hanging="504"/>
      </w:pPr>
      <w:rPr>
        <w:rFonts w:ascii="Myriad Pro" w:eastAsiaTheme="minorEastAsia" w:hAnsi="Myriad Pro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E25086"/>
    <w:multiLevelType w:val="hybridMultilevel"/>
    <w:tmpl w:val="E412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E14E0"/>
    <w:multiLevelType w:val="multilevel"/>
    <w:tmpl w:val="613485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  <w:color w:val="auto"/>
        <w:sz w:val="20"/>
      </w:rPr>
    </w:lvl>
    <w:lvl w:ilvl="2">
      <w:numFmt w:val="bullet"/>
      <w:lvlText w:val="•"/>
      <w:lvlJc w:val="left"/>
      <w:pPr>
        <w:ind w:left="1224" w:hanging="504"/>
      </w:pPr>
      <w:rPr>
        <w:rFonts w:ascii="Myriad Pro" w:eastAsiaTheme="minorEastAsia" w:hAnsi="Myriad Pro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bullet"/>
      <w:lvlText w:val="•"/>
      <w:lvlJc w:val="left"/>
      <w:pPr>
        <w:ind w:left="2736" w:hanging="936"/>
      </w:pPr>
      <w:rPr>
        <w:rFonts w:ascii="Myriad Pro" w:eastAsiaTheme="minorEastAsia" w:hAnsi="Myriad Pro" w:cstheme="minorBid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6265AC"/>
    <w:multiLevelType w:val="hybridMultilevel"/>
    <w:tmpl w:val="95A0C218"/>
    <w:lvl w:ilvl="0" w:tplc="25C44CEE"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16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18"/>
  </w:num>
  <w:num w:numId="13">
    <w:abstractNumId w:val="2"/>
  </w:num>
  <w:num w:numId="14">
    <w:abstractNumId w:val="10"/>
  </w:num>
  <w:num w:numId="15">
    <w:abstractNumId w:val="0"/>
  </w:num>
  <w:num w:numId="16">
    <w:abstractNumId w:val="12"/>
  </w:num>
  <w:num w:numId="17">
    <w:abstractNumId w:val="5"/>
  </w:num>
  <w:num w:numId="18">
    <w:abstractNumId w:val="17"/>
  </w:num>
  <w:num w:numId="19">
    <w:abstractNumId w:val="19"/>
  </w:num>
  <w:num w:numId="2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4"/>
    <w:rsid w:val="00012847"/>
    <w:rsid w:val="000164CC"/>
    <w:rsid w:val="0001666A"/>
    <w:rsid w:val="00017CCE"/>
    <w:rsid w:val="000223F6"/>
    <w:rsid w:val="000249BB"/>
    <w:rsid w:val="00040D65"/>
    <w:rsid w:val="00054FC4"/>
    <w:rsid w:val="00057AFC"/>
    <w:rsid w:val="00057E9F"/>
    <w:rsid w:val="00061E03"/>
    <w:rsid w:val="0006377F"/>
    <w:rsid w:val="00065E08"/>
    <w:rsid w:val="0007047B"/>
    <w:rsid w:val="000A09EB"/>
    <w:rsid w:val="000A3E78"/>
    <w:rsid w:val="000B0668"/>
    <w:rsid w:val="000B326C"/>
    <w:rsid w:val="000B3961"/>
    <w:rsid w:val="000B3FD6"/>
    <w:rsid w:val="000B4700"/>
    <w:rsid w:val="000C19E3"/>
    <w:rsid w:val="000D0C3E"/>
    <w:rsid w:val="000E1032"/>
    <w:rsid w:val="000F7832"/>
    <w:rsid w:val="000F7A83"/>
    <w:rsid w:val="00100E18"/>
    <w:rsid w:val="00113ECC"/>
    <w:rsid w:val="00146F16"/>
    <w:rsid w:val="001520DB"/>
    <w:rsid w:val="00152354"/>
    <w:rsid w:val="0015561B"/>
    <w:rsid w:val="00170171"/>
    <w:rsid w:val="00173AF9"/>
    <w:rsid w:val="00180186"/>
    <w:rsid w:val="0018554F"/>
    <w:rsid w:val="00190C4F"/>
    <w:rsid w:val="001A0BDB"/>
    <w:rsid w:val="001A241A"/>
    <w:rsid w:val="001D021B"/>
    <w:rsid w:val="001D741A"/>
    <w:rsid w:val="001D7AD2"/>
    <w:rsid w:val="002056AE"/>
    <w:rsid w:val="0022195F"/>
    <w:rsid w:val="002230F2"/>
    <w:rsid w:val="00225DBD"/>
    <w:rsid w:val="00242148"/>
    <w:rsid w:val="00247A18"/>
    <w:rsid w:val="00254D4A"/>
    <w:rsid w:val="00285464"/>
    <w:rsid w:val="00294588"/>
    <w:rsid w:val="00297933"/>
    <w:rsid w:val="002A0D40"/>
    <w:rsid w:val="002B431B"/>
    <w:rsid w:val="002C4211"/>
    <w:rsid w:val="002C7ADA"/>
    <w:rsid w:val="002D09DB"/>
    <w:rsid w:val="002D2FA6"/>
    <w:rsid w:val="002E014D"/>
    <w:rsid w:val="002E6640"/>
    <w:rsid w:val="002E7B48"/>
    <w:rsid w:val="002F14E3"/>
    <w:rsid w:val="002F2E3D"/>
    <w:rsid w:val="00310F84"/>
    <w:rsid w:val="00312EB4"/>
    <w:rsid w:val="003158C4"/>
    <w:rsid w:val="00335063"/>
    <w:rsid w:val="003515A9"/>
    <w:rsid w:val="0036312F"/>
    <w:rsid w:val="00371A7F"/>
    <w:rsid w:val="00374BCB"/>
    <w:rsid w:val="0038278D"/>
    <w:rsid w:val="00390E67"/>
    <w:rsid w:val="00396E6C"/>
    <w:rsid w:val="003977C6"/>
    <w:rsid w:val="003A5DDF"/>
    <w:rsid w:val="003B1428"/>
    <w:rsid w:val="003C2F71"/>
    <w:rsid w:val="003C666E"/>
    <w:rsid w:val="003E48F5"/>
    <w:rsid w:val="003E4919"/>
    <w:rsid w:val="003E784F"/>
    <w:rsid w:val="003F4563"/>
    <w:rsid w:val="003F4F88"/>
    <w:rsid w:val="003F5AF0"/>
    <w:rsid w:val="00402C1F"/>
    <w:rsid w:val="0040521F"/>
    <w:rsid w:val="0041361F"/>
    <w:rsid w:val="00422FCD"/>
    <w:rsid w:val="00426DF1"/>
    <w:rsid w:val="00435399"/>
    <w:rsid w:val="0044588A"/>
    <w:rsid w:val="00450595"/>
    <w:rsid w:val="0046211C"/>
    <w:rsid w:val="004631AF"/>
    <w:rsid w:val="004769F0"/>
    <w:rsid w:val="0047714C"/>
    <w:rsid w:val="00480E6F"/>
    <w:rsid w:val="004878FA"/>
    <w:rsid w:val="00492F9E"/>
    <w:rsid w:val="004A092D"/>
    <w:rsid w:val="004A28C8"/>
    <w:rsid w:val="004A6103"/>
    <w:rsid w:val="004B4890"/>
    <w:rsid w:val="004D07AC"/>
    <w:rsid w:val="004D44E5"/>
    <w:rsid w:val="004F0DF8"/>
    <w:rsid w:val="004F1A89"/>
    <w:rsid w:val="00500F2F"/>
    <w:rsid w:val="005011BF"/>
    <w:rsid w:val="00502DA9"/>
    <w:rsid w:val="005042FD"/>
    <w:rsid w:val="00512724"/>
    <w:rsid w:val="00517C67"/>
    <w:rsid w:val="00523D6E"/>
    <w:rsid w:val="005324AE"/>
    <w:rsid w:val="00533B46"/>
    <w:rsid w:val="00542B1D"/>
    <w:rsid w:val="00550D5C"/>
    <w:rsid w:val="00556E4D"/>
    <w:rsid w:val="005573C4"/>
    <w:rsid w:val="00563AD3"/>
    <w:rsid w:val="0058320F"/>
    <w:rsid w:val="005957CB"/>
    <w:rsid w:val="005B08C3"/>
    <w:rsid w:val="005B4FA5"/>
    <w:rsid w:val="005B63B8"/>
    <w:rsid w:val="005C71E5"/>
    <w:rsid w:val="005D07E1"/>
    <w:rsid w:val="005D15CF"/>
    <w:rsid w:val="005D7E60"/>
    <w:rsid w:val="005E4A39"/>
    <w:rsid w:val="005E625E"/>
    <w:rsid w:val="005F05A8"/>
    <w:rsid w:val="00605852"/>
    <w:rsid w:val="00610352"/>
    <w:rsid w:val="00613977"/>
    <w:rsid w:val="006139D9"/>
    <w:rsid w:val="00621B70"/>
    <w:rsid w:val="00632389"/>
    <w:rsid w:val="00653BDD"/>
    <w:rsid w:val="00653C9E"/>
    <w:rsid w:val="006731D7"/>
    <w:rsid w:val="006735A8"/>
    <w:rsid w:val="00676146"/>
    <w:rsid w:val="00684874"/>
    <w:rsid w:val="00691D3E"/>
    <w:rsid w:val="00697C32"/>
    <w:rsid w:val="006A3495"/>
    <w:rsid w:val="006A6B1B"/>
    <w:rsid w:val="006B0E9B"/>
    <w:rsid w:val="006C42C5"/>
    <w:rsid w:val="006C61D6"/>
    <w:rsid w:val="006C79B1"/>
    <w:rsid w:val="006E61EB"/>
    <w:rsid w:val="006F449D"/>
    <w:rsid w:val="00700722"/>
    <w:rsid w:val="00703AD7"/>
    <w:rsid w:val="00721F35"/>
    <w:rsid w:val="00732EBD"/>
    <w:rsid w:val="00740902"/>
    <w:rsid w:val="00744E1D"/>
    <w:rsid w:val="0074690D"/>
    <w:rsid w:val="007565D6"/>
    <w:rsid w:val="00757427"/>
    <w:rsid w:val="007621F8"/>
    <w:rsid w:val="00765630"/>
    <w:rsid w:val="007663E3"/>
    <w:rsid w:val="00771024"/>
    <w:rsid w:val="00773CCA"/>
    <w:rsid w:val="00781A3C"/>
    <w:rsid w:val="00785BF4"/>
    <w:rsid w:val="00792DB1"/>
    <w:rsid w:val="0079485D"/>
    <w:rsid w:val="007A5F6F"/>
    <w:rsid w:val="007A6D4B"/>
    <w:rsid w:val="007A794E"/>
    <w:rsid w:val="007B701E"/>
    <w:rsid w:val="007C06ED"/>
    <w:rsid w:val="007D4EBC"/>
    <w:rsid w:val="007E4199"/>
    <w:rsid w:val="007F1458"/>
    <w:rsid w:val="007F50E3"/>
    <w:rsid w:val="008233E6"/>
    <w:rsid w:val="00826AB7"/>
    <w:rsid w:val="00831F8A"/>
    <w:rsid w:val="00833445"/>
    <w:rsid w:val="00843EFE"/>
    <w:rsid w:val="00851379"/>
    <w:rsid w:val="00853431"/>
    <w:rsid w:val="00853F18"/>
    <w:rsid w:val="00856742"/>
    <w:rsid w:val="00871B58"/>
    <w:rsid w:val="00873FED"/>
    <w:rsid w:val="00874538"/>
    <w:rsid w:val="0087511C"/>
    <w:rsid w:val="00877A3A"/>
    <w:rsid w:val="008A115B"/>
    <w:rsid w:val="008D7168"/>
    <w:rsid w:val="008E011C"/>
    <w:rsid w:val="008E3FEB"/>
    <w:rsid w:val="008E7A8F"/>
    <w:rsid w:val="008F230F"/>
    <w:rsid w:val="00904D62"/>
    <w:rsid w:val="0092092A"/>
    <w:rsid w:val="0093647A"/>
    <w:rsid w:val="009413F9"/>
    <w:rsid w:val="009466DA"/>
    <w:rsid w:val="00952581"/>
    <w:rsid w:val="00954548"/>
    <w:rsid w:val="00955AD1"/>
    <w:rsid w:val="00957973"/>
    <w:rsid w:val="00962158"/>
    <w:rsid w:val="0096318B"/>
    <w:rsid w:val="00973CC1"/>
    <w:rsid w:val="00975F05"/>
    <w:rsid w:val="00977A52"/>
    <w:rsid w:val="00980587"/>
    <w:rsid w:val="00994FAC"/>
    <w:rsid w:val="0099556A"/>
    <w:rsid w:val="009C08D4"/>
    <w:rsid w:val="009D0F8D"/>
    <w:rsid w:val="009E1010"/>
    <w:rsid w:val="009E29B1"/>
    <w:rsid w:val="009E7517"/>
    <w:rsid w:val="009F17BD"/>
    <w:rsid w:val="009F2BCA"/>
    <w:rsid w:val="00A01FF6"/>
    <w:rsid w:val="00A02E50"/>
    <w:rsid w:val="00A040A1"/>
    <w:rsid w:val="00A3025A"/>
    <w:rsid w:val="00A30CE8"/>
    <w:rsid w:val="00A322D8"/>
    <w:rsid w:val="00A54CBF"/>
    <w:rsid w:val="00A60A73"/>
    <w:rsid w:val="00A61C14"/>
    <w:rsid w:val="00A73753"/>
    <w:rsid w:val="00A75A34"/>
    <w:rsid w:val="00A8447D"/>
    <w:rsid w:val="00A970FC"/>
    <w:rsid w:val="00A97C42"/>
    <w:rsid w:val="00AA2338"/>
    <w:rsid w:val="00AB5C85"/>
    <w:rsid w:val="00AC2425"/>
    <w:rsid w:val="00AD173D"/>
    <w:rsid w:val="00AD443F"/>
    <w:rsid w:val="00AD7C22"/>
    <w:rsid w:val="00AE098B"/>
    <w:rsid w:val="00AE329A"/>
    <w:rsid w:val="00AE3B3D"/>
    <w:rsid w:val="00AF094D"/>
    <w:rsid w:val="00AF450F"/>
    <w:rsid w:val="00AF4E8F"/>
    <w:rsid w:val="00AF6472"/>
    <w:rsid w:val="00AF76F7"/>
    <w:rsid w:val="00B050A2"/>
    <w:rsid w:val="00B119A4"/>
    <w:rsid w:val="00B13886"/>
    <w:rsid w:val="00B227B9"/>
    <w:rsid w:val="00B32BC0"/>
    <w:rsid w:val="00B46A8B"/>
    <w:rsid w:val="00B51292"/>
    <w:rsid w:val="00B57870"/>
    <w:rsid w:val="00B62357"/>
    <w:rsid w:val="00B662B1"/>
    <w:rsid w:val="00B7600F"/>
    <w:rsid w:val="00B7685C"/>
    <w:rsid w:val="00B77293"/>
    <w:rsid w:val="00B872B0"/>
    <w:rsid w:val="00BA2090"/>
    <w:rsid w:val="00BB7B0A"/>
    <w:rsid w:val="00BD15B3"/>
    <w:rsid w:val="00BD27F2"/>
    <w:rsid w:val="00BD7CAD"/>
    <w:rsid w:val="00BE6B24"/>
    <w:rsid w:val="00BF6C77"/>
    <w:rsid w:val="00C026E2"/>
    <w:rsid w:val="00C04107"/>
    <w:rsid w:val="00C1205F"/>
    <w:rsid w:val="00C2319B"/>
    <w:rsid w:val="00C2390B"/>
    <w:rsid w:val="00C45193"/>
    <w:rsid w:val="00C46BC9"/>
    <w:rsid w:val="00C47DB2"/>
    <w:rsid w:val="00C5348A"/>
    <w:rsid w:val="00C57CDA"/>
    <w:rsid w:val="00C703AC"/>
    <w:rsid w:val="00C73DB6"/>
    <w:rsid w:val="00C776D9"/>
    <w:rsid w:val="00C77EFB"/>
    <w:rsid w:val="00C810C3"/>
    <w:rsid w:val="00C82EDB"/>
    <w:rsid w:val="00C847E3"/>
    <w:rsid w:val="00C8586D"/>
    <w:rsid w:val="00C96625"/>
    <w:rsid w:val="00CA5134"/>
    <w:rsid w:val="00CB3AFE"/>
    <w:rsid w:val="00CB694C"/>
    <w:rsid w:val="00CC3F2B"/>
    <w:rsid w:val="00CE416F"/>
    <w:rsid w:val="00CE7D1D"/>
    <w:rsid w:val="00CE7FBB"/>
    <w:rsid w:val="00CF40A0"/>
    <w:rsid w:val="00CF5F34"/>
    <w:rsid w:val="00D003CE"/>
    <w:rsid w:val="00D007C5"/>
    <w:rsid w:val="00D072A3"/>
    <w:rsid w:val="00D115C3"/>
    <w:rsid w:val="00D210EE"/>
    <w:rsid w:val="00D22A98"/>
    <w:rsid w:val="00D2440E"/>
    <w:rsid w:val="00D309FA"/>
    <w:rsid w:val="00D3396E"/>
    <w:rsid w:val="00D4135D"/>
    <w:rsid w:val="00D4612F"/>
    <w:rsid w:val="00D53BF3"/>
    <w:rsid w:val="00D611C6"/>
    <w:rsid w:val="00D65495"/>
    <w:rsid w:val="00D67CF3"/>
    <w:rsid w:val="00D815D5"/>
    <w:rsid w:val="00D86BC4"/>
    <w:rsid w:val="00D90AF2"/>
    <w:rsid w:val="00DB2103"/>
    <w:rsid w:val="00DB30F9"/>
    <w:rsid w:val="00DB5DB5"/>
    <w:rsid w:val="00DC72D6"/>
    <w:rsid w:val="00DD6606"/>
    <w:rsid w:val="00DE05FB"/>
    <w:rsid w:val="00DE52C0"/>
    <w:rsid w:val="00E04F19"/>
    <w:rsid w:val="00E11011"/>
    <w:rsid w:val="00E126AF"/>
    <w:rsid w:val="00E127D0"/>
    <w:rsid w:val="00E13347"/>
    <w:rsid w:val="00E157D6"/>
    <w:rsid w:val="00E2201A"/>
    <w:rsid w:val="00E23340"/>
    <w:rsid w:val="00E24568"/>
    <w:rsid w:val="00E265A0"/>
    <w:rsid w:val="00E306DB"/>
    <w:rsid w:val="00E33E5F"/>
    <w:rsid w:val="00E510A1"/>
    <w:rsid w:val="00E516CF"/>
    <w:rsid w:val="00E53222"/>
    <w:rsid w:val="00E6202C"/>
    <w:rsid w:val="00E74C71"/>
    <w:rsid w:val="00E82CE7"/>
    <w:rsid w:val="00E83C0D"/>
    <w:rsid w:val="00E9098B"/>
    <w:rsid w:val="00E937C3"/>
    <w:rsid w:val="00E94394"/>
    <w:rsid w:val="00EA2F3F"/>
    <w:rsid w:val="00EA3189"/>
    <w:rsid w:val="00EA5813"/>
    <w:rsid w:val="00EA684D"/>
    <w:rsid w:val="00EB26BB"/>
    <w:rsid w:val="00EB4D44"/>
    <w:rsid w:val="00ED39B5"/>
    <w:rsid w:val="00ED3CC2"/>
    <w:rsid w:val="00ED70B8"/>
    <w:rsid w:val="00EE3F31"/>
    <w:rsid w:val="00F030D8"/>
    <w:rsid w:val="00F0521E"/>
    <w:rsid w:val="00F07C9F"/>
    <w:rsid w:val="00F17CF3"/>
    <w:rsid w:val="00F2116F"/>
    <w:rsid w:val="00F2529F"/>
    <w:rsid w:val="00F340F4"/>
    <w:rsid w:val="00F34DAA"/>
    <w:rsid w:val="00F36571"/>
    <w:rsid w:val="00F41B6B"/>
    <w:rsid w:val="00F43A0D"/>
    <w:rsid w:val="00F44D26"/>
    <w:rsid w:val="00F52908"/>
    <w:rsid w:val="00F56EEC"/>
    <w:rsid w:val="00F63291"/>
    <w:rsid w:val="00F639B0"/>
    <w:rsid w:val="00F929BA"/>
    <w:rsid w:val="00FB31FF"/>
    <w:rsid w:val="00FC371C"/>
    <w:rsid w:val="00FC60E2"/>
    <w:rsid w:val="00FD158D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7589F82"/>
  <w15:docId w15:val="{5BF1337D-950E-4C21-8811-6CD39234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Nagwek1">
    <w:name w:val="heading 1"/>
    <w:basedOn w:val="Tytu"/>
    <w:next w:val="Normalny"/>
    <w:link w:val="Nagwek1Znak"/>
    <w:uiPriority w:val="9"/>
    <w:qFormat/>
    <w:rsid w:val="0022195F"/>
    <w:pPr>
      <w:outlineLvl w:val="0"/>
    </w:pPr>
  </w:style>
  <w:style w:type="paragraph" w:styleId="Nagwek2">
    <w:name w:val="heading 2"/>
    <w:basedOn w:val="1Headline"/>
    <w:next w:val="Normalny"/>
    <w:link w:val="Nagwek2Znak"/>
    <w:uiPriority w:val="9"/>
    <w:unhideWhenUsed/>
    <w:qFormat/>
    <w:rsid w:val="0022195F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22195F"/>
    <w:pPr>
      <w:outlineLvl w:val="2"/>
    </w:pPr>
    <w:rPr>
      <w:sz w:val="24"/>
      <w:szCs w:val="24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22195F"/>
    <w:pPr>
      <w:outlineLvl w:val="3"/>
    </w:pPr>
    <w:rPr>
      <w:b w:val="0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219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4B4B4D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2195F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62158"/>
  </w:style>
  <w:style w:type="paragraph" w:styleId="Stopka">
    <w:name w:val="footer"/>
    <w:basedOn w:val="Normalny"/>
    <w:link w:val="StopkaZnak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62158"/>
  </w:style>
  <w:style w:type="character" w:styleId="Hipercze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Normalny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Akapitzlist"/>
    <w:link w:val="1HeadlineZchn"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rsid w:val="00C776D9"/>
    <w:rPr>
      <w:b/>
      <w:color w:val="007BB2" w:themeColor="background2"/>
      <w:szCs w:val="2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basedOn w:val="Domylnaczcionkaakapitu"/>
    <w:link w:val="Akapitzlist"/>
    <w:uiPriority w:val="34"/>
    <w:qFormat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Normalny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Poprawka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9485D"/>
  </w:style>
  <w:style w:type="paragraph" w:styleId="Spistreci2">
    <w:name w:val="toc 2"/>
    <w:basedOn w:val="Normalny"/>
    <w:next w:val="Normalny"/>
    <w:autoRedefine/>
    <w:uiPriority w:val="39"/>
    <w:unhideWhenUsed/>
    <w:rsid w:val="0079485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9485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79485D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79485D"/>
    <w:pPr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79485D"/>
    <w:pPr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79485D"/>
    <w:pPr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79485D"/>
    <w:pPr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79485D"/>
    <w:pPr>
      <w:ind w:left="1760"/>
    </w:pPr>
  </w:style>
  <w:style w:type="table" w:styleId="Tabela-Siatka">
    <w:name w:val="Table Grid"/>
    <w:basedOn w:val="Standardowy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3E5F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ytuZnak">
    <w:name w:val="Tytuł Znak"/>
    <w:basedOn w:val="Domylnaczcionkaakapitu"/>
    <w:link w:val="Tytu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Tabelalisty1jasnaakcent5">
    <w:name w:val="List Table 1 Light Accent 5"/>
    <w:basedOn w:val="Standardowy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Zwykatabela2">
    <w:name w:val="Plain Table 2"/>
    <w:aliases w:val="IBSR Base"/>
    <w:basedOn w:val="Standardowy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Tabelalisty2akcent5">
    <w:name w:val="List Table 2 Accent 5"/>
    <w:basedOn w:val="Standardowy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Tabelalisty4akcent5">
    <w:name w:val="List Table 4 Accent 5"/>
    <w:basedOn w:val="Standardowy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195F"/>
    <w:rPr>
      <w:b/>
      <w:color w:val="007BB2" w:themeColor="background2"/>
      <w:sz w:val="28"/>
      <w:szCs w:val="28"/>
      <w:lang w:val="en-GB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2195F"/>
    <w:rPr>
      <w:b/>
      <w:color w:val="007BB2" w:themeColor="background2"/>
      <w:sz w:val="24"/>
      <w:szCs w:val="24"/>
      <w:lang w:val="en-GB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2195F"/>
    <w:rPr>
      <w:bCs/>
      <w:color w:val="007BB2" w:themeColor="background2"/>
      <w:sz w:val="24"/>
      <w:szCs w:val="24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2195F"/>
    <w:rPr>
      <w:rFonts w:asciiTheme="majorHAnsi" w:eastAsiaTheme="majorEastAsia" w:hAnsiTheme="majorHAnsi" w:cstheme="majorBidi"/>
      <w:b/>
      <w:color w:val="4B4B4D" w:themeColor="text1"/>
      <w:sz w:val="22"/>
      <w:szCs w:val="22"/>
      <w:lang w:val="en-GB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A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AB7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86D"/>
    <w:rPr>
      <w:b/>
      <w:bCs/>
      <w:lang w:val="en-GB" w:eastAsia="en-US"/>
    </w:rPr>
  </w:style>
  <w:style w:type="paragraph" w:styleId="Tekstpodstawowy">
    <w:name w:val="Body Text"/>
    <w:basedOn w:val="Normalny"/>
    <w:link w:val="TekstpodstawowyZnak"/>
    <w:rsid w:val="00C46BC9"/>
    <w:pPr>
      <w:widowControl w:val="0"/>
      <w:suppressAutoHyphens/>
      <w:spacing w:before="0" w:after="120"/>
    </w:pPr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46BC9"/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paragraph" w:customStyle="1" w:styleId="Default">
    <w:name w:val="Default"/>
    <w:rsid w:val="00871B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  <w:style w:type="paragraph" w:customStyle="1" w:styleId="TableParagraph">
    <w:name w:val="Table Paragraph"/>
    <w:basedOn w:val="Normalny"/>
    <w:uiPriority w:val="1"/>
    <w:qFormat/>
    <w:rsid w:val="006C61D6"/>
    <w:pPr>
      <w:widowControl w:val="0"/>
      <w:autoSpaceDE w:val="0"/>
      <w:autoSpaceDN w:val="0"/>
      <w:spacing w:before="0"/>
    </w:pPr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Galyga\Downloads\InterregBSR_Word-template_portrait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3BFE-C60C-470D-9CD7-AE5C7161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InterregBSR_Word-template_portrait</Template>
  <TotalTime>122</TotalTime>
  <Pages>7</Pages>
  <Words>3895</Words>
  <Characters>23371</Characters>
  <Application>Microsoft Office Word</Application>
  <DocSecurity>0</DocSecurity>
  <Lines>194</Lines>
  <Paragraphs>54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Galyga, Anna</dc:creator>
  <cp:lastModifiedBy>Aleksandra Filipczak</cp:lastModifiedBy>
  <cp:revision>15</cp:revision>
  <cp:lastPrinted>2023-08-03T07:30:00Z</cp:lastPrinted>
  <dcterms:created xsi:type="dcterms:W3CDTF">2023-07-14T09:09:00Z</dcterms:created>
  <dcterms:modified xsi:type="dcterms:W3CDTF">2023-08-03T07:57:00Z</dcterms:modified>
</cp:coreProperties>
</file>