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98" w:rsidRPr="002140EA" w:rsidRDefault="00627C98" w:rsidP="00627C98">
      <w:pPr>
        <w:spacing w:before="120" w:after="0" w:line="240" w:lineRule="auto"/>
        <w:ind w:firstLine="708"/>
        <w:jc w:val="center"/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  <w:t>UCHWAŁA Nr  ………………</w:t>
      </w:r>
    </w:p>
    <w:p w:rsidR="00627C98" w:rsidRPr="002140EA" w:rsidRDefault="00627C98" w:rsidP="00627C98">
      <w:pPr>
        <w:spacing w:before="120" w:after="0" w:line="240" w:lineRule="auto"/>
        <w:ind w:firstLine="708"/>
        <w:jc w:val="center"/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  <w:t>SEJMIKU WOJEWÓDZTWA ZACHODNIOPOMORSKIEGO</w:t>
      </w:r>
    </w:p>
    <w:p w:rsidR="00627C98" w:rsidRPr="002140EA" w:rsidRDefault="00627C98" w:rsidP="00627C98">
      <w:pPr>
        <w:spacing w:before="120" w:after="0" w:line="240" w:lineRule="auto"/>
        <w:jc w:val="center"/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  <w:t>z dnia</w:t>
      </w:r>
      <w:r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  <w:t xml:space="preserve"> ………………</w:t>
      </w:r>
    </w:p>
    <w:p w:rsidR="00627C98" w:rsidRPr="002140EA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</w:pPr>
    </w:p>
    <w:p w:rsidR="00627C98" w:rsidRPr="002140EA" w:rsidRDefault="00627C98" w:rsidP="00627C98">
      <w:pPr>
        <w:spacing w:after="0" w:line="240" w:lineRule="auto"/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</w:pP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kern w:val="144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  <w:t xml:space="preserve">w sprawie przyjęcia tekstu jednolitego uchwały Nr XXXII/375/09 Sejmiku Województwa Zachodniopomorskiego z dnia 15 września 2009 r. w sprawie obszarów chronionego krajobrazu </w:t>
      </w: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kern w:val="144"/>
          <w:sz w:val="20"/>
          <w:szCs w:val="20"/>
          <w:lang w:eastAsia="pl-PL"/>
        </w:rPr>
      </w:pP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b/>
          <w:kern w:val="144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kern w:val="144"/>
          <w:sz w:val="20"/>
          <w:szCs w:val="20"/>
          <w:lang w:eastAsia="pl-PL"/>
        </w:rPr>
        <w:t xml:space="preserve">Na podstawie art. 16 ust. 3 ustawy z dnia 20 lipca 2000 r. o ogłaszaniu aktów normatywnych </w:t>
      </w:r>
      <w:r>
        <w:rPr>
          <w:rFonts w:ascii="Arial" w:eastAsia="Times New Roman" w:hAnsi="Arial" w:cs="Arial"/>
          <w:kern w:val="144"/>
          <w:sz w:val="20"/>
          <w:szCs w:val="20"/>
          <w:lang w:eastAsia="pl-PL"/>
        </w:rPr>
        <w:br/>
      </w:r>
      <w:r w:rsidRPr="002140EA">
        <w:rPr>
          <w:rFonts w:ascii="Arial" w:eastAsia="Times New Roman" w:hAnsi="Arial" w:cs="Arial"/>
          <w:kern w:val="144"/>
          <w:sz w:val="20"/>
          <w:szCs w:val="20"/>
          <w:lang w:eastAsia="pl-PL"/>
        </w:rPr>
        <w:t>i niektórych innych aktów prawnych (Dz. U. z 2011 r. Nr 197, poz. 1172 ze zm.).</w:t>
      </w:r>
    </w:p>
    <w:p w:rsidR="00627C98" w:rsidRPr="002140EA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7C98" w:rsidRPr="002140EA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7C98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b/>
          <w:sz w:val="20"/>
          <w:szCs w:val="20"/>
          <w:lang w:eastAsia="pl-PL"/>
        </w:rPr>
        <w:t>Sejmik  Województwa Zachodniopomorskiego uchwala, co następuje:</w:t>
      </w:r>
    </w:p>
    <w:p w:rsidR="00627C98" w:rsidRPr="002140EA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27C98" w:rsidRPr="002140EA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27C98" w:rsidRPr="002140EA" w:rsidRDefault="00627C98" w:rsidP="00627C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 xml:space="preserve">Sejmik Województwa Zachodniopomorskiego przyjmuje tekst jednolity uchwały </w:t>
      </w:r>
      <w:r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br/>
      </w:r>
      <w:r w:rsidRPr="002140EA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 xml:space="preserve">Nr XXXII/375/09 Sejmiku Województwa Zachodniopomorskiego z dnia 15 września 2009 r. </w:t>
      </w:r>
      <w:r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br/>
      </w:r>
      <w:r w:rsidRPr="002140EA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 xml:space="preserve">w sprawie obszarów chronionego krajobrazu </w:t>
      </w:r>
    </w:p>
    <w:p w:rsidR="00627C98" w:rsidRPr="002140EA" w:rsidRDefault="00627C98" w:rsidP="00627C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>Tekst jednolity uchwały, o którym mowa w ust. 1 stanowi załącznik do niniejszej uchwały.</w:t>
      </w:r>
    </w:p>
    <w:p w:rsidR="00627C98" w:rsidRPr="002140EA" w:rsidRDefault="00627C98" w:rsidP="00627C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br/>
      </w:r>
      <w:r w:rsidRPr="002140E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2</w:t>
      </w:r>
    </w:p>
    <w:p w:rsidR="00627C98" w:rsidRPr="002140EA" w:rsidRDefault="00627C98" w:rsidP="00627C98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27C98" w:rsidRPr="002140EA" w:rsidRDefault="00627C98" w:rsidP="00627C98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Wykonanie uchwały powierza się Zarządowi Województwa Zachodniopomorskiego.</w:t>
      </w:r>
    </w:p>
    <w:p w:rsidR="00627C98" w:rsidRPr="002140EA" w:rsidRDefault="00627C98" w:rsidP="00627C98">
      <w:pPr>
        <w:shd w:val="clear" w:color="auto" w:fill="FFFFFF"/>
        <w:spacing w:after="0" w:line="264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140E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3</w:t>
      </w:r>
    </w:p>
    <w:p w:rsidR="00627C98" w:rsidRPr="002140EA" w:rsidRDefault="00627C98" w:rsidP="00627C98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sz w:val="20"/>
          <w:szCs w:val="20"/>
          <w:lang w:eastAsia="pl-PL"/>
        </w:rPr>
        <w:t>Tekst jednolity uchwały ogłasza się w formie obwieszczenia w Dzienniku Urzędowym Województwa Zachodniopomorskiego.</w:t>
      </w: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40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27C98" w:rsidRPr="002140EA" w:rsidRDefault="00627C98" w:rsidP="00627C98">
      <w:pPr>
        <w:spacing w:after="0" w:line="240" w:lineRule="auto"/>
        <w:jc w:val="both"/>
        <w:rPr>
          <w:rFonts w:ascii="Arial" w:eastAsia="Times New Roman" w:hAnsi="Arial" w:cs="Arial"/>
          <w:kern w:val="144"/>
          <w:sz w:val="20"/>
          <w:szCs w:val="20"/>
          <w:lang w:eastAsia="pl-PL"/>
        </w:rPr>
      </w:pPr>
    </w:p>
    <w:p w:rsidR="00CE7460" w:rsidRPr="00627C98" w:rsidRDefault="00CE7460" w:rsidP="00627C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CE7460" w:rsidRPr="00627C98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5965"/>
    <w:multiLevelType w:val="hybridMultilevel"/>
    <w:tmpl w:val="5F5A6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B2"/>
    <w:rsid w:val="00627C98"/>
    <w:rsid w:val="00BD7EA2"/>
    <w:rsid w:val="00CE7460"/>
    <w:rsid w:val="00E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Company>Urząd Marszałkowski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2014-03-05T10:32:00Z</dcterms:created>
  <dcterms:modified xsi:type="dcterms:W3CDTF">2014-03-05T10:32:00Z</dcterms:modified>
</cp:coreProperties>
</file>