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1" w:rsidRPr="003F3B53" w:rsidRDefault="00427B11" w:rsidP="00427B11">
      <w:pPr>
        <w:jc w:val="center"/>
        <w:rPr>
          <w:rFonts w:ascii="Arial" w:hAnsi="Arial" w:cs="Arial"/>
          <w:sz w:val="20"/>
        </w:rPr>
      </w:pPr>
      <w:r w:rsidRPr="003F3B53">
        <w:rPr>
          <w:rFonts w:ascii="Arial" w:hAnsi="Arial" w:cs="Arial"/>
          <w:sz w:val="20"/>
        </w:rPr>
        <w:t>Uzasadnienie</w:t>
      </w:r>
      <w:r w:rsidR="00DA0AFB">
        <w:rPr>
          <w:rFonts w:ascii="Arial" w:hAnsi="Arial" w:cs="Arial"/>
          <w:sz w:val="20"/>
        </w:rPr>
        <w:t>.</w:t>
      </w:r>
    </w:p>
    <w:p w:rsidR="000C596F" w:rsidRDefault="000C596F" w:rsidP="000C59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E4982" w:rsidRDefault="000C596F" w:rsidP="000C59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Style w:val="Pogrubienie"/>
          <w:rFonts w:ascii="Arial" w:hAnsi="Arial" w:cs="Arial"/>
          <w:b w:val="0"/>
          <w:bCs w:val="0"/>
          <w:sz w:val="20"/>
        </w:rPr>
        <w:t xml:space="preserve">W celu wsparcia działań w zakresie </w:t>
      </w:r>
      <w:r>
        <w:rPr>
          <w:rFonts w:ascii="Arial" w:hAnsi="Arial" w:cs="Arial"/>
          <w:sz w:val="20"/>
        </w:rPr>
        <w:t xml:space="preserve">utrzymania wód i urządzeń wodnych w 2014 roku </w:t>
      </w:r>
      <w:r>
        <w:rPr>
          <w:rFonts w:ascii="Arial" w:hAnsi="Arial" w:cs="Arial"/>
          <w:sz w:val="20"/>
        </w:rPr>
        <w:br/>
        <w:t xml:space="preserve">w budżecie Województwa Zachodniopomorskiego zaplanowano przeznaczenie na dotacje celowe dla istniejących i nowo powstałych spółek wodnych na bieżące utrzymanie urządzeń melioracji wodnych szczegółowych kwotę 200 000 zł. </w:t>
      </w:r>
    </w:p>
    <w:p w:rsidR="001556AA" w:rsidRPr="001556AA" w:rsidRDefault="001556AA" w:rsidP="000C596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18 marca 2014 roku na wniosek Zarządu Województwa Zachodniopomorskiego </w:t>
      </w:r>
      <w:r w:rsidRPr="001556AA">
        <w:rPr>
          <w:rFonts w:ascii="Arial" w:hAnsi="Arial" w:cs="Arial"/>
          <w:sz w:val="20"/>
        </w:rPr>
        <w:t xml:space="preserve">Sejmik Województwa Zachodniopomorskiego podjął uchwałę </w:t>
      </w:r>
      <w:r w:rsidRPr="001556AA">
        <w:rPr>
          <w:rFonts w:ascii="Arial" w:hAnsi="Arial" w:cs="Arial"/>
          <w:bCs/>
          <w:color w:val="000000"/>
          <w:sz w:val="20"/>
        </w:rPr>
        <w:t xml:space="preserve">w sprawie trybu postępowania </w:t>
      </w:r>
      <w:r>
        <w:rPr>
          <w:rFonts w:ascii="Arial" w:hAnsi="Arial" w:cs="Arial"/>
          <w:bCs/>
          <w:color w:val="000000"/>
          <w:sz w:val="20"/>
        </w:rPr>
        <w:br/>
      </w:r>
      <w:r w:rsidRPr="001556AA">
        <w:rPr>
          <w:rFonts w:ascii="Arial" w:hAnsi="Arial" w:cs="Arial"/>
          <w:bCs/>
          <w:color w:val="000000"/>
          <w:sz w:val="20"/>
        </w:rPr>
        <w:t xml:space="preserve">o udzielenie dotacji z budżetu Województwa Zachodniopomorskiego spółkom wodnym, sposobu jej rozliczania oraz sposobu kontroli wykonania zadań umożliwiając podjęcie dalszych działań </w:t>
      </w:r>
      <w:r>
        <w:rPr>
          <w:rFonts w:ascii="Arial" w:hAnsi="Arial" w:cs="Arial"/>
          <w:bCs/>
          <w:color w:val="000000"/>
          <w:sz w:val="20"/>
        </w:rPr>
        <w:t>związanych z udzieleniem dotacji.</w:t>
      </w:r>
    </w:p>
    <w:p w:rsidR="000C596F" w:rsidRDefault="000E4982" w:rsidP="000C596F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>Niezbędne jest w</w:t>
      </w:r>
      <w:r w:rsidR="000C596F">
        <w:rPr>
          <w:rFonts w:ascii="Arial" w:hAnsi="Arial" w:cs="Arial"/>
          <w:sz w:val="20"/>
        </w:rPr>
        <w:t xml:space="preserve">zmocnienie </w:t>
      </w:r>
      <w:r>
        <w:rPr>
          <w:rFonts w:ascii="Arial" w:hAnsi="Arial" w:cs="Arial"/>
          <w:sz w:val="20"/>
        </w:rPr>
        <w:t xml:space="preserve">wsparcia </w:t>
      </w:r>
      <w:r w:rsidR="000C596F">
        <w:rPr>
          <w:rFonts w:ascii="Arial" w:hAnsi="Arial" w:cs="Arial"/>
          <w:sz w:val="20"/>
        </w:rPr>
        <w:t>planowan</w:t>
      </w:r>
      <w:r>
        <w:rPr>
          <w:rFonts w:ascii="Arial" w:hAnsi="Arial" w:cs="Arial"/>
          <w:sz w:val="20"/>
        </w:rPr>
        <w:t xml:space="preserve">ych działań. </w:t>
      </w:r>
      <w:r w:rsidR="000C596F">
        <w:rPr>
          <w:rFonts w:ascii="Arial" w:hAnsi="Arial" w:cs="Arial"/>
          <w:sz w:val="20"/>
        </w:rPr>
        <w:t xml:space="preserve">W tym celu przygotowany został projekt wniosku do Wojewódzkiego Funduszu Ochrony Środowiska i Gospodarki Wodnej </w:t>
      </w:r>
      <w:r w:rsidR="006F162A">
        <w:rPr>
          <w:rFonts w:ascii="Arial" w:hAnsi="Arial" w:cs="Arial"/>
          <w:sz w:val="20"/>
        </w:rPr>
        <w:br/>
      </w:r>
      <w:r w:rsidR="000C596F">
        <w:rPr>
          <w:rFonts w:ascii="Arial" w:hAnsi="Arial" w:cs="Arial"/>
          <w:sz w:val="20"/>
        </w:rPr>
        <w:t>w Szczecinie o przyznanie dotacji</w:t>
      </w:r>
      <w:r w:rsidR="007E2419">
        <w:rPr>
          <w:rFonts w:ascii="Arial" w:hAnsi="Arial" w:cs="Arial"/>
          <w:color w:val="1D1B11"/>
          <w:sz w:val="20"/>
        </w:rPr>
        <w:t xml:space="preserve"> w wysokości 300 000 zł </w:t>
      </w:r>
      <w:r w:rsidR="000C596F">
        <w:rPr>
          <w:rFonts w:ascii="Arial" w:hAnsi="Arial" w:cs="Arial"/>
          <w:color w:val="1D1B11"/>
          <w:sz w:val="20"/>
        </w:rPr>
        <w:t xml:space="preserve">na zadanie pn.: </w:t>
      </w:r>
      <w:r w:rsidR="000C596F">
        <w:rPr>
          <w:rFonts w:ascii="Arial" w:hAnsi="Arial" w:cs="Arial"/>
          <w:sz w:val="20"/>
        </w:rPr>
        <w:t>„</w:t>
      </w:r>
      <w:r w:rsidR="007E2419" w:rsidRPr="003F31D2">
        <w:rPr>
          <w:rFonts w:ascii="Arial" w:hAnsi="Arial" w:cs="Arial"/>
          <w:bCs/>
          <w:spacing w:val="-6"/>
          <w:sz w:val="20"/>
        </w:rPr>
        <w:t>Zabezpieczenie przed podtopieniem poprzez wsparcie wykonania zadań w zakresie bieżącego utrzymania wód i urządzeń wodnych w 2014 roku dla spółek wodnych z terenu województwa zachodniopomorskiego</w:t>
      </w:r>
      <w:r w:rsidR="000C596F">
        <w:rPr>
          <w:rFonts w:ascii="Arial" w:hAnsi="Arial" w:cs="Arial"/>
          <w:snapToGrid w:val="0"/>
          <w:sz w:val="20"/>
        </w:rPr>
        <w:t xml:space="preserve">”. </w:t>
      </w:r>
      <w:r w:rsidR="007E2419">
        <w:rPr>
          <w:rFonts w:ascii="Arial" w:hAnsi="Arial" w:cs="Arial"/>
          <w:snapToGrid w:val="0"/>
          <w:sz w:val="20"/>
        </w:rPr>
        <w:t xml:space="preserve">Przewiduje się, że </w:t>
      </w:r>
      <w:r w:rsidR="007E2419" w:rsidRPr="007E2419">
        <w:rPr>
          <w:rFonts w:ascii="Arial" w:hAnsi="Arial" w:cs="Arial"/>
          <w:bCs/>
          <w:spacing w:val="-6"/>
          <w:sz w:val="20"/>
        </w:rPr>
        <w:t>efektem realizacji projektu będzie zabezpieczenie przed podtopieniem poprzez wykonanie zadań w zakresie bieżącego utrzymania wód i urządzeń wodnych na łącznej powierzchni oddziaływania wykonanych robót wynoszącej co najmniej 100 ha</w:t>
      </w:r>
      <w:r w:rsidR="007E2419">
        <w:rPr>
          <w:rFonts w:ascii="Arial" w:hAnsi="Arial" w:cs="Arial"/>
          <w:snapToGrid w:val="0"/>
          <w:sz w:val="20"/>
        </w:rPr>
        <w:t>.</w:t>
      </w:r>
    </w:p>
    <w:p w:rsidR="000E4982" w:rsidRDefault="000C596F" w:rsidP="000E498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</w:rPr>
        <w:t xml:space="preserve">Kolejnym elementem </w:t>
      </w:r>
      <w:r>
        <w:rPr>
          <w:rFonts w:ascii="Arial" w:hAnsi="Arial" w:cs="Arial"/>
          <w:sz w:val="20"/>
        </w:rPr>
        <w:t>wzmocnienia planowanego działania jest preferencyjne traktowanie spółek, które pozyskają dodatkowe dotacje z budżetów odpowiednio gmin i powiatów.</w:t>
      </w:r>
      <w:r w:rsidR="007E2419">
        <w:rPr>
          <w:rFonts w:ascii="Arial" w:hAnsi="Arial" w:cs="Arial"/>
          <w:sz w:val="20"/>
        </w:rPr>
        <w:t xml:space="preserve"> </w:t>
      </w:r>
    </w:p>
    <w:p w:rsidR="000E4982" w:rsidRDefault="000E4982" w:rsidP="000E498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0E4982" w:rsidSect="00E80ECA">
      <w:pgSz w:w="11906" w:h="16838"/>
      <w:pgMar w:top="2722" w:right="204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D8" w:rsidRDefault="004B18D8" w:rsidP="00C9645A">
      <w:r>
        <w:separator/>
      </w:r>
    </w:p>
  </w:endnote>
  <w:endnote w:type="continuationSeparator" w:id="0">
    <w:p w:rsidR="004B18D8" w:rsidRDefault="004B18D8" w:rsidP="00C9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D8" w:rsidRDefault="004B18D8" w:rsidP="00C9645A">
      <w:r>
        <w:separator/>
      </w:r>
    </w:p>
  </w:footnote>
  <w:footnote w:type="continuationSeparator" w:id="0">
    <w:p w:rsidR="004B18D8" w:rsidRDefault="004B18D8" w:rsidP="00C9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DC32F8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35B21F3"/>
    <w:multiLevelType w:val="singleLevel"/>
    <w:tmpl w:val="3C167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>
    <w:nsid w:val="6C2D3EE2"/>
    <w:multiLevelType w:val="hybridMultilevel"/>
    <w:tmpl w:val="3CCCC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69"/>
    <w:rsid w:val="00016D10"/>
    <w:rsid w:val="00064358"/>
    <w:rsid w:val="000B4369"/>
    <w:rsid w:val="000C596F"/>
    <w:rsid w:val="000C6E67"/>
    <w:rsid w:val="000E4982"/>
    <w:rsid w:val="00141699"/>
    <w:rsid w:val="001556AA"/>
    <w:rsid w:val="00157CBD"/>
    <w:rsid w:val="00182DA0"/>
    <w:rsid w:val="00352AA6"/>
    <w:rsid w:val="003537DE"/>
    <w:rsid w:val="00363E86"/>
    <w:rsid w:val="00370D28"/>
    <w:rsid w:val="00391249"/>
    <w:rsid w:val="003F3B53"/>
    <w:rsid w:val="00427B11"/>
    <w:rsid w:val="00472C06"/>
    <w:rsid w:val="00477A96"/>
    <w:rsid w:val="004B18D8"/>
    <w:rsid w:val="004B731C"/>
    <w:rsid w:val="004E57C2"/>
    <w:rsid w:val="005118B1"/>
    <w:rsid w:val="00596193"/>
    <w:rsid w:val="006655D8"/>
    <w:rsid w:val="006738C9"/>
    <w:rsid w:val="00680214"/>
    <w:rsid w:val="00683130"/>
    <w:rsid w:val="006B2ACC"/>
    <w:rsid w:val="006E1994"/>
    <w:rsid w:val="006F06B1"/>
    <w:rsid w:val="006F162A"/>
    <w:rsid w:val="006F387F"/>
    <w:rsid w:val="00726D93"/>
    <w:rsid w:val="007C5181"/>
    <w:rsid w:val="007E2419"/>
    <w:rsid w:val="0087313A"/>
    <w:rsid w:val="008E3542"/>
    <w:rsid w:val="00921688"/>
    <w:rsid w:val="00944C37"/>
    <w:rsid w:val="009A486C"/>
    <w:rsid w:val="00A51508"/>
    <w:rsid w:val="00A6318D"/>
    <w:rsid w:val="00A70B57"/>
    <w:rsid w:val="00AA5D70"/>
    <w:rsid w:val="00B859AC"/>
    <w:rsid w:val="00BE7F6B"/>
    <w:rsid w:val="00BF4DEC"/>
    <w:rsid w:val="00C32BF9"/>
    <w:rsid w:val="00C9250D"/>
    <w:rsid w:val="00C9645A"/>
    <w:rsid w:val="00CE48F4"/>
    <w:rsid w:val="00DA0AFB"/>
    <w:rsid w:val="00DA7E7D"/>
    <w:rsid w:val="00EB076B"/>
    <w:rsid w:val="00ED5A5A"/>
    <w:rsid w:val="00F1103E"/>
    <w:rsid w:val="00F11C11"/>
    <w:rsid w:val="00F67469"/>
    <w:rsid w:val="00F70AB9"/>
    <w:rsid w:val="00FA5C8E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358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4358"/>
    <w:pPr>
      <w:keepNext/>
      <w:jc w:val="center"/>
      <w:outlineLvl w:val="0"/>
    </w:pPr>
    <w:rPr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43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64358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0643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9645A"/>
    <w:pPr>
      <w:suppressAutoHyphens/>
    </w:pPr>
    <w:rPr>
      <w:kern w:val="0"/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64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C9645A"/>
    <w:rPr>
      <w:vertAlign w:val="superscript"/>
    </w:rPr>
  </w:style>
  <w:style w:type="character" w:customStyle="1" w:styleId="WW-Absatz-Standardschriftart">
    <w:name w:val="WW-Absatz-Standardschriftart"/>
    <w:rsid w:val="006E1994"/>
  </w:style>
  <w:style w:type="paragraph" w:styleId="Akapitzlist">
    <w:name w:val="List Paragraph"/>
    <w:basedOn w:val="Normalny"/>
    <w:uiPriority w:val="34"/>
    <w:qFormat/>
    <w:rsid w:val="00157CB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F3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3B53"/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customStyle="1" w:styleId="red">
    <w:name w:val="red"/>
    <w:rsid w:val="003537DE"/>
  </w:style>
  <w:style w:type="paragraph" w:customStyle="1" w:styleId="Domylnie">
    <w:name w:val="Domy?lnie"/>
    <w:rsid w:val="000C596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00" w:lineRule="atLeast"/>
    </w:pPr>
    <w:rPr>
      <w:rFonts w:ascii="Tahoma" w:eastAsia="Arial Unicode MS" w:hAnsi="Tahoma" w:cs="Tahoma"/>
      <w:color w:val="000000"/>
      <w:sz w:val="36"/>
      <w:szCs w:val="36"/>
    </w:rPr>
  </w:style>
  <w:style w:type="character" w:styleId="Pogrubienie">
    <w:name w:val="Strong"/>
    <w:basedOn w:val="Domylnaczcionkaakapitu"/>
    <w:qFormat/>
    <w:rsid w:val="000C5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358"/>
    <w:pPr>
      <w:spacing w:after="0" w:line="240" w:lineRule="auto"/>
    </w:pPr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4358"/>
    <w:pPr>
      <w:keepNext/>
      <w:jc w:val="center"/>
      <w:outlineLvl w:val="0"/>
    </w:pPr>
    <w:rPr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43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64358"/>
    <w:pPr>
      <w:jc w:val="both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0643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9645A"/>
    <w:pPr>
      <w:suppressAutoHyphens/>
    </w:pPr>
    <w:rPr>
      <w:kern w:val="0"/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64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C9645A"/>
    <w:rPr>
      <w:vertAlign w:val="superscript"/>
    </w:rPr>
  </w:style>
  <w:style w:type="character" w:customStyle="1" w:styleId="WW-Absatz-Standardschriftart">
    <w:name w:val="WW-Absatz-Standardschriftart"/>
    <w:rsid w:val="006E1994"/>
  </w:style>
  <w:style w:type="paragraph" w:styleId="Akapitzlist">
    <w:name w:val="List Paragraph"/>
    <w:basedOn w:val="Normalny"/>
    <w:uiPriority w:val="34"/>
    <w:qFormat/>
    <w:rsid w:val="00157CB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F3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3B53"/>
    <w:rPr>
      <w:rFonts w:ascii="Times New Roman" w:eastAsia="Times New Roman" w:hAnsi="Times New Roman" w:cs="Times New Roman"/>
      <w:kern w:val="144"/>
      <w:sz w:val="24"/>
      <w:szCs w:val="20"/>
      <w:lang w:eastAsia="pl-PL"/>
    </w:rPr>
  </w:style>
  <w:style w:type="character" w:customStyle="1" w:styleId="red">
    <w:name w:val="red"/>
    <w:rsid w:val="003537DE"/>
  </w:style>
  <w:style w:type="paragraph" w:customStyle="1" w:styleId="Domylnie">
    <w:name w:val="Domy?lnie"/>
    <w:rsid w:val="000C596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00" w:lineRule="atLeast"/>
    </w:pPr>
    <w:rPr>
      <w:rFonts w:ascii="Tahoma" w:eastAsia="Arial Unicode MS" w:hAnsi="Tahoma" w:cs="Tahoma"/>
      <w:color w:val="000000"/>
      <w:sz w:val="36"/>
      <w:szCs w:val="36"/>
    </w:rPr>
  </w:style>
  <w:style w:type="character" w:styleId="Pogrubienie">
    <w:name w:val="Strong"/>
    <w:basedOn w:val="Domylnaczcionkaakapitu"/>
    <w:qFormat/>
    <w:rsid w:val="000C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Mariusz Płocharski</cp:lastModifiedBy>
  <cp:revision>30</cp:revision>
  <cp:lastPrinted>2014-03-20T07:42:00Z</cp:lastPrinted>
  <dcterms:created xsi:type="dcterms:W3CDTF">2014-01-10T11:30:00Z</dcterms:created>
  <dcterms:modified xsi:type="dcterms:W3CDTF">2014-03-25T06:37:00Z</dcterms:modified>
</cp:coreProperties>
</file>