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F8" w:rsidRDefault="005E3F0C" w:rsidP="008310F8">
      <w:pPr>
        <w:spacing w:line="360" w:lineRule="auto"/>
        <w:jc w:val="center"/>
        <w:rPr>
          <w:b/>
        </w:rPr>
      </w:pPr>
      <w:r>
        <w:rPr>
          <w:b/>
        </w:rPr>
        <w:t>Uchwała Nr 694</w:t>
      </w:r>
      <w:r w:rsidR="00CD08B0">
        <w:rPr>
          <w:b/>
        </w:rPr>
        <w:t xml:space="preserve"> / 14</w:t>
      </w:r>
    </w:p>
    <w:p w:rsidR="008310F8" w:rsidRDefault="008310F8" w:rsidP="008310F8">
      <w:pPr>
        <w:spacing w:line="360" w:lineRule="auto"/>
        <w:jc w:val="center"/>
        <w:rPr>
          <w:b/>
        </w:rPr>
      </w:pPr>
      <w:r>
        <w:rPr>
          <w:b/>
        </w:rPr>
        <w:t>Zarządu Województwa Zachodniopomorskiego</w:t>
      </w:r>
    </w:p>
    <w:p w:rsidR="008310F8" w:rsidRDefault="008310F8" w:rsidP="008310F8">
      <w:pPr>
        <w:spacing w:line="360" w:lineRule="auto"/>
        <w:jc w:val="center"/>
        <w:rPr>
          <w:b/>
        </w:rPr>
      </w:pPr>
      <w:r>
        <w:rPr>
          <w:b/>
        </w:rPr>
        <w:t xml:space="preserve">z dnia </w:t>
      </w:r>
      <w:r w:rsidR="005E3F0C">
        <w:rPr>
          <w:b/>
        </w:rPr>
        <w:t>22 kwietnia</w:t>
      </w:r>
      <w:bookmarkStart w:id="0" w:name="_GoBack"/>
      <w:bookmarkEnd w:id="0"/>
      <w:r>
        <w:rPr>
          <w:b/>
        </w:rPr>
        <w:t xml:space="preserve"> 201</w:t>
      </w:r>
      <w:r w:rsidR="00CD08B0">
        <w:rPr>
          <w:b/>
        </w:rPr>
        <w:t>4</w:t>
      </w:r>
      <w:r>
        <w:rPr>
          <w:b/>
        </w:rPr>
        <w:t xml:space="preserve"> r.</w:t>
      </w:r>
    </w:p>
    <w:p w:rsidR="008310F8" w:rsidRDefault="008310F8" w:rsidP="008310F8">
      <w:pPr>
        <w:spacing w:line="360" w:lineRule="auto"/>
        <w:jc w:val="both"/>
        <w:rPr>
          <w:b/>
        </w:rPr>
      </w:pPr>
    </w:p>
    <w:p w:rsidR="008310F8" w:rsidRDefault="008310F8" w:rsidP="008310F8">
      <w:pPr>
        <w:spacing w:line="360" w:lineRule="auto"/>
        <w:jc w:val="both"/>
        <w:rPr>
          <w:b/>
        </w:rPr>
      </w:pPr>
    </w:p>
    <w:p w:rsidR="008310F8" w:rsidRDefault="008310F8" w:rsidP="008310F8">
      <w:pPr>
        <w:jc w:val="both"/>
        <w:rPr>
          <w:b/>
        </w:rPr>
      </w:pPr>
      <w:r>
        <w:rPr>
          <w:b/>
        </w:rPr>
        <w:t xml:space="preserve">w sprawie zlecenia realizacji zadań publicznych Województwa Zachodniopomorskiego            </w:t>
      </w:r>
      <w:r w:rsidR="005F7C1B">
        <w:rPr>
          <w:b/>
        </w:rPr>
        <w:br/>
      </w:r>
      <w:r>
        <w:rPr>
          <w:b/>
        </w:rPr>
        <w:t>z zakresu promocji Województwa Zachodniopomorskiego poprzez sport 201</w:t>
      </w:r>
      <w:r w:rsidR="000F1DDD">
        <w:rPr>
          <w:b/>
        </w:rPr>
        <w:t>4</w:t>
      </w:r>
      <w:r>
        <w:rPr>
          <w:b/>
        </w:rPr>
        <w:t xml:space="preserve"> w ramach otwartego konkursu ofert. </w:t>
      </w:r>
    </w:p>
    <w:p w:rsidR="008310F8" w:rsidRDefault="008310F8" w:rsidP="008310F8">
      <w:pPr>
        <w:spacing w:line="360" w:lineRule="auto"/>
        <w:jc w:val="both"/>
        <w:rPr>
          <w:b/>
        </w:rPr>
      </w:pPr>
    </w:p>
    <w:p w:rsidR="008310F8" w:rsidRPr="006C503D" w:rsidRDefault="008310F8" w:rsidP="008310F8">
      <w:pPr>
        <w:jc w:val="both"/>
        <w:rPr>
          <w:szCs w:val="20"/>
        </w:rPr>
      </w:pPr>
      <w:r w:rsidRPr="006C503D">
        <w:rPr>
          <w:szCs w:val="20"/>
        </w:rPr>
        <w:t xml:space="preserve">Na podstawie </w:t>
      </w:r>
      <w:r>
        <w:rPr>
          <w:b/>
          <w:bCs/>
          <w:szCs w:val="20"/>
        </w:rPr>
        <w:t>Uchwały Sejmiku Nr XLII/489/10 z dnia 22 czerwca 2010r</w:t>
      </w:r>
      <w:r>
        <w:rPr>
          <w:szCs w:val="20"/>
        </w:rPr>
        <w:t>. w sprawie trybu postępowania o udzielenie dotacji z budżetu Województwa Zachodniopomorskiego na cele publiczne związane z realizacją zadań należących do właściwości Województwa, innych niż określone w ustawie o działalności pożytku publicznego i o wolontariacie, sposobu jej rozliczenia oraz sposobu kontroli wykonywania zleconego zadania.</w:t>
      </w:r>
    </w:p>
    <w:p w:rsidR="008310F8" w:rsidRDefault="008310F8" w:rsidP="008310F8">
      <w:pPr>
        <w:spacing w:line="360" w:lineRule="auto"/>
        <w:jc w:val="both"/>
      </w:pPr>
    </w:p>
    <w:p w:rsidR="008310F8" w:rsidRDefault="008310F8" w:rsidP="008310F8">
      <w:pPr>
        <w:spacing w:line="360" w:lineRule="auto"/>
        <w:jc w:val="center"/>
        <w:rPr>
          <w:b/>
        </w:rPr>
      </w:pPr>
      <w:r>
        <w:rPr>
          <w:b/>
        </w:rPr>
        <w:t>Zarząd Województwa Zachodniopomorskiego</w:t>
      </w:r>
    </w:p>
    <w:p w:rsidR="008310F8" w:rsidRDefault="008310F8" w:rsidP="008310F8">
      <w:pPr>
        <w:spacing w:line="360" w:lineRule="auto"/>
        <w:jc w:val="center"/>
        <w:rPr>
          <w:b/>
        </w:rPr>
      </w:pPr>
      <w:r>
        <w:rPr>
          <w:b/>
        </w:rPr>
        <w:t>uchwala co następuje:</w:t>
      </w:r>
    </w:p>
    <w:p w:rsidR="008310F8" w:rsidRDefault="008310F8" w:rsidP="008310F8">
      <w:pPr>
        <w:spacing w:before="120" w:after="120"/>
        <w:jc w:val="center"/>
        <w:rPr>
          <w:b/>
        </w:rPr>
      </w:pPr>
      <w:r>
        <w:rPr>
          <w:b/>
        </w:rPr>
        <w:t>§ 1</w:t>
      </w:r>
    </w:p>
    <w:p w:rsidR="008310F8" w:rsidRDefault="008310F8" w:rsidP="008310F8">
      <w:pPr>
        <w:numPr>
          <w:ilvl w:val="0"/>
          <w:numId w:val="1"/>
        </w:numPr>
        <w:tabs>
          <w:tab w:val="num" w:pos="300"/>
        </w:tabs>
        <w:spacing w:before="120"/>
        <w:ind w:left="300" w:hanging="300"/>
        <w:jc w:val="both"/>
      </w:pPr>
      <w:r>
        <w:t xml:space="preserve">Rozstrzyga się otwarty konkurs ofert na wspieranie realizacji zadań publicznych Województwa Zachodniopomorskiego z zakresu promocji Województwa Zachodniopomorskiego poprzez sport </w:t>
      </w:r>
      <w:r w:rsidR="005F7C1B">
        <w:br/>
      </w:r>
      <w:r>
        <w:t>w roku 201</w:t>
      </w:r>
      <w:r w:rsidR="000F1DDD">
        <w:t>4</w:t>
      </w:r>
      <w:r>
        <w:t>.</w:t>
      </w:r>
    </w:p>
    <w:p w:rsidR="008310F8" w:rsidRDefault="008310F8" w:rsidP="008310F8">
      <w:pPr>
        <w:numPr>
          <w:ilvl w:val="0"/>
          <w:numId w:val="1"/>
        </w:numPr>
        <w:tabs>
          <w:tab w:val="num" w:pos="300"/>
        </w:tabs>
        <w:spacing w:before="120"/>
        <w:ind w:left="300" w:hanging="300"/>
        <w:jc w:val="both"/>
      </w:pPr>
      <w:r>
        <w:t xml:space="preserve">Postanawia się udzielić dotacji podmiotom nie zaliczonym do sektora finansów publicznych </w:t>
      </w:r>
      <w:r w:rsidR="005F7C1B">
        <w:br/>
      </w:r>
      <w:r>
        <w:t xml:space="preserve">na wsparcie realizacji zadań publicznych Województwa Zachodniopomorskiego z zakresu </w:t>
      </w:r>
      <w:r w:rsidR="008F70EF">
        <w:t>promocji Województwa Zachodniopomorskiego poprzez osiągnięcia sportowe drużyn najwyższych krajowych klas w rozgrywkach ligowych</w:t>
      </w:r>
      <w:r>
        <w:t xml:space="preserve"> w roku 201</w:t>
      </w:r>
      <w:r w:rsidR="000F1DDD">
        <w:t>4</w:t>
      </w:r>
      <w:r>
        <w:t>, wyłonionych w toku konk</w:t>
      </w:r>
      <w:r w:rsidR="005F7C1B">
        <w:t>ursu, o którym mowa</w:t>
      </w:r>
      <w:r>
        <w:t xml:space="preserve"> w ust. 1.</w:t>
      </w:r>
    </w:p>
    <w:p w:rsidR="008310F8" w:rsidRDefault="008310F8" w:rsidP="008310F8">
      <w:pPr>
        <w:numPr>
          <w:ilvl w:val="0"/>
          <w:numId w:val="1"/>
        </w:numPr>
        <w:tabs>
          <w:tab w:val="num" w:pos="300"/>
        </w:tabs>
        <w:spacing w:before="120"/>
        <w:ind w:left="300" w:hanging="300"/>
        <w:jc w:val="both"/>
      </w:pPr>
      <w:r>
        <w:t>Lista podmiotów, którym udziela się dotacji oraz wysokość dotacji udzielanych poszczególnym podmiotom, w zakresie:</w:t>
      </w:r>
    </w:p>
    <w:p w:rsidR="000F1DDD" w:rsidRDefault="000F1DDD" w:rsidP="000F1DDD">
      <w:pPr>
        <w:spacing w:before="120"/>
        <w:ind w:left="300"/>
        <w:jc w:val="both"/>
      </w:pP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  <w:bCs/>
        </w:rPr>
        <w:t>Zadanie nr 1</w:t>
      </w:r>
      <w:r w:rsidRPr="000F1DDD">
        <w:rPr>
          <w:bCs/>
        </w:rPr>
        <w:t xml:space="preserve"> -</w:t>
      </w:r>
      <w:r>
        <w:t>Promocja poprzez rozgrywki ligowe najwyższych krajowych klas drużyn piłki nożnej z Województwa Zachodniopomorskiego.</w:t>
      </w: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</w:rPr>
        <w:t>Zadanie nr 2</w:t>
      </w:r>
      <w:r>
        <w:t xml:space="preserve"> - Promocja poprzez rozgrywki ligowe najwyższych krajowych klas drużyn piłki nożnej halowej z Województwa Zachodniopomorskiego.</w:t>
      </w: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</w:rPr>
        <w:t>Zadanie nr 3</w:t>
      </w:r>
      <w:r>
        <w:t xml:space="preserve"> - Promocja poprzez rozgrywki ligowe najwyższych krajowych klas drużyn piłki ręcznej z Województwa Zachodniopomorskiego.</w:t>
      </w: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</w:rPr>
        <w:t>Zadanie nr 4</w:t>
      </w:r>
      <w:r>
        <w:t xml:space="preserve"> - Promocja poprzez rozgrywki ligowe najwyższych krajowych klas drużyn piłki koszykowej z Województwa Zachodniopomorskiego.</w:t>
      </w: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</w:rPr>
        <w:t>Zadanie nr 5</w:t>
      </w:r>
      <w:r>
        <w:t xml:space="preserve"> - Promocja poprzez rozgrywki ligowe najwyższych krajowych klas drużyn piłki siatkowej z Województwa Zachodniopomorskiego.</w:t>
      </w:r>
    </w:p>
    <w:p w:rsidR="000F1DDD" w:rsidRDefault="000F1DDD" w:rsidP="000F1DDD">
      <w:pPr>
        <w:pStyle w:val="Akapitzlist"/>
        <w:numPr>
          <w:ilvl w:val="1"/>
          <w:numId w:val="1"/>
        </w:numPr>
      </w:pPr>
      <w:r w:rsidRPr="000F1DDD">
        <w:rPr>
          <w:b/>
        </w:rPr>
        <w:t>Zadanie nr 6</w:t>
      </w:r>
      <w:r>
        <w:t xml:space="preserve"> - Promocja poprzez rozgrywki ligowe najwyższych kraj</w:t>
      </w:r>
      <w:r w:rsidR="00B61B2A">
        <w:t xml:space="preserve">owych klas drużyn piłki wodnej </w:t>
      </w:r>
      <w:r>
        <w:t>z Województwa Zachodniopomorskiego.</w:t>
      </w:r>
    </w:p>
    <w:p w:rsidR="000F1DDD" w:rsidRDefault="00B61B2A" w:rsidP="00B61B2A">
      <w:pPr>
        <w:pStyle w:val="Akapitzlist"/>
        <w:numPr>
          <w:ilvl w:val="1"/>
          <w:numId w:val="1"/>
        </w:numPr>
      </w:pPr>
      <w:r w:rsidRPr="00B61B2A">
        <w:rPr>
          <w:b/>
        </w:rPr>
        <w:t xml:space="preserve">Zadanie nr 7 </w:t>
      </w:r>
      <w:r w:rsidRPr="00B61B2A">
        <w:t>- Promocja poprzez organizację wydarzeń o randze mistrzostw świata oraz polski rozgrywanych w Województwie Zachodniopomorskim w dziedzinie sportów wodnych</w:t>
      </w:r>
      <w:r w:rsidR="000F1DDD">
        <w:t xml:space="preserve"> </w:t>
      </w:r>
    </w:p>
    <w:p w:rsidR="008310F8" w:rsidRDefault="008310F8" w:rsidP="000F1DDD">
      <w:pPr>
        <w:numPr>
          <w:ilvl w:val="0"/>
          <w:numId w:val="1"/>
        </w:numPr>
        <w:spacing w:before="120"/>
        <w:jc w:val="both"/>
      </w:pPr>
      <w:r>
        <w:t>Zakres wsparcia zadań, sposób ich finansowania i kontroli wykonania, określą odrębna umowy.</w:t>
      </w:r>
    </w:p>
    <w:p w:rsidR="008310F8" w:rsidRDefault="008310F8" w:rsidP="008310F8">
      <w:pPr>
        <w:spacing w:before="240" w:after="120"/>
        <w:jc w:val="center"/>
        <w:rPr>
          <w:b/>
        </w:rPr>
      </w:pPr>
      <w:r>
        <w:rPr>
          <w:b/>
        </w:rPr>
        <w:t>§ 2</w:t>
      </w:r>
    </w:p>
    <w:p w:rsidR="008310F8" w:rsidRDefault="008310F8" w:rsidP="008310F8">
      <w:pPr>
        <w:spacing w:before="120"/>
        <w:jc w:val="both"/>
      </w:pPr>
      <w:r>
        <w:t>Wykonanie uchwały powierza się Dyrektorowi Wydziału Turystyki, Gospodarki i Promocji.</w:t>
      </w:r>
    </w:p>
    <w:p w:rsidR="008310F8" w:rsidRDefault="008310F8" w:rsidP="008310F8">
      <w:pPr>
        <w:spacing w:before="240" w:after="120"/>
        <w:jc w:val="center"/>
        <w:rPr>
          <w:b/>
        </w:rPr>
      </w:pPr>
      <w:r>
        <w:rPr>
          <w:b/>
        </w:rPr>
        <w:t>§ 3</w:t>
      </w:r>
    </w:p>
    <w:p w:rsidR="008310F8" w:rsidRDefault="008310F8" w:rsidP="008310F8">
      <w:pPr>
        <w:spacing w:before="120"/>
        <w:jc w:val="both"/>
      </w:pPr>
      <w:r>
        <w:t>Uchwała wchodzi w życie z dniem podjęcia.</w:t>
      </w:r>
    </w:p>
    <w:p w:rsidR="008310F8" w:rsidRDefault="008310F8" w:rsidP="008310F8">
      <w:pPr>
        <w:spacing w:before="120"/>
        <w:jc w:val="center"/>
        <w:rPr>
          <w:szCs w:val="20"/>
        </w:rPr>
      </w:pPr>
      <w:r>
        <w:rPr>
          <w:color w:val="FF0000"/>
        </w:rPr>
        <w:br w:type="column"/>
      </w:r>
    </w:p>
    <w:p w:rsidR="008310F8" w:rsidRPr="000B4234" w:rsidRDefault="008310F8" w:rsidP="008310F8">
      <w:pPr>
        <w:jc w:val="center"/>
        <w:rPr>
          <w:b/>
          <w:szCs w:val="20"/>
        </w:rPr>
      </w:pPr>
      <w:r w:rsidRPr="000B4234">
        <w:rPr>
          <w:b/>
          <w:szCs w:val="20"/>
        </w:rPr>
        <w:t>UZASADNIENIE</w:t>
      </w:r>
    </w:p>
    <w:p w:rsidR="008310F8" w:rsidRPr="000B4234" w:rsidRDefault="008310F8" w:rsidP="008310F8">
      <w:pPr>
        <w:jc w:val="center"/>
        <w:rPr>
          <w:b/>
          <w:szCs w:val="20"/>
        </w:rPr>
      </w:pPr>
    </w:p>
    <w:p w:rsidR="008310F8" w:rsidRPr="000B4234" w:rsidRDefault="008310F8" w:rsidP="008310F8">
      <w:pPr>
        <w:jc w:val="center"/>
        <w:rPr>
          <w:b/>
          <w:szCs w:val="20"/>
        </w:rPr>
      </w:pPr>
    </w:p>
    <w:p w:rsidR="008310F8" w:rsidRPr="00017051" w:rsidRDefault="008310F8" w:rsidP="008310F8">
      <w:pPr>
        <w:spacing w:before="120" w:line="288" w:lineRule="auto"/>
        <w:jc w:val="both"/>
        <w:rPr>
          <w:szCs w:val="20"/>
        </w:rPr>
      </w:pPr>
      <w:r w:rsidRPr="00017051">
        <w:rPr>
          <w:szCs w:val="20"/>
        </w:rPr>
        <w:t xml:space="preserve">Otwarty konkurs ofert został ogłoszony Uchwałą nr </w:t>
      </w:r>
      <w:r w:rsidR="00E06328">
        <w:rPr>
          <w:szCs w:val="20"/>
        </w:rPr>
        <w:t>219</w:t>
      </w:r>
      <w:r w:rsidR="00676595">
        <w:rPr>
          <w:szCs w:val="20"/>
        </w:rPr>
        <w:t>/</w:t>
      </w:r>
      <w:r w:rsidRPr="00017051">
        <w:rPr>
          <w:szCs w:val="20"/>
        </w:rPr>
        <w:t>1</w:t>
      </w:r>
      <w:r w:rsidR="00E06328">
        <w:rPr>
          <w:szCs w:val="20"/>
        </w:rPr>
        <w:t>4</w:t>
      </w:r>
      <w:r w:rsidRPr="00017051">
        <w:rPr>
          <w:szCs w:val="20"/>
        </w:rPr>
        <w:t xml:space="preserve"> Zarządu Województwa Zachodniopomorskiego z dnia </w:t>
      </w:r>
      <w:r w:rsidR="00E06328">
        <w:rPr>
          <w:szCs w:val="20"/>
        </w:rPr>
        <w:t>18 lutego 2014</w:t>
      </w:r>
      <w:r w:rsidRPr="00017051">
        <w:rPr>
          <w:szCs w:val="20"/>
        </w:rPr>
        <w:t xml:space="preserve">r., w sprawie ogłoszenia otwartego konkursu ofert na wspieranie realizacji zadań z zakresu promocji Województwa Zachodniopomorskiego poprzez osiągnięcia sportowe drużyn najwyższych krajowych klas w rozgrywkach ligowych. </w:t>
      </w:r>
    </w:p>
    <w:p w:rsidR="008310F8" w:rsidRPr="00D0664F" w:rsidRDefault="008310F8" w:rsidP="008310F8">
      <w:pPr>
        <w:widowControl w:val="0"/>
        <w:overflowPunct w:val="0"/>
        <w:adjustRightInd w:val="0"/>
        <w:spacing w:before="120" w:line="288" w:lineRule="auto"/>
        <w:jc w:val="both"/>
        <w:rPr>
          <w:szCs w:val="20"/>
        </w:rPr>
      </w:pPr>
      <w:r w:rsidRPr="00D0664F">
        <w:rPr>
          <w:szCs w:val="20"/>
        </w:rPr>
        <w:t xml:space="preserve">Ogłoszenie o konkursie zostało zamieszczone w dniu </w:t>
      </w:r>
      <w:r w:rsidR="00E06328">
        <w:rPr>
          <w:szCs w:val="20"/>
        </w:rPr>
        <w:t>19 lutego 2014</w:t>
      </w:r>
      <w:r w:rsidRPr="00D0664F">
        <w:rPr>
          <w:szCs w:val="20"/>
        </w:rPr>
        <w:t xml:space="preserve"> roku w Biuletynie Informacji Publicznej Województwa, na stronie internetowej Urzędu www.promocja.wzp.pl oraz</w:t>
      </w:r>
      <w:r w:rsidRPr="00D0664F">
        <w:rPr>
          <w:szCs w:val="20"/>
        </w:rPr>
        <w:br/>
        <w:t xml:space="preserve">na tablicy ogłoszeń Urzędu. </w:t>
      </w:r>
    </w:p>
    <w:p w:rsidR="008310F8" w:rsidRPr="00D0664F" w:rsidRDefault="008310F8" w:rsidP="008310F8">
      <w:pPr>
        <w:widowControl w:val="0"/>
        <w:overflowPunct w:val="0"/>
        <w:adjustRightInd w:val="0"/>
        <w:spacing w:before="120" w:line="288" w:lineRule="auto"/>
        <w:jc w:val="both"/>
        <w:rPr>
          <w:szCs w:val="20"/>
        </w:rPr>
      </w:pPr>
      <w:r w:rsidRPr="00D0664F">
        <w:rPr>
          <w:szCs w:val="20"/>
        </w:rPr>
        <w:t xml:space="preserve">Termin składania ofert upłynął </w:t>
      </w:r>
      <w:r w:rsidR="00E06328">
        <w:rPr>
          <w:szCs w:val="20"/>
        </w:rPr>
        <w:t>27 marca 2014</w:t>
      </w:r>
      <w:r w:rsidRPr="00D0664F">
        <w:rPr>
          <w:szCs w:val="20"/>
        </w:rPr>
        <w:t xml:space="preserve"> roku.</w:t>
      </w:r>
    </w:p>
    <w:p w:rsidR="008310F8" w:rsidRDefault="008310F8" w:rsidP="008310F8">
      <w:pPr>
        <w:widowControl w:val="0"/>
        <w:overflowPunct w:val="0"/>
        <w:adjustRightInd w:val="0"/>
        <w:spacing w:before="120" w:line="288" w:lineRule="auto"/>
        <w:jc w:val="both"/>
        <w:rPr>
          <w:szCs w:val="20"/>
        </w:rPr>
      </w:pPr>
      <w:r w:rsidRPr="00D0664F">
        <w:rPr>
          <w:szCs w:val="20"/>
        </w:rPr>
        <w:t>W odpowiedzi na ogłoszenie konkursowe wpłynęło do Urzędu 1</w:t>
      </w:r>
      <w:r w:rsidR="00E06328">
        <w:rPr>
          <w:szCs w:val="20"/>
        </w:rPr>
        <w:t>5</w:t>
      </w:r>
      <w:r>
        <w:rPr>
          <w:szCs w:val="20"/>
        </w:rPr>
        <w:t xml:space="preserve"> ofert</w:t>
      </w:r>
    </w:p>
    <w:p w:rsidR="008310F8" w:rsidRDefault="008310F8" w:rsidP="008310F8">
      <w:pPr>
        <w:jc w:val="both"/>
      </w:pPr>
    </w:p>
    <w:p w:rsidR="008310F8" w:rsidRPr="00F67E77" w:rsidRDefault="008310F8" w:rsidP="008310F8">
      <w:pPr>
        <w:jc w:val="both"/>
      </w:pPr>
      <w:r>
        <w:t>Spośród 1</w:t>
      </w:r>
      <w:r w:rsidR="00E06328">
        <w:t>5</w:t>
      </w:r>
      <w:r>
        <w:t xml:space="preserve"> ofert – </w:t>
      </w:r>
      <w:r w:rsidR="00E06328">
        <w:t>12</w:t>
      </w:r>
      <w:r>
        <w:t xml:space="preserve"> spełniło </w:t>
      </w:r>
      <w:r w:rsidRPr="00F67E77">
        <w:t xml:space="preserve">wymagania </w:t>
      </w:r>
      <w:r>
        <w:t>wstępnej oceny</w:t>
      </w:r>
      <w:r w:rsidRPr="00F67E77">
        <w:t xml:space="preserve"> formalnej</w:t>
      </w:r>
      <w:r>
        <w:t xml:space="preserve"> (uprawniającej do uzupełnienia stwierdzonych braków)</w:t>
      </w:r>
      <w:r w:rsidRPr="006033BD">
        <w:t xml:space="preserve"> </w:t>
      </w:r>
      <w:r>
        <w:t>i  zostało zakwalifikowanych do oceny merytorycznej</w:t>
      </w:r>
      <w:r w:rsidRPr="00F67E77">
        <w:t xml:space="preserve">, której dokonała Komisja Konkursowa powołana uchwałą </w:t>
      </w:r>
      <w:r>
        <w:t>N</w:t>
      </w:r>
      <w:r w:rsidRPr="00F67E77">
        <w:t xml:space="preserve">r </w:t>
      </w:r>
      <w:r w:rsidR="00676595">
        <w:t>219</w:t>
      </w:r>
      <w:r>
        <w:t>/</w:t>
      </w:r>
      <w:r w:rsidR="00676595">
        <w:t>14</w:t>
      </w:r>
      <w:r w:rsidRPr="00F67E77">
        <w:t xml:space="preserve"> Zarządu Województwa Zachodniopomorskiego z dnia </w:t>
      </w:r>
      <w:r w:rsidR="005F6F13">
        <w:br/>
        <w:t>18 lutego 2014</w:t>
      </w:r>
      <w:r>
        <w:t>r.</w:t>
      </w:r>
    </w:p>
    <w:p w:rsidR="008310F8" w:rsidRDefault="008310F8" w:rsidP="008310F8">
      <w:pPr>
        <w:jc w:val="both"/>
      </w:pPr>
    </w:p>
    <w:p w:rsidR="008310F8" w:rsidRDefault="008310F8" w:rsidP="008310F8">
      <w:pPr>
        <w:tabs>
          <w:tab w:val="left" w:pos="180"/>
        </w:tabs>
        <w:jc w:val="both"/>
      </w:pPr>
      <w:r w:rsidRPr="007913FE">
        <w:t xml:space="preserve">Wszystkie oferty uprawnione do oceny merytorycznej uzyskały wymaganą liczbę punktów uprawniającą do udziału w kolejnym etapie postępowania konkursowego tj. w uzupełnianiu ofert. Wszystkie ww. oferty zostały wezwane do uzupełnienia w dniu </w:t>
      </w:r>
      <w:r w:rsidR="00034F54">
        <w:t>7 kwietnia 2014</w:t>
      </w:r>
      <w:r w:rsidRPr="007913FE">
        <w:t xml:space="preserve">r.  z zachowaniem terminu 5 dni na uzupełnienie oferty. Termin na uzupełnienie ofert upływał z dniem </w:t>
      </w:r>
      <w:r w:rsidR="00034F54">
        <w:t>11 kwietnia</w:t>
      </w:r>
      <w:r w:rsidRPr="007913FE">
        <w:t xml:space="preserve"> </w:t>
      </w:r>
      <w:r w:rsidR="00034F54">
        <w:t>2014r</w:t>
      </w:r>
      <w:r w:rsidRPr="007913FE">
        <w:t xml:space="preserve">. </w:t>
      </w:r>
      <w:r w:rsidRPr="0018077D">
        <w:t>W powyższym terminie wszystkie podmioty dokonały wymaganych uzupełnień.</w:t>
      </w:r>
    </w:p>
    <w:p w:rsidR="008310F8" w:rsidRDefault="008310F8" w:rsidP="008310F8">
      <w:pPr>
        <w:tabs>
          <w:tab w:val="left" w:pos="180"/>
        </w:tabs>
        <w:jc w:val="both"/>
      </w:pPr>
    </w:p>
    <w:p w:rsidR="008310F8" w:rsidRPr="007913FE" w:rsidRDefault="008310F8" w:rsidP="008310F8">
      <w:pPr>
        <w:tabs>
          <w:tab w:val="left" w:pos="180"/>
        </w:tabs>
        <w:jc w:val="both"/>
        <w:rPr>
          <w:b/>
          <w:color w:val="FF0000"/>
        </w:rPr>
      </w:pPr>
    </w:p>
    <w:tbl>
      <w:tblPr>
        <w:tblW w:w="7185" w:type="dxa"/>
        <w:jc w:val="center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408"/>
        <w:gridCol w:w="1835"/>
        <w:gridCol w:w="1662"/>
      </w:tblGrid>
      <w:tr w:rsidR="008310F8" w:rsidRPr="002F55F1" w:rsidTr="00FD05B7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F8" w:rsidRPr="00A3131E" w:rsidRDefault="008310F8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Nr zadania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F8" w:rsidRPr="00A3131E" w:rsidRDefault="008310F8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Liczba ofert, które osiągnęły w ocenie merytorycznej ponad 65% możliwych do uzyskania punktów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F8" w:rsidRPr="00A3131E" w:rsidRDefault="008310F8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Wnioskowana kwota dofinansowania</w:t>
            </w:r>
            <w:r w:rsidRPr="00A3131E">
              <w:rPr>
                <w:sz w:val="16"/>
                <w:szCs w:val="16"/>
              </w:rPr>
              <w:br/>
              <w:t>dla ofert rekomendowanych do dofinansowania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F8" w:rsidRPr="00A3131E" w:rsidRDefault="008310F8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Kwota przyznanego dofinansowania</w:t>
            </w:r>
          </w:p>
        </w:tc>
      </w:tr>
      <w:tr w:rsidR="000F270C" w:rsidRPr="002F55F1" w:rsidTr="00A37A31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230 256,33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ED13D0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  <w:r w:rsidRPr="00A3131E">
              <w:rPr>
                <w:sz w:val="16"/>
                <w:szCs w:val="16"/>
              </w:rPr>
              <w:t> 000,00zł</w:t>
            </w:r>
          </w:p>
        </w:tc>
      </w:tr>
      <w:tr w:rsidR="000F270C" w:rsidRPr="002F55F1" w:rsidTr="00A37A31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113 000,00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20 000,00zł</w:t>
            </w:r>
          </w:p>
        </w:tc>
      </w:tr>
      <w:tr w:rsidR="000F270C" w:rsidRPr="002F55F1" w:rsidTr="00A37A31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420 600,00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135 000,00zł</w:t>
            </w:r>
          </w:p>
        </w:tc>
      </w:tr>
      <w:tr w:rsidR="000F270C" w:rsidRPr="002F55F1" w:rsidTr="00A37A31">
        <w:trPr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178 000,00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70C" w:rsidRPr="00A31974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A31974">
              <w:rPr>
                <w:sz w:val="16"/>
                <w:szCs w:val="16"/>
              </w:rPr>
              <w:t> 000,00zł</w:t>
            </w:r>
          </w:p>
        </w:tc>
      </w:tr>
      <w:tr w:rsidR="000F270C" w:rsidRPr="002F55F1" w:rsidTr="00A37A31">
        <w:trPr>
          <w:trHeight w:val="76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297 972,00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974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A3197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</w:t>
            </w:r>
            <w:r w:rsidRPr="00A31974">
              <w:rPr>
                <w:sz w:val="16"/>
                <w:szCs w:val="16"/>
              </w:rPr>
              <w:t> 000,00zł</w:t>
            </w:r>
          </w:p>
        </w:tc>
      </w:tr>
      <w:tr w:rsidR="000F270C" w:rsidRPr="002F55F1" w:rsidTr="00A37A31">
        <w:trPr>
          <w:trHeight w:val="76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 w:rsidRPr="00A3131E">
              <w:rPr>
                <w:sz w:val="16"/>
                <w:szCs w:val="16"/>
              </w:rPr>
              <w:t>Zadanie 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59 000,00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974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A31974">
              <w:rPr>
                <w:sz w:val="16"/>
                <w:szCs w:val="16"/>
              </w:rPr>
              <w:t> 000,00zł</w:t>
            </w:r>
          </w:p>
        </w:tc>
      </w:tr>
      <w:tr w:rsidR="000F270C" w:rsidRPr="002F55F1" w:rsidTr="00A37A31">
        <w:trPr>
          <w:trHeight w:val="76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31E" w:rsidRDefault="000F270C" w:rsidP="00FD05B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Zadanie 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Default="000F270C" w:rsidP="00FD05B7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70C" w:rsidRPr="000F270C" w:rsidRDefault="000F270C" w:rsidP="004556EB">
            <w:pPr>
              <w:rPr>
                <w:sz w:val="16"/>
                <w:szCs w:val="16"/>
              </w:rPr>
            </w:pPr>
            <w:r w:rsidRPr="000F270C">
              <w:rPr>
                <w:sz w:val="16"/>
                <w:szCs w:val="16"/>
              </w:rPr>
              <w:t>178 920,00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70C" w:rsidRPr="00A31974" w:rsidRDefault="000F270C" w:rsidP="00FD05B7">
            <w:pPr>
              <w:spacing w:before="40" w:after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75 000,00zł</w:t>
            </w:r>
          </w:p>
        </w:tc>
      </w:tr>
    </w:tbl>
    <w:p w:rsidR="008310F8" w:rsidRPr="002F55F1" w:rsidRDefault="008310F8" w:rsidP="008310F8">
      <w:pPr>
        <w:spacing w:before="120" w:line="288" w:lineRule="auto"/>
        <w:jc w:val="both"/>
        <w:rPr>
          <w:color w:val="548DD4" w:themeColor="text2" w:themeTint="99"/>
          <w:szCs w:val="20"/>
        </w:rPr>
      </w:pPr>
    </w:p>
    <w:p w:rsidR="008310F8" w:rsidRPr="00A3131E" w:rsidRDefault="008310F8" w:rsidP="008310F8">
      <w:pPr>
        <w:spacing w:before="120" w:line="288" w:lineRule="auto"/>
        <w:jc w:val="both"/>
        <w:rPr>
          <w:szCs w:val="20"/>
        </w:rPr>
      </w:pPr>
      <w:r w:rsidRPr="00A3131E">
        <w:rPr>
          <w:szCs w:val="20"/>
        </w:rPr>
        <w:t xml:space="preserve">W budżecie Biura Promocji Wydziału Turystyki, Gospodarki i Promocji na współfinansowanie zadań publicznych w drodze dotacji zaplanowana została kwota </w:t>
      </w:r>
      <w:r w:rsidR="00034F54">
        <w:rPr>
          <w:szCs w:val="20"/>
        </w:rPr>
        <w:t>5</w:t>
      </w:r>
      <w:r w:rsidRPr="00A3131E">
        <w:rPr>
          <w:szCs w:val="20"/>
        </w:rPr>
        <w:t>50 000,00zł. Biorąc pod uwagę kosztorysy poszczególnych zadań oraz możliwość ich realizacji kwoty dotacji zostały zaproponowane</w:t>
      </w:r>
      <w:r w:rsidRPr="00A3131E">
        <w:rPr>
          <w:szCs w:val="20"/>
        </w:rPr>
        <w:br/>
        <w:t xml:space="preserve">w wysokości pozwalającej na ich realizację – </w:t>
      </w:r>
      <w:r w:rsidR="00034F54">
        <w:rPr>
          <w:szCs w:val="20"/>
        </w:rPr>
        <w:t xml:space="preserve">550 </w:t>
      </w:r>
      <w:r w:rsidRPr="00A3131E">
        <w:rPr>
          <w:szCs w:val="20"/>
        </w:rPr>
        <w:t xml:space="preserve">000,00zł </w:t>
      </w:r>
    </w:p>
    <w:p w:rsidR="008310F8" w:rsidRDefault="008310F8" w:rsidP="008310F8">
      <w:pPr>
        <w:spacing w:line="360" w:lineRule="auto"/>
        <w:jc w:val="both"/>
      </w:pPr>
    </w:p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/>
    <w:p w:rsidR="008310F8" w:rsidRDefault="008310F8" w:rsidP="008310F8">
      <w:pPr>
        <w:rPr>
          <w:b/>
        </w:rPr>
      </w:pPr>
    </w:p>
    <w:p w:rsidR="00FF6585" w:rsidRDefault="00FF6585"/>
    <w:sectPr w:rsidR="00FF6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539B4"/>
    <w:multiLevelType w:val="hybridMultilevel"/>
    <w:tmpl w:val="4164F280"/>
    <w:lvl w:ilvl="0" w:tplc="63369414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A80C07"/>
    <w:multiLevelType w:val="hybridMultilevel"/>
    <w:tmpl w:val="8C5E7C9E"/>
    <w:lvl w:ilvl="0" w:tplc="489E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6C8F404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F8"/>
    <w:rsid w:val="00034F54"/>
    <w:rsid w:val="000F1DDD"/>
    <w:rsid w:val="000F270C"/>
    <w:rsid w:val="002615D8"/>
    <w:rsid w:val="00437538"/>
    <w:rsid w:val="005E3F0C"/>
    <w:rsid w:val="005F6F13"/>
    <w:rsid w:val="005F7C1B"/>
    <w:rsid w:val="00676595"/>
    <w:rsid w:val="006A3A65"/>
    <w:rsid w:val="008310F8"/>
    <w:rsid w:val="008F70EF"/>
    <w:rsid w:val="00AF0254"/>
    <w:rsid w:val="00B61B2A"/>
    <w:rsid w:val="00BA678A"/>
    <w:rsid w:val="00CD08B0"/>
    <w:rsid w:val="00E06328"/>
    <w:rsid w:val="00ED13D0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0F8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0F8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mmetel</dc:creator>
  <cp:lastModifiedBy>Użytkownik systemu Windows</cp:lastModifiedBy>
  <cp:revision>16</cp:revision>
  <dcterms:created xsi:type="dcterms:W3CDTF">2014-04-14T06:39:00Z</dcterms:created>
  <dcterms:modified xsi:type="dcterms:W3CDTF">2014-04-24T09:43:00Z</dcterms:modified>
</cp:coreProperties>
</file>