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5C" w:rsidRDefault="00C253A6" w:rsidP="00E40F5C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i/>
          <w:noProof/>
          <w:sz w:val="20"/>
          <w:szCs w:val="20"/>
          <w:lang w:eastAsia="pl-PL"/>
        </w:rPr>
        <w:drawing>
          <wp:inline distT="0" distB="0" distL="0" distR="0">
            <wp:extent cx="5743575" cy="647700"/>
            <wp:effectExtent l="19050" t="0" r="9525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5C" w:rsidRPr="00E40F5C" w:rsidRDefault="00E40F5C" w:rsidP="00C253A6">
      <w:pPr>
        <w:spacing w:after="0" w:line="360" w:lineRule="auto"/>
        <w:rPr>
          <w:rFonts w:ascii="Times New Roman" w:hAnsi="Times New Roman"/>
          <w:b/>
          <w:sz w:val="20"/>
        </w:rPr>
      </w:pPr>
    </w:p>
    <w:p w:rsidR="00E40F5C" w:rsidRPr="00E40F5C" w:rsidRDefault="00E40F5C" w:rsidP="00E40F5C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 w:rsidRPr="00E40F5C">
        <w:rPr>
          <w:rFonts w:ascii="Times New Roman" w:hAnsi="Times New Roman"/>
          <w:b/>
          <w:sz w:val="20"/>
        </w:rPr>
        <w:t>DECYZJA N</w:t>
      </w:r>
      <w:r w:rsidR="00C253A6">
        <w:rPr>
          <w:rFonts w:ascii="Times New Roman" w:hAnsi="Times New Roman"/>
          <w:b/>
          <w:sz w:val="20"/>
        </w:rPr>
        <w:t>r UDA-RPZP.06.01.02-32-002/13-01</w:t>
      </w:r>
    </w:p>
    <w:p w:rsidR="00E40F5C" w:rsidRPr="00E40F5C" w:rsidRDefault="00E40F5C" w:rsidP="00E40F5C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 w:rsidRPr="00E40F5C">
        <w:rPr>
          <w:rFonts w:ascii="Times New Roman" w:hAnsi="Times New Roman"/>
          <w:b/>
          <w:sz w:val="20"/>
        </w:rPr>
        <w:t>ZMIENIAJĄCA DECYZJĘ</w:t>
      </w:r>
    </w:p>
    <w:p w:rsidR="00E40F5C" w:rsidRPr="00E40F5C" w:rsidRDefault="00C253A6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„Pomorze Zachodnie – wszystko czego potrzebujesz. Promocja turystyczna Województwa Zachodniopomorskiego</w:t>
      </w:r>
      <w:r w:rsidR="00E40F5C" w:rsidRPr="00E40F5C">
        <w:rPr>
          <w:rFonts w:ascii="Times New Roman" w:hAnsi="Times New Roman"/>
          <w:b/>
          <w:sz w:val="20"/>
        </w:rPr>
        <w:t>”</w:t>
      </w:r>
    </w:p>
    <w:p w:rsidR="00E40F5C" w:rsidRPr="00E40F5C" w:rsidRDefault="00C253A6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nr UDA-RPZP.06.01.02-32-002/13</w:t>
      </w:r>
      <w:r w:rsidR="00E40F5C" w:rsidRPr="00E40F5C">
        <w:rPr>
          <w:rFonts w:ascii="Times New Roman" w:hAnsi="Times New Roman"/>
          <w:b/>
          <w:sz w:val="20"/>
        </w:rPr>
        <w:t>-00 w ramach</w:t>
      </w:r>
    </w:p>
    <w:p w:rsidR="00E40F5C" w:rsidRPr="00E40F5C" w:rsidRDefault="00E40F5C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 w:rsidRPr="00E40F5C">
        <w:rPr>
          <w:rFonts w:ascii="Times New Roman" w:hAnsi="Times New Roman"/>
          <w:b/>
          <w:sz w:val="20"/>
        </w:rPr>
        <w:t>Regionalnego Programu Operacyjnego Województwa Zachodniopomorskiego na lata 2007-2013</w:t>
      </w:r>
    </w:p>
    <w:p w:rsidR="00E40F5C" w:rsidRPr="00E40F5C" w:rsidRDefault="00C253A6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Oś Priorytetowa 6 „Rozwój funkcji metropolitalnych</w:t>
      </w:r>
      <w:r w:rsidR="00E40F5C" w:rsidRPr="00E40F5C">
        <w:rPr>
          <w:rFonts w:ascii="Times New Roman" w:hAnsi="Times New Roman"/>
          <w:b/>
          <w:sz w:val="20"/>
        </w:rPr>
        <w:t>”</w:t>
      </w:r>
    </w:p>
    <w:p w:rsidR="00E40F5C" w:rsidRPr="00E40F5C" w:rsidRDefault="00C253A6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Działanie 6</w:t>
      </w:r>
      <w:r w:rsidR="00E40F5C" w:rsidRPr="00E40F5C">
        <w:rPr>
          <w:rFonts w:ascii="Times New Roman" w:hAnsi="Times New Roman"/>
          <w:b/>
          <w:sz w:val="20"/>
        </w:rPr>
        <w:t>.1 „Infrastruktura turystyczna</w:t>
      </w:r>
      <w:r>
        <w:rPr>
          <w:rFonts w:ascii="Times New Roman" w:hAnsi="Times New Roman"/>
          <w:b/>
          <w:sz w:val="20"/>
        </w:rPr>
        <w:t xml:space="preserve"> na obszarze metropolitalnym</w:t>
      </w:r>
      <w:r w:rsidR="00E40F5C" w:rsidRPr="00E40F5C">
        <w:rPr>
          <w:rFonts w:ascii="Times New Roman" w:hAnsi="Times New Roman"/>
          <w:b/>
          <w:sz w:val="20"/>
        </w:rPr>
        <w:t>”</w:t>
      </w:r>
    </w:p>
    <w:p w:rsidR="00E40F5C" w:rsidRPr="00E40F5C" w:rsidRDefault="00C253A6" w:rsidP="00C253A6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Poddziałanie 6</w:t>
      </w:r>
      <w:r w:rsidR="00E40F5C" w:rsidRPr="00E40F5C">
        <w:rPr>
          <w:rFonts w:ascii="Times New Roman" w:hAnsi="Times New Roman"/>
          <w:b/>
          <w:sz w:val="20"/>
        </w:rPr>
        <w:t>.1.2 „Regionalny system informacji turystycznej oraz</w:t>
      </w:r>
      <w:r>
        <w:rPr>
          <w:rFonts w:ascii="Times New Roman" w:hAnsi="Times New Roman"/>
          <w:b/>
          <w:sz w:val="20"/>
        </w:rPr>
        <w:t xml:space="preserve"> </w:t>
      </w:r>
      <w:r w:rsidR="00E40F5C" w:rsidRPr="00E40F5C">
        <w:rPr>
          <w:rFonts w:ascii="Times New Roman" w:hAnsi="Times New Roman"/>
          <w:b/>
          <w:sz w:val="20"/>
        </w:rPr>
        <w:t>rozwój produktów turystycznych</w:t>
      </w:r>
      <w:r>
        <w:rPr>
          <w:rFonts w:ascii="Times New Roman" w:hAnsi="Times New Roman"/>
          <w:b/>
          <w:sz w:val="20"/>
        </w:rPr>
        <w:t xml:space="preserve"> na obszarze metropolitalnym</w:t>
      </w:r>
      <w:r w:rsidR="00E40F5C" w:rsidRPr="00E40F5C">
        <w:rPr>
          <w:rFonts w:ascii="Times New Roman" w:hAnsi="Times New Roman"/>
          <w:b/>
          <w:sz w:val="20"/>
        </w:rPr>
        <w:t>”</w:t>
      </w:r>
    </w:p>
    <w:p w:rsidR="00E40F5C" w:rsidRPr="00E40F5C" w:rsidRDefault="00E40F5C" w:rsidP="00C253A6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E40F5C" w:rsidRPr="00E40F5C" w:rsidRDefault="00E40F5C" w:rsidP="00E40F5C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E40F5C" w:rsidRPr="00E40F5C" w:rsidRDefault="00E40F5C" w:rsidP="00E40F5C">
      <w:pPr>
        <w:spacing w:line="360" w:lineRule="auto"/>
        <w:rPr>
          <w:rFonts w:ascii="Times New Roman" w:hAnsi="Times New Roman"/>
          <w:sz w:val="20"/>
          <w:szCs w:val="20"/>
        </w:rPr>
      </w:pPr>
      <w:r w:rsidRPr="00E40F5C">
        <w:rPr>
          <w:rFonts w:ascii="Times New Roman" w:hAnsi="Times New Roman"/>
          <w:sz w:val="20"/>
          <w:szCs w:val="20"/>
        </w:rPr>
        <w:t>zwana dalej „Decyzją zmieniającą”, podjęta</w:t>
      </w:r>
      <w:r>
        <w:rPr>
          <w:rFonts w:ascii="Times New Roman" w:hAnsi="Times New Roman"/>
          <w:sz w:val="20"/>
          <w:szCs w:val="20"/>
        </w:rPr>
        <w:t xml:space="preserve"> w Szczecinie w dniu </w:t>
      </w:r>
      <w:r w:rsidR="00D05E9F">
        <w:rPr>
          <w:rFonts w:ascii="Times New Roman" w:hAnsi="Times New Roman"/>
          <w:sz w:val="20"/>
          <w:szCs w:val="20"/>
        </w:rPr>
        <w:t xml:space="preserve">13 maja 2014 r. </w:t>
      </w:r>
      <w:r w:rsidRPr="00E40F5C">
        <w:rPr>
          <w:rFonts w:ascii="Times New Roman" w:hAnsi="Times New Roman"/>
          <w:sz w:val="20"/>
          <w:szCs w:val="20"/>
        </w:rPr>
        <w:t>uchwałą Zarządu Województwa Zachodniopomorskiego nr</w:t>
      </w:r>
      <w:r w:rsidR="00D05E9F">
        <w:rPr>
          <w:rFonts w:ascii="Times New Roman" w:hAnsi="Times New Roman"/>
          <w:sz w:val="20"/>
          <w:szCs w:val="20"/>
        </w:rPr>
        <w:t xml:space="preserve"> 824/14</w:t>
      </w:r>
      <w:bookmarkStart w:id="0" w:name="_GoBack"/>
      <w:bookmarkEnd w:id="0"/>
    </w:p>
    <w:p w:rsidR="00E40F5C" w:rsidRPr="00E40F5C" w:rsidRDefault="00E40F5C" w:rsidP="00E40F5C">
      <w:pPr>
        <w:tabs>
          <w:tab w:val="left" w:pos="-180"/>
        </w:tabs>
        <w:suppressAutoHyphens/>
        <w:spacing w:after="120"/>
        <w:ind w:left="-18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E40F5C" w:rsidRPr="00E40F5C" w:rsidRDefault="00E40F5C" w:rsidP="00E40F5C">
      <w:pPr>
        <w:tabs>
          <w:tab w:val="left" w:pos="-180"/>
        </w:tabs>
        <w:suppressAutoHyphens/>
        <w:spacing w:after="120"/>
        <w:ind w:left="-18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>§ 1</w:t>
      </w:r>
    </w:p>
    <w:p w:rsidR="00E40F5C" w:rsidRPr="00E40F5C" w:rsidRDefault="00E40F5C" w:rsidP="00E40F5C">
      <w:pPr>
        <w:tabs>
          <w:tab w:val="left" w:pos="-180"/>
        </w:tabs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>Wprowadza się do Decyzji następujące zmiany:</w:t>
      </w:r>
    </w:p>
    <w:p w:rsidR="00E40F5C" w:rsidRPr="00E40F5C" w:rsidRDefault="00E40F5C" w:rsidP="00E40F5C">
      <w:pPr>
        <w:pStyle w:val="Akapitzlist"/>
        <w:numPr>
          <w:ilvl w:val="0"/>
          <w:numId w:val="6"/>
        </w:numPr>
        <w:tabs>
          <w:tab w:val="left" w:pos="-180"/>
        </w:tabs>
        <w:suppressAutoHyphens/>
        <w:spacing w:after="0" w:line="36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§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</w:t>
      </w: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 pkt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19</w:t>
      </w: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 otrzymuje brzmienie:</w:t>
      </w:r>
    </w:p>
    <w:p w:rsidR="00CA73B5" w:rsidRDefault="00CA73B5" w:rsidP="00CA73B5">
      <w:pPr>
        <w:pStyle w:val="Default"/>
        <w:tabs>
          <w:tab w:val="num" w:pos="426"/>
        </w:tabs>
        <w:spacing w:before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„rachunku bankowym Beneficjenta” – należy przez to rozumieć rachunek bankowy</w:t>
      </w:r>
      <w:r w:rsidRPr="005142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prowadzony w banku </w:t>
      </w:r>
      <w:r w:rsidRPr="00EA71C9">
        <w:rPr>
          <w:rFonts w:ascii="Times New Roman" w:hAnsi="Times New Roman" w:cs="Times New Roman"/>
          <w:b/>
          <w:color w:val="auto"/>
          <w:sz w:val="20"/>
          <w:szCs w:val="20"/>
        </w:rPr>
        <w:t>PKO BP</w:t>
      </w:r>
      <w:r w:rsidR="00C253A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SA I Oddział w Szczecinie</w:t>
      </w:r>
      <w:r w:rsidRPr="00CA73B5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id="1"/>
      </w:r>
      <w:r w:rsidRPr="00CA73B5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E40F5C" w:rsidRDefault="00E40F5C" w:rsidP="00CA73B5">
      <w:pPr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C253A6">
        <w:rPr>
          <w:rFonts w:ascii="Times New Roman" w:hAnsi="Times New Roman"/>
          <w:b/>
          <w:sz w:val="20"/>
          <w:szCs w:val="20"/>
          <w:lang w:eastAsia="ar-SA"/>
        </w:rPr>
        <w:t>77 1020 4795 0000 9402 0139 1739</w:t>
      </w:r>
      <w:r>
        <w:rPr>
          <w:rFonts w:ascii="Times New Roman" w:hAnsi="Times New Roman"/>
          <w:sz w:val="20"/>
          <w:szCs w:val="20"/>
          <w:lang w:eastAsia="ar-SA"/>
        </w:rPr>
        <w:t xml:space="preserve"> – refundacja,</w:t>
      </w:r>
    </w:p>
    <w:p w:rsidR="00E40F5C" w:rsidRPr="00E40F5C" w:rsidRDefault="00E40F5C" w:rsidP="00E40F5C">
      <w:pPr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C253A6">
        <w:rPr>
          <w:rFonts w:ascii="Times New Roman" w:hAnsi="Times New Roman"/>
          <w:b/>
          <w:sz w:val="20"/>
          <w:szCs w:val="20"/>
          <w:lang w:eastAsia="ar-SA"/>
        </w:rPr>
        <w:t>56 1020 4795 0000 9002 0142 0249</w:t>
      </w:r>
      <w:r w:rsidRPr="00E40F5C">
        <w:rPr>
          <w:rFonts w:ascii="Times New Roman" w:hAnsi="Times New Roman"/>
          <w:sz w:val="20"/>
          <w:szCs w:val="20"/>
          <w:lang w:eastAsia="ar-SA"/>
        </w:rPr>
        <w:t>, z którego ponoszone są wszystkie wydatki w ramach Projektu.</w:t>
      </w:r>
      <w:r w:rsidR="00CA73B5">
        <w:rPr>
          <w:rFonts w:ascii="Times New Roman" w:hAnsi="Times New Roman"/>
          <w:sz w:val="20"/>
          <w:szCs w:val="20"/>
          <w:lang w:eastAsia="ar-SA"/>
        </w:rPr>
        <w:t>”</w:t>
      </w:r>
    </w:p>
    <w:p w:rsidR="00E40F5C" w:rsidRDefault="00E40F5C" w:rsidP="00E40F5C">
      <w:pPr>
        <w:pStyle w:val="Akapitzlist"/>
        <w:tabs>
          <w:tab w:val="left" w:pos="-180"/>
        </w:tabs>
        <w:suppressAutoHyphens/>
        <w:spacing w:after="120" w:line="240" w:lineRule="auto"/>
        <w:ind w:left="0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40F5C" w:rsidRDefault="00E40F5C" w:rsidP="00E40F5C">
      <w:pPr>
        <w:pStyle w:val="Akapitzlist"/>
        <w:numPr>
          <w:ilvl w:val="0"/>
          <w:numId w:val="6"/>
        </w:numPr>
        <w:tabs>
          <w:tab w:val="left" w:pos="-180"/>
        </w:tabs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§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</w:t>
      </w: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 pkt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20</w:t>
      </w: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 otrzymuje brzmienie:</w:t>
      </w:r>
    </w:p>
    <w:p w:rsidR="00E40F5C" w:rsidRDefault="00E40F5C" w:rsidP="00E40F5C">
      <w:pPr>
        <w:pStyle w:val="Akapitzlist"/>
        <w:tabs>
          <w:tab w:val="left" w:pos="-180"/>
        </w:tabs>
        <w:suppressAutoHyphens/>
        <w:spacing w:after="120" w:line="240" w:lineRule="auto"/>
        <w:ind w:left="0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40F5C" w:rsidRPr="00E40F5C" w:rsidRDefault="00CA73B5" w:rsidP="00E40F5C">
      <w:pPr>
        <w:pStyle w:val="Akapitzlist"/>
        <w:tabs>
          <w:tab w:val="left" w:pos="-180"/>
        </w:tabs>
        <w:suppressAutoHyphens/>
        <w:spacing w:after="120" w:line="240" w:lineRule="auto"/>
        <w:ind w:left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„rachunku bankowym Beneficjenta dot. zaliczki” – należy przez to rozumieć </w:t>
      </w:r>
      <w:r>
        <w:rPr>
          <w:rFonts w:ascii="Times New Roman" w:hAnsi="Times New Roman"/>
          <w:sz w:val="20"/>
          <w:szCs w:val="20"/>
        </w:rPr>
        <w:t>wyodrębniony</w:t>
      </w:r>
      <w:r w:rsidRPr="008368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rachunek bankowy nr </w:t>
      </w:r>
      <w:r w:rsidR="00550094">
        <w:rPr>
          <w:rFonts w:ascii="Times New Roman" w:hAnsi="Times New Roman"/>
          <w:b/>
          <w:sz w:val="20"/>
          <w:szCs w:val="20"/>
          <w:lang w:eastAsia="ar-SA"/>
        </w:rPr>
        <w:t>77 1020 4795 0000 9402 0139 1739</w:t>
      </w:r>
      <w:r w:rsidRPr="00EA71C9">
        <w:rPr>
          <w:rFonts w:ascii="Times New Roman" w:hAnsi="Times New Roman"/>
          <w:sz w:val="20"/>
          <w:szCs w:val="20"/>
        </w:rPr>
        <w:t>, prowadzony</w:t>
      </w:r>
      <w:r>
        <w:rPr>
          <w:rFonts w:ascii="Times New Roman" w:hAnsi="Times New Roman"/>
          <w:sz w:val="20"/>
          <w:szCs w:val="20"/>
        </w:rPr>
        <w:t xml:space="preserve"> w banku </w:t>
      </w:r>
      <w:r w:rsidRPr="00EA71C9">
        <w:rPr>
          <w:rFonts w:ascii="Times New Roman" w:hAnsi="Times New Roman"/>
          <w:b/>
          <w:sz w:val="20"/>
          <w:szCs w:val="20"/>
        </w:rPr>
        <w:t>PKO BP</w:t>
      </w:r>
      <w:r w:rsidR="00550094">
        <w:rPr>
          <w:rFonts w:ascii="Times New Roman" w:hAnsi="Times New Roman"/>
          <w:b/>
          <w:sz w:val="20"/>
          <w:szCs w:val="20"/>
        </w:rPr>
        <w:t xml:space="preserve"> SA I Oddział w Szczecinie</w:t>
      </w:r>
      <w:r w:rsidRPr="00CA73B5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>
        <w:rPr>
          <w:rFonts w:ascii="Times New Roman" w:hAnsi="Times New Roman"/>
          <w:sz w:val="20"/>
          <w:szCs w:val="20"/>
        </w:rPr>
        <w:t xml:space="preserve">, na który Płatnik </w:t>
      </w:r>
      <w:r w:rsidRPr="00113383">
        <w:rPr>
          <w:rFonts w:ascii="Times New Roman" w:hAnsi="Times New Roman"/>
          <w:sz w:val="20"/>
          <w:szCs w:val="20"/>
        </w:rPr>
        <w:t>przekazuje</w:t>
      </w:r>
      <w:r>
        <w:rPr>
          <w:rFonts w:ascii="Times New Roman" w:hAnsi="Times New Roman"/>
          <w:sz w:val="20"/>
          <w:szCs w:val="20"/>
        </w:rPr>
        <w:t xml:space="preserve"> Beneficjentowi środki finansowe EFRR przy systemie zaliczkowania Projektu;”</w:t>
      </w:r>
    </w:p>
    <w:p w:rsidR="00E40F5C" w:rsidRDefault="00E40F5C" w:rsidP="00E40F5C">
      <w:pPr>
        <w:suppressAutoHyphens/>
        <w:spacing w:before="240" w:after="120"/>
        <w:ind w:left="510"/>
        <w:rPr>
          <w:rFonts w:ascii="Times New Roman" w:hAnsi="Times New Roman"/>
          <w:sz w:val="20"/>
          <w:szCs w:val="20"/>
          <w:lang w:eastAsia="ar-SA"/>
        </w:rPr>
      </w:pPr>
    </w:p>
    <w:p w:rsidR="00E40F5C" w:rsidRPr="00E40F5C" w:rsidRDefault="00E40F5C" w:rsidP="00E40F5C">
      <w:pPr>
        <w:suppressAutoHyphens/>
        <w:spacing w:before="240" w:after="120"/>
        <w:ind w:left="283" w:hanging="283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>§ 2</w:t>
      </w:r>
    </w:p>
    <w:p w:rsidR="00E40F5C" w:rsidRPr="00E40F5C" w:rsidRDefault="00E40F5C" w:rsidP="00E40F5C">
      <w:pPr>
        <w:suppressAutoHyphens/>
        <w:spacing w:before="240" w:after="120"/>
        <w:ind w:left="283" w:hanging="283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>Pozostałe postanowienia Decyzji nie ulegają zmianie.</w:t>
      </w:r>
    </w:p>
    <w:p w:rsidR="00E40F5C" w:rsidRDefault="00E40F5C" w:rsidP="00E40F5C">
      <w:pPr>
        <w:suppressAutoHyphens/>
        <w:spacing w:before="240"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CA73B5" w:rsidRDefault="00CA73B5" w:rsidP="00E40F5C">
      <w:pPr>
        <w:suppressAutoHyphens/>
        <w:spacing w:before="240"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CA73B5" w:rsidRDefault="00CA73B5" w:rsidP="00E40F5C">
      <w:pPr>
        <w:suppressAutoHyphens/>
        <w:spacing w:before="240"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02AE1" w:rsidRDefault="00A02AE1" w:rsidP="00E40F5C">
      <w:pPr>
        <w:suppressAutoHyphens/>
        <w:spacing w:before="240"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E40F5C" w:rsidRPr="00E40F5C" w:rsidRDefault="00E40F5C" w:rsidP="00E40F5C">
      <w:pPr>
        <w:suppressAutoHyphens/>
        <w:spacing w:before="240" w:after="12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40F5C">
        <w:rPr>
          <w:rFonts w:ascii="Times New Roman" w:hAnsi="Times New Roman"/>
          <w:sz w:val="20"/>
          <w:szCs w:val="20"/>
          <w:lang w:eastAsia="ar-SA"/>
        </w:rPr>
        <w:t>§ 3</w:t>
      </w:r>
    </w:p>
    <w:p w:rsidR="00E40F5C" w:rsidRPr="00E40F5C" w:rsidRDefault="00E40F5C" w:rsidP="00CA73B5">
      <w:pPr>
        <w:pStyle w:val="Akapitzlist"/>
        <w:numPr>
          <w:ilvl w:val="0"/>
          <w:numId w:val="2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E40F5C" w:rsidRPr="00E40F5C" w:rsidRDefault="00E40F5C" w:rsidP="00E40F5C">
      <w:pPr>
        <w:pStyle w:val="Akapitzlist"/>
        <w:suppressAutoHyphens/>
        <w:spacing w:before="240" w:after="120" w:line="240" w:lineRule="auto"/>
        <w:ind w:left="283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40F5C" w:rsidRPr="00E40F5C" w:rsidRDefault="00E40F5C" w:rsidP="00CA73B5">
      <w:pPr>
        <w:pStyle w:val="Akapitzlist"/>
        <w:numPr>
          <w:ilvl w:val="0"/>
          <w:numId w:val="2"/>
        </w:numPr>
        <w:suppressAutoHyphens/>
        <w:spacing w:after="120" w:line="240" w:lineRule="auto"/>
        <w:ind w:left="426" w:hanging="426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0F5C">
        <w:rPr>
          <w:rFonts w:ascii="Times New Roman" w:eastAsia="Times New Roman" w:hAnsi="Times New Roman"/>
          <w:sz w:val="20"/>
          <w:szCs w:val="20"/>
          <w:lang w:eastAsia="ar-SA"/>
        </w:rPr>
        <w:t xml:space="preserve">Decyzja zmieniająca wchodzi w życie z dniem podjęcia uchwały </w:t>
      </w:r>
    </w:p>
    <w:p w:rsidR="00E40F5C" w:rsidRDefault="00E40F5C" w:rsidP="00E40F5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E40F5C" w:rsidRPr="00E40F5C" w:rsidTr="00E40F5C">
        <w:trPr>
          <w:trHeight w:val="511"/>
        </w:trPr>
        <w:tc>
          <w:tcPr>
            <w:tcW w:w="3794" w:type="dxa"/>
          </w:tcPr>
          <w:p w:rsidR="00E40F5C" w:rsidRPr="00E40F5C" w:rsidRDefault="00E40F5C">
            <w:pPr>
              <w:spacing w:before="240" w:after="12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E40F5C">
              <w:rPr>
                <w:rFonts w:ascii="Times New Roman" w:hAnsi="Times New Roman"/>
                <w:sz w:val="20"/>
              </w:rPr>
              <w:t>Miejscowość, data</w:t>
            </w:r>
          </w:p>
          <w:p w:rsidR="00E40F5C" w:rsidRPr="00E40F5C" w:rsidRDefault="00E40F5C">
            <w:pPr>
              <w:spacing w:before="240" w:after="120" w:line="48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hideMark/>
          </w:tcPr>
          <w:p w:rsidR="00E40F5C" w:rsidRPr="00E40F5C" w:rsidRDefault="00E40F5C">
            <w:pPr>
              <w:spacing w:before="240" w:after="12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E40F5C">
              <w:rPr>
                <w:rFonts w:ascii="Times New Roman" w:hAnsi="Times New Roman"/>
                <w:sz w:val="20"/>
              </w:rPr>
              <w:t>Zarząd Województwa Zachodniopomorskiego</w:t>
            </w:r>
          </w:p>
        </w:tc>
      </w:tr>
    </w:tbl>
    <w:p w:rsidR="00E40F5C" w:rsidRDefault="00E40F5C" w:rsidP="00E40F5C">
      <w:pPr>
        <w:rPr>
          <w:sz w:val="20"/>
          <w:szCs w:val="20"/>
        </w:rPr>
      </w:pPr>
    </w:p>
    <w:p w:rsidR="00CD73DC" w:rsidRDefault="00CD73DC"/>
    <w:sectPr w:rsidR="00CD73DC" w:rsidSect="006578D5">
      <w:footnotePr>
        <w:numStart w:val="11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00" w:rsidRDefault="00F83600" w:rsidP="00E40F5C">
      <w:pPr>
        <w:spacing w:after="0" w:line="240" w:lineRule="auto"/>
      </w:pPr>
      <w:r>
        <w:separator/>
      </w:r>
    </w:p>
  </w:endnote>
  <w:endnote w:type="continuationSeparator" w:id="0">
    <w:p w:rsidR="00F83600" w:rsidRDefault="00F83600" w:rsidP="00E4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00" w:rsidRDefault="00F83600" w:rsidP="00E40F5C">
      <w:pPr>
        <w:spacing w:after="0" w:line="240" w:lineRule="auto"/>
      </w:pPr>
      <w:r>
        <w:separator/>
      </w:r>
    </w:p>
  </w:footnote>
  <w:footnote w:type="continuationSeparator" w:id="0">
    <w:p w:rsidR="00F83600" w:rsidRDefault="00F83600" w:rsidP="00E40F5C">
      <w:pPr>
        <w:spacing w:after="0" w:line="240" w:lineRule="auto"/>
      </w:pPr>
      <w:r>
        <w:continuationSeparator/>
      </w:r>
    </w:p>
  </w:footnote>
  <w:footnote w:id="1">
    <w:p w:rsidR="00CA73B5" w:rsidRPr="00CA73B5" w:rsidRDefault="00CA73B5">
      <w:pPr>
        <w:pStyle w:val="Tekstprzypisudolnego"/>
        <w:rPr>
          <w:rFonts w:ascii="Times New Roman" w:hAnsi="Times New Roman"/>
          <w:sz w:val="16"/>
        </w:rPr>
      </w:pPr>
      <w:r w:rsidRPr="00CA73B5">
        <w:rPr>
          <w:rStyle w:val="Odwoanieprzypisudolnego"/>
          <w:rFonts w:ascii="Times New Roman" w:hAnsi="Times New Roman"/>
          <w:sz w:val="16"/>
        </w:rPr>
        <w:footnoteRef/>
      </w:r>
      <w:r w:rsidRPr="00CA73B5">
        <w:rPr>
          <w:rFonts w:ascii="Times New Roman" w:hAnsi="Times New Roman"/>
          <w:sz w:val="16"/>
        </w:rPr>
        <w:t xml:space="preserve"> Wstawić właściwe.</w:t>
      </w:r>
    </w:p>
  </w:footnote>
  <w:footnote w:id="2">
    <w:p w:rsidR="00CA73B5" w:rsidRPr="00CA73B5" w:rsidRDefault="00CA73B5">
      <w:pPr>
        <w:pStyle w:val="Tekstprzypisudolnego"/>
        <w:rPr>
          <w:rFonts w:ascii="Times New Roman" w:hAnsi="Times New Roman"/>
          <w:sz w:val="16"/>
        </w:rPr>
      </w:pPr>
      <w:r w:rsidRPr="00CA73B5">
        <w:rPr>
          <w:rStyle w:val="Odwoanieprzypisudolnego"/>
          <w:rFonts w:ascii="Times New Roman" w:hAnsi="Times New Roman"/>
          <w:sz w:val="16"/>
        </w:rPr>
        <w:footnoteRef/>
      </w:r>
      <w:r w:rsidRPr="00CA73B5">
        <w:rPr>
          <w:rFonts w:ascii="Times New Roman" w:hAnsi="Times New Roman"/>
          <w:sz w:val="16"/>
        </w:rPr>
        <w:t xml:space="preserve"> Wstawić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18"/>
    <w:multiLevelType w:val="multilevel"/>
    <w:tmpl w:val="00000018"/>
    <w:name w:val="WW8Num3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AE772A0"/>
    <w:multiLevelType w:val="hybridMultilevel"/>
    <w:tmpl w:val="0BECD07E"/>
    <w:lvl w:ilvl="0" w:tplc="B244605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9F616E2"/>
    <w:multiLevelType w:val="hybridMultilevel"/>
    <w:tmpl w:val="BB9AB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D3B03"/>
    <w:multiLevelType w:val="hybridMultilevel"/>
    <w:tmpl w:val="C728C03C"/>
    <w:lvl w:ilvl="0" w:tplc="16D2FA8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7ED32AC"/>
    <w:multiLevelType w:val="hybridMultilevel"/>
    <w:tmpl w:val="0E4AA5D6"/>
    <w:lvl w:ilvl="0" w:tplc="5E008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507926"/>
    <w:multiLevelType w:val="hybridMultilevel"/>
    <w:tmpl w:val="05FE3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F5C"/>
    <w:rsid w:val="00550094"/>
    <w:rsid w:val="006578D5"/>
    <w:rsid w:val="00844BAA"/>
    <w:rsid w:val="00914D74"/>
    <w:rsid w:val="00A02AE1"/>
    <w:rsid w:val="00A53B16"/>
    <w:rsid w:val="00C253A6"/>
    <w:rsid w:val="00CA73B5"/>
    <w:rsid w:val="00CD73DC"/>
    <w:rsid w:val="00D05E9F"/>
    <w:rsid w:val="00E40F5C"/>
    <w:rsid w:val="00F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8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40F5C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E40F5C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E40F5C"/>
    <w:rPr>
      <w:lang w:eastAsia="en-US"/>
    </w:rPr>
  </w:style>
  <w:style w:type="paragraph" w:styleId="Akapitzlist">
    <w:name w:val="List Paragraph"/>
    <w:basedOn w:val="Normalny"/>
    <w:uiPriority w:val="34"/>
    <w:qFormat/>
    <w:rsid w:val="00E40F5C"/>
    <w:pPr>
      <w:ind w:left="720"/>
      <w:contextualSpacing/>
    </w:pPr>
  </w:style>
  <w:style w:type="paragraph" w:customStyle="1" w:styleId="Default">
    <w:name w:val="Default"/>
    <w:rsid w:val="00E40F5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E40F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3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73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A7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3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6BF6-D8A2-40A0-93D5-72E8C0C2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Rysiewicz</dc:creator>
  <cp:keywords/>
  <cp:lastModifiedBy>kcwiertnia</cp:lastModifiedBy>
  <cp:revision>4</cp:revision>
  <cp:lastPrinted>2014-04-23T10:06:00Z</cp:lastPrinted>
  <dcterms:created xsi:type="dcterms:W3CDTF">2014-04-23T09:32:00Z</dcterms:created>
  <dcterms:modified xsi:type="dcterms:W3CDTF">2014-06-11T10:07:00Z</dcterms:modified>
</cp:coreProperties>
</file>