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C0" w:rsidRPr="00A862D6" w:rsidRDefault="00A861C0" w:rsidP="00A861C0">
      <w:pPr>
        <w:spacing w:line="276" w:lineRule="auto"/>
        <w:jc w:val="center"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>Kalkulacja kosztów organizacji spotkania roboczego w ramach inicjatywy Partnerstwo Odra</w:t>
      </w:r>
    </w:p>
    <w:p w:rsidR="00A861C0" w:rsidRPr="00A862D6" w:rsidRDefault="00A861C0" w:rsidP="00A861C0">
      <w:pPr>
        <w:spacing w:after="200" w:line="276" w:lineRule="auto"/>
        <w:rPr>
          <w:rFonts w:ascii="Myriad Pro" w:eastAsiaTheme="minorHAnsi" w:hAnsi="Myriad Pro" w:cs="Arial"/>
          <w:lang w:eastAsia="en-US"/>
        </w:rPr>
      </w:pPr>
    </w:p>
    <w:p w:rsidR="00A861C0" w:rsidRPr="00A862D6" w:rsidRDefault="00A861C0" w:rsidP="00A861C0">
      <w:pPr>
        <w:spacing w:after="200" w:line="276" w:lineRule="auto"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>Miejsce:</w:t>
      </w:r>
      <w:r w:rsidRPr="00A862D6">
        <w:rPr>
          <w:rFonts w:ascii="Myriad Pro" w:eastAsiaTheme="minorHAnsi" w:hAnsi="Myriad Pro" w:cs="Arial"/>
          <w:lang w:eastAsia="en-US"/>
        </w:rPr>
        <w:tab/>
        <w:t xml:space="preserve">Szczecin, Transgraniczny Ośrodek Edukacji Ekologicznej w Zalesiu </w:t>
      </w:r>
    </w:p>
    <w:p w:rsidR="00A861C0" w:rsidRPr="00A862D6" w:rsidRDefault="00A861C0" w:rsidP="00A861C0">
      <w:pPr>
        <w:spacing w:after="200" w:line="276" w:lineRule="auto"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>Czas:</w:t>
      </w:r>
      <w:r w:rsidRPr="00A862D6">
        <w:rPr>
          <w:rFonts w:ascii="Myriad Pro" w:eastAsiaTheme="minorHAnsi" w:hAnsi="Myriad Pro" w:cs="Arial"/>
          <w:lang w:eastAsia="en-US"/>
        </w:rPr>
        <w:tab/>
      </w:r>
      <w:r w:rsidRPr="00A862D6">
        <w:rPr>
          <w:rFonts w:ascii="Myriad Pro" w:eastAsiaTheme="minorHAnsi" w:hAnsi="Myriad Pro" w:cs="Arial"/>
          <w:lang w:eastAsia="en-US"/>
        </w:rPr>
        <w:tab/>
        <w:t>26 czerwca 2014 roku, godz. 11.00 – 16.00</w:t>
      </w:r>
    </w:p>
    <w:p w:rsidR="00A861C0" w:rsidRPr="00A862D6" w:rsidRDefault="00A861C0" w:rsidP="00A861C0">
      <w:pPr>
        <w:spacing w:after="200" w:line="276" w:lineRule="auto"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lang w:eastAsia="en-US"/>
        </w:rPr>
        <w:t xml:space="preserve">ok. 40 uczestników polskich i niemieckich </w:t>
      </w:r>
    </w:p>
    <w:p w:rsidR="00A861C0" w:rsidRPr="00A862D6" w:rsidRDefault="00A861C0" w:rsidP="00A861C0">
      <w:pPr>
        <w:spacing w:after="200" w:line="276" w:lineRule="auto"/>
        <w:rPr>
          <w:rFonts w:ascii="Myriad Pro" w:eastAsiaTheme="minorHAnsi" w:hAnsi="Myriad Pro" w:cs="Arial"/>
          <w:b/>
          <w:i/>
          <w:lang w:eastAsia="en-US"/>
        </w:rPr>
      </w:pPr>
    </w:p>
    <w:p w:rsidR="00A861C0" w:rsidRPr="00A862D6" w:rsidRDefault="00A861C0" w:rsidP="00A861C0">
      <w:pPr>
        <w:spacing w:after="200" w:line="276" w:lineRule="auto"/>
        <w:rPr>
          <w:rFonts w:ascii="Myriad Pro" w:eastAsiaTheme="minorHAnsi" w:hAnsi="Myriad Pro" w:cs="Arial"/>
          <w:b/>
          <w:i/>
          <w:lang w:eastAsia="en-US"/>
        </w:rPr>
      </w:pPr>
      <w:r w:rsidRPr="00A862D6">
        <w:rPr>
          <w:rFonts w:ascii="Myriad Pro" w:eastAsiaTheme="minorHAnsi" w:hAnsi="Myriad Pro" w:cs="Arial"/>
          <w:b/>
          <w:i/>
          <w:lang w:eastAsia="en-US"/>
        </w:rPr>
        <w:t>Prognozowana kalkulacja kosztów:</w:t>
      </w:r>
    </w:p>
    <w:p w:rsidR="00A861C0" w:rsidRPr="00A862D6" w:rsidRDefault="00A861C0" w:rsidP="00A861C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>Wynajem sali:</w:t>
      </w:r>
      <w:r w:rsidRPr="00A862D6">
        <w:rPr>
          <w:rFonts w:ascii="Myriad Pro" w:eastAsiaTheme="minorHAnsi" w:hAnsi="Myriad Pro" w:cs="Arial"/>
          <w:lang w:eastAsia="en-US"/>
        </w:rPr>
        <w:t xml:space="preserve"> </w:t>
      </w:r>
    </w:p>
    <w:p w:rsidR="00A861C0" w:rsidRPr="00A862D6" w:rsidRDefault="00A861C0" w:rsidP="00A861C0">
      <w:pPr>
        <w:spacing w:after="200" w:line="276" w:lineRule="auto"/>
        <w:ind w:left="708"/>
        <w:jc w:val="both"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lang w:eastAsia="en-US"/>
        </w:rPr>
        <w:t xml:space="preserve">50,00 zł netto/godz. x 5 godz. = </w:t>
      </w:r>
      <w:r w:rsidRPr="00A862D6">
        <w:rPr>
          <w:rFonts w:ascii="Myriad Pro" w:eastAsiaTheme="minorHAnsi" w:hAnsi="Myriad Pro" w:cs="Arial"/>
          <w:b/>
          <w:lang w:eastAsia="en-US"/>
        </w:rPr>
        <w:t>308,00 zł</w:t>
      </w:r>
    </w:p>
    <w:p w:rsidR="00A861C0" w:rsidRPr="00A862D6" w:rsidRDefault="00A861C0" w:rsidP="00A861C0">
      <w:pPr>
        <w:tabs>
          <w:tab w:val="left" w:pos="1158"/>
        </w:tabs>
        <w:spacing w:after="44" w:line="200" w:lineRule="exact"/>
        <w:ind w:left="709"/>
        <w:jc w:val="both"/>
        <w:rPr>
          <w:rFonts w:ascii="Myriad Pro" w:eastAsia="Arial" w:hAnsi="Myriad Pro" w:cs="Arial"/>
          <w:lang w:eastAsia="en-US"/>
        </w:rPr>
      </w:pPr>
      <w:r w:rsidRPr="00A862D6">
        <w:rPr>
          <w:rFonts w:ascii="Myriad Pro" w:eastAsia="Arial" w:hAnsi="Myriad Pro" w:cs="Arial"/>
          <w:i/>
          <w:lang w:eastAsia="en-US"/>
        </w:rPr>
        <w:t xml:space="preserve">(WWT, Dział 750, rozdział 75095, § 4300) </w:t>
      </w:r>
    </w:p>
    <w:p w:rsidR="00A861C0" w:rsidRPr="00A862D6" w:rsidRDefault="00A861C0" w:rsidP="00A861C0">
      <w:pPr>
        <w:spacing w:after="200" w:line="276" w:lineRule="auto"/>
        <w:ind w:left="708"/>
        <w:jc w:val="both"/>
        <w:rPr>
          <w:rFonts w:ascii="Myriad Pro" w:eastAsiaTheme="minorHAnsi" w:hAnsi="Myriad Pro" w:cs="Arial"/>
          <w:b/>
          <w:lang w:eastAsia="en-US"/>
        </w:rPr>
      </w:pPr>
    </w:p>
    <w:p w:rsidR="00A861C0" w:rsidRPr="00A862D6" w:rsidRDefault="00A861C0" w:rsidP="00A861C0">
      <w:pPr>
        <w:numPr>
          <w:ilvl w:val="0"/>
          <w:numId w:val="1"/>
        </w:numPr>
        <w:spacing w:after="200" w:line="276" w:lineRule="auto"/>
        <w:contextualSpacing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>Tłumaczenie symultaniczne:</w:t>
      </w:r>
      <w:r w:rsidRPr="00A862D6">
        <w:rPr>
          <w:rFonts w:ascii="Myriad Pro" w:eastAsiaTheme="minorHAnsi" w:hAnsi="Myriad Pro" w:cs="Arial"/>
          <w:b/>
          <w:lang w:eastAsia="en-US"/>
        </w:rPr>
        <w:br/>
      </w:r>
    </w:p>
    <w:p w:rsidR="00A861C0" w:rsidRPr="00A862D6" w:rsidRDefault="00A861C0" w:rsidP="00A861C0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1134"/>
        <w:contextualSpacing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lang w:eastAsia="en-US"/>
        </w:rPr>
        <w:t xml:space="preserve">tłumacz: ok. 4h x 2 tłumaczy x 196,80 zł = </w:t>
      </w:r>
      <w:r w:rsidRPr="00A862D6">
        <w:rPr>
          <w:rFonts w:ascii="Myriad Pro" w:eastAsiaTheme="minorHAnsi" w:hAnsi="Myriad Pro" w:cs="Arial"/>
          <w:b/>
          <w:lang w:eastAsia="en-US"/>
        </w:rPr>
        <w:t>1 574,40 zł</w:t>
      </w:r>
    </w:p>
    <w:p w:rsidR="00A861C0" w:rsidRPr="00A862D6" w:rsidRDefault="00A861C0" w:rsidP="00A861C0">
      <w:pPr>
        <w:spacing w:after="44" w:line="200" w:lineRule="exact"/>
        <w:ind w:left="567"/>
        <w:jc w:val="both"/>
        <w:rPr>
          <w:rFonts w:ascii="Myriad Pro" w:eastAsia="Arial" w:hAnsi="Myriad Pro" w:cs="Arial"/>
          <w:i/>
          <w:lang w:eastAsia="en-US"/>
        </w:rPr>
      </w:pPr>
      <w:r w:rsidRPr="00A862D6">
        <w:rPr>
          <w:rFonts w:ascii="Myriad Pro" w:eastAsia="Arial" w:hAnsi="Myriad Pro" w:cs="Arial"/>
          <w:i/>
          <w:lang w:eastAsia="en-US"/>
        </w:rPr>
        <w:t xml:space="preserve">(WWT, Dział 750, rozdział 75095, § 4380) </w:t>
      </w:r>
    </w:p>
    <w:p w:rsidR="00A861C0" w:rsidRPr="00A862D6" w:rsidRDefault="00A861C0" w:rsidP="00A861C0">
      <w:pPr>
        <w:spacing w:after="44" w:line="200" w:lineRule="exact"/>
        <w:ind w:left="567"/>
        <w:jc w:val="both"/>
        <w:rPr>
          <w:rFonts w:ascii="Myriad Pro" w:eastAsia="Arial" w:hAnsi="Myriad Pro" w:cs="Arial"/>
          <w:lang w:eastAsia="en-US"/>
        </w:rPr>
      </w:pPr>
    </w:p>
    <w:p w:rsidR="00A861C0" w:rsidRPr="00A862D6" w:rsidRDefault="00A861C0" w:rsidP="00A861C0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1134"/>
        <w:contextualSpacing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lang w:eastAsia="en-US"/>
        </w:rPr>
        <w:t xml:space="preserve">nagłośnienie do 4h : 1 230,00 zł </w:t>
      </w:r>
      <w:r w:rsidRPr="00A862D6">
        <w:rPr>
          <w:rFonts w:ascii="Myriad Pro" w:eastAsiaTheme="minorHAnsi" w:hAnsi="Myriad Pro" w:cstheme="minorBidi"/>
          <w:lang w:eastAsia="en-US"/>
        </w:rPr>
        <w:t xml:space="preserve">+ 246,00 (dodatkowa godz.) + (1,85 zł x 50 km) = </w:t>
      </w:r>
      <w:r w:rsidRPr="00A862D6">
        <w:rPr>
          <w:rFonts w:ascii="Myriad Pro" w:eastAsiaTheme="minorHAnsi" w:hAnsi="Myriad Pro" w:cstheme="minorBidi"/>
          <w:b/>
          <w:lang w:eastAsia="en-US"/>
        </w:rPr>
        <w:t>1 568,50 zł</w:t>
      </w:r>
    </w:p>
    <w:p w:rsidR="00A861C0" w:rsidRPr="00A862D6" w:rsidRDefault="00A861C0" w:rsidP="00A861C0">
      <w:pPr>
        <w:spacing w:after="44" w:line="200" w:lineRule="exact"/>
        <w:ind w:left="567"/>
        <w:jc w:val="both"/>
        <w:rPr>
          <w:rFonts w:ascii="Myriad Pro" w:eastAsia="Arial" w:hAnsi="Myriad Pro" w:cs="Arial"/>
          <w:i/>
          <w:lang w:eastAsia="en-US"/>
        </w:rPr>
      </w:pPr>
      <w:r w:rsidRPr="00A862D6">
        <w:rPr>
          <w:rFonts w:ascii="Myriad Pro" w:eastAsia="Arial" w:hAnsi="Myriad Pro" w:cs="Arial"/>
          <w:i/>
          <w:lang w:eastAsia="en-US"/>
        </w:rPr>
        <w:t>(WA, dział 750 rozdział 75018 § 4300)</w:t>
      </w:r>
    </w:p>
    <w:p w:rsidR="00A861C0" w:rsidRPr="00A862D6" w:rsidRDefault="00A861C0" w:rsidP="00A861C0">
      <w:pPr>
        <w:spacing w:after="200" w:line="276" w:lineRule="auto"/>
        <w:rPr>
          <w:rFonts w:ascii="Myriad Pro" w:eastAsiaTheme="minorHAnsi" w:hAnsi="Myriad Pro" w:cs="Arial"/>
          <w:lang w:eastAsia="en-US"/>
        </w:rPr>
      </w:pPr>
    </w:p>
    <w:p w:rsidR="00A861C0" w:rsidRPr="00A862D6" w:rsidRDefault="00A861C0" w:rsidP="00A861C0">
      <w:pPr>
        <w:numPr>
          <w:ilvl w:val="0"/>
          <w:numId w:val="1"/>
        </w:numPr>
        <w:tabs>
          <w:tab w:val="left" w:pos="1134"/>
        </w:tabs>
        <w:spacing w:after="200" w:line="276" w:lineRule="auto"/>
        <w:contextualSpacing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>Poczęstunek:</w:t>
      </w: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ind w:left="720"/>
        <w:contextualSpacing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lang w:eastAsia="en-US"/>
        </w:rPr>
        <w:t>serwis kawowy – ok. 20,00 zł x 40 os. = ok. 800,00 zł</w:t>
      </w: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ind w:left="720"/>
        <w:contextualSpacing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lang w:eastAsia="en-US"/>
        </w:rPr>
        <w:t>lunch - ok. 70,00 zł x 40 os. = ok. 2800,00 zł</w:t>
      </w: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ind w:left="720"/>
        <w:contextualSpacing/>
        <w:rPr>
          <w:rFonts w:ascii="Myriad Pro" w:eastAsiaTheme="minorHAnsi" w:hAnsi="Myriad Pro" w:cs="Arial"/>
          <w:lang w:eastAsia="en-US"/>
        </w:rPr>
      </w:pP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ind w:left="720"/>
        <w:contextualSpacing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lang w:eastAsia="en-US"/>
        </w:rPr>
        <w:t xml:space="preserve">Poczęstunek: </w:t>
      </w:r>
      <w:r w:rsidRPr="00A862D6">
        <w:rPr>
          <w:rFonts w:ascii="Myriad Pro" w:eastAsiaTheme="minorHAnsi" w:hAnsi="Myriad Pro" w:cs="Arial"/>
          <w:b/>
          <w:lang w:eastAsia="en-US"/>
        </w:rPr>
        <w:t>3 600,00 zł</w:t>
      </w:r>
    </w:p>
    <w:p w:rsidR="00A861C0" w:rsidRPr="00A862D6" w:rsidRDefault="00A861C0" w:rsidP="00A861C0">
      <w:pPr>
        <w:spacing w:after="44" w:line="200" w:lineRule="exact"/>
        <w:ind w:left="567"/>
        <w:jc w:val="both"/>
        <w:rPr>
          <w:rFonts w:ascii="Myriad Pro" w:eastAsia="Arial" w:hAnsi="Myriad Pro" w:cs="Arial"/>
          <w:lang w:eastAsia="en-US"/>
        </w:rPr>
      </w:pPr>
      <w:r w:rsidRPr="00A862D6">
        <w:rPr>
          <w:rFonts w:ascii="Myriad Pro" w:eastAsia="Arial" w:hAnsi="Myriad Pro" w:cs="Arial"/>
          <w:i/>
          <w:lang w:eastAsia="en-US"/>
        </w:rPr>
        <w:t xml:space="preserve">(WWT, Dział 750, rozdział 75095, § 4300) </w:t>
      </w: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ind w:left="720"/>
        <w:contextualSpacing/>
        <w:rPr>
          <w:rFonts w:ascii="Myriad Pro" w:eastAsiaTheme="minorHAnsi" w:hAnsi="Myriad Pro" w:cs="Arial"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br/>
      </w:r>
    </w:p>
    <w:p w:rsidR="00A861C0" w:rsidRPr="00A862D6" w:rsidRDefault="00A861C0" w:rsidP="00A861C0">
      <w:pPr>
        <w:numPr>
          <w:ilvl w:val="0"/>
          <w:numId w:val="1"/>
        </w:numPr>
        <w:tabs>
          <w:tab w:val="left" w:pos="1134"/>
        </w:tabs>
        <w:spacing w:after="200" w:line="276" w:lineRule="auto"/>
        <w:contextualSpacing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 xml:space="preserve">Transport </w:t>
      </w:r>
      <w:r w:rsidRPr="00A862D6">
        <w:rPr>
          <w:rFonts w:ascii="Myriad Pro" w:eastAsiaTheme="minorHAnsi" w:hAnsi="Myriad Pro" w:cs="Arial"/>
          <w:lang w:eastAsia="en-US"/>
        </w:rPr>
        <w:t>(Szczecin – Zalesie – Szczecin)</w:t>
      </w:r>
      <w:r w:rsidRPr="00A862D6">
        <w:rPr>
          <w:rFonts w:ascii="Myriad Pro" w:eastAsiaTheme="minorHAnsi" w:hAnsi="Myriad Pro" w:cs="Arial"/>
          <w:lang w:eastAsia="en-US"/>
        </w:rPr>
        <w:br/>
        <w:t xml:space="preserve">Autokar do 48 os. = </w:t>
      </w:r>
      <w:r w:rsidRPr="00A862D6">
        <w:rPr>
          <w:rFonts w:ascii="Myriad Pro" w:eastAsiaTheme="minorHAnsi" w:hAnsi="Myriad Pro" w:cs="Arial"/>
          <w:b/>
          <w:lang w:eastAsia="en-US"/>
        </w:rPr>
        <w:t>1 010,00 zł</w:t>
      </w:r>
    </w:p>
    <w:p w:rsidR="00A861C0" w:rsidRPr="00A862D6" w:rsidRDefault="00A861C0" w:rsidP="00A861C0">
      <w:pPr>
        <w:spacing w:after="44" w:line="200" w:lineRule="exact"/>
        <w:ind w:left="567"/>
        <w:jc w:val="both"/>
        <w:rPr>
          <w:rFonts w:ascii="Myriad Pro" w:eastAsia="Arial" w:hAnsi="Myriad Pro" w:cs="Arial"/>
          <w:lang w:eastAsia="en-US"/>
        </w:rPr>
      </w:pPr>
      <w:r w:rsidRPr="00A862D6">
        <w:rPr>
          <w:rFonts w:ascii="Myriad Pro" w:eastAsia="Arial" w:hAnsi="Myriad Pro" w:cs="Arial"/>
          <w:i/>
          <w:lang w:eastAsia="en-US"/>
        </w:rPr>
        <w:t xml:space="preserve">(WWT, Dział 750, rozdział 75095, § 4300) </w:t>
      </w: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ind w:left="720"/>
        <w:contextualSpacing/>
        <w:rPr>
          <w:rFonts w:ascii="Myriad Pro" w:eastAsiaTheme="minorHAnsi" w:hAnsi="Myriad Pro" w:cs="Arial"/>
          <w:b/>
          <w:lang w:eastAsia="en-US"/>
        </w:rPr>
      </w:pP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>Koszty WWT: 6 492,40 zł</w:t>
      </w: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rPr>
          <w:rFonts w:ascii="Myriad Pro" w:eastAsiaTheme="minorHAnsi" w:hAnsi="Myriad Pro" w:cs="Arial"/>
          <w:b/>
          <w:lang w:eastAsia="en-US"/>
        </w:rPr>
      </w:pPr>
      <w:r w:rsidRPr="00A862D6">
        <w:rPr>
          <w:rFonts w:ascii="Myriad Pro" w:eastAsiaTheme="minorHAnsi" w:hAnsi="Myriad Pro" w:cs="Arial"/>
          <w:b/>
          <w:lang w:eastAsia="en-US"/>
        </w:rPr>
        <w:t xml:space="preserve">Koszty WA:    </w:t>
      </w:r>
      <w:r w:rsidRPr="00A862D6">
        <w:rPr>
          <w:rFonts w:ascii="Myriad Pro" w:eastAsiaTheme="minorHAnsi" w:hAnsi="Myriad Pro" w:cstheme="minorBidi"/>
          <w:b/>
          <w:lang w:eastAsia="en-US"/>
        </w:rPr>
        <w:t>1 568,50 zł</w:t>
      </w: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rPr>
          <w:rFonts w:ascii="Myriad Pro" w:eastAsiaTheme="minorHAnsi" w:hAnsi="Myriad Pro" w:cs="Arial"/>
          <w:lang w:eastAsia="en-US"/>
        </w:rPr>
      </w:pP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rPr>
          <w:rFonts w:ascii="Myriad Pro" w:eastAsiaTheme="minorHAnsi" w:hAnsi="Myriad Pro" w:cs="Arial"/>
          <w:lang w:eastAsia="en-US"/>
        </w:rPr>
      </w:pPr>
    </w:p>
    <w:p w:rsidR="00A861C0" w:rsidRPr="00A862D6" w:rsidRDefault="00A861C0" w:rsidP="00A861C0">
      <w:pPr>
        <w:tabs>
          <w:tab w:val="left" w:pos="1134"/>
        </w:tabs>
        <w:spacing w:after="200" w:line="276" w:lineRule="auto"/>
        <w:rPr>
          <w:rFonts w:ascii="Myriad Pro" w:eastAsiaTheme="minorHAnsi" w:hAnsi="Myriad Pro" w:cs="Arial"/>
          <w:i/>
          <w:sz w:val="16"/>
          <w:szCs w:val="16"/>
          <w:lang w:eastAsia="en-US"/>
        </w:rPr>
      </w:pPr>
      <w:r w:rsidRPr="00A862D6">
        <w:rPr>
          <w:rFonts w:ascii="Myriad Pro" w:eastAsiaTheme="minorHAnsi" w:hAnsi="Myriad Pro" w:cs="Arial"/>
          <w:i/>
          <w:sz w:val="16"/>
          <w:szCs w:val="16"/>
          <w:lang w:eastAsia="en-US"/>
        </w:rPr>
        <w:t>Kalkulację sporządziła: Katarzyna Kida-Makarewicz, WWT</w:t>
      </w:r>
    </w:p>
    <w:p w:rsidR="00A861C0" w:rsidRDefault="00A861C0" w:rsidP="00A861C0">
      <w:pPr>
        <w:spacing w:line="260" w:lineRule="exact"/>
        <w:jc w:val="center"/>
        <w:rPr>
          <w:rFonts w:ascii="Myriad Pro" w:hAnsi="Myriad Pro" w:cs="Arial"/>
          <w:b/>
          <w:color w:val="000000"/>
        </w:rPr>
      </w:pPr>
    </w:p>
    <w:p w:rsidR="00A861C0" w:rsidRDefault="00A861C0" w:rsidP="00A861C0">
      <w:pPr>
        <w:spacing w:line="260" w:lineRule="exact"/>
        <w:jc w:val="center"/>
        <w:rPr>
          <w:rFonts w:ascii="Myriad Pro" w:hAnsi="Myriad Pro" w:cs="Arial"/>
          <w:b/>
          <w:color w:val="000000"/>
        </w:rPr>
      </w:pPr>
    </w:p>
    <w:p w:rsidR="00A861C0" w:rsidRDefault="00A861C0" w:rsidP="00A861C0">
      <w:pPr>
        <w:spacing w:line="260" w:lineRule="exact"/>
        <w:jc w:val="center"/>
        <w:rPr>
          <w:rFonts w:ascii="Myriad Pro" w:hAnsi="Myriad Pro" w:cs="Arial"/>
          <w:b/>
          <w:color w:val="000000"/>
        </w:rPr>
      </w:pPr>
    </w:p>
    <w:p w:rsidR="00A861C0" w:rsidRDefault="00A861C0" w:rsidP="00A861C0">
      <w:pPr>
        <w:spacing w:line="260" w:lineRule="exact"/>
        <w:jc w:val="center"/>
        <w:rPr>
          <w:rFonts w:ascii="Myriad Pro" w:hAnsi="Myriad Pro" w:cs="Arial"/>
          <w:b/>
          <w:color w:val="000000"/>
        </w:rPr>
      </w:pPr>
    </w:p>
    <w:p w:rsidR="00304689" w:rsidRDefault="00304689">
      <w:bookmarkStart w:id="0" w:name="_GoBack"/>
      <w:bookmarkEnd w:id="0"/>
    </w:p>
    <w:sectPr w:rsidR="0030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2D7C"/>
    <w:multiLevelType w:val="hybridMultilevel"/>
    <w:tmpl w:val="4CE8D4DE"/>
    <w:lvl w:ilvl="0" w:tplc="C47EB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0498F"/>
    <w:multiLevelType w:val="hybridMultilevel"/>
    <w:tmpl w:val="6FD6D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C0"/>
    <w:rsid w:val="00304689"/>
    <w:rsid w:val="00A8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2014-05-29T10:11:00Z</dcterms:created>
  <dcterms:modified xsi:type="dcterms:W3CDTF">2014-05-29T10:12:00Z</dcterms:modified>
</cp:coreProperties>
</file>