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4F3" w:rsidRPr="009B04F3" w:rsidRDefault="009B04F3" w:rsidP="009B04F3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 w:cs="Arial"/>
          <w:b/>
          <w:bCs/>
        </w:rPr>
      </w:pPr>
      <w:bookmarkStart w:id="0" w:name="_Toc413859691"/>
      <w:r w:rsidRPr="009B04F3">
        <w:rPr>
          <w:rFonts w:ascii="Myriad Pro" w:hAnsi="Myriad Pro" w:cs="Arial"/>
          <w:b/>
          <w:bCs/>
        </w:rPr>
        <w:t xml:space="preserve">Załącznik do uchwały nr   Komitetu Monitorującego RPO WZ 2014-2020 z dnia </w:t>
      </w:r>
    </w:p>
    <w:p w:rsidR="00923DD7" w:rsidRPr="009B04F3" w:rsidRDefault="001A2839" w:rsidP="009B04F3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 w:cs="Arial"/>
          <w:b/>
        </w:rPr>
      </w:pPr>
      <w:bookmarkStart w:id="1" w:name="_GoBack"/>
      <w:bookmarkEnd w:id="1"/>
      <w:r w:rsidRPr="001A2839">
        <w:rPr>
          <w:rFonts w:ascii="Myriad Pro" w:hAnsi="Myriad Pro" w:cs="Arial"/>
          <w:b/>
          <w:bCs/>
        </w:rPr>
        <w:t xml:space="preserve">w sprawie przyjęcia </w:t>
      </w:r>
      <w:r w:rsidRPr="001A2839">
        <w:rPr>
          <w:rFonts w:ascii="Myriad Pro" w:hAnsi="Myriad Pro" w:cs="Arial"/>
          <w:b/>
          <w:bCs/>
          <w:iCs/>
        </w:rPr>
        <w:t xml:space="preserve">kryteriów wyboru projektów w ramach działania </w:t>
      </w:r>
      <w:r w:rsidRPr="001A2839">
        <w:rPr>
          <w:rFonts w:ascii="Myriad Pro" w:hAnsi="Myriad Pro" w:cs="Arial"/>
          <w:b/>
        </w:rPr>
        <w:t>1.1</w:t>
      </w:r>
      <w:r w:rsidRPr="001A2839">
        <w:rPr>
          <w:b/>
        </w:rPr>
        <w:t xml:space="preserve"> </w:t>
      </w:r>
      <w:r w:rsidRPr="001A2839">
        <w:rPr>
          <w:rFonts w:ascii="Myriad Pro" w:hAnsi="Myriad Pro" w:cs="Arial"/>
          <w:b/>
        </w:rPr>
        <w:t>Projekty badawczo-rozwojowe przedsiębiorstw</w:t>
      </w:r>
      <w:bookmarkEnd w:id="0"/>
    </w:p>
    <w:tbl>
      <w:tblPr>
        <w:tblStyle w:val="Tabela-Siatka11"/>
        <w:tblW w:w="1425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39"/>
        <w:gridCol w:w="12315"/>
      </w:tblGrid>
      <w:tr w:rsidR="001A2839" w:rsidRPr="001A2839" w:rsidTr="00CC3BE4">
        <w:tc>
          <w:tcPr>
            <w:tcW w:w="1939" w:type="dxa"/>
            <w:shd w:val="clear" w:color="auto" w:fill="B6DDE8" w:themeFill="accent5" w:themeFillTint="66"/>
          </w:tcPr>
          <w:p w:rsidR="001A2839" w:rsidRPr="001A2839" w:rsidRDefault="001A2839" w:rsidP="00CC3BE4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Oś priorytetowa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I Gospodarka, Innowacje, Nowoczesne Technologie</w:t>
            </w:r>
          </w:p>
        </w:tc>
      </w:tr>
      <w:tr w:rsidR="001A2839" w:rsidRPr="001A2839" w:rsidTr="00CC3BE4">
        <w:tc>
          <w:tcPr>
            <w:tcW w:w="1939" w:type="dxa"/>
            <w:shd w:val="clear" w:color="auto" w:fill="B6DDE8" w:themeFill="accent5" w:themeFillTint="66"/>
          </w:tcPr>
          <w:p w:rsidR="001A2839" w:rsidRPr="001A2839" w:rsidRDefault="001A2839" w:rsidP="00CC3BE4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Priorytet Inwestycyjny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1b: Promowanie inwestycji przedsiębiorstw w B+I, rozwijanie powiązań i synergii między przedsiębiorstwami, ośrodkami B+R 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i sektorem szkolnictwa wyższego (…), wspieranie badań technologicznych 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i stosowanych, linii pilotażowych, działań w zakresie wczesnej walidacji produktów 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i zaawansowanych zdolności produkcyjnych i pierwszej produkcji w dziedzinie kluczowych technologii (...)</w:t>
            </w:r>
          </w:p>
        </w:tc>
      </w:tr>
      <w:tr w:rsidR="001A2839" w:rsidRPr="001A2839" w:rsidTr="00CC3BE4">
        <w:tc>
          <w:tcPr>
            <w:tcW w:w="1939" w:type="dxa"/>
            <w:shd w:val="clear" w:color="auto" w:fill="B6DDE8" w:themeFill="accent5" w:themeFillTint="66"/>
          </w:tcPr>
          <w:p w:rsidR="001A2839" w:rsidRPr="001A2839" w:rsidRDefault="001A2839" w:rsidP="00CC3BE4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Działanie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1.1 </w:t>
            </w:r>
            <w:r w:rsidRPr="001A2839">
              <w:rPr>
                <w:rFonts w:ascii="Myriad Pro" w:eastAsia="SimSun" w:hAnsi="Myriad Pro" w:cs="Arial"/>
                <w:sz w:val="20"/>
                <w:szCs w:val="20"/>
                <w:lang w:val="pl-PL" w:eastAsia="ar-SA"/>
              </w:rPr>
              <w:t>Projekty badawczo-rozwojowe przedsiębiorstw</w:t>
            </w:r>
          </w:p>
        </w:tc>
      </w:tr>
      <w:tr w:rsidR="001A2839" w:rsidRPr="001A2839" w:rsidTr="00CC3BE4">
        <w:tc>
          <w:tcPr>
            <w:tcW w:w="1939" w:type="dxa"/>
            <w:shd w:val="clear" w:color="auto" w:fill="B6DDE8" w:themeFill="accent5" w:themeFillTint="66"/>
          </w:tcPr>
          <w:p w:rsidR="001A2839" w:rsidRPr="001A2839" w:rsidRDefault="001A2839" w:rsidP="00CC3BE4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Typ projektu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1A2839" w:rsidRPr="001A2839" w:rsidRDefault="001A2839" w:rsidP="005B02CC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Typ projektu </w:t>
            </w:r>
            <w:r w:rsidR="005B02CC">
              <w:rPr>
                <w:rFonts w:ascii="Myriad Pro" w:hAnsi="Myriad Pro" w:cs="Arial"/>
                <w:sz w:val="20"/>
                <w:szCs w:val="20"/>
                <w:lang w:val="pl-PL"/>
              </w:rPr>
              <w:t>2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. </w:t>
            </w:r>
            <w:r w:rsidR="005B02CC">
              <w:rPr>
                <w:rFonts w:ascii="Myriad Pro" w:hAnsi="Myriad Pro" w:cs="Arial"/>
                <w:sz w:val="20"/>
                <w:szCs w:val="20"/>
                <w:lang w:val="pl-PL"/>
              </w:rPr>
              <w:t>Projekty badawczo-rozwojowe przedsiębiorstw wraz z przygotowaniem do wdrożenia do działalności gospodarczej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</w:p>
        </w:tc>
      </w:tr>
    </w:tbl>
    <w:p w:rsidR="003B0E7C" w:rsidRPr="001A2839" w:rsidRDefault="003B0E7C" w:rsidP="00C72A61">
      <w:pPr>
        <w:spacing w:before="120" w:after="120" w:line="240" w:lineRule="auto"/>
        <w:rPr>
          <w:rFonts w:ascii="Myriad Pro" w:hAnsi="Myriad Pro"/>
          <w:sz w:val="20"/>
          <w:szCs w:val="20"/>
        </w:rPr>
      </w:pPr>
    </w:p>
    <w:tbl>
      <w:tblPr>
        <w:tblStyle w:val="Tabela-Siatka2"/>
        <w:tblW w:w="5000" w:type="pct"/>
        <w:tblLook w:val="04A0" w:firstRow="1" w:lastRow="0" w:firstColumn="1" w:lastColumn="0" w:noHBand="0" w:noVBand="1"/>
      </w:tblPr>
      <w:tblGrid>
        <w:gridCol w:w="606"/>
        <w:gridCol w:w="2810"/>
        <w:gridCol w:w="4940"/>
        <w:gridCol w:w="5864"/>
      </w:tblGrid>
      <w:tr w:rsidR="001A2839" w:rsidRPr="001A2839" w:rsidTr="00CC3BE4">
        <w:trPr>
          <w:trHeight w:val="236"/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1A2839" w:rsidRPr="001A2839" w:rsidRDefault="001A2839" w:rsidP="00CC3BE4">
            <w:pPr>
              <w:rPr>
                <w:rFonts w:ascii="Myriad Pro" w:hAnsi="Myriad Pro" w:cs="Arial"/>
                <w:b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b/>
                <w:sz w:val="20"/>
                <w:szCs w:val="20"/>
                <w:lang w:val="pl-PL"/>
              </w:rPr>
              <w:t xml:space="preserve">Kryteria dopuszczalności </w:t>
            </w:r>
          </w:p>
        </w:tc>
      </w:tr>
      <w:tr w:rsidR="001A2839" w:rsidRPr="001A2839" w:rsidTr="00CC3BE4">
        <w:trPr>
          <w:trHeight w:val="236"/>
          <w:tblHeader/>
        </w:trPr>
        <w:tc>
          <w:tcPr>
            <w:tcW w:w="213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Lp.</w:t>
            </w:r>
          </w:p>
        </w:tc>
        <w:tc>
          <w:tcPr>
            <w:tcW w:w="988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Nazwa kryterium</w:t>
            </w:r>
          </w:p>
        </w:tc>
        <w:tc>
          <w:tcPr>
            <w:tcW w:w="1737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Definicja kryterium</w:t>
            </w:r>
          </w:p>
        </w:tc>
        <w:tc>
          <w:tcPr>
            <w:tcW w:w="2062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Opis znaczenia kryterium</w:t>
            </w:r>
          </w:p>
        </w:tc>
      </w:tr>
      <w:tr w:rsidR="001A2839" w:rsidRPr="001A2839" w:rsidTr="00CC3BE4">
        <w:trPr>
          <w:trHeight w:val="253"/>
          <w:tblHeader/>
        </w:trPr>
        <w:tc>
          <w:tcPr>
            <w:tcW w:w="213" w:type="pct"/>
            <w:tcBorders>
              <w:bottom w:val="single" w:sz="4" w:space="0" w:color="auto"/>
            </w:tcBorders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988" w:type="pct"/>
            <w:tcBorders>
              <w:bottom w:val="single" w:sz="4" w:space="0" w:color="auto"/>
            </w:tcBorders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1737" w:type="pct"/>
            <w:tcBorders>
              <w:bottom w:val="single" w:sz="4" w:space="0" w:color="auto"/>
            </w:tcBorders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2062" w:type="pct"/>
            <w:tcBorders>
              <w:bottom w:val="single" w:sz="4" w:space="0" w:color="auto"/>
            </w:tcBorders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4</w:t>
            </w:r>
          </w:p>
        </w:tc>
      </w:tr>
      <w:tr w:rsidR="00543083" w:rsidRPr="001A2839" w:rsidTr="00CC3BE4">
        <w:trPr>
          <w:trHeight w:val="1356"/>
        </w:trPr>
        <w:tc>
          <w:tcPr>
            <w:tcW w:w="213" w:type="pct"/>
            <w:shd w:val="clear" w:color="auto" w:fill="FFFFFF" w:themeFill="background1"/>
          </w:tcPr>
          <w:p w:rsidR="00543083" w:rsidRPr="001A2839" w:rsidRDefault="00543083" w:rsidP="00543083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1.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988" w:type="pct"/>
            <w:shd w:val="clear" w:color="auto" w:fill="FFFFFF" w:themeFill="background1"/>
          </w:tcPr>
          <w:p w:rsidR="00543083" w:rsidRPr="001A2839" w:rsidRDefault="00543083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Terminowość złożenia wniosku </w:t>
            </w:r>
          </w:p>
        </w:tc>
        <w:tc>
          <w:tcPr>
            <w:tcW w:w="1737" w:type="pct"/>
            <w:shd w:val="clear" w:color="auto" w:fill="FFFFFF" w:themeFill="background1"/>
          </w:tcPr>
          <w:p w:rsidR="00543083" w:rsidRPr="001A2839" w:rsidRDefault="00543083" w:rsidP="00E02583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Wniosek złożono w terminie określonym w ogłoszeniu o naborze.</w:t>
            </w:r>
          </w:p>
        </w:tc>
        <w:tc>
          <w:tcPr>
            <w:tcW w:w="2062" w:type="pct"/>
            <w:shd w:val="clear" w:color="auto" w:fill="FFFFFF" w:themeFill="background1"/>
          </w:tcPr>
          <w:p w:rsidR="00543083" w:rsidRPr="001A2839" w:rsidRDefault="00543083" w:rsidP="00646657">
            <w:pPr>
              <w:rPr>
                <w:rFonts w:ascii="Myriad Pro" w:hAnsi="Myriad Pro" w:cs="Arial"/>
                <w:sz w:val="18"/>
                <w:szCs w:val="18"/>
                <w:lang w:val="pl-PL"/>
              </w:rPr>
            </w:pPr>
            <w:r w:rsidRPr="001A2839">
              <w:rPr>
                <w:rFonts w:ascii="Myriad Pro" w:hAnsi="Myriad Pro" w:cs="Arial"/>
                <w:sz w:val="18"/>
                <w:szCs w:val="18"/>
                <w:lang w:val="pl-PL"/>
              </w:rPr>
              <w:t>Spełnienie kryterium jest konieczne do przyznania dofinansowania.</w:t>
            </w:r>
          </w:p>
          <w:p w:rsidR="00543083" w:rsidRPr="001A2839" w:rsidRDefault="00543083" w:rsidP="00646657">
            <w:pPr>
              <w:rPr>
                <w:rFonts w:ascii="Myriad Pro" w:hAnsi="Myriad Pro" w:cs="Arial"/>
                <w:sz w:val="18"/>
                <w:szCs w:val="18"/>
                <w:lang w:val="pl-PL"/>
              </w:rPr>
            </w:pPr>
            <w:r w:rsidRPr="001A2839">
              <w:rPr>
                <w:rFonts w:ascii="Myriad Pro" w:hAnsi="Myriad Pro" w:cs="Arial"/>
                <w:sz w:val="18"/>
                <w:szCs w:val="18"/>
                <w:lang w:val="pl-PL"/>
              </w:rPr>
              <w:t>Projekty niespełniające kryterium są odrzucane.</w:t>
            </w:r>
          </w:p>
          <w:p w:rsidR="00543083" w:rsidRPr="001A2839" w:rsidRDefault="00543083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18"/>
                <w:szCs w:val="18"/>
                <w:lang w:val="pl-PL"/>
              </w:rPr>
              <w:t>Ocena spełniania kryterium polega na przypisaniu wartości logicznych „tak”, „nie”.</w:t>
            </w:r>
          </w:p>
        </w:tc>
      </w:tr>
      <w:tr w:rsidR="00543083" w:rsidRPr="001A2839" w:rsidTr="00CC3BE4">
        <w:trPr>
          <w:trHeight w:val="1356"/>
        </w:trPr>
        <w:tc>
          <w:tcPr>
            <w:tcW w:w="213" w:type="pct"/>
            <w:shd w:val="clear" w:color="auto" w:fill="FFFFFF" w:themeFill="background1"/>
          </w:tcPr>
          <w:p w:rsidR="00543083" w:rsidRPr="001A2839" w:rsidRDefault="00543083" w:rsidP="00543083">
            <w:pPr>
              <w:rPr>
                <w:rFonts w:ascii="Myriad Pro" w:hAnsi="Myriad Pro" w:cs="Arial"/>
                <w:sz w:val="20"/>
                <w:szCs w:val="20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1.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988" w:type="pct"/>
            <w:shd w:val="clear" w:color="auto" w:fill="FFFFFF" w:themeFill="background1"/>
          </w:tcPr>
          <w:p w:rsidR="00543083" w:rsidRPr="00543083" w:rsidRDefault="00543083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Zgodność z celem szczegółowym i rezultatami priorytetu inwestycyjnego</w:t>
            </w:r>
          </w:p>
        </w:tc>
        <w:tc>
          <w:tcPr>
            <w:tcW w:w="1737" w:type="pct"/>
            <w:shd w:val="clear" w:color="auto" w:fill="FFFFFF" w:themeFill="background1"/>
          </w:tcPr>
          <w:p w:rsidR="00543083" w:rsidRPr="001A2839" w:rsidRDefault="00543083" w:rsidP="00646657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 jest zgodny z celem działania oraz wpływa na osiągnięcie wskaźników rezultatu określonych w SOOP.</w:t>
            </w:r>
          </w:p>
          <w:p w:rsidR="00543083" w:rsidRPr="001A2839" w:rsidRDefault="00543083" w:rsidP="00646657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543083" w:rsidRPr="00543083" w:rsidRDefault="00543083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Przedmiot projektu wpisuje się w obszary wskazane w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Wykazie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inteligentnych specjalizacji Województwa Zachodniopomorskiego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</w:p>
        </w:tc>
        <w:tc>
          <w:tcPr>
            <w:tcW w:w="2062" w:type="pct"/>
            <w:shd w:val="clear" w:color="auto" w:fill="FFFFFF" w:themeFill="background1"/>
          </w:tcPr>
          <w:p w:rsidR="00543083" w:rsidRPr="001A2839" w:rsidRDefault="00543083" w:rsidP="00646657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543083" w:rsidRPr="001A2839" w:rsidRDefault="00543083" w:rsidP="00646657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543083" w:rsidRPr="00543083" w:rsidRDefault="00543083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CC3BE4">
        <w:trPr>
          <w:trHeight w:val="1386"/>
        </w:trPr>
        <w:tc>
          <w:tcPr>
            <w:tcW w:w="213" w:type="pct"/>
            <w:shd w:val="clear" w:color="auto" w:fill="FFFFFF" w:themeFill="background1"/>
          </w:tcPr>
          <w:p w:rsidR="001A2839" w:rsidRPr="001A2839" w:rsidRDefault="001A2839" w:rsidP="00543083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1.</w:t>
            </w:r>
            <w:r w:rsidR="00543083">
              <w:rPr>
                <w:rFonts w:ascii="Myriad Pro" w:hAnsi="Myriad Pro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988" w:type="pct"/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Zgodność z typami projektów</w:t>
            </w:r>
          </w:p>
        </w:tc>
        <w:tc>
          <w:tcPr>
            <w:tcW w:w="1737" w:type="pct"/>
            <w:shd w:val="clear" w:color="auto" w:fill="FFFFFF" w:themeFill="background1"/>
          </w:tcPr>
          <w:p w:rsid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Projekt jest zgodny z typem projektów wskazanych w </w:t>
            </w:r>
            <w:r w:rsidR="00E02583">
              <w:rPr>
                <w:rFonts w:ascii="Myriad Pro" w:hAnsi="Myriad Pro" w:cs="Arial"/>
                <w:sz w:val="20"/>
                <w:szCs w:val="20"/>
                <w:lang w:val="pl-PL"/>
              </w:rPr>
              <w:t>SOOP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. Charakter przewidywanych działań, wskaźniki produktu, wydatki kwalifikowalne dają pewność, że mamy do czynienia z typem projektu zaplanowanym do wsparcia w ramach działania 1.1, typ projektu </w:t>
            </w:r>
            <w:r w:rsidR="0055020A">
              <w:rPr>
                <w:rFonts w:ascii="Myriad Pro" w:hAnsi="Myriad Pro" w:cs="Arial"/>
                <w:sz w:val="20"/>
                <w:szCs w:val="20"/>
                <w:lang w:val="pl-PL"/>
              </w:rPr>
              <w:t>2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. </w:t>
            </w:r>
          </w:p>
          <w:p w:rsidR="008B1EDF" w:rsidRDefault="008B1EDF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8B1EDF" w:rsidRPr="001A2839" w:rsidRDefault="008B1EDF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062" w:type="pct"/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Ocena spełniania kryterium polega na przypisaniu wartości logicznych „tak”, „nie”. </w:t>
            </w:r>
          </w:p>
        </w:tc>
      </w:tr>
      <w:tr w:rsidR="001A2839" w:rsidRPr="001A2839" w:rsidTr="00CC3BE4">
        <w:trPr>
          <w:trHeight w:val="145"/>
        </w:trPr>
        <w:tc>
          <w:tcPr>
            <w:tcW w:w="21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1A2839" w:rsidRPr="001A2839" w:rsidRDefault="001A2839" w:rsidP="00543083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1.</w:t>
            </w:r>
            <w:r w:rsidR="00543083">
              <w:rPr>
                <w:rFonts w:ascii="Myriad Pro" w:hAnsi="Myriad Pro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Zgodność z obszarem (terytorialnie) objętym 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wsparciem w ramach Programu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F6A27" w:rsidRPr="001A7B86" w:rsidRDefault="006F6A27" w:rsidP="006F6A27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7B86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 xml:space="preserve">Projekt jest realizowany na obszarze określonym w </w:t>
            </w:r>
            <w:r w:rsidRPr="001A7B86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 xml:space="preserve">SOOP. </w:t>
            </w:r>
          </w:p>
          <w:p w:rsidR="001A2839" w:rsidRDefault="001A2839" w:rsidP="006F6A27">
            <w:pP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1A2839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Wnioskodawca jest zarejestrowany na terytorium Rzeczypospolitej Polskiej</w:t>
            </w:r>
            <w:r w:rsidR="006F6A27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.</w:t>
            </w:r>
            <w:r w:rsidRPr="001A2839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 </w:t>
            </w:r>
          </w:p>
          <w:p w:rsidR="00543083" w:rsidRDefault="00543083" w:rsidP="006F6A27">
            <w:pP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</w:p>
          <w:p w:rsidR="00543083" w:rsidRDefault="00543083" w:rsidP="00543083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P</w:t>
            </w:r>
            <w:r w:rsidRPr="0054308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rzedmiot projektu dotyczy  działalności gospodarczej prowadzonej na terenie województwa zachodniopomorskiego, tzn.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prace B+R prowadzone</w:t>
            </w:r>
            <w:r w:rsidRPr="0054308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w ramach projektu związan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e</w:t>
            </w:r>
            <w:r w:rsidRPr="0054308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są</w:t>
            </w:r>
            <w:r w:rsidRPr="0054308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z produktem/usługą będącą przedmiotem działalności prowadzonej na terenie województwa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</w:p>
          <w:p w:rsidR="00543083" w:rsidRPr="001A2839" w:rsidRDefault="00543083" w:rsidP="00543083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062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Spełnienie kryterium jest konieczne do przyznania dofinansowania.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Ocena spełniania kryterium polega na przypisaniu wartości logicznych „tak”, „nie”.</w:t>
            </w:r>
          </w:p>
        </w:tc>
      </w:tr>
      <w:tr w:rsidR="001A2839" w:rsidRPr="001A2839" w:rsidTr="00CC3BE4">
        <w:trPr>
          <w:trHeight w:val="145"/>
        </w:trPr>
        <w:tc>
          <w:tcPr>
            <w:tcW w:w="213" w:type="pct"/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988" w:type="pct"/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1737" w:type="pct"/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062" w:type="pct"/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18"/>
                <w:szCs w:val="18"/>
                <w:lang w:val="pl-PL"/>
              </w:rPr>
            </w:pPr>
          </w:p>
        </w:tc>
      </w:tr>
      <w:tr w:rsidR="00543083" w:rsidRPr="001A2839" w:rsidTr="00CC3BE4">
        <w:trPr>
          <w:trHeight w:val="145"/>
        </w:trPr>
        <w:tc>
          <w:tcPr>
            <w:tcW w:w="213" w:type="pct"/>
            <w:shd w:val="clear" w:color="auto" w:fill="FFFFFF" w:themeFill="background1"/>
          </w:tcPr>
          <w:p w:rsidR="00543083" w:rsidRPr="001A2839" w:rsidDel="00543083" w:rsidRDefault="00543083" w:rsidP="00CC3BE4">
            <w:pPr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1.5</w:t>
            </w:r>
          </w:p>
        </w:tc>
        <w:tc>
          <w:tcPr>
            <w:tcW w:w="988" w:type="pct"/>
            <w:shd w:val="clear" w:color="auto" w:fill="FFFFFF" w:themeFill="background1"/>
          </w:tcPr>
          <w:p w:rsidR="00543083" w:rsidRPr="00543083" w:rsidDel="00543083" w:rsidRDefault="00543083" w:rsidP="00543083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807557">
              <w:rPr>
                <w:rFonts w:cs="Arial"/>
                <w:sz w:val="20"/>
                <w:szCs w:val="20"/>
                <w:lang w:val="pl-PL"/>
              </w:rPr>
              <w:t xml:space="preserve">Zasadność realizacji projektu </w:t>
            </w:r>
          </w:p>
        </w:tc>
        <w:tc>
          <w:tcPr>
            <w:tcW w:w="1737" w:type="pct"/>
            <w:shd w:val="clear" w:color="auto" w:fill="FFFFFF" w:themeFill="background1"/>
          </w:tcPr>
          <w:p w:rsidR="00543083" w:rsidRPr="00807557" w:rsidRDefault="00543083" w:rsidP="00646657">
            <w:pPr>
              <w:rPr>
                <w:rFonts w:cs="Arial"/>
                <w:sz w:val="20"/>
                <w:szCs w:val="20"/>
                <w:lang w:val="pl-PL"/>
              </w:rPr>
            </w:pPr>
            <w:r w:rsidRPr="00807557">
              <w:rPr>
                <w:rFonts w:cs="Arial"/>
                <w:sz w:val="20"/>
                <w:szCs w:val="20"/>
                <w:lang w:val="pl-PL"/>
              </w:rPr>
              <w:t xml:space="preserve">Potrzeba realizacji danego projektu jest zrozumiała I jasno wynika ze  zidentyfikowanych potrzeb inwestycyjnych Wnioskodawcy. </w:t>
            </w:r>
          </w:p>
          <w:p w:rsidR="00543083" w:rsidRPr="00807557" w:rsidRDefault="00543083" w:rsidP="00646657">
            <w:pPr>
              <w:rPr>
                <w:rFonts w:cs="Arial"/>
                <w:sz w:val="20"/>
                <w:szCs w:val="20"/>
                <w:lang w:val="pl-PL"/>
              </w:rPr>
            </w:pPr>
          </w:p>
          <w:p w:rsidR="00543083" w:rsidRPr="00543083" w:rsidDel="00543083" w:rsidRDefault="00543083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807557">
              <w:rPr>
                <w:rFonts w:cs="Arial"/>
                <w:sz w:val="20"/>
                <w:szCs w:val="20"/>
                <w:lang w:val="pl-PL"/>
              </w:rPr>
              <w:t xml:space="preserve">Cele projektu są poprawnie określone i zbieżne z analizą potrzeb. </w:t>
            </w:r>
          </w:p>
        </w:tc>
        <w:tc>
          <w:tcPr>
            <w:tcW w:w="2062" w:type="pct"/>
            <w:shd w:val="clear" w:color="auto" w:fill="FFFFFF" w:themeFill="background1"/>
          </w:tcPr>
          <w:p w:rsidR="00543083" w:rsidRPr="00807557" w:rsidRDefault="00543083" w:rsidP="00646657">
            <w:pPr>
              <w:rPr>
                <w:rFonts w:cs="Arial"/>
                <w:sz w:val="20"/>
                <w:szCs w:val="20"/>
                <w:lang w:val="pl-PL"/>
              </w:rPr>
            </w:pPr>
            <w:r w:rsidRPr="00807557">
              <w:rPr>
                <w:rFonts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543083" w:rsidRPr="00807557" w:rsidRDefault="00543083" w:rsidP="00646657">
            <w:pPr>
              <w:rPr>
                <w:rFonts w:cs="Arial"/>
                <w:sz w:val="20"/>
                <w:szCs w:val="20"/>
                <w:lang w:val="pl-PL"/>
              </w:rPr>
            </w:pPr>
            <w:r w:rsidRPr="00807557">
              <w:rPr>
                <w:rFonts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543083" w:rsidRPr="00543083" w:rsidDel="00543083" w:rsidRDefault="00543083" w:rsidP="00CC3BE4">
            <w:pPr>
              <w:rPr>
                <w:rFonts w:ascii="Myriad Pro" w:hAnsi="Myriad Pro" w:cs="Arial"/>
                <w:sz w:val="18"/>
                <w:szCs w:val="18"/>
                <w:lang w:val="pl-PL"/>
              </w:rPr>
            </w:pPr>
            <w:r w:rsidRPr="00807557">
              <w:rPr>
                <w:rFonts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CC3BE4">
        <w:trPr>
          <w:trHeight w:val="145"/>
        </w:trPr>
        <w:tc>
          <w:tcPr>
            <w:tcW w:w="213" w:type="pct"/>
            <w:shd w:val="clear" w:color="auto" w:fill="FFFFFF" w:themeFill="background1"/>
          </w:tcPr>
          <w:p w:rsidR="001A2839" w:rsidRPr="001A2839" w:rsidRDefault="001A2839" w:rsidP="00543083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1.</w:t>
            </w:r>
            <w:r w:rsidR="00543083">
              <w:rPr>
                <w:rFonts w:ascii="Myriad Pro" w:hAnsi="Myriad Pro" w:cs="Arial"/>
                <w:sz w:val="20"/>
                <w:szCs w:val="20"/>
                <w:lang w:val="pl-PL"/>
              </w:rPr>
              <w:t>6</w:t>
            </w:r>
          </w:p>
        </w:tc>
        <w:tc>
          <w:tcPr>
            <w:tcW w:w="988" w:type="pct"/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Zgodność z zasadami horyzontalnymi</w:t>
            </w:r>
          </w:p>
        </w:tc>
        <w:tc>
          <w:tcPr>
            <w:tcW w:w="1737" w:type="pct"/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 jest zgodny z właściwymi politykami i zasadami wspólnotowymi: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a) zrównoważonego rozwoju,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b) promowania i realizacji zasady równości szans i niedyskryminacji.</w:t>
            </w:r>
          </w:p>
        </w:tc>
        <w:tc>
          <w:tcPr>
            <w:tcW w:w="2062" w:type="pct"/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CC3BE4">
        <w:trPr>
          <w:trHeight w:val="145"/>
        </w:trPr>
        <w:tc>
          <w:tcPr>
            <w:tcW w:w="213" w:type="pct"/>
            <w:shd w:val="clear" w:color="auto" w:fill="FFFFFF" w:themeFill="background1"/>
          </w:tcPr>
          <w:p w:rsidR="001A2839" w:rsidRPr="001A2839" w:rsidRDefault="001A2839" w:rsidP="00543083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1.</w:t>
            </w:r>
            <w:r w:rsidR="00543083">
              <w:rPr>
                <w:rFonts w:ascii="Myriad Pro" w:hAnsi="Myriad Pro" w:cs="Arial"/>
                <w:sz w:val="20"/>
                <w:szCs w:val="20"/>
                <w:lang w:val="pl-PL"/>
              </w:rPr>
              <w:t>7</w:t>
            </w:r>
          </w:p>
        </w:tc>
        <w:tc>
          <w:tcPr>
            <w:tcW w:w="988" w:type="pct"/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Kwalifikowalność Beneficjenta</w:t>
            </w:r>
          </w:p>
        </w:tc>
        <w:tc>
          <w:tcPr>
            <w:tcW w:w="1737" w:type="pct"/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Wnioskodawca należy do kategorii beneficjentów uprawnionych do ubiegania się o dofinansowanie (wymienionych w regulaminie naboru).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1A2839" w:rsidRPr="001A2839" w:rsidRDefault="001A2839" w:rsidP="00CC3BE4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Wnioskodawca nie jest wykluczony z możliwości dofinansowania lub wobec którego nie orzeczono zakazu dostępu do środków funduszy europejskich na podstawie odrębnych przepisów.</w:t>
            </w:r>
          </w:p>
          <w:p w:rsidR="001A2839" w:rsidRPr="001A2839" w:rsidRDefault="001A2839" w:rsidP="00CC3BE4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1A2839" w:rsidRDefault="001A2839" w:rsidP="00CC3BE4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Wnioskodawca, bądź członek lub reprezentant organu zarządzającego (wykonawczego), wspólnik lub kierownik jednostki organizacyjnej wnioskodawcy nie 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został skazany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majątkowych.</w:t>
            </w:r>
          </w:p>
          <w:p w:rsidR="000E572B" w:rsidRDefault="000E572B" w:rsidP="000E572B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0E572B" w:rsidRPr="000E572B" w:rsidRDefault="000E572B" w:rsidP="000E572B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E572B">
              <w:rPr>
                <w:rFonts w:ascii="Myriad Pro" w:hAnsi="Myriad Pro" w:cs="Arial"/>
                <w:sz w:val="20"/>
                <w:szCs w:val="20"/>
                <w:lang w:val="pl-PL"/>
              </w:rPr>
              <w:t>W przypadku projektu realizowanego w partnerstwie, powinien on być realizowany zgodnie z zapisami regulaminu konkursu. Weryfikowane będzie spełnienie przez Wnioskodawcę wymogów w zakresie utworzenia partnerstwa, których liderem jest przedsiębiorstwo.</w:t>
            </w:r>
          </w:p>
          <w:p w:rsidR="000E572B" w:rsidRDefault="000E572B" w:rsidP="000E572B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E572B">
              <w:rPr>
                <w:rFonts w:ascii="Myriad Pro" w:hAnsi="Myriad Pro" w:cs="Arial"/>
                <w:sz w:val="20"/>
                <w:szCs w:val="20"/>
                <w:lang w:val="pl-PL"/>
              </w:rPr>
              <w:t>Kryterium będzie weryfikowane na podstawie zawartego i dołączonego do wniosku o dofinansowanie porozumienia lub / oraz umowy Wnioskodawcy oraz treści wniosku o dofinansowanie.</w:t>
            </w:r>
          </w:p>
          <w:p w:rsidR="000E572B" w:rsidRPr="001A2839" w:rsidRDefault="000E572B" w:rsidP="000E572B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062" w:type="pct"/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  <w:lastRenderedPageBreak/>
              <w:t>Spełnienie kryterium jest konieczne do przyznania dofinansowania.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CC3BE4">
        <w:trPr>
          <w:trHeight w:val="145"/>
        </w:trPr>
        <w:tc>
          <w:tcPr>
            <w:tcW w:w="213" w:type="pct"/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1.7</w:t>
            </w:r>
          </w:p>
        </w:tc>
        <w:tc>
          <w:tcPr>
            <w:tcW w:w="988" w:type="pct"/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Zgodność z wymogami pomocy publicznej</w:t>
            </w:r>
          </w:p>
        </w:tc>
        <w:tc>
          <w:tcPr>
            <w:tcW w:w="1737" w:type="pct"/>
            <w:shd w:val="clear" w:color="auto" w:fill="FFFFFF" w:themeFill="background1"/>
          </w:tcPr>
          <w:p w:rsidR="001A2839" w:rsidRPr="001A2839" w:rsidRDefault="001A2839" w:rsidP="00CC3BE4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Możliwe jest udzielenie pomocy publicznej/ pomocy </w:t>
            </w:r>
          </w:p>
          <w:p w:rsidR="001A2839" w:rsidRDefault="001A2839" w:rsidP="00E02583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de minimis, wnioskodawca jest uprawniony do otrzymania pomocy, a zakres projektu jest możliwy do objęcia wsparciem zgodnie z odpowiednim rozporządzeniem wskazanym</w:t>
            </w:r>
            <w:r w:rsidR="00E02583"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</w:p>
          <w:p w:rsidR="000E572B" w:rsidRPr="001A2839" w:rsidRDefault="000E572B" w:rsidP="00E02583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Spełniony jest „efekt zachęty”.</w:t>
            </w:r>
          </w:p>
        </w:tc>
        <w:tc>
          <w:tcPr>
            <w:tcW w:w="2062" w:type="pct"/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0E572B">
        <w:trPr>
          <w:trHeight w:val="5468"/>
        </w:trPr>
        <w:tc>
          <w:tcPr>
            <w:tcW w:w="213" w:type="pct"/>
            <w:shd w:val="clear" w:color="auto" w:fill="FFFFFF" w:themeFill="background1"/>
          </w:tcPr>
          <w:p w:rsidR="001A2839" w:rsidRPr="001A2839" w:rsidRDefault="001A2839" w:rsidP="00CC3BE4">
            <w:p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1.8</w:t>
            </w:r>
          </w:p>
        </w:tc>
        <w:tc>
          <w:tcPr>
            <w:tcW w:w="988" w:type="pct"/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Kwalifikowalność  projektu </w:t>
            </w:r>
          </w:p>
        </w:tc>
        <w:tc>
          <w:tcPr>
            <w:tcW w:w="1737" w:type="pct"/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Operacja wybrana do dofinansowania z funduszy nie obejmuje przedsięwzięcia będącego częścią operacji, która została objęta lub powinna była zostać objęta procedurą odzyskiwania zgodnie z art. 71 Rozporządzenia Parlamentu i Rady (UE) nr 1303/2013 z dnia 17 grudnia 2013 r. w następstwie przeniesienia działalności produkcyjnej poza obszar objęty programem.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Przedmiot projektu nie dotyczy rodzajów działalności wykluczonych z możliwości uzyskania wsparcia w ramach danego działania RPO WZ zgodnie z zapisami </w:t>
            </w:r>
            <w:r w:rsidR="00E02583">
              <w:rPr>
                <w:rFonts w:ascii="Myriad Pro" w:hAnsi="Myriad Pro" w:cs="Arial"/>
                <w:sz w:val="20"/>
                <w:szCs w:val="20"/>
                <w:lang w:val="pl-PL"/>
              </w:rPr>
              <w:t>SOOP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. 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1A2839" w:rsidRDefault="001A2839" w:rsidP="00E02583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Przedmiot projektu jest zgodny z uwarunkowaniami określonymi </w:t>
            </w:r>
            <w:r w:rsidR="00E02583">
              <w:rPr>
                <w:rFonts w:ascii="Myriad Pro" w:hAnsi="Myriad Pro" w:cs="Arial"/>
                <w:sz w:val="20"/>
                <w:szCs w:val="20"/>
                <w:lang w:val="pl-PL"/>
              </w:rPr>
              <w:t>SOOP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. </w:t>
            </w:r>
          </w:p>
          <w:p w:rsidR="000E572B" w:rsidRDefault="000E572B" w:rsidP="000E572B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2331CD" w:rsidRPr="002331CD" w:rsidRDefault="002331CD" w:rsidP="002331CD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331CD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 szczególności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ocenie </w:t>
            </w:r>
            <w:r w:rsidRPr="002331CD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podlega czy projekt ma charakter projektu badawczego, w którym przewidziano realizację badań przemysłowych i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eksperymentalnych </w:t>
            </w:r>
            <w:r w:rsidRPr="002331CD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prac rozwojowych albo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tylko eksperymentalnych </w:t>
            </w:r>
            <w:r w:rsidRPr="002331CD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prac rozwojowych. </w:t>
            </w:r>
          </w:p>
          <w:p w:rsidR="002331CD" w:rsidRPr="002331CD" w:rsidRDefault="002331CD" w:rsidP="002331CD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331CD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Jako badania przemysłowe i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eksperymentalne </w:t>
            </w:r>
            <w:r w:rsidRPr="002331CD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prace rozwojowe, należy rozumieć badania przemysłowe i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eksperymentalne </w:t>
            </w:r>
            <w:r w:rsidRPr="002331CD">
              <w:rPr>
                <w:rFonts w:ascii="Myriad Pro" w:hAnsi="Myriad Pro" w:cs="Arial"/>
                <w:sz w:val="20"/>
                <w:szCs w:val="20"/>
                <w:lang w:val="pl-PL"/>
              </w:rPr>
              <w:t>prace rozwojowe, o których mowa w art. 2 pkt 85 i 86 rozporządzenia Komisji (UE) nr 651/2014 z dnia 17 czerwca 2014 r. uznającego niektóre rodzaje pomocy za zgodne ze rynkiem wewnętrznym w zastosowaniu art. 107 i 108 Traktatu (Dz. Urz. UE L 187 z 26.06.2014).</w:t>
            </w:r>
          </w:p>
          <w:p w:rsidR="000E572B" w:rsidRDefault="002331CD" w:rsidP="002331CD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331CD">
              <w:rPr>
                <w:rFonts w:ascii="Myriad Pro" w:hAnsi="Myriad Pro" w:cs="Arial"/>
                <w:sz w:val="20"/>
                <w:szCs w:val="20"/>
                <w:lang w:val="pl-PL"/>
              </w:rPr>
              <w:t>Ponadto w ramach przedmiotowego kryterium ocenie podlegać będzie czy projekt dotyczy innowacji produktowej lub procesowej. Do oceny kryterium przyjmuje się definicje innowacji określone w podręczniku OECD Podręcznik Oslo.</w:t>
            </w:r>
          </w:p>
          <w:p w:rsidR="000E572B" w:rsidRPr="001A2839" w:rsidRDefault="000E572B" w:rsidP="00E02583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062" w:type="pct"/>
            <w:shd w:val="clear" w:color="auto" w:fill="FFFFFF" w:themeFill="background1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89061B" w:rsidRPr="001A2839" w:rsidTr="00CC3BE4">
        <w:trPr>
          <w:trHeight w:val="145"/>
        </w:trPr>
        <w:tc>
          <w:tcPr>
            <w:tcW w:w="213" w:type="pct"/>
            <w:shd w:val="clear" w:color="auto" w:fill="FFFFFF" w:themeFill="background1"/>
          </w:tcPr>
          <w:p w:rsidR="0089061B" w:rsidRPr="00CC3BE4" w:rsidDel="006F6A27" w:rsidRDefault="008D19D6" w:rsidP="00CC3BE4">
            <w:p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1.9</w:t>
            </w:r>
          </w:p>
        </w:tc>
        <w:tc>
          <w:tcPr>
            <w:tcW w:w="988" w:type="pct"/>
            <w:shd w:val="clear" w:color="auto" w:fill="FFFFFF" w:themeFill="background1"/>
          </w:tcPr>
          <w:p w:rsidR="0089061B" w:rsidRDefault="0089061B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736BD6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Wystąpienie efektu dyfuzji </w:t>
            </w:r>
            <w:r w:rsidRPr="003E33DC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 xml:space="preserve">działalności badawczo - rozwojowej do regionalnej gospodarki </w:t>
            </w:r>
            <w:r w:rsidRPr="00736BD6">
              <w:rPr>
                <w:rFonts w:ascii="Myriad Pro" w:hAnsi="Myriad Pro" w:cs="Arial"/>
                <w:sz w:val="20"/>
                <w:szCs w:val="20"/>
                <w:lang w:val="pl-PL"/>
              </w:rPr>
              <w:t>(tylko dla przedsiębiorców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innych niż MŚP)</w:t>
            </w:r>
          </w:p>
          <w:p w:rsidR="0089061B" w:rsidRPr="0089061B" w:rsidDel="006F6A27" w:rsidRDefault="0089061B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1737" w:type="pct"/>
            <w:shd w:val="clear" w:color="auto" w:fill="FFFFFF" w:themeFill="background1"/>
          </w:tcPr>
          <w:p w:rsidR="0089061B" w:rsidRPr="0089061B" w:rsidDel="006F6A27" w:rsidRDefault="0089061B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9678F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 xml:space="preserve">Warunkiem otrzymania przez przedsiębiorstwo inne niż </w:t>
            </w:r>
            <w:r w:rsidRPr="00C9678F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MŚP wsparcia jest wykazanie we wniosku o dofinansowanie</w:t>
            </w:r>
            <w:r w:rsidRPr="00395882">
              <w:rPr>
                <w:lang w:val="pl-PL"/>
              </w:rPr>
              <w:t xml:space="preserve"> </w:t>
            </w:r>
            <w:r w:rsidRPr="00395882">
              <w:rPr>
                <w:rFonts w:ascii="Myriad Pro" w:hAnsi="Myriad Pro" w:cs="Arial"/>
                <w:sz w:val="20"/>
                <w:szCs w:val="20"/>
                <w:lang w:val="pl-PL"/>
              </w:rPr>
              <w:t>oraz w agendzie badawczej</w:t>
            </w:r>
            <w:r w:rsidRPr="00C9678F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występowania (w trakcie realizacji projektu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oraz/</w:t>
            </w:r>
            <w:r w:rsidRPr="00C9678F">
              <w:rPr>
                <w:rFonts w:ascii="Myriad Pro" w:hAnsi="Myriad Pro" w:cs="Arial"/>
                <w:sz w:val="20"/>
                <w:szCs w:val="20"/>
                <w:lang w:val="pl-PL"/>
              </w:rPr>
              <w:t>lub w okresie trwałości) efektu dyfuzji poprzez opis planowanej współpracy z MŚP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,</w:t>
            </w:r>
            <w:r w:rsidRPr="00C9678F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organizacjami badawczymi lub NGO.</w:t>
            </w:r>
          </w:p>
        </w:tc>
        <w:tc>
          <w:tcPr>
            <w:tcW w:w="2062" w:type="pct"/>
            <w:shd w:val="clear" w:color="auto" w:fill="FFFFFF" w:themeFill="background1"/>
          </w:tcPr>
          <w:p w:rsidR="0089061B" w:rsidRPr="00FF1F72" w:rsidRDefault="0089061B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FF1F72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Spełnienie kryterium jest konieczne do przyznania dofinansowania.</w:t>
            </w:r>
          </w:p>
          <w:p w:rsidR="0089061B" w:rsidRPr="00FF1F72" w:rsidRDefault="0089061B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FF1F72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Projekty niespełniające kryterium są odrzucane.</w:t>
            </w:r>
          </w:p>
          <w:p w:rsidR="0089061B" w:rsidRPr="0089061B" w:rsidDel="006F6A27" w:rsidRDefault="0089061B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FF1F72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89061B" w:rsidRPr="001A2839" w:rsidTr="00CC3BE4">
        <w:trPr>
          <w:trHeight w:val="145"/>
        </w:trPr>
        <w:tc>
          <w:tcPr>
            <w:tcW w:w="213" w:type="pct"/>
            <w:shd w:val="clear" w:color="auto" w:fill="FFFFFF" w:themeFill="background1"/>
          </w:tcPr>
          <w:p w:rsidR="0089061B" w:rsidRPr="00CC3BE4" w:rsidDel="006F6A27" w:rsidRDefault="008D19D6" w:rsidP="00CC3BE4">
            <w:p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1.10</w:t>
            </w:r>
          </w:p>
        </w:tc>
        <w:tc>
          <w:tcPr>
            <w:tcW w:w="988" w:type="pct"/>
            <w:shd w:val="clear" w:color="auto" w:fill="FFFFFF" w:themeFill="background1"/>
          </w:tcPr>
          <w:p w:rsidR="0089061B" w:rsidRPr="00736BD6" w:rsidRDefault="0089061B" w:rsidP="00CC3BE4">
            <w:pPr>
              <w:rPr>
                <w:rFonts w:ascii="Myriad Pro" w:hAnsi="Myriad Pro" w:cs="Arial"/>
                <w:sz w:val="20"/>
                <w:szCs w:val="20"/>
              </w:rPr>
            </w:pPr>
            <w:r w:rsidRPr="005C79F4">
              <w:rPr>
                <w:rFonts w:ascii="Myriad Pro" w:hAnsi="Myriad Pro"/>
                <w:sz w:val="20"/>
                <w:szCs w:val="20"/>
                <w:lang w:val="pl-PL" w:eastAsia="pl-PL"/>
              </w:rPr>
              <w:t>Trwałość</w:t>
            </w:r>
            <w:r>
              <w:rPr>
                <w:rFonts w:ascii="Myriad Pro" w:hAnsi="Myriad Pro"/>
                <w:sz w:val="20"/>
                <w:szCs w:val="20"/>
                <w:lang w:eastAsia="pl-PL"/>
              </w:rPr>
              <w:t xml:space="preserve"> </w:t>
            </w:r>
            <w:r w:rsidRPr="005C79F4">
              <w:rPr>
                <w:rFonts w:ascii="Myriad Pro" w:hAnsi="Myriad Pro"/>
                <w:sz w:val="20"/>
                <w:szCs w:val="20"/>
                <w:lang w:val="pl-PL" w:eastAsia="pl-PL"/>
              </w:rPr>
              <w:t>projektu</w:t>
            </w:r>
          </w:p>
        </w:tc>
        <w:tc>
          <w:tcPr>
            <w:tcW w:w="1737" w:type="pct"/>
            <w:shd w:val="clear" w:color="auto" w:fill="FFFFFF" w:themeFill="background1"/>
          </w:tcPr>
          <w:p w:rsidR="0089061B" w:rsidRDefault="0089061B" w:rsidP="00CC3BE4">
            <w:pPr>
              <w:rPr>
                <w:rFonts w:ascii="Myriad Pro" w:hAnsi="Myriad Pro"/>
                <w:lang w:val="pl-PL"/>
              </w:rPr>
            </w:pPr>
            <w:r w:rsidRPr="005C79F4">
              <w:rPr>
                <w:rFonts w:ascii="Myriad Pro" w:hAnsi="Myriad Pro"/>
                <w:sz w:val="20"/>
                <w:szCs w:val="20"/>
                <w:lang w:val="pl-PL" w:eastAsia="pl-PL"/>
              </w:rPr>
              <w:t>Projekt w okresie realizacji i eksploatacji pozostaje w zgodzie z zasadą trwałości, zgodnie z art. 71 rozporządzenia Parlamentu Europejskiego i Rady (UE) nr 1303/2013 z dnia 17 grudnia 2013 r.</w:t>
            </w:r>
            <w:r w:rsidRPr="005C79F4">
              <w:rPr>
                <w:rFonts w:ascii="Myriad Pro" w:hAnsi="Myriad Pro"/>
                <w:lang w:val="pl-PL"/>
              </w:rPr>
              <w:t> </w:t>
            </w:r>
          </w:p>
          <w:p w:rsidR="005D7614" w:rsidRDefault="005D7614" w:rsidP="00CC3BE4">
            <w:pPr>
              <w:rPr>
                <w:rFonts w:ascii="Myriad Pro" w:hAnsi="Myriad Pro"/>
                <w:lang w:val="pl-PL"/>
              </w:rPr>
            </w:pPr>
          </w:p>
          <w:p w:rsidR="005D7614" w:rsidRDefault="002331CD" w:rsidP="00CC3BE4">
            <w:pPr>
              <w:rPr>
                <w:lang w:val="pl-PL"/>
              </w:rPr>
            </w:pPr>
            <w:r w:rsidRPr="002331CD">
              <w:rPr>
                <w:rFonts w:ascii="Myriad Pro" w:hAnsi="Myriad Pro" w:cs="Arial"/>
                <w:sz w:val="20"/>
                <w:szCs w:val="20"/>
                <w:lang w:val="pl-PL"/>
              </w:rPr>
              <w:t>Beneficjent zobowiązuje się zapewnić trwałość efektów Projektu finansowanego z udziałem  środków pochodzących z funduszy strukturalnych przez okres 3/5 lat od dnia zakończenia realizacji Projektu (okres trwałości Projektu).</w:t>
            </w:r>
            <w:r w:rsidR="005D7614" w:rsidRPr="005D7614">
              <w:rPr>
                <w:lang w:val="pl-PL"/>
              </w:rPr>
              <w:t xml:space="preserve"> </w:t>
            </w:r>
          </w:p>
          <w:p w:rsidR="002331CD" w:rsidRPr="0089061B" w:rsidRDefault="002331CD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062" w:type="pct"/>
            <w:shd w:val="clear" w:color="auto" w:fill="FFFFFF" w:themeFill="background1"/>
          </w:tcPr>
          <w:p w:rsidR="0089061B" w:rsidRPr="005C79F4" w:rsidRDefault="0089061B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C79F4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89061B" w:rsidRPr="005C79F4" w:rsidRDefault="0089061B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C79F4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89061B" w:rsidRPr="0089061B" w:rsidRDefault="0089061B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C79F4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</w:tbl>
    <w:p w:rsidR="006B60B9" w:rsidRPr="001A2839" w:rsidRDefault="006B60B9" w:rsidP="00DA372C">
      <w:pPr>
        <w:spacing w:before="120" w:after="120" w:line="240" w:lineRule="auto"/>
        <w:rPr>
          <w:rFonts w:ascii="Myriad Pro" w:hAnsi="Myriad Pro"/>
          <w:sz w:val="20"/>
          <w:szCs w:val="20"/>
        </w:rPr>
      </w:pPr>
    </w:p>
    <w:p w:rsidR="001A2839" w:rsidRPr="001A2839" w:rsidRDefault="001A2839" w:rsidP="00DA372C">
      <w:pPr>
        <w:spacing w:before="120" w:after="120" w:line="240" w:lineRule="auto"/>
        <w:rPr>
          <w:rFonts w:ascii="Myriad Pro" w:hAnsi="Myriad Pro"/>
          <w:sz w:val="20"/>
          <w:szCs w:val="20"/>
        </w:rPr>
      </w:pPr>
    </w:p>
    <w:tbl>
      <w:tblPr>
        <w:tblStyle w:val="Tabela-Siatka3"/>
        <w:tblpPr w:leftFromText="141" w:rightFromText="141" w:vertAnchor="text" w:horzAnchor="margin" w:tblpY="-52"/>
        <w:tblW w:w="5039" w:type="pct"/>
        <w:tblLook w:val="04A0" w:firstRow="1" w:lastRow="0" w:firstColumn="1" w:lastColumn="0" w:noHBand="0" w:noVBand="1"/>
      </w:tblPr>
      <w:tblGrid>
        <w:gridCol w:w="717"/>
        <w:gridCol w:w="2898"/>
        <w:gridCol w:w="5133"/>
        <w:gridCol w:w="5583"/>
      </w:tblGrid>
      <w:tr w:rsidR="001A2839" w:rsidRPr="001A2839" w:rsidTr="00CC3BE4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b/>
                <w:sz w:val="20"/>
                <w:szCs w:val="20"/>
                <w:lang w:val="pl-PL"/>
              </w:rPr>
              <w:lastRenderedPageBreak/>
              <w:t>Kryteria administracyjności</w:t>
            </w:r>
          </w:p>
        </w:tc>
      </w:tr>
      <w:tr w:rsidR="001A2839" w:rsidRPr="001A2839" w:rsidTr="00CC3BE4">
        <w:trPr>
          <w:tblHeader/>
        </w:trPr>
        <w:tc>
          <w:tcPr>
            <w:tcW w:w="250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Lp.</w:t>
            </w:r>
          </w:p>
        </w:tc>
        <w:tc>
          <w:tcPr>
            <w:tcW w:w="1011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Nazwa kryterium</w:t>
            </w:r>
          </w:p>
        </w:tc>
        <w:tc>
          <w:tcPr>
            <w:tcW w:w="1791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Definicja kryterium</w:t>
            </w:r>
          </w:p>
        </w:tc>
        <w:tc>
          <w:tcPr>
            <w:tcW w:w="1948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Opis znaczenia kryterium</w:t>
            </w:r>
          </w:p>
        </w:tc>
      </w:tr>
      <w:tr w:rsidR="001A2839" w:rsidRPr="001A2839" w:rsidTr="00CC3BE4">
        <w:trPr>
          <w:trHeight w:val="419"/>
          <w:tblHeader/>
        </w:trPr>
        <w:tc>
          <w:tcPr>
            <w:tcW w:w="250" w:type="pct"/>
            <w:tcBorders>
              <w:bottom w:val="single" w:sz="4" w:space="0" w:color="auto"/>
            </w:tcBorders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1011" w:type="pct"/>
            <w:tcBorders>
              <w:bottom w:val="single" w:sz="4" w:space="0" w:color="auto"/>
            </w:tcBorders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1791" w:type="pct"/>
            <w:tcBorders>
              <w:bottom w:val="single" w:sz="4" w:space="0" w:color="auto"/>
            </w:tcBorders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1948" w:type="pct"/>
            <w:tcBorders>
              <w:bottom w:val="single" w:sz="4" w:space="0" w:color="auto"/>
            </w:tcBorders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4</w:t>
            </w:r>
          </w:p>
        </w:tc>
      </w:tr>
      <w:tr w:rsidR="001A2839" w:rsidRPr="001A2839" w:rsidTr="00CC3BE4">
        <w:tc>
          <w:tcPr>
            <w:tcW w:w="250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2.1</w:t>
            </w:r>
          </w:p>
        </w:tc>
        <w:tc>
          <w:tcPr>
            <w:tcW w:w="1011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Poprawność i kompletność wniosku</w:t>
            </w:r>
          </w:p>
        </w:tc>
        <w:tc>
          <w:tcPr>
            <w:tcW w:w="1791" w:type="pct"/>
          </w:tcPr>
          <w:p w:rsidR="001A2839" w:rsidRPr="001A2839" w:rsidRDefault="001A2839" w:rsidP="00CC3BE4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Wniosek został sporządzony oraz złożony zgodnie z Regulaminem naboru, w tym w szczególności z obowiązującą Instrukcją wypełnienia wniosku o dofinansowanie. </w:t>
            </w:r>
          </w:p>
          <w:p w:rsidR="001A2839" w:rsidRPr="001A2839" w:rsidRDefault="001A2839" w:rsidP="00CC3BE4">
            <w:pPr>
              <w:spacing w:before="40" w:after="40"/>
              <w:rPr>
                <w:rFonts w:ascii="Myriad Pro" w:hAnsi="Myriad Pro" w:cs="Arial"/>
                <w:strike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Wszystkie dane Wnioskodawcy są zgodne z danymi podanymi w jego dokumentach rejestrowych lub w statucie. </w:t>
            </w:r>
          </w:p>
          <w:p w:rsidR="001A2839" w:rsidRDefault="001A2839" w:rsidP="00CC3BE4">
            <w:pPr>
              <w:rPr>
                <w:rFonts w:ascii="Myriad Pro" w:eastAsia="Calibri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eastAsia="Calibri" w:hAnsi="Myriad Pro" w:cs="Arial"/>
                <w:sz w:val="20"/>
                <w:szCs w:val="20"/>
                <w:lang w:val="pl-PL"/>
              </w:rPr>
              <w:t>Weryfikacji podlega również kompletność załączników innych niż obligatoryjne dla wszystkich wnioskodawców w ramach danego konkursu (w tym zastosowanie wymaganych wzorów).</w:t>
            </w:r>
          </w:p>
          <w:p w:rsidR="005D7614" w:rsidRPr="001A2839" w:rsidRDefault="005D7614" w:rsidP="004745CD">
            <w:pPr>
              <w:rPr>
                <w:rFonts w:ascii="Myriad Pro" w:eastAsia="Calibri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1948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CC3BE4">
        <w:tc>
          <w:tcPr>
            <w:tcW w:w="250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2.2</w:t>
            </w:r>
          </w:p>
        </w:tc>
        <w:tc>
          <w:tcPr>
            <w:tcW w:w="1011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Możliwość oceny merytorycznej wniosku </w:t>
            </w:r>
          </w:p>
        </w:tc>
        <w:tc>
          <w:tcPr>
            <w:tcW w:w="1791" w:type="pct"/>
          </w:tcPr>
          <w:p w:rsidR="001A2839" w:rsidRPr="001A2839" w:rsidRDefault="001A2839" w:rsidP="00CC3BE4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Wszystkie pola we wniosku są wypełnione w taki sposób, że dają możliwość oceny merytorycznej wniosku.  </w:t>
            </w:r>
          </w:p>
          <w:p w:rsidR="001A2839" w:rsidRPr="001A2839" w:rsidRDefault="001A2839" w:rsidP="00CC3BE4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Opisy we wniosku oraz w załącznikach są ze sobą spójne, nie zawierają sprzecznych ze sobą kwestii.</w:t>
            </w:r>
          </w:p>
          <w:p w:rsidR="001A2839" w:rsidRPr="001A2839" w:rsidRDefault="001A2839" w:rsidP="00CC3BE4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Jakość przedstawionych dokumentów (dokumentacji projektowej) pozwala na dokonanie tej oceny. </w:t>
            </w:r>
          </w:p>
          <w:p w:rsidR="001A2839" w:rsidRPr="001A2839" w:rsidRDefault="001A2839" w:rsidP="00CC3BE4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Należy zweryfikować przede wszystkim opisy (w tym analizy, wnioski oraz szacowanie i adekwatność wskaźników) w kontekście ich:</w:t>
            </w:r>
          </w:p>
          <w:p w:rsidR="001A2839" w:rsidRPr="001A2839" w:rsidRDefault="001A2839" w:rsidP="001A2839">
            <w:pPr>
              <w:numPr>
                <w:ilvl w:val="0"/>
                <w:numId w:val="27"/>
              </w:num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Poprawności - weryfikacja wniosku w kontekście błędów popełnionych zarówno w opisach (rzutujących na ich rozumienie, znaczenie, czy wiarygodność), ich aktualności (kiedy są dostępne nowsze dane lub użyte źródła straciły ważność), jak i w analizach i wnioskowaniu (np. błędy rachunkowe zmieniające znacząco wynik analiz)</w:t>
            </w:r>
          </w:p>
          <w:p w:rsidR="001A2839" w:rsidRPr="001A2839" w:rsidRDefault="001A2839" w:rsidP="001A2839">
            <w:pPr>
              <w:numPr>
                <w:ilvl w:val="0"/>
                <w:numId w:val="27"/>
              </w:num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Wiarygodności - weryfikacja wniosku w zakresie wiarygodności dotyczy weryfikacji przyjmowanych założeń oraz źródeł danych, na podstawie których dokonywane są analizy i tworzone opisy, a także wnioski.</w:t>
            </w:r>
          </w:p>
          <w:p w:rsidR="001A2839" w:rsidRPr="001A2839" w:rsidRDefault="001A2839" w:rsidP="001A2839">
            <w:pPr>
              <w:numPr>
                <w:ilvl w:val="0"/>
                <w:numId w:val="27"/>
              </w:num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Rzetelności – dokładności, z jaką opisy odzwierciedlają każdy z aspektów poszczególnych elementów </w:t>
            </w:r>
            <w:r w:rsidRPr="001A2839">
              <w:rPr>
                <w:rFonts w:ascii="Myriad Pro" w:hAnsi="Myriad Pro" w:cs="Arial"/>
                <w:sz w:val="20"/>
                <w:szCs w:val="20"/>
                <w:lang w:val="pl-PL" w:eastAsia="pl-PL"/>
              </w:rPr>
              <w:lastRenderedPageBreak/>
              <w:t>projektu. Dotyczy etapu tworzenia opisów. Opisy zawsze powinny brać pod uwagę te same czynniki. Oznacza to, że opisy powinny być spójne w czasie (po upływie pewnego czasu ponownie sporządzone opisy powinny przekazywać podobne treści) oraz spójne wewnętrznie (nie występowały sprzeczności w opisach spowodowane braniem pod uwagę innych czynników za każdym razem; wybrane do analizy lub opisów elementy populacji/ otoczenia powinny być reprezentatywne na tyle, aby odzwierciedlały rzeczywistą sytuację, a w przypadku interpretacji – błąd związany z interpretacjami był minimalny).</w:t>
            </w:r>
          </w:p>
        </w:tc>
        <w:tc>
          <w:tcPr>
            <w:tcW w:w="1948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Spełnienie kryterium jest konieczne do przyznania dofinansowania.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CC3BE4">
        <w:tc>
          <w:tcPr>
            <w:tcW w:w="250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2.3</w:t>
            </w:r>
          </w:p>
        </w:tc>
        <w:tc>
          <w:tcPr>
            <w:tcW w:w="1011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Zgodność z kwalifikowalnością wydatków</w:t>
            </w:r>
          </w:p>
        </w:tc>
        <w:tc>
          <w:tcPr>
            <w:tcW w:w="1791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Planowane wydatki są uzasadnione, racjonalne i adekwatne do zakresu i celów projektu oraz celów działania.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1A2839" w:rsidRPr="001A2839" w:rsidRDefault="001A2839" w:rsidP="00CC3BE4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Wydatki w projekcie są zaplanowane: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br/>
              <w:t>1) w sposób celowy i oszczędny, z zachowaniem zasad: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br/>
              <w:t>a) uzyskiwania najlepszych efektów z danych nakładów,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br/>
              <w:t>b) optymalnego doboru metod i środków służących osiągnięciu założonych celów;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br/>
              <w:t>2) w sposób umożliwiający terminową realizację zadań;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br/>
              <w:t>3) w wysokości i terminach wynikających z wcześniej zaciągniętych zobowiązań.</w:t>
            </w:r>
          </w:p>
          <w:p w:rsid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Wydatki założone w projekcie są zgodne z katalogiem wydatków, limitami oraz zasadami kwalifikowalności określonymi w </w:t>
            </w:r>
            <w:r w:rsidR="00E02583">
              <w:rPr>
                <w:rFonts w:ascii="Myriad Pro" w:hAnsi="Myriad Pro" w:cs="Arial"/>
                <w:sz w:val="20"/>
                <w:szCs w:val="20"/>
                <w:lang w:val="pl-PL"/>
              </w:rPr>
              <w:t>SOOP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</w:p>
          <w:p w:rsidR="00CC3BE4" w:rsidRPr="001A2839" w:rsidRDefault="00CC3BE4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Ocenie podlega niezbędność każdego wydatku dla realizacji projektu oraz dla osiągnięcia założonych wskaźników.  </w:t>
            </w:r>
          </w:p>
        </w:tc>
        <w:tc>
          <w:tcPr>
            <w:tcW w:w="1948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CC3BE4">
        <w:tc>
          <w:tcPr>
            <w:tcW w:w="250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2.4</w:t>
            </w:r>
          </w:p>
        </w:tc>
        <w:tc>
          <w:tcPr>
            <w:tcW w:w="1011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Intensywność wsparcia</w:t>
            </w:r>
          </w:p>
        </w:tc>
        <w:tc>
          <w:tcPr>
            <w:tcW w:w="1791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Wnioskowana kwota i poziom wsparcia są zgodne z zapisami Regulaminu naboru. 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1948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CC3BE4">
        <w:tc>
          <w:tcPr>
            <w:tcW w:w="250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2.5</w:t>
            </w:r>
          </w:p>
        </w:tc>
        <w:tc>
          <w:tcPr>
            <w:tcW w:w="1011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Prawidłowość pomocy publicznej</w:t>
            </w:r>
          </w:p>
        </w:tc>
        <w:tc>
          <w:tcPr>
            <w:tcW w:w="1791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Przy obliczaniu całkowitego wkładu publicznego we właściwy sposób uwzględniono zasady dotyczące pomocy publicznej oraz pomocy de minimis w tym kumulację pomocy publicznej.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1948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CC3BE4">
        <w:tc>
          <w:tcPr>
            <w:tcW w:w="250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2.6</w:t>
            </w:r>
          </w:p>
        </w:tc>
        <w:tc>
          <w:tcPr>
            <w:tcW w:w="1011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Poprawność okresu realizacji</w:t>
            </w:r>
          </w:p>
        </w:tc>
        <w:tc>
          <w:tcPr>
            <w:tcW w:w="1791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Projekt zostanie zrealizowany w terminie zaplanowanym dla projektu. </w:t>
            </w:r>
          </w:p>
          <w:p w:rsidR="001A2839" w:rsidRPr="001A2839" w:rsidRDefault="001A2839" w:rsidP="00CC3BE4">
            <w:pP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Okres realizacji projektu jest zgodny z wymaganiami określonymi</w:t>
            </w:r>
            <w:r w:rsidR="00E02583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 SOOP. </w:t>
            </w:r>
            <w:r w:rsidRPr="001A2839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 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Okres realizacji projektu nie wykracza poza datę końcową okresu kwalifikowalności określoną w art. 65 ust. 2 Parlamentu i Rady (UE) nr 1303/2013 z dnia 17 grudnia 2013 r. oraz datę końcową określoną w Regulaminie naboru.</w:t>
            </w:r>
          </w:p>
        </w:tc>
        <w:tc>
          <w:tcPr>
            <w:tcW w:w="1948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CC3BE4" w:rsidRPr="001A2839" w:rsidTr="00CC3BE4">
        <w:tc>
          <w:tcPr>
            <w:tcW w:w="250" w:type="pct"/>
          </w:tcPr>
          <w:p w:rsidR="00CC3BE4" w:rsidRPr="001A2839" w:rsidRDefault="00CC3BE4" w:rsidP="00CC3BE4">
            <w:pPr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2.7</w:t>
            </w:r>
          </w:p>
        </w:tc>
        <w:tc>
          <w:tcPr>
            <w:tcW w:w="1011" w:type="pct"/>
          </w:tcPr>
          <w:p w:rsidR="00CC3BE4" w:rsidRPr="00CC3BE4" w:rsidRDefault="00CC3BE4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5486C">
              <w:rPr>
                <w:rFonts w:ascii="Myriad Pro" w:hAnsi="Myriad Pro" w:cs="Arial"/>
                <w:sz w:val="20"/>
                <w:szCs w:val="20"/>
                <w:lang w:val="pl-PL"/>
              </w:rPr>
              <w:t>Poprawność obliczeń w przeprowadzonych analizach</w:t>
            </w:r>
          </w:p>
        </w:tc>
        <w:tc>
          <w:tcPr>
            <w:tcW w:w="1791" w:type="pct"/>
          </w:tcPr>
          <w:p w:rsidR="00CC3BE4" w:rsidRPr="00DC4400" w:rsidRDefault="00CC3BE4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C4400">
              <w:rPr>
                <w:rFonts w:ascii="Myriad Pro" w:hAnsi="Myriad Pro" w:cs="Arial"/>
                <w:sz w:val="20"/>
                <w:szCs w:val="20"/>
                <w:lang w:val="pl-PL"/>
              </w:rPr>
              <w:t>Poprawnie obliczono koszty całkowite i kwalifikowalne. Obliczenia wykonano z wystarczającą szczegółowością i oparciu o racjonalne przesłanki.</w:t>
            </w:r>
          </w:p>
          <w:p w:rsidR="00CC3BE4" w:rsidRPr="00DC4400" w:rsidRDefault="00CC3BE4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C4400">
              <w:rPr>
                <w:rFonts w:ascii="Myriad Pro" w:hAnsi="Myriad Pro" w:cs="Arial"/>
                <w:sz w:val="20"/>
                <w:szCs w:val="20"/>
                <w:lang w:val="pl-PL"/>
              </w:rPr>
              <w:t>W przeprowadzonych analizach prawidłowo uwzględniono (jeśli dotyczy):</w:t>
            </w:r>
          </w:p>
          <w:p w:rsidR="00CC3BE4" w:rsidRPr="00DC4400" w:rsidRDefault="00CC3BE4" w:rsidP="00CC3BE4">
            <w:pPr>
              <w:numPr>
                <w:ilvl w:val="0"/>
                <w:numId w:val="30"/>
              </w:num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C4400">
              <w:rPr>
                <w:rFonts w:ascii="Myriad Pro" w:hAnsi="Myriad Pro" w:cs="Arial"/>
                <w:sz w:val="20"/>
                <w:szCs w:val="20"/>
                <w:lang w:val="pl-PL"/>
              </w:rPr>
              <w:t>metodykę określania wydatków kwalifikowalnych za pomocą stawek ryczałtowych i kosztów jednostkowych,</w:t>
            </w:r>
          </w:p>
          <w:p w:rsidR="00CC3BE4" w:rsidRPr="00B037E3" w:rsidRDefault="00B037E3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B037E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metodykę określania dochodu w projekcie o której mowa w art. 61  rozporządzenia (UE) nr 1303/2013 oraz w art. 15-19 rozporządzenia (UE) nr 480/2015 </w:t>
            </w:r>
            <w:r w:rsidR="00CC3BE4" w:rsidRPr="00DC4400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948" w:type="pct"/>
          </w:tcPr>
          <w:p w:rsidR="00CC3BE4" w:rsidRPr="00650002" w:rsidRDefault="00CC3BE4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50002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CC3BE4" w:rsidRPr="00650002" w:rsidRDefault="00CC3BE4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50002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CC3BE4" w:rsidRPr="00CC3BE4" w:rsidRDefault="00CC3BE4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50002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</w:tbl>
    <w:p w:rsidR="009A7C33" w:rsidRPr="001A2839" w:rsidRDefault="009A7C33" w:rsidP="00DA372C">
      <w:pPr>
        <w:spacing w:before="120" w:after="120" w:line="240" w:lineRule="auto"/>
        <w:rPr>
          <w:rFonts w:ascii="Myriad Pro" w:hAnsi="Myriad Pro"/>
          <w:sz w:val="20"/>
          <w:szCs w:val="20"/>
        </w:rPr>
      </w:pPr>
    </w:p>
    <w:p w:rsidR="001A2839" w:rsidRPr="001A2839" w:rsidRDefault="001A2839" w:rsidP="00DA372C">
      <w:pPr>
        <w:spacing w:before="120" w:after="120" w:line="240" w:lineRule="auto"/>
        <w:rPr>
          <w:rFonts w:ascii="Myriad Pro" w:hAnsi="Myriad Pro"/>
          <w:sz w:val="20"/>
          <w:szCs w:val="20"/>
        </w:rPr>
      </w:pPr>
    </w:p>
    <w:tbl>
      <w:tblPr>
        <w:tblStyle w:val="Tabela-Siatka4"/>
        <w:tblpPr w:leftFromText="141" w:rightFromText="141" w:vertAnchor="text" w:horzAnchor="margin" w:tblpY="-14"/>
        <w:tblW w:w="5000" w:type="pct"/>
        <w:tblLook w:val="04A0" w:firstRow="1" w:lastRow="0" w:firstColumn="1" w:lastColumn="0" w:noHBand="0" w:noVBand="1"/>
      </w:tblPr>
      <w:tblGrid>
        <w:gridCol w:w="851"/>
        <w:gridCol w:w="2599"/>
        <w:gridCol w:w="5159"/>
        <w:gridCol w:w="5611"/>
      </w:tblGrid>
      <w:tr w:rsidR="001A2839" w:rsidRPr="001A2839" w:rsidTr="00CC3BE4">
        <w:tc>
          <w:tcPr>
            <w:tcW w:w="5000" w:type="pct"/>
            <w:gridSpan w:val="4"/>
            <w:shd w:val="clear" w:color="auto" w:fill="D9D9D9" w:themeFill="background1" w:themeFillShade="D9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b/>
                <w:sz w:val="20"/>
                <w:szCs w:val="20"/>
                <w:lang w:val="pl-PL"/>
              </w:rPr>
              <w:lastRenderedPageBreak/>
              <w:t>Kryteria wykonalności</w:t>
            </w:r>
          </w:p>
        </w:tc>
      </w:tr>
      <w:tr w:rsidR="001A2839" w:rsidRPr="001A2839" w:rsidTr="00CC3BE4">
        <w:tc>
          <w:tcPr>
            <w:tcW w:w="299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Lp.</w:t>
            </w:r>
          </w:p>
        </w:tc>
        <w:tc>
          <w:tcPr>
            <w:tcW w:w="914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Nazwa kryterium</w:t>
            </w:r>
          </w:p>
        </w:tc>
        <w:tc>
          <w:tcPr>
            <w:tcW w:w="1814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Definicja kryterium</w:t>
            </w:r>
          </w:p>
        </w:tc>
        <w:tc>
          <w:tcPr>
            <w:tcW w:w="1973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Opis znaczenia kryterium</w:t>
            </w:r>
          </w:p>
        </w:tc>
      </w:tr>
      <w:tr w:rsidR="001A2839" w:rsidRPr="001A2839" w:rsidTr="00CC3BE4">
        <w:tc>
          <w:tcPr>
            <w:tcW w:w="299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914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1814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1973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4</w:t>
            </w:r>
          </w:p>
        </w:tc>
      </w:tr>
      <w:tr w:rsidR="001A2839" w:rsidRPr="001A2839" w:rsidTr="00CC3BE4">
        <w:tc>
          <w:tcPr>
            <w:tcW w:w="299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3.1</w:t>
            </w:r>
          </w:p>
        </w:tc>
        <w:tc>
          <w:tcPr>
            <w:tcW w:w="914" w:type="pct"/>
          </w:tcPr>
          <w:p w:rsidR="001A2839" w:rsidRPr="001A2839" w:rsidRDefault="001A2839" w:rsidP="00CC3BE4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1A2839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>Zgodność z przepisami prawa krajowego i unijnego</w:t>
            </w:r>
          </w:p>
        </w:tc>
        <w:tc>
          <w:tcPr>
            <w:tcW w:w="1814" w:type="pct"/>
          </w:tcPr>
          <w:p w:rsidR="001A2839" w:rsidRDefault="001A2839" w:rsidP="00CC3BE4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1A2839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>Ocenie podlega stan przygotowania projektu do realizacji w istniejącym otoczeniu prawnym.</w:t>
            </w:r>
          </w:p>
          <w:p w:rsidR="00B037E3" w:rsidRPr="00B037E3" w:rsidRDefault="00B037E3" w:rsidP="00B037E3">
            <w:pPr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B037E3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 xml:space="preserve">Analizie podlega proces pozyskiwania niezbędnych pozwoleń i decyzji w celu osiągnięcia produktów lub usług, które mają być dostarczone w ramach projektu, osiągnięcia ich w wymaganym planie finansowym oraz zgodnie z wymaganym terminem realizacji. </w:t>
            </w:r>
          </w:p>
          <w:p w:rsidR="00B037E3" w:rsidRPr="00B037E3" w:rsidRDefault="00B037E3" w:rsidP="00B037E3">
            <w:pPr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B037E3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>Uwzględnienie m. in.:</w:t>
            </w:r>
          </w:p>
          <w:p w:rsidR="00B037E3" w:rsidRPr="00B037E3" w:rsidRDefault="00B037E3" w:rsidP="00B037E3">
            <w:pPr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B037E3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>1.</w:t>
            </w:r>
            <w:r w:rsidRPr="00B037E3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ab/>
              <w:t>kwestii postępowania OOŚ w przygotowaniu i realizacji projektu,</w:t>
            </w:r>
          </w:p>
          <w:p w:rsidR="00B037E3" w:rsidRPr="00B037E3" w:rsidRDefault="00B037E3" w:rsidP="00B037E3">
            <w:pPr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B037E3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>2.</w:t>
            </w:r>
            <w:r w:rsidRPr="00B037E3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ab/>
              <w:t>kwestii związanych z uwarunkowaniami wynikającymi z procedur prawa budowlanego i zagospodarowania przestrzennego,</w:t>
            </w:r>
          </w:p>
          <w:p w:rsidR="001A2839" w:rsidRPr="001A2839" w:rsidRDefault="00B037E3" w:rsidP="00EC68BE">
            <w:pPr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B037E3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>3.</w:t>
            </w:r>
            <w:r w:rsidRPr="00B037E3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ab/>
              <w:t>posiadania ewentualnych koncesji, jeśli projekt zakłada realizację projektów ich wymagających.</w:t>
            </w:r>
          </w:p>
        </w:tc>
        <w:tc>
          <w:tcPr>
            <w:tcW w:w="1973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CC3BE4">
        <w:trPr>
          <w:trHeight w:val="1365"/>
        </w:trPr>
        <w:tc>
          <w:tcPr>
            <w:tcW w:w="299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3.2</w:t>
            </w:r>
          </w:p>
        </w:tc>
        <w:tc>
          <w:tcPr>
            <w:tcW w:w="914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Zdolność finansowa</w:t>
            </w:r>
          </w:p>
        </w:tc>
        <w:tc>
          <w:tcPr>
            <w:tcW w:w="1814" w:type="pct"/>
          </w:tcPr>
          <w:p w:rsidR="00B037E3" w:rsidRDefault="001A2839" w:rsidP="00B037E3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Wnioskodawca zapewni niezbędne środki finansowe do realizacji </w:t>
            </w:r>
            <w:r w:rsidR="00B037E3"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projektu</w:t>
            </w:r>
            <w:r w:rsidR="00B037E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co</w:t>
            </w:r>
            <w:r w:rsidR="00B037E3" w:rsidRPr="00B037E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wynika z przedstawionego planu finansowego. Sytuacja ekonomiczna wnioskodawcy daje gwarancję realizacji przedsięwzięcia w terminie określonym we wniosku o dofinansowanie. </w:t>
            </w:r>
          </w:p>
          <w:p w:rsidR="001A2839" w:rsidRPr="001A2839" w:rsidRDefault="00B037E3" w:rsidP="00EC68BE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B037E3">
              <w:rPr>
                <w:rFonts w:ascii="Myriad Pro" w:hAnsi="Myriad Pro" w:cs="Arial"/>
                <w:sz w:val="20"/>
                <w:szCs w:val="20"/>
                <w:lang w:val="pl-PL"/>
              </w:rPr>
              <w:t>Ocenie podlegać będzie, czy założenia do analizy finansowej i ekonomicznej są poprawne i rzetelne</w:t>
            </w:r>
          </w:p>
        </w:tc>
        <w:tc>
          <w:tcPr>
            <w:tcW w:w="1973" w:type="pct"/>
          </w:tcPr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CC3BE4" w:rsidRPr="001A2839" w:rsidTr="00CC3BE4">
        <w:trPr>
          <w:trHeight w:val="1365"/>
        </w:trPr>
        <w:tc>
          <w:tcPr>
            <w:tcW w:w="299" w:type="pct"/>
          </w:tcPr>
          <w:p w:rsidR="00CC3BE4" w:rsidRPr="001A2839" w:rsidRDefault="00CC3BE4" w:rsidP="00CC3BE4">
            <w:pPr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3.3</w:t>
            </w:r>
          </w:p>
        </w:tc>
        <w:tc>
          <w:tcPr>
            <w:tcW w:w="914" w:type="pct"/>
          </w:tcPr>
          <w:p w:rsidR="00CC3BE4" w:rsidRPr="001A2839" w:rsidRDefault="00CC3BE4" w:rsidP="00CC3BE4">
            <w:pPr>
              <w:rPr>
                <w:rFonts w:ascii="Myriad Pro" w:hAnsi="Myriad Pro" w:cs="Arial"/>
                <w:sz w:val="20"/>
                <w:szCs w:val="20"/>
              </w:rPr>
            </w:pPr>
            <w:r w:rsidRPr="001A7B86">
              <w:rPr>
                <w:rFonts w:ascii="Myriad Pro" w:hAnsi="Myriad Pro" w:cs="Arial"/>
                <w:sz w:val="20"/>
                <w:szCs w:val="20"/>
                <w:lang w:val="pl-PL"/>
              </w:rPr>
              <w:t>Zdolność operacyjna</w:t>
            </w:r>
          </w:p>
        </w:tc>
        <w:tc>
          <w:tcPr>
            <w:tcW w:w="1814" w:type="pct"/>
          </w:tcPr>
          <w:p w:rsidR="00CC3BE4" w:rsidRPr="001A7B86" w:rsidRDefault="00CC3BE4" w:rsidP="00CC3BE4">
            <w:pPr>
              <w:spacing w:after="200" w:line="276" w:lineRule="auto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7B86">
              <w:rPr>
                <w:rFonts w:ascii="Myriad Pro" w:hAnsi="Myriad Pro" w:cs="Arial"/>
                <w:sz w:val="20"/>
                <w:szCs w:val="20"/>
                <w:lang w:val="pl-PL"/>
              </w:rPr>
              <w:t>Wnioskodawca gwarantuje zdolności organizacyjne do realizacji projektu zgodnie z jego celem.</w:t>
            </w:r>
          </w:p>
          <w:p w:rsidR="00CC3BE4" w:rsidRPr="00CC3BE4" w:rsidRDefault="00CC3BE4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7B86">
              <w:rPr>
                <w:rFonts w:ascii="Myriad Pro" w:hAnsi="Myriad Pro" w:cs="Arial"/>
                <w:sz w:val="20"/>
                <w:szCs w:val="20"/>
                <w:lang w:val="pl-PL"/>
              </w:rPr>
              <w:t>Wnioskodawca zapewnia zasoby techniczne, kadrowe i wiedzę umożliwiającą terminową realizację projektu oraz gwarantujące utrzymanie trwałości projektu, w szczególności jego rezultatów.</w:t>
            </w:r>
          </w:p>
        </w:tc>
        <w:tc>
          <w:tcPr>
            <w:tcW w:w="1973" w:type="pct"/>
          </w:tcPr>
          <w:p w:rsidR="00EC68BE" w:rsidRPr="00EC68BE" w:rsidRDefault="00EC68BE" w:rsidP="00EC68B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C68BE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EC68BE" w:rsidRPr="00EC68BE" w:rsidRDefault="00EC68BE" w:rsidP="00EC68B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C68BE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CC3BE4" w:rsidRPr="00CC3BE4" w:rsidRDefault="00EC68BE" w:rsidP="00EC68B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C68BE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CC3BE4" w:rsidRPr="001A2839" w:rsidTr="00EC68BE">
        <w:trPr>
          <w:trHeight w:val="1202"/>
        </w:trPr>
        <w:tc>
          <w:tcPr>
            <w:tcW w:w="299" w:type="pct"/>
          </w:tcPr>
          <w:p w:rsidR="00CC3BE4" w:rsidRPr="001A2839" w:rsidRDefault="00CC3BE4" w:rsidP="00CC3BE4">
            <w:pPr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3.4</w:t>
            </w:r>
          </w:p>
        </w:tc>
        <w:tc>
          <w:tcPr>
            <w:tcW w:w="914" w:type="pct"/>
          </w:tcPr>
          <w:p w:rsidR="00CC3BE4" w:rsidRPr="001A2839" w:rsidRDefault="00CC3BE4" w:rsidP="00CC3BE4">
            <w:pPr>
              <w:rPr>
                <w:rFonts w:ascii="Myriad Pro" w:hAnsi="Myriad Pro" w:cs="Arial"/>
                <w:sz w:val="20"/>
                <w:szCs w:val="20"/>
              </w:rPr>
            </w:pPr>
            <w:r w:rsidRPr="001A7B86">
              <w:rPr>
                <w:rFonts w:ascii="Myriad Pro" w:hAnsi="Myriad Pro" w:cs="Arial"/>
                <w:sz w:val="20"/>
                <w:szCs w:val="20"/>
                <w:lang w:val="pl-PL"/>
              </w:rPr>
              <w:t>Wykonalność techniczna/technologiczna</w:t>
            </w:r>
          </w:p>
        </w:tc>
        <w:tc>
          <w:tcPr>
            <w:tcW w:w="1814" w:type="pct"/>
          </w:tcPr>
          <w:p w:rsidR="00CC3BE4" w:rsidRPr="00CC3BE4" w:rsidRDefault="00CC3BE4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7B86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Projekt jest wykonalny pod względem technicznym. Zaproponowane rozwiązania techniczne/ technologiczne są optymalne i umożliwiają realizację projektu zgodnie z zakładanym harmonogramem. </w:t>
            </w:r>
          </w:p>
        </w:tc>
        <w:tc>
          <w:tcPr>
            <w:tcW w:w="1973" w:type="pct"/>
          </w:tcPr>
          <w:p w:rsidR="00EC68BE" w:rsidRPr="00EC68BE" w:rsidRDefault="00EC68BE" w:rsidP="00EC68B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C68BE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EC68BE" w:rsidRPr="00EC68BE" w:rsidRDefault="00EC68BE" w:rsidP="00EC68B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C68BE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CC3BE4" w:rsidRPr="00CC3BE4" w:rsidRDefault="00EC68BE" w:rsidP="00EC68BE">
            <w:pPr>
              <w:spacing w:after="20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C68BE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CC3BE4" w:rsidRPr="001A2839" w:rsidTr="00EC68BE">
        <w:trPr>
          <w:trHeight w:val="3689"/>
        </w:trPr>
        <w:tc>
          <w:tcPr>
            <w:tcW w:w="299" w:type="pct"/>
          </w:tcPr>
          <w:p w:rsidR="00CC3BE4" w:rsidRDefault="00CC3BE4" w:rsidP="00CC3BE4">
            <w:pPr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3.5</w:t>
            </w:r>
          </w:p>
        </w:tc>
        <w:tc>
          <w:tcPr>
            <w:tcW w:w="914" w:type="pct"/>
          </w:tcPr>
          <w:p w:rsidR="00CC3BE4" w:rsidRPr="001A7B86" w:rsidRDefault="00CC3BE4" w:rsidP="00CC3BE4">
            <w:pPr>
              <w:rPr>
                <w:rFonts w:ascii="Myriad Pro" w:hAnsi="Myriad Pro" w:cs="Arial"/>
                <w:sz w:val="20"/>
                <w:szCs w:val="20"/>
              </w:rPr>
            </w:pPr>
            <w:r w:rsidRPr="001A7B86">
              <w:rPr>
                <w:rFonts w:ascii="Myriad Pro" w:hAnsi="Myriad Pro" w:cs="Arial"/>
                <w:sz w:val="20"/>
                <w:szCs w:val="20"/>
                <w:lang w:val="pl-PL"/>
              </w:rPr>
              <w:t>Opłacalność realizacji projektu</w:t>
            </w:r>
          </w:p>
        </w:tc>
        <w:tc>
          <w:tcPr>
            <w:tcW w:w="1814" w:type="pct"/>
          </w:tcPr>
          <w:p w:rsidR="00CC3BE4" w:rsidRDefault="00CC3BE4" w:rsidP="00CC3BE4">
            <w:pPr>
              <w:autoSpaceDE w:val="0"/>
              <w:autoSpaceDN w:val="0"/>
              <w:adjustRightInd w:val="0"/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F5F11">
              <w:rPr>
                <w:rFonts w:ascii="Myriad Pro" w:hAnsi="Myriad Pro" w:cs="Arial"/>
                <w:sz w:val="20"/>
                <w:szCs w:val="20"/>
                <w:lang w:val="pl-PL"/>
              </w:rPr>
              <w:t>W ramach kryterium weryfikacji podlega opłacalność oraz trwałość finansowa projektu</w:t>
            </w:r>
          </w:p>
          <w:p w:rsidR="00CC3BE4" w:rsidRPr="001A7B86" w:rsidRDefault="00CC3BE4" w:rsidP="00CC3BE4">
            <w:pPr>
              <w:autoSpaceDE w:val="0"/>
              <w:autoSpaceDN w:val="0"/>
              <w:adjustRightInd w:val="0"/>
              <w:spacing w:after="200" w:line="276" w:lineRule="auto"/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</w:pPr>
            <w:r w:rsidRPr="001A7B86">
              <w:rPr>
                <w:rFonts w:ascii="Myriad Pro" w:hAnsi="Myriad Pro" w:cs="Arial"/>
                <w:sz w:val="20"/>
                <w:szCs w:val="20"/>
                <w:lang w:val="pl-PL"/>
              </w:rPr>
              <w:t>Realizacja projektu jest uzasadniona z punktu widzenia biznesowego.</w:t>
            </w:r>
          </w:p>
          <w:p w:rsidR="00EC68BE" w:rsidRDefault="00CC3BE4" w:rsidP="00B037E3">
            <w:pPr>
              <w:spacing w:after="200" w:line="276" w:lineRule="auto"/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</w:pPr>
            <w:r w:rsidRPr="001A7B86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Projekcja spodziewanego przychodu oraz kosztów związanych</w:t>
            </w:r>
            <w:r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 z oferowaniem na rynku produktów/usług wytworzonych </w:t>
            </w:r>
            <w:r w:rsidRPr="001A7B86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dzięki</w:t>
            </w:r>
            <w:r w:rsidRPr="001A7B86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 realizacji projektu bazuje na racjonalnych, aktualnych i realistycznych  przesłankach</w:t>
            </w:r>
            <w:r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 </w:t>
            </w:r>
            <w:r w:rsidRPr="00395882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 i odnosi się do okresu realizacji oraz trwałości projektu.</w:t>
            </w:r>
          </w:p>
          <w:p w:rsidR="00CC3BE4" w:rsidRPr="00EC68BE" w:rsidRDefault="00CC3BE4" w:rsidP="00B037E3">
            <w:pPr>
              <w:spacing w:after="200" w:line="276" w:lineRule="auto"/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</w:pPr>
            <w:r w:rsidRPr="001A7B86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Uwzględnienie:</w:t>
            </w:r>
            <w:r w:rsidR="00EC68BE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 </w:t>
            </w:r>
            <w:r w:rsidRPr="001A7B86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analiz, parametrów finansowych i założeń/wyjaśnień przyjętych przez Wnioskodawcę</w:t>
            </w:r>
            <w:r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,</w:t>
            </w:r>
            <w:r w:rsidRPr="001A7B86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 </w:t>
            </w:r>
            <w:r w:rsidRPr="00241C63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specyfiki branży, sytuacj</w:t>
            </w:r>
            <w:r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i</w:t>
            </w:r>
            <w:r w:rsidRPr="00241C63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i</w:t>
            </w:r>
            <w:r w:rsidRPr="00241C63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 tendencj</w:t>
            </w:r>
            <w:r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i</w:t>
            </w:r>
            <w:r w:rsidRPr="00241C63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 w danym sektorze.</w:t>
            </w:r>
          </w:p>
        </w:tc>
        <w:tc>
          <w:tcPr>
            <w:tcW w:w="1973" w:type="pct"/>
          </w:tcPr>
          <w:p w:rsidR="00CC3BE4" w:rsidRPr="001A7B86" w:rsidRDefault="00CC3BE4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7B86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CC3BE4" w:rsidRPr="001A7B86" w:rsidRDefault="00CC3BE4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7B86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CC3BE4" w:rsidRPr="00CC3BE4" w:rsidRDefault="00CC3BE4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7B86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B037E3" w:rsidRPr="001A2839" w:rsidTr="00CC3BE4">
        <w:trPr>
          <w:trHeight w:val="1365"/>
        </w:trPr>
        <w:tc>
          <w:tcPr>
            <w:tcW w:w="299" w:type="pct"/>
          </w:tcPr>
          <w:p w:rsidR="00B037E3" w:rsidRDefault="00B037E3" w:rsidP="00CC3BE4">
            <w:pPr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3.6</w:t>
            </w:r>
          </w:p>
        </w:tc>
        <w:tc>
          <w:tcPr>
            <w:tcW w:w="914" w:type="pct"/>
          </w:tcPr>
          <w:p w:rsidR="00B037E3" w:rsidRPr="00B037E3" w:rsidRDefault="00B037E3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8D19D6">
              <w:rPr>
                <w:rFonts w:ascii="Myriad Pro" w:hAnsi="Myriad Pro"/>
                <w:sz w:val="20"/>
                <w:szCs w:val="20"/>
                <w:lang w:val="pl-PL"/>
              </w:rPr>
              <w:t>Brak barier wynikających z praw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 xml:space="preserve"> </w:t>
            </w:r>
            <w:r w:rsidRPr="008D19D6">
              <w:rPr>
                <w:rFonts w:ascii="Myriad Pro" w:hAnsi="Myriad Pro"/>
                <w:sz w:val="20"/>
                <w:szCs w:val="20"/>
                <w:lang w:val="pl-PL"/>
              </w:rPr>
              <w:t>własności intelektualnej</w:t>
            </w:r>
          </w:p>
        </w:tc>
        <w:tc>
          <w:tcPr>
            <w:tcW w:w="1814" w:type="pct"/>
          </w:tcPr>
          <w:p w:rsidR="00B037E3" w:rsidRPr="00B037E3" w:rsidRDefault="00B037E3" w:rsidP="00B037E3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B037E3">
              <w:rPr>
                <w:rFonts w:ascii="Myriad Pro" w:hAnsi="Myriad Pro"/>
                <w:sz w:val="20"/>
                <w:szCs w:val="20"/>
                <w:lang w:val="pl-PL"/>
              </w:rPr>
              <w:t>Ocenie podlega czy:</w:t>
            </w:r>
          </w:p>
          <w:p w:rsidR="00B037E3" w:rsidRPr="00B037E3" w:rsidRDefault="00B037E3" w:rsidP="00B037E3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B037E3">
              <w:rPr>
                <w:rFonts w:ascii="Myriad Pro" w:hAnsi="Myriad Pro"/>
                <w:sz w:val="20"/>
                <w:szCs w:val="20"/>
                <w:lang w:val="pl-PL"/>
              </w:rPr>
              <w:t xml:space="preserve"> - wnioskodawca przeanalizował kwestię własności intelektualnej w zakresie realizowanego przedsięwzięcia i jego planowanych rezultatów.</w:t>
            </w:r>
          </w:p>
          <w:p w:rsidR="00B037E3" w:rsidRPr="00B037E3" w:rsidRDefault="00B037E3" w:rsidP="00B037E3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B037E3">
              <w:rPr>
                <w:rFonts w:ascii="Myriad Pro" w:hAnsi="Myriad Pro"/>
                <w:sz w:val="20"/>
                <w:szCs w:val="20"/>
                <w:lang w:val="pl-PL"/>
              </w:rPr>
              <w:t xml:space="preserve">- kwestia praw własności intelektualnej nie stanowi bariery w realizacji projektu. </w:t>
            </w:r>
          </w:p>
          <w:p w:rsidR="00B037E3" w:rsidRPr="00B037E3" w:rsidRDefault="00B037E3" w:rsidP="00B037E3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B037E3">
              <w:rPr>
                <w:rFonts w:ascii="Myriad Pro" w:hAnsi="Myriad Pro"/>
                <w:sz w:val="20"/>
                <w:szCs w:val="20"/>
                <w:lang w:val="pl-PL"/>
              </w:rPr>
              <w:t>-  wnioskodawca wykazał dysponowanie lub możliwości dysponowania prawami własności intelektualnej, jeśli są niezbędne do przeprowadzenia zaplanowanych w projekcie działań.</w:t>
            </w:r>
          </w:p>
          <w:p w:rsidR="00B037E3" w:rsidRPr="00EC68BE" w:rsidRDefault="00B037E3" w:rsidP="00EC68BE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B037E3">
              <w:rPr>
                <w:rFonts w:ascii="Myriad Pro" w:hAnsi="Myriad Pro"/>
                <w:sz w:val="20"/>
                <w:szCs w:val="20"/>
                <w:lang w:val="pl-PL"/>
              </w:rPr>
              <w:t xml:space="preserve">- wnioskodawca uprawdopodobnił, że brak jest dostępnych i objętych ochroną, rozwiązań/ technologii/wyników prac B+R, których istnienie uniemożliwiałoby 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 xml:space="preserve">realizację zaplanowanych w projekcie działań. </w:t>
            </w:r>
          </w:p>
        </w:tc>
        <w:tc>
          <w:tcPr>
            <w:tcW w:w="1973" w:type="pct"/>
          </w:tcPr>
          <w:p w:rsidR="00B037E3" w:rsidRPr="00DB524A" w:rsidRDefault="00B037E3" w:rsidP="00646657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B524A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B037E3" w:rsidRPr="00DB524A" w:rsidRDefault="00B037E3" w:rsidP="00646657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B524A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B037E3" w:rsidRPr="00B037E3" w:rsidRDefault="00B037E3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B524A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</w:tbl>
    <w:p w:rsidR="00CC3BE4" w:rsidRDefault="00CC3BE4">
      <w:pPr>
        <w:rPr>
          <w:rFonts w:ascii="Myriad Pro" w:hAnsi="Myriad Pro"/>
          <w:sz w:val="20"/>
          <w:szCs w:val="20"/>
        </w:rPr>
      </w:pPr>
    </w:p>
    <w:p w:rsidR="00EC68BE" w:rsidRDefault="00EC68BE">
      <w:pPr>
        <w:rPr>
          <w:rFonts w:ascii="Myriad Pro" w:hAnsi="Myriad Pro"/>
          <w:sz w:val="20"/>
          <w:szCs w:val="20"/>
        </w:rPr>
      </w:pPr>
    </w:p>
    <w:p w:rsidR="00EC68BE" w:rsidRDefault="00EC68BE">
      <w:pPr>
        <w:rPr>
          <w:rFonts w:ascii="Myriad Pro" w:hAnsi="Myriad Pro"/>
          <w:sz w:val="20"/>
          <w:szCs w:val="20"/>
        </w:rPr>
      </w:pPr>
    </w:p>
    <w:p w:rsidR="00EC68BE" w:rsidRDefault="00EC68BE">
      <w:pPr>
        <w:rPr>
          <w:rFonts w:ascii="Myriad Pro" w:hAnsi="Myriad Pro"/>
          <w:sz w:val="20"/>
          <w:szCs w:val="20"/>
        </w:rPr>
      </w:pPr>
    </w:p>
    <w:tbl>
      <w:tblPr>
        <w:tblStyle w:val="Tabela-Siatka51"/>
        <w:tblW w:w="0" w:type="auto"/>
        <w:tblLayout w:type="fixed"/>
        <w:tblLook w:val="04A0" w:firstRow="1" w:lastRow="0" w:firstColumn="1" w:lastColumn="0" w:noHBand="0" w:noVBand="1"/>
      </w:tblPr>
      <w:tblGrid>
        <w:gridCol w:w="495"/>
        <w:gridCol w:w="2165"/>
        <w:gridCol w:w="8647"/>
        <w:gridCol w:w="2913"/>
      </w:tblGrid>
      <w:tr w:rsidR="00CC3BE4" w:rsidRPr="00CC3BE4" w:rsidTr="00CC3BE4">
        <w:trPr>
          <w:tblHeader/>
        </w:trPr>
        <w:tc>
          <w:tcPr>
            <w:tcW w:w="14220" w:type="dxa"/>
            <w:gridSpan w:val="4"/>
            <w:shd w:val="clear" w:color="auto" w:fill="D9D9D9" w:themeFill="background1" w:themeFillShade="D9"/>
          </w:tcPr>
          <w:p w:rsidR="00CC3BE4" w:rsidRPr="00CC3BE4" w:rsidRDefault="00CC3BE4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b/>
                <w:sz w:val="20"/>
                <w:szCs w:val="20"/>
                <w:lang w:val="pl-PL" w:eastAsia="pl-PL"/>
              </w:rPr>
              <w:lastRenderedPageBreak/>
              <w:t xml:space="preserve">Kryteria jakości </w:t>
            </w:r>
          </w:p>
        </w:tc>
      </w:tr>
      <w:tr w:rsidR="00CC3BE4" w:rsidRPr="00CC3BE4" w:rsidTr="00D47702">
        <w:trPr>
          <w:tblHeader/>
        </w:trPr>
        <w:tc>
          <w:tcPr>
            <w:tcW w:w="495" w:type="dxa"/>
            <w:shd w:val="clear" w:color="auto" w:fill="auto"/>
          </w:tcPr>
          <w:p w:rsidR="00CC3BE4" w:rsidRPr="00CC3BE4" w:rsidRDefault="00CC3BE4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Lp.</w:t>
            </w:r>
          </w:p>
        </w:tc>
        <w:tc>
          <w:tcPr>
            <w:tcW w:w="2165" w:type="dxa"/>
            <w:shd w:val="clear" w:color="auto" w:fill="auto"/>
          </w:tcPr>
          <w:p w:rsidR="00CC3BE4" w:rsidRPr="00CC3BE4" w:rsidRDefault="00CC3BE4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Nazwa kryterium</w:t>
            </w:r>
          </w:p>
        </w:tc>
        <w:tc>
          <w:tcPr>
            <w:tcW w:w="8647" w:type="dxa"/>
            <w:shd w:val="clear" w:color="auto" w:fill="auto"/>
          </w:tcPr>
          <w:p w:rsidR="00CC3BE4" w:rsidRPr="00CC3BE4" w:rsidRDefault="00CC3BE4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Definicja kryterium</w:t>
            </w:r>
          </w:p>
        </w:tc>
        <w:tc>
          <w:tcPr>
            <w:tcW w:w="2913" w:type="dxa"/>
            <w:shd w:val="clear" w:color="auto" w:fill="auto"/>
          </w:tcPr>
          <w:p w:rsidR="00CC3BE4" w:rsidRPr="00CC3BE4" w:rsidRDefault="00CC3BE4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Opis znaczenia kryterium</w:t>
            </w:r>
          </w:p>
        </w:tc>
      </w:tr>
      <w:tr w:rsidR="00CC3BE4" w:rsidRPr="00CC3BE4" w:rsidTr="00EC68BE">
        <w:trPr>
          <w:trHeight w:val="184"/>
          <w:tblHeader/>
        </w:trPr>
        <w:tc>
          <w:tcPr>
            <w:tcW w:w="495" w:type="dxa"/>
            <w:shd w:val="clear" w:color="auto" w:fill="auto"/>
          </w:tcPr>
          <w:p w:rsidR="00CC3BE4" w:rsidRPr="00CC3BE4" w:rsidRDefault="00CC3BE4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2165" w:type="dxa"/>
            <w:shd w:val="clear" w:color="auto" w:fill="auto"/>
          </w:tcPr>
          <w:p w:rsidR="00CC3BE4" w:rsidRPr="00CC3BE4" w:rsidRDefault="00CC3BE4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8647" w:type="dxa"/>
            <w:shd w:val="clear" w:color="auto" w:fill="auto"/>
          </w:tcPr>
          <w:p w:rsidR="00CC3BE4" w:rsidRPr="00CC3BE4" w:rsidRDefault="00CC3BE4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2913" w:type="dxa"/>
            <w:shd w:val="clear" w:color="auto" w:fill="auto"/>
          </w:tcPr>
          <w:p w:rsidR="00CC3BE4" w:rsidRPr="00CC3BE4" w:rsidRDefault="00CC3BE4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4</w:t>
            </w:r>
          </w:p>
        </w:tc>
      </w:tr>
      <w:tr w:rsidR="00CC3BE4" w:rsidRPr="00CC3BE4" w:rsidTr="00EC68BE">
        <w:trPr>
          <w:trHeight w:val="559"/>
        </w:trPr>
        <w:tc>
          <w:tcPr>
            <w:tcW w:w="495" w:type="dxa"/>
            <w:vMerge w:val="restart"/>
            <w:shd w:val="clear" w:color="auto" w:fill="auto"/>
          </w:tcPr>
          <w:p w:rsidR="00CC3BE4" w:rsidRPr="00CC3BE4" w:rsidRDefault="00CC3BE4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4.1</w:t>
            </w:r>
          </w:p>
        </w:tc>
        <w:tc>
          <w:tcPr>
            <w:tcW w:w="2165" w:type="dxa"/>
            <w:vMerge w:val="restart"/>
            <w:shd w:val="clear" w:color="auto" w:fill="auto"/>
          </w:tcPr>
          <w:p w:rsidR="00CC3BE4" w:rsidRPr="00CC3BE4" w:rsidRDefault="00CC3BE4" w:rsidP="00CC3BE4">
            <w:pPr>
              <w:spacing w:after="200" w:line="276" w:lineRule="auto"/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 xml:space="preserve">Odpowiedniość / Adekwatność / Trafność </w:t>
            </w:r>
          </w:p>
        </w:tc>
        <w:tc>
          <w:tcPr>
            <w:tcW w:w="115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3BE4" w:rsidRPr="00CC3BE4" w:rsidRDefault="00CC3BE4" w:rsidP="00CC3BE4">
            <w:pPr>
              <w:spacing w:after="200" w:line="276" w:lineRule="auto"/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 xml:space="preserve">Kryterium weryfikuje  czy  projekt przyczyni się do rozwiązania problemów wskazanych w dokumentach strategicznych i w RPO WZ 2014-2020. </w:t>
            </w:r>
          </w:p>
        </w:tc>
      </w:tr>
      <w:tr w:rsidR="00CC3BE4" w:rsidRPr="00CC3BE4" w:rsidTr="00EC68BE">
        <w:trPr>
          <w:trHeight w:val="4226"/>
        </w:trPr>
        <w:tc>
          <w:tcPr>
            <w:tcW w:w="495" w:type="dxa"/>
            <w:vMerge/>
            <w:shd w:val="clear" w:color="auto" w:fill="auto"/>
          </w:tcPr>
          <w:p w:rsidR="00CC3BE4" w:rsidRPr="00CC3BE4" w:rsidRDefault="00CC3BE4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2165" w:type="dxa"/>
            <w:vMerge/>
            <w:shd w:val="clear" w:color="auto" w:fill="auto"/>
          </w:tcPr>
          <w:p w:rsidR="00CC3BE4" w:rsidRPr="00CC3BE4" w:rsidRDefault="00CC3BE4" w:rsidP="00CC3BE4">
            <w:pPr>
              <w:spacing w:after="200" w:line="276" w:lineRule="auto"/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C3BE4" w:rsidRPr="00CC3BE4" w:rsidRDefault="00CC3BE4" w:rsidP="00CC3BE4">
            <w:pPr>
              <w:spacing w:before="120" w:after="120" w:line="276" w:lineRule="auto"/>
              <w:jc w:val="both"/>
              <w:rPr>
                <w:rFonts w:ascii="Myriad Pro" w:hAnsi="Myriad Pro" w:cs="Arial"/>
                <w:sz w:val="20"/>
                <w:szCs w:val="20"/>
                <w:u w:val="single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u w:val="single"/>
                <w:lang w:val="pl-PL" w:eastAsia="pl-PL"/>
              </w:rPr>
              <w:t xml:space="preserve">Wpływ projektu na rozwój gospodarki regionu </w:t>
            </w:r>
          </w:p>
          <w:p w:rsidR="00CC3BE4" w:rsidRPr="00CC3BE4" w:rsidRDefault="00CC3BE4" w:rsidP="00CC3BE4">
            <w:pPr>
              <w:spacing w:before="120" w:after="120" w:line="276" w:lineRule="auto"/>
              <w:jc w:val="both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Punkty przyznawane są za stopień, w jakim cele projektu odpowiadają zmieniającym się potrzebom i priorytetom na szczeblu regionalnym lub lokalnym. </w:t>
            </w:r>
          </w:p>
          <w:p w:rsidR="00CC3BE4" w:rsidRPr="00CC3BE4" w:rsidRDefault="00CC3BE4" w:rsidP="00CC3BE4">
            <w:pPr>
              <w:spacing w:before="120" w:after="120" w:line="276" w:lineRule="auto"/>
              <w:jc w:val="both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W jakim stopniu projekt przyczyni się do rozwiązania problemów wskazanych w dokumentach strategicznych i w RPO WZ 2014-2020, dotyczących:</w:t>
            </w:r>
          </w:p>
          <w:p w:rsidR="00CC3BE4" w:rsidRPr="00CC3BE4" w:rsidRDefault="00CC3BE4" w:rsidP="00CC3BE4">
            <w:pPr>
              <w:spacing w:before="120" w:after="120" w:line="276" w:lineRule="auto"/>
              <w:jc w:val="both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</w:t>
            </w: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ab/>
              <w:t xml:space="preserve"> innowacyjności zachodniopomorskiej gospodarki, tzn. w jakim stopniu zaangażowanie przedsiębiorstw w poszukiwanie innowacyjnych rozwiązań i tworzenie nowych produktów i usług z wykorzystaniem </w:t>
            </w:r>
            <w:r w:rsidR="00A42992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działalności</w:t>
            </w: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 B+R ma znaczenie dla rozwoju zachodniopomorskiej gospodarki, dla jej unowocześnienia i poprawy konkurencyjności regionu na tle kraju i w skali międzynarodowej oraz w jakim stopniu projekt koresponduje ze wskaźnikiem strategicznym określonym w RPO WZ 2014-2020 właściwym dla PI 1b </w:t>
            </w:r>
          </w:p>
          <w:p w:rsidR="00CC3BE4" w:rsidRPr="00CC3BE4" w:rsidRDefault="00CC3BE4" w:rsidP="00A46C00">
            <w:pPr>
              <w:spacing w:before="120" w:after="120" w:line="276" w:lineRule="auto"/>
              <w:jc w:val="both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</w:t>
            </w: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ab/>
              <w:t>współpracy przedsiębiorstw w zakresie B+R,  tzn. w jakim stopniu realizacja przedsięwzięcia jest konsekwencją dotychczasowej współpracy przedsiębiorstwa z sektorem B+R o</w:t>
            </w:r>
            <w:r w:rsidR="00A46C00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raz z innymi przedsiębiorstwami.</w:t>
            </w: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C3BE4" w:rsidRPr="00CC3BE4" w:rsidRDefault="00CC3BE4" w:rsidP="00CC3BE4">
            <w:pPr>
              <w:tabs>
                <w:tab w:val="left" w:pos="1204"/>
              </w:tabs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Skala punktów 1/2/3/4</w:t>
            </w:r>
          </w:p>
          <w:p w:rsidR="00CC3BE4" w:rsidRPr="00CC3BE4" w:rsidRDefault="00CC3BE4" w:rsidP="00CC3BE4">
            <w:pPr>
              <w:tabs>
                <w:tab w:val="left" w:pos="1204"/>
              </w:tabs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waga 2</w:t>
            </w:r>
          </w:p>
        </w:tc>
      </w:tr>
      <w:tr w:rsidR="00CC3BE4" w:rsidRPr="00CC3BE4" w:rsidTr="00EC68BE">
        <w:trPr>
          <w:trHeight w:val="1270"/>
        </w:trPr>
        <w:tc>
          <w:tcPr>
            <w:tcW w:w="495" w:type="dxa"/>
            <w:vMerge/>
            <w:shd w:val="clear" w:color="auto" w:fill="auto"/>
          </w:tcPr>
          <w:p w:rsidR="00CC3BE4" w:rsidRPr="00CC3BE4" w:rsidRDefault="00CC3BE4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2165" w:type="dxa"/>
            <w:vMerge/>
            <w:shd w:val="clear" w:color="auto" w:fill="auto"/>
          </w:tcPr>
          <w:p w:rsidR="00CC3BE4" w:rsidRPr="00CC3BE4" w:rsidRDefault="00CC3BE4" w:rsidP="00CC3BE4">
            <w:pPr>
              <w:spacing w:after="200" w:line="276" w:lineRule="auto"/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</w:p>
        </w:tc>
        <w:tc>
          <w:tcPr>
            <w:tcW w:w="8647" w:type="dxa"/>
            <w:shd w:val="clear" w:color="auto" w:fill="FFFFFF" w:themeFill="background1"/>
          </w:tcPr>
          <w:p w:rsidR="00CC3BE4" w:rsidRPr="00CC3BE4" w:rsidRDefault="00CC3BE4" w:rsidP="00CC3BE4">
            <w:pPr>
              <w:spacing w:before="120" w:after="120" w:line="276" w:lineRule="auto"/>
              <w:jc w:val="both"/>
              <w:rPr>
                <w:rFonts w:ascii="Myriad Pro" w:hAnsi="Myriad Pro" w:cs="Arial"/>
                <w:sz w:val="20"/>
                <w:szCs w:val="20"/>
                <w:u w:val="single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u w:val="single"/>
                <w:lang w:val="pl-PL" w:eastAsia="pl-PL"/>
              </w:rPr>
              <w:t>Wpływ projektu na Strategię Unii Europejskiej dla regionu Morza Bałtyckiego (SUE RMB)</w:t>
            </w:r>
          </w:p>
          <w:p w:rsidR="00CC3BE4" w:rsidRPr="00CC3BE4" w:rsidRDefault="00CC3BE4" w:rsidP="00CC3BE4">
            <w:pPr>
              <w:spacing w:before="120" w:after="120" w:line="276" w:lineRule="auto"/>
              <w:jc w:val="both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Projekt przyczynia się do osiągnięcia celów Strategii Unii Europejskiej dla Regionu Morza Bałtyckiego oraz do realizacji co najmniej jednego działania określonego w Planie Działania stanowiącym załącznik do SUE RMB</w:t>
            </w:r>
          </w:p>
        </w:tc>
        <w:tc>
          <w:tcPr>
            <w:tcW w:w="2913" w:type="dxa"/>
            <w:shd w:val="clear" w:color="auto" w:fill="FFFFFF" w:themeFill="background1"/>
          </w:tcPr>
          <w:p w:rsidR="00CC3BE4" w:rsidRPr="00CC3BE4" w:rsidRDefault="00CC3BE4" w:rsidP="00CC3BE4">
            <w:pPr>
              <w:tabs>
                <w:tab w:val="left" w:pos="1204"/>
              </w:tabs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Skala punktów 0/1;</w:t>
            </w:r>
          </w:p>
          <w:p w:rsidR="00CC3BE4" w:rsidRPr="00CC3BE4" w:rsidRDefault="00CC3BE4" w:rsidP="00CC3BE4">
            <w:pPr>
              <w:tabs>
                <w:tab w:val="left" w:pos="1204"/>
              </w:tabs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waga 2</w:t>
            </w:r>
          </w:p>
        </w:tc>
      </w:tr>
      <w:tr w:rsidR="0004077E" w:rsidRPr="00CC3BE4" w:rsidTr="00EC68BE">
        <w:trPr>
          <w:trHeight w:val="559"/>
        </w:trPr>
        <w:tc>
          <w:tcPr>
            <w:tcW w:w="495" w:type="dxa"/>
            <w:vMerge/>
            <w:shd w:val="clear" w:color="auto" w:fill="auto"/>
          </w:tcPr>
          <w:p w:rsidR="0004077E" w:rsidRPr="00CC3BE4" w:rsidRDefault="0004077E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2165" w:type="dxa"/>
            <w:vMerge/>
            <w:shd w:val="clear" w:color="auto" w:fill="auto"/>
          </w:tcPr>
          <w:p w:rsidR="0004077E" w:rsidRPr="00CC3BE4" w:rsidRDefault="0004077E" w:rsidP="00CC3BE4">
            <w:pPr>
              <w:spacing w:after="200" w:line="276" w:lineRule="auto"/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EC68BE" w:rsidRDefault="0004077E" w:rsidP="0004077E">
            <w:pPr>
              <w:spacing w:after="200" w:line="276" w:lineRule="auto"/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</w:pPr>
            <w:r w:rsidRPr="002224AD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Wnioskodawca jest mikro-, małym lub średnim przedsiębiorcą w rozumieniu Załącznika  nr 1 do rozporządzenia Komisji (UE) Nr 651/2014 uznającego niektóre rodzaje pomocy  za zgodne z rynkiem wewnętrznym w zasto</w:t>
            </w:r>
            <w:r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sowaniu art. 107 i 108 Traktatu</w:t>
            </w:r>
            <w:r w:rsidR="00646657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- 2 pkt.</w:t>
            </w:r>
          </w:p>
          <w:p w:rsidR="00646657" w:rsidRPr="00EC68BE" w:rsidRDefault="00646657" w:rsidP="0004077E">
            <w:pPr>
              <w:spacing w:after="200" w:line="276" w:lineRule="auto"/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</w:pPr>
            <w:r w:rsidRPr="00646657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Wnioskodawca nie jest mikro-, małym lub średnim przedsiębiorcą w rozumieniu Załącznika nr 1 do </w:t>
            </w:r>
            <w:r w:rsidRPr="00646657">
              <w:rPr>
                <w:rFonts w:ascii="Myriad Pro" w:hAnsi="Myriad Pro" w:cs="Arial"/>
                <w:sz w:val="20"/>
                <w:szCs w:val="20"/>
                <w:lang w:val="pl-PL" w:eastAsia="pl-PL"/>
              </w:rPr>
              <w:lastRenderedPageBreak/>
              <w:t>rozporządzenia Komisji (UE) Nr 651/2014 uznającego niektóre rodzaje pomocy  za zgodne z rynkiem wewnętrznym w zastosowaniu art. 107 i 108 Traktatu – 0 pkt.</w:t>
            </w: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</w:tcPr>
          <w:p w:rsidR="0004077E" w:rsidRDefault="0004077E" w:rsidP="00C83434">
            <w:pPr>
              <w:tabs>
                <w:tab w:val="left" w:pos="1204"/>
              </w:tabs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 xml:space="preserve">Liczba punktów: 0 lub </w:t>
            </w:r>
            <w:r w:rsidR="00A34CA5">
              <w:rPr>
                <w:rFonts w:ascii="Myriad Pro" w:hAnsi="Myriad Pro" w:cs="Arial"/>
                <w:sz w:val="20"/>
                <w:szCs w:val="20"/>
                <w:lang w:val="pl-PL"/>
              </w:rPr>
              <w:t>2</w:t>
            </w:r>
          </w:p>
          <w:p w:rsidR="00C83434" w:rsidRPr="00CC3BE4" w:rsidRDefault="00C83434" w:rsidP="00A34CA5">
            <w:pPr>
              <w:tabs>
                <w:tab w:val="left" w:pos="1204"/>
              </w:tabs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8343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waga </w:t>
            </w:r>
            <w:r w:rsidR="00A34CA5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1</w:t>
            </w:r>
          </w:p>
        </w:tc>
      </w:tr>
      <w:tr w:rsidR="00A42992" w:rsidRPr="00CC3BE4" w:rsidTr="00D47702">
        <w:trPr>
          <w:trHeight w:val="889"/>
        </w:trPr>
        <w:tc>
          <w:tcPr>
            <w:tcW w:w="495" w:type="dxa"/>
            <w:vMerge w:val="restart"/>
            <w:shd w:val="clear" w:color="auto" w:fill="auto"/>
          </w:tcPr>
          <w:p w:rsidR="00A42992" w:rsidRPr="00CC3BE4" w:rsidRDefault="00A42992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lastRenderedPageBreak/>
              <w:t>4.2</w:t>
            </w:r>
          </w:p>
        </w:tc>
        <w:tc>
          <w:tcPr>
            <w:tcW w:w="2165" w:type="dxa"/>
            <w:vMerge w:val="restart"/>
            <w:shd w:val="clear" w:color="auto" w:fill="auto"/>
          </w:tcPr>
          <w:p w:rsidR="00A42992" w:rsidRPr="00CC3BE4" w:rsidRDefault="00A42992" w:rsidP="00CC3BE4">
            <w:pPr>
              <w:spacing w:after="200" w:line="276" w:lineRule="auto"/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>Skuteczność</w:t>
            </w:r>
          </w:p>
        </w:tc>
        <w:tc>
          <w:tcPr>
            <w:tcW w:w="8647" w:type="dxa"/>
            <w:shd w:val="clear" w:color="auto" w:fill="auto"/>
          </w:tcPr>
          <w:p w:rsidR="00A42992" w:rsidRPr="00CC3BE4" w:rsidRDefault="00A42992" w:rsidP="00CC3BE4">
            <w:pPr>
              <w:spacing w:before="120" w:after="120" w:line="276" w:lineRule="auto"/>
              <w:jc w:val="both"/>
              <w:rPr>
                <w:rFonts w:ascii="Myriad Pro" w:hAnsi="Myriad Pro" w:cs="Arial"/>
                <w:sz w:val="20"/>
                <w:szCs w:val="20"/>
                <w:u w:val="single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u w:val="single"/>
                <w:lang w:val="pl-PL" w:eastAsia="pl-PL"/>
              </w:rPr>
              <w:t>Potencjał rozwojowy przedsiębiorstwa:</w:t>
            </w:r>
          </w:p>
          <w:p w:rsidR="00DB547A" w:rsidRPr="00DB547A" w:rsidRDefault="00DB547A" w:rsidP="00DB547A">
            <w:pPr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DB547A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Realizacja projektu (zaplanowany bezpośredni rezultat lub jego wdrożenie) wpłynie w sposób znaczący na potencjał  rozwojowy Wnioskodawcy – 1 pkt.</w:t>
            </w:r>
          </w:p>
          <w:p w:rsidR="00DB547A" w:rsidRPr="00CC3BE4" w:rsidRDefault="00DB547A" w:rsidP="00DB547A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DB547A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Wnioskodawca określając wpływ projektu (zaplanowany bezpośredni rezultat lub jego wdrożenie) na własny potencjał rozwojowy powinien uwzględnić plany rozwojowe przedsiębiorstwa, możliwość poszerzenia rynków zbytu i oferty, zwiększenie przychodów przedsiębiorstwa lub możliwość realizacji innych innowacyjnych projektów.  </w:t>
            </w:r>
          </w:p>
        </w:tc>
        <w:tc>
          <w:tcPr>
            <w:tcW w:w="2913" w:type="dxa"/>
            <w:shd w:val="clear" w:color="auto" w:fill="auto"/>
          </w:tcPr>
          <w:p w:rsidR="00A42992" w:rsidRPr="00CC3BE4" w:rsidRDefault="00A42992" w:rsidP="00CC3BE4">
            <w:pPr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Skala punktów: 0 lub 1 ;</w:t>
            </w:r>
          </w:p>
          <w:p w:rsidR="00A42992" w:rsidRPr="00CC3BE4" w:rsidRDefault="00A42992" w:rsidP="00CC3BE4">
            <w:pPr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waga 5</w:t>
            </w:r>
          </w:p>
          <w:p w:rsidR="00A42992" w:rsidRPr="00CC3BE4" w:rsidRDefault="00A42992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</w:p>
        </w:tc>
      </w:tr>
      <w:tr w:rsidR="00C310C7" w:rsidRPr="00CC3BE4" w:rsidTr="00EC68BE">
        <w:trPr>
          <w:trHeight w:val="417"/>
        </w:trPr>
        <w:tc>
          <w:tcPr>
            <w:tcW w:w="495" w:type="dxa"/>
            <w:vMerge/>
            <w:shd w:val="clear" w:color="auto" w:fill="auto"/>
          </w:tcPr>
          <w:p w:rsidR="00C310C7" w:rsidRPr="00CC3BE4" w:rsidRDefault="00C310C7" w:rsidP="00CC3BE4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165" w:type="dxa"/>
            <w:vMerge/>
            <w:shd w:val="clear" w:color="auto" w:fill="auto"/>
          </w:tcPr>
          <w:p w:rsidR="00C310C7" w:rsidRPr="00CC3BE4" w:rsidRDefault="00C310C7" w:rsidP="00CC3BE4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</w:tcPr>
          <w:p w:rsidR="00C310C7" w:rsidRPr="00E02583" w:rsidRDefault="00C310C7" w:rsidP="00803D23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</w:pPr>
            <w:r w:rsidRPr="00E02583"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  <w:t>Zasoby techniczne Wnioskodawcy oraz Zespół badawczy:</w:t>
            </w:r>
          </w:p>
          <w:p w:rsidR="00C310C7" w:rsidRPr="00E02583" w:rsidRDefault="00C310C7" w:rsidP="00803D23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02583">
              <w:rPr>
                <w:rFonts w:ascii="Myriad Pro" w:hAnsi="Myriad Pro" w:cs="Arial"/>
                <w:sz w:val="20"/>
                <w:szCs w:val="20"/>
                <w:lang w:val="pl-PL"/>
              </w:rPr>
              <w:t>Zespół badawczy oraz zasoby techniczne Wnioskodawcy zapewniają prawidłową realizację zaplanowanych w projekcie prac B+R</w:t>
            </w:r>
          </w:p>
          <w:p w:rsidR="00C83434" w:rsidRPr="00E02583" w:rsidRDefault="00C83434" w:rsidP="00803D23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02583">
              <w:rPr>
                <w:rFonts w:ascii="Myriad Pro" w:hAnsi="Myriad Pro" w:cs="Arial"/>
                <w:sz w:val="20"/>
                <w:szCs w:val="20"/>
                <w:lang w:val="pl-PL"/>
              </w:rPr>
              <w:t>Ocenie podlegać będzie czy:</w:t>
            </w:r>
          </w:p>
          <w:p w:rsidR="00C83434" w:rsidRPr="00E02583" w:rsidRDefault="00C83434" w:rsidP="00C83434">
            <w:pPr>
              <w:pStyle w:val="Akapitzlist"/>
              <w:numPr>
                <w:ilvl w:val="0"/>
                <w:numId w:val="36"/>
              </w:numPr>
              <w:spacing w:before="120" w:after="120"/>
              <w:ind w:left="393" w:hanging="425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02583">
              <w:rPr>
                <w:rFonts w:ascii="Myriad Pro" w:hAnsi="Myriad Pro" w:cs="Arial"/>
                <w:sz w:val="20"/>
                <w:szCs w:val="20"/>
                <w:lang w:val="pl-PL"/>
              </w:rPr>
              <w:t>kluczowy personel zaangażowany w realizację projektu posiada adekwatne do zakresu i rodzaju prac doświadczenie, w tym w realizacji projektów obejmujących prace B+R nad innowacyjnymi rozwiązaniami, których efektem były wdrożenia wyników prac B+R do działalno</w:t>
            </w:r>
            <w:r w:rsidR="00992CEA" w:rsidRPr="00E02583">
              <w:rPr>
                <w:rFonts w:ascii="Myriad Pro" w:hAnsi="Myriad Pro" w:cs="Arial"/>
                <w:sz w:val="20"/>
                <w:szCs w:val="20"/>
                <w:lang w:val="pl-PL"/>
              </w:rPr>
              <w:t>ści, uzyskane patenty czy prawa ochronne lub inne zastosowania wyników prac B+R;</w:t>
            </w:r>
          </w:p>
          <w:p w:rsidR="00992CEA" w:rsidRPr="00E02583" w:rsidRDefault="00992CEA" w:rsidP="00C83434">
            <w:pPr>
              <w:pStyle w:val="Akapitzlist"/>
              <w:numPr>
                <w:ilvl w:val="0"/>
                <w:numId w:val="36"/>
              </w:numPr>
              <w:spacing w:before="120" w:after="120"/>
              <w:ind w:left="393" w:hanging="425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02583">
              <w:rPr>
                <w:rFonts w:ascii="Myriad Pro" w:hAnsi="Myriad Pro" w:cs="Arial"/>
                <w:sz w:val="20"/>
                <w:szCs w:val="20"/>
                <w:lang w:val="pl-PL"/>
              </w:rPr>
              <w:t>liczba osób zaangażowanych w realizację prac B+R (lub planowanych do zaangażowania) jest adekwatna do zakresu i rodzaju zaplanowanych prac B+R i zapewnia terminową realizację projektu;</w:t>
            </w:r>
          </w:p>
          <w:p w:rsidR="00992CEA" w:rsidRPr="00EC68BE" w:rsidRDefault="00992CEA" w:rsidP="00EC68BE">
            <w:pPr>
              <w:pStyle w:val="Akapitzlist"/>
              <w:numPr>
                <w:ilvl w:val="0"/>
                <w:numId w:val="36"/>
              </w:numPr>
              <w:spacing w:before="120" w:after="120"/>
              <w:ind w:left="393" w:hanging="425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02583">
              <w:rPr>
                <w:rFonts w:ascii="Myriad Pro" w:hAnsi="Myriad Pro" w:cs="Arial"/>
                <w:sz w:val="20"/>
                <w:szCs w:val="20"/>
                <w:lang w:val="pl-PL"/>
              </w:rPr>
              <w:t>Wnioskodawca dysponuje odpowiednimi zasobami technicznymi (lub planuje je pozyskać), w tym infrastrukturą naukowo-badawczą (pomieszczeniami, aparaturą naukowo-badawczą oraz innym wyposażeniem niezbędnym do realizacji prac w projekcie), zapewniającymi terminową realizację projektu zgodnie z zaplanowanym zakresem rzeczowym.</w:t>
            </w:r>
            <w:r w:rsidR="00814560" w:rsidRPr="00E0258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</w:p>
          <w:p w:rsidR="00814560" w:rsidRPr="00992CEA" w:rsidRDefault="00992CEA" w:rsidP="00992CEA">
            <w:pPr>
              <w:spacing w:before="120" w:after="120"/>
              <w:ind w:left="-32"/>
              <w:jc w:val="both"/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</w:pPr>
            <w:r w:rsidRPr="00E0258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 przypadku, gdy Wnioskodawca powierza realizację części prac B+R w projekcie </w:t>
            </w:r>
            <w:r w:rsidR="00814560" w:rsidRPr="00E0258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podwykonawcy weryfikacji podlega, czy wnioskodawca wykazał potencjał kadrowy i techniczny podwykonawcy albo </w:t>
            </w:r>
            <w:r w:rsidR="00814560" w:rsidRPr="00E02583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wymagania co do potencjału kadrowo/technicznego</w:t>
            </w:r>
            <w:r w:rsidR="00EC68BE"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  <w:r w:rsidR="00814560" w:rsidRPr="00E0258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2913" w:type="dxa"/>
            <w:shd w:val="clear" w:color="auto" w:fill="auto"/>
          </w:tcPr>
          <w:p w:rsidR="00DB524A" w:rsidRPr="00DB524A" w:rsidRDefault="00DB524A" w:rsidP="00DB524A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B524A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 xml:space="preserve">Skala punktów </w:t>
            </w:r>
          </w:p>
          <w:p w:rsidR="00DB524A" w:rsidRPr="00DB524A" w:rsidRDefault="00992CEA" w:rsidP="00DB524A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1/2/3/4/5</w:t>
            </w:r>
            <w:r w:rsidR="00DB524A" w:rsidRPr="00DB524A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; </w:t>
            </w:r>
          </w:p>
          <w:p w:rsidR="00DB524A" w:rsidRPr="00C310C7" w:rsidRDefault="00DB524A" w:rsidP="00933786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B524A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waga </w:t>
            </w:r>
            <w:r w:rsidR="00933786">
              <w:rPr>
                <w:rFonts w:ascii="Myriad Pro" w:hAnsi="Myriad Pro" w:cs="Arial"/>
                <w:sz w:val="20"/>
                <w:szCs w:val="20"/>
                <w:lang w:val="pl-PL"/>
              </w:rPr>
              <w:t>3</w:t>
            </w:r>
          </w:p>
        </w:tc>
      </w:tr>
      <w:tr w:rsidR="00A42992" w:rsidRPr="00CC3BE4" w:rsidTr="00D47702">
        <w:trPr>
          <w:trHeight w:val="409"/>
        </w:trPr>
        <w:tc>
          <w:tcPr>
            <w:tcW w:w="495" w:type="dxa"/>
            <w:vMerge/>
            <w:shd w:val="clear" w:color="auto" w:fill="auto"/>
          </w:tcPr>
          <w:p w:rsidR="00A42992" w:rsidRPr="00CC3BE4" w:rsidRDefault="00A42992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2165" w:type="dxa"/>
            <w:vMerge/>
            <w:shd w:val="clear" w:color="auto" w:fill="auto"/>
          </w:tcPr>
          <w:p w:rsidR="00A42992" w:rsidRPr="00CC3BE4" w:rsidRDefault="00A42992" w:rsidP="00CC3BE4">
            <w:pPr>
              <w:spacing w:after="200" w:line="276" w:lineRule="auto"/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</w:p>
        </w:tc>
        <w:tc>
          <w:tcPr>
            <w:tcW w:w="8647" w:type="dxa"/>
            <w:shd w:val="clear" w:color="auto" w:fill="auto"/>
          </w:tcPr>
          <w:p w:rsidR="00A42992" w:rsidRPr="00CC3BE4" w:rsidRDefault="00A42992" w:rsidP="00CC3BE4">
            <w:pPr>
              <w:spacing w:before="120" w:after="120" w:line="276" w:lineRule="auto"/>
              <w:jc w:val="both"/>
              <w:rPr>
                <w:rFonts w:ascii="Myriad Pro" w:hAnsi="Myriad Pro" w:cs="Arial"/>
                <w:sz w:val="20"/>
                <w:szCs w:val="20"/>
                <w:u w:val="single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u w:val="single"/>
                <w:lang w:val="pl-PL" w:eastAsia="pl-PL"/>
              </w:rPr>
              <w:t>Konkurencyjność  Wnioskodawcy.</w:t>
            </w:r>
          </w:p>
          <w:p w:rsidR="00A42992" w:rsidRPr="00CC3BE4" w:rsidRDefault="00A42992" w:rsidP="00CC3BE4">
            <w:pPr>
              <w:spacing w:before="120" w:after="120" w:line="276" w:lineRule="auto"/>
              <w:jc w:val="both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Punkty przyznawane są za stopień,  w jakim projekt wpłynie na poprawę pozycji konkurencyjnej wnioskodawcy co najmniej na poziomie ponadregionalnym.</w:t>
            </w:r>
          </w:p>
          <w:p w:rsidR="00A42992" w:rsidRPr="00CC3BE4" w:rsidRDefault="00A42992" w:rsidP="00CC3BE4">
            <w:pPr>
              <w:spacing w:before="120" w:after="120" w:line="276" w:lineRule="auto"/>
              <w:jc w:val="both"/>
              <w:rPr>
                <w:rFonts w:ascii="Myriad Pro" w:hAnsi="Myriad Pro" w:cs="Arial"/>
                <w:sz w:val="20"/>
                <w:szCs w:val="20"/>
                <w:u w:val="single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Uwzględnienie skali konkurencyjności (co najmniej ponadregionalnej) oraz możliwości budowania przewagi konkurencyjnej trwałej w czasie.</w:t>
            </w:r>
          </w:p>
        </w:tc>
        <w:tc>
          <w:tcPr>
            <w:tcW w:w="2913" w:type="dxa"/>
            <w:shd w:val="clear" w:color="auto" w:fill="auto"/>
          </w:tcPr>
          <w:p w:rsidR="00A42992" w:rsidRPr="00CC3BE4" w:rsidRDefault="00A42992" w:rsidP="00CC3BE4">
            <w:pPr>
              <w:tabs>
                <w:tab w:val="left" w:pos="348"/>
              </w:tabs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Skala punktów 1/2</w:t>
            </w:r>
            <w:r w:rsidR="00A34CA5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/3/3/4/5</w:t>
            </w: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; </w:t>
            </w:r>
          </w:p>
          <w:p w:rsidR="00A42992" w:rsidRPr="00CC3BE4" w:rsidRDefault="00A42992" w:rsidP="00A34CA5">
            <w:pPr>
              <w:tabs>
                <w:tab w:val="left" w:pos="348"/>
              </w:tabs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waga </w:t>
            </w:r>
            <w:r w:rsidR="00A34CA5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1</w:t>
            </w:r>
          </w:p>
        </w:tc>
      </w:tr>
      <w:tr w:rsidR="00DB547A" w:rsidRPr="00CC3BE4" w:rsidTr="00D47702">
        <w:tc>
          <w:tcPr>
            <w:tcW w:w="495" w:type="dxa"/>
            <w:shd w:val="clear" w:color="auto" w:fill="auto"/>
          </w:tcPr>
          <w:p w:rsidR="00DB547A" w:rsidRPr="00CC3BE4" w:rsidRDefault="00DB547A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4.3</w:t>
            </w:r>
          </w:p>
        </w:tc>
        <w:tc>
          <w:tcPr>
            <w:tcW w:w="2165" w:type="dxa"/>
            <w:shd w:val="clear" w:color="auto" w:fill="auto"/>
          </w:tcPr>
          <w:p w:rsidR="00DB547A" w:rsidRPr="00CC3BE4" w:rsidRDefault="00DB547A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Efektywność </w:t>
            </w:r>
          </w:p>
        </w:tc>
        <w:tc>
          <w:tcPr>
            <w:tcW w:w="1156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DB547A" w:rsidRPr="00CC3BE4" w:rsidRDefault="00CE5C86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E5C86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Kryterium punktuje jak zasoby projektu zostaną przetworzone w bezpośrednie produkty i rezultaty w podziale na poniższe aspekty.</w:t>
            </w:r>
          </w:p>
        </w:tc>
      </w:tr>
      <w:tr w:rsidR="00DB547A" w:rsidRPr="00CC3BE4" w:rsidTr="00D47702">
        <w:tc>
          <w:tcPr>
            <w:tcW w:w="495" w:type="dxa"/>
            <w:vMerge w:val="restart"/>
            <w:shd w:val="clear" w:color="auto" w:fill="auto"/>
          </w:tcPr>
          <w:p w:rsidR="00DB547A" w:rsidRPr="00CC3BE4" w:rsidRDefault="00DB547A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2165" w:type="dxa"/>
            <w:vMerge w:val="restart"/>
            <w:shd w:val="clear" w:color="auto" w:fill="auto"/>
          </w:tcPr>
          <w:p w:rsidR="00DB547A" w:rsidRPr="00CC3BE4" w:rsidRDefault="00DB547A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E750E" w:rsidRDefault="00DB547A" w:rsidP="00CC3BE4">
            <w:pPr>
              <w:spacing w:after="200" w:line="276" w:lineRule="auto"/>
              <w:rPr>
                <w:rFonts w:ascii="Myriad Pro" w:eastAsia="Times New Roman" w:hAnsi="Myriad Pro" w:cs="Arial"/>
                <w:sz w:val="20"/>
                <w:szCs w:val="20"/>
                <w:u w:val="single"/>
                <w:lang w:val="pl-PL" w:eastAsia="pl-PL"/>
              </w:rPr>
            </w:pPr>
            <w:r w:rsidRPr="00CC3BE4">
              <w:rPr>
                <w:rFonts w:ascii="Myriad Pro" w:eastAsia="Times New Roman" w:hAnsi="Myriad Pro" w:cs="Arial"/>
                <w:sz w:val="20"/>
                <w:szCs w:val="20"/>
                <w:u w:val="single"/>
                <w:lang w:val="pl-PL" w:eastAsia="pl-PL"/>
              </w:rPr>
              <w:t>Optymalne rozwi</w:t>
            </w:r>
            <w:r w:rsidR="00FE750E">
              <w:rPr>
                <w:rFonts w:ascii="Myriad Pro" w:eastAsia="Times New Roman" w:hAnsi="Myriad Pro" w:cs="Arial"/>
                <w:sz w:val="20"/>
                <w:szCs w:val="20"/>
                <w:u w:val="single"/>
                <w:lang w:val="pl-PL" w:eastAsia="pl-PL"/>
              </w:rPr>
              <w:t>ązania realizacji projektu:</w:t>
            </w:r>
          </w:p>
          <w:p w:rsidR="00383520" w:rsidRPr="00947D57" w:rsidRDefault="00383520" w:rsidP="00CC3BE4">
            <w:pPr>
              <w:spacing w:after="200" w:line="276" w:lineRule="auto"/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947D57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Punkty przyznawane są za wybór optymalnych rozwiązań realizacji projektu jeśli:</w:t>
            </w:r>
          </w:p>
          <w:p w:rsidR="00FE750E" w:rsidRPr="00947D57" w:rsidRDefault="00383520" w:rsidP="00FE750E">
            <w:pPr>
              <w:pStyle w:val="Akapitzlist"/>
              <w:numPr>
                <w:ilvl w:val="0"/>
                <w:numId w:val="32"/>
              </w:numPr>
              <w:ind w:left="393" w:hanging="393"/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947D57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w</w:t>
            </w:r>
            <w:r w:rsidR="00FE750E" w:rsidRPr="00947D57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 kontekście wskazywanej potrzeby społecznej/gospodarczej/rynkowej problem technologiczny został poprawnie zidentyfikowany i precyzyjnie określony;</w:t>
            </w:r>
          </w:p>
          <w:p w:rsidR="00383520" w:rsidRPr="00947D57" w:rsidRDefault="00383520" w:rsidP="00FE750E">
            <w:pPr>
              <w:pStyle w:val="Akapitzlist"/>
              <w:numPr>
                <w:ilvl w:val="0"/>
                <w:numId w:val="32"/>
              </w:numPr>
              <w:ind w:left="393" w:hanging="393"/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947D57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zaplanowane prace B+R są niezbędne do osiągnięcia celu projektu/rozwiązania problemu technologicznego;</w:t>
            </w:r>
          </w:p>
          <w:p w:rsidR="00383520" w:rsidRPr="00947D57" w:rsidRDefault="00383520" w:rsidP="00FE750E">
            <w:pPr>
              <w:pStyle w:val="Akapitzlist"/>
              <w:numPr>
                <w:ilvl w:val="0"/>
                <w:numId w:val="32"/>
              </w:numPr>
              <w:ind w:left="393" w:hanging="393"/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947D57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w kontekście wskazanego celu projektu/problemu technologicznego zaplanowane prace B+R są adekwatne;</w:t>
            </w:r>
          </w:p>
          <w:p w:rsidR="00383520" w:rsidRPr="00947D57" w:rsidRDefault="00383520" w:rsidP="00FE750E">
            <w:pPr>
              <w:pStyle w:val="Akapitzlist"/>
              <w:numPr>
                <w:ilvl w:val="0"/>
                <w:numId w:val="32"/>
              </w:numPr>
              <w:ind w:left="393" w:hanging="393"/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947D57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planowane prace B+R zostały podzielone na jasno sprecyzowane i układające się w logiczną całość etapy;</w:t>
            </w:r>
          </w:p>
          <w:p w:rsidR="00383520" w:rsidRPr="00947D57" w:rsidRDefault="00383520" w:rsidP="00FE750E">
            <w:pPr>
              <w:pStyle w:val="Akapitzlist"/>
              <w:numPr>
                <w:ilvl w:val="0"/>
                <w:numId w:val="32"/>
              </w:numPr>
              <w:ind w:left="393" w:hanging="393"/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947D57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precyzyjnie określono efekt końcowy/ kamień milowy każdego z etapów oraz wpływ braku jego osiągnięcia na zasadność kontynuacji projektu;</w:t>
            </w:r>
          </w:p>
          <w:p w:rsidR="00DB547A" w:rsidRPr="00570F35" w:rsidRDefault="00383520" w:rsidP="00CC3BE4">
            <w:pPr>
              <w:pStyle w:val="Akapitzlist"/>
              <w:numPr>
                <w:ilvl w:val="0"/>
                <w:numId w:val="32"/>
              </w:numPr>
              <w:ind w:left="393" w:hanging="393"/>
              <w:rPr>
                <w:rFonts w:ascii="Myriad Pro" w:eastAsia="Times New Roman" w:hAnsi="Myriad Pro" w:cs="Arial"/>
                <w:sz w:val="20"/>
                <w:szCs w:val="20"/>
                <w:u w:val="single"/>
                <w:lang w:val="pl-PL" w:eastAsia="pl-PL"/>
              </w:rPr>
            </w:pPr>
            <w:r w:rsidRPr="00947D57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zakładane rezultaty prac B+R </w:t>
            </w:r>
            <w:r w:rsidR="00570F35" w:rsidRPr="00947D57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są możliwe do osiągnięcia w kontekście zakładanego harmonogramu i budżetu;</w:t>
            </w:r>
          </w:p>
        </w:tc>
        <w:tc>
          <w:tcPr>
            <w:tcW w:w="2913" w:type="dxa"/>
            <w:shd w:val="clear" w:color="auto" w:fill="FFFFFF" w:themeFill="background1"/>
          </w:tcPr>
          <w:p w:rsidR="00DB547A" w:rsidRPr="00CC3BE4" w:rsidRDefault="00DB547A" w:rsidP="00CC3BE4">
            <w:pPr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Skala punktów 1/2/3</w:t>
            </w:r>
            <w:r w:rsidR="00570F35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/4/5</w:t>
            </w: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; </w:t>
            </w:r>
          </w:p>
          <w:p w:rsidR="00DB547A" w:rsidRPr="00CC3BE4" w:rsidRDefault="00DB547A" w:rsidP="00947D57">
            <w:pPr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waga </w:t>
            </w:r>
            <w:r w:rsidR="00947D57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1</w:t>
            </w:r>
          </w:p>
        </w:tc>
      </w:tr>
      <w:tr w:rsidR="00570F35" w:rsidRPr="00CC3BE4" w:rsidTr="00D47702">
        <w:tc>
          <w:tcPr>
            <w:tcW w:w="495" w:type="dxa"/>
            <w:vMerge/>
            <w:shd w:val="clear" w:color="auto" w:fill="auto"/>
          </w:tcPr>
          <w:p w:rsidR="00570F35" w:rsidRPr="00CC3BE4" w:rsidRDefault="00570F35" w:rsidP="00CC3BE4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165" w:type="dxa"/>
            <w:vMerge/>
            <w:shd w:val="clear" w:color="auto" w:fill="auto"/>
          </w:tcPr>
          <w:p w:rsidR="00570F35" w:rsidRPr="00CC3BE4" w:rsidRDefault="00570F35" w:rsidP="00CC3BE4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70F35" w:rsidRPr="00570F35" w:rsidRDefault="00570F35" w:rsidP="00570F35">
            <w:pPr>
              <w:rPr>
                <w:rFonts w:ascii="Myriad Pro" w:eastAsia="Times New Roman" w:hAnsi="Myriad Pro" w:cs="Arial"/>
                <w:sz w:val="20"/>
                <w:szCs w:val="20"/>
                <w:u w:val="single"/>
                <w:lang w:val="pl-PL"/>
              </w:rPr>
            </w:pPr>
            <w:r>
              <w:rPr>
                <w:rFonts w:ascii="Myriad Pro" w:eastAsia="Times New Roman" w:hAnsi="Myriad Pro" w:cs="Arial"/>
                <w:sz w:val="20"/>
                <w:szCs w:val="20"/>
                <w:u w:val="single"/>
                <w:lang w:val="pl-PL"/>
              </w:rPr>
              <w:t>A</w:t>
            </w:r>
            <w:r w:rsidRPr="00570F35">
              <w:rPr>
                <w:rFonts w:ascii="Myriad Pro" w:eastAsia="Times New Roman" w:hAnsi="Myriad Pro" w:cs="Arial"/>
                <w:sz w:val="20"/>
                <w:szCs w:val="20"/>
                <w:u w:val="single"/>
                <w:lang w:val="pl-PL"/>
              </w:rPr>
              <w:t>naliza ryzyka.</w:t>
            </w:r>
          </w:p>
          <w:p w:rsidR="00570F35" w:rsidRPr="00947D57" w:rsidRDefault="00570F35" w:rsidP="00570F35">
            <w:pPr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</w:pPr>
            <w:r w:rsidRPr="00947D57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Punkty przyznawane są za analizę ryzyka jeśli:</w:t>
            </w:r>
          </w:p>
          <w:p w:rsidR="00570F35" w:rsidRPr="00947D57" w:rsidRDefault="00570F35" w:rsidP="00C83434">
            <w:pPr>
              <w:pStyle w:val="Akapitzlist"/>
              <w:numPr>
                <w:ilvl w:val="0"/>
                <w:numId w:val="35"/>
              </w:numPr>
              <w:ind w:left="393" w:hanging="393"/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</w:pPr>
            <w:r w:rsidRPr="00947D57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Wnioskodawca przeprowadził wiarygodną analizę ryzyka związanego z pracami B+R – 1 pkt</w:t>
            </w:r>
          </w:p>
          <w:p w:rsidR="00C83434" w:rsidRPr="00947D57" w:rsidRDefault="00570F35" w:rsidP="00570F35">
            <w:pPr>
              <w:pStyle w:val="Akapitzlist"/>
              <w:numPr>
                <w:ilvl w:val="0"/>
                <w:numId w:val="35"/>
              </w:numPr>
              <w:ind w:left="393" w:hanging="393"/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</w:pPr>
            <w:r w:rsidRPr="00947D57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uwzględniono (je</w:t>
            </w:r>
            <w:r w:rsidR="00C83434" w:rsidRPr="00947D57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ś</w:t>
            </w:r>
            <w:r w:rsidRPr="00947D57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li dotyczy) inne niż technologiczne ewentualne ryzyka/ zagrożenia/wymogi prawno-administracyjne</w:t>
            </w:r>
            <w:r w:rsidR="00646657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 – 1 pkt</w:t>
            </w:r>
          </w:p>
          <w:p w:rsidR="00570F35" w:rsidRPr="00C83434" w:rsidRDefault="00C83434" w:rsidP="00C83434">
            <w:pPr>
              <w:pStyle w:val="Akapitzlist"/>
              <w:numPr>
                <w:ilvl w:val="0"/>
                <w:numId w:val="35"/>
              </w:numPr>
              <w:ind w:left="393" w:hanging="393"/>
              <w:rPr>
                <w:rFonts w:ascii="Myriad Pro" w:eastAsia="Times New Roman" w:hAnsi="Myriad Pro" w:cs="Arial"/>
                <w:sz w:val="20"/>
                <w:szCs w:val="20"/>
                <w:u w:val="single"/>
                <w:lang w:val="pl-PL"/>
              </w:rPr>
            </w:pPr>
            <w:r w:rsidRPr="00947D57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lastRenderedPageBreak/>
              <w:t>W</w:t>
            </w:r>
            <w:r w:rsidR="00570F35" w:rsidRPr="00947D57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nioskodawca zaplanował wiarygodny plan reakcji na prawdopodobne sytuacje, które mogą utrudniać realizację </w:t>
            </w:r>
            <w:r w:rsidR="00570F35" w:rsidRPr="00EC68BE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projektu</w:t>
            </w:r>
            <w:r w:rsidR="00646657" w:rsidRPr="00EC68BE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 – 1 pkt</w:t>
            </w:r>
          </w:p>
        </w:tc>
        <w:tc>
          <w:tcPr>
            <w:tcW w:w="2913" w:type="dxa"/>
            <w:shd w:val="clear" w:color="auto" w:fill="FFFFFF" w:themeFill="background1"/>
          </w:tcPr>
          <w:p w:rsidR="00C83434" w:rsidRPr="00C83434" w:rsidRDefault="00C83434" w:rsidP="00C83434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Skala punktów 1/2/3</w:t>
            </w:r>
            <w:r w:rsidRPr="00C83434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; </w:t>
            </w:r>
          </w:p>
          <w:p w:rsidR="00570F35" w:rsidRPr="00570F35" w:rsidRDefault="00C83434" w:rsidP="00947D57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83434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waga </w:t>
            </w:r>
            <w:r w:rsidR="00947D57"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</w:p>
        </w:tc>
      </w:tr>
      <w:tr w:rsidR="00DB547A" w:rsidRPr="00CC3BE4" w:rsidTr="00D47702">
        <w:tc>
          <w:tcPr>
            <w:tcW w:w="495" w:type="dxa"/>
            <w:vMerge/>
            <w:shd w:val="clear" w:color="auto" w:fill="auto"/>
          </w:tcPr>
          <w:p w:rsidR="00DB547A" w:rsidRPr="00CC3BE4" w:rsidRDefault="00DB547A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2165" w:type="dxa"/>
            <w:vMerge/>
            <w:shd w:val="clear" w:color="auto" w:fill="auto"/>
          </w:tcPr>
          <w:p w:rsidR="00DB547A" w:rsidRPr="00CC3BE4" w:rsidRDefault="00DB547A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E5C86" w:rsidRDefault="00CE5C86" w:rsidP="00CE5C86">
            <w:pPr>
              <w:rPr>
                <w:rFonts w:ascii="Myriad Pro" w:eastAsia="Times New Roman" w:hAnsi="Myriad Pro" w:cs="Arial"/>
                <w:sz w:val="20"/>
                <w:szCs w:val="20"/>
                <w:u w:val="single"/>
                <w:lang w:val="pl-PL" w:eastAsia="pl-PL"/>
              </w:rPr>
            </w:pPr>
          </w:p>
          <w:p w:rsidR="00CE5C86" w:rsidRPr="001A2839" w:rsidRDefault="00CE5C86" w:rsidP="00CE5C86">
            <w:pPr>
              <w:rPr>
                <w:rFonts w:ascii="Myriad Pro" w:eastAsia="Times New Roman" w:hAnsi="Myriad Pro" w:cs="Arial"/>
                <w:sz w:val="20"/>
                <w:szCs w:val="20"/>
                <w:u w:val="single"/>
                <w:lang w:val="pl-PL" w:eastAsia="pl-PL"/>
              </w:rPr>
            </w:pPr>
            <w:r w:rsidRPr="001A2839">
              <w:rPr>
                <w:rFonts w:ascii="Myriad Pro" w:eastAsia="Times New Roman" w:hAnsi="Myriad Pro" w:cs="Arial"/>
                <w:sz w:val="20"/>
                <w:szCs w:val="20"/>
                <w:u w:val="single"/>
                <w:lang w:val="pl-PL" w:eastAsia="pl-PL"/>
              </w:rPr>
              <w:t>Poziom innowacyjności rezultatów projektu</w:t>
            </w:r>
          </w:p>
          <w:p w:rsidR="00CE5C86" w:rsidRPr="001A2839" w:rsidRDefault="00CE5C86" w:rsidP="00CE5C86">
            <w:pP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</w:p>
          <w:p w:rsidR="00CE5C86" w:rsidRPr="001A2839" w:rsidRDefault="00CE5C86" w:rsidP="00CE5C86">
            <w:pP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1A2839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W ramach kryterium ocenie podlega, czy rezultat projektu tj. produkt (wyrób, usługa), technologia produkcji, projekt wzorniczy (który zostanie opracowany bądź przetestowany w ramach projektu) charakteryzuje się nowością, oryginalnością, bądź znaczącym ulepszeniem, które będzie zastosowane po raz pierwszy w działalności przedsiębiorstwa lub na  docelowym rynku. </w:t>
            </w:r>
          </w:p>
          <w:p w:rsidR="00CE5C86" w:rsidRPr="001A2839" w:rsidRDefault="00CE5C86" w:rsidP="00CE5C86">
            <w:pP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</w:p>
          <w:p w:rsidR="00CE5C86" w:rsidRPr="001A2839" w:rsidRDefault="00CE5C86" w:rsidP="00CE5C86">
            <w:pP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1A2839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W przypadku innowacji produktowej - nowość rezultatów projektu jest rozumiana jako znacząca zmiana, tzn. podczas oceny wniosku brane pod uwagę będą wskaźniki jakościowe i ilościowe, które odróżniają ten produkt od dotychczasowych produktów przedsiębiorstwa lub występujących na docelowym  rynku produktów o podobnej funkcji podstawowej.  </w:t>
            </w:r>
          </w:p>
          <w:p w:rsidR="00CE5C86" w:rsidRPr="001A2839" w:rsidRDefault="00CE5C86" w:rsidP="00CE5C86">
            <w:pP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1A2839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W przypadku innowacji procesowej - nowość rezultatów projektu rozumiana jest jako wprowadzenie zmian w obrębie procesu tj. metody produkcji lub dostawy. W ramach oceny przedmiotowego kryterium weryfikacji podlegać będzie czy innowacja procesowa stanowi nowość w skali przedsiębiorstwa lub  docelowego rynku oraz czy mamy do czynienia ze znaczącą zmianą w zakresie technologii, urządzeń.</w:t>
            </w:r>
          </w:p>
          <w:p w:rsidR="00CE5C86" w:rsidRPr="001A2839" w:rsidRDefault="00CE5C86" w:rsidP="00CE5C86">
            <w:pP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</w:p>
          <w:p w:rsidR="00CE5C86" w:rsidRPr="001A2839" w:rsidRDefault="00CE5C86" w:rsidP="00CE5C86">
            <w:pP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1A2839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Rezultaty projektu cechują się innowacyjnością względem produktów dotychczas oferowanych przez przedsiębiorstwo,</w:t>
            </w:r>
          </w:p>
          <w:p w:rsidR="00DB547A" w:rsidRPr="00CC3BE4" w:rsidRDefault="00CE5C86" w:rsidP="00947D57">
            <w:pPr>
              <w:spacing w:after="200" w:line="276" w:lineRule="auto"/>
              <w:rPr>
                <w:rFonts w:ascii="Myriad Pro" w:eastAsia="Times New Roman" w:hAnsi="Myriad Pro" w:cs="Arial"/>
                <w:sz w:val="20"/>
                <w:szCs w:val="20"/>
                <w:u w:val="single"/>
                <w:lang w:val="pl-PL" w:eastAsia="pl-PL"/>
              </w:rPr>
            </w:pPr>
            <w:r w:rsidRPr="001A2839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Rezultaty projektu cechują się innowacyjnością względem rynku docelowego</w:t>
            </w:r>
            <w:r w:rsidR="00947D57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.</w:t>
            </w:r>
            <w:r w:rsidRPr="001A2839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2913" w:type="dxa"/>
            <w:shd w:val="clear" w:color="auto" w:fill="FFFFFF" w:themeFill="background1"/>
          </w:tcPr>
          <w:p w:rsidR="00CE5C86" w:rsidRPr="001A2839" w:rsidRDefault="00CE5C86" w:rsidP="00C83434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Liczba punktów 0</w:t>
            </w:r>
            <w:r w:rsidR="00947D57">
              <w:rPr>
                <w:rFonts w:ascii="Myriad Pro" w:hAnsi="Myriad Pro" w:cs="Arial"/>
                <w:sz w:val="20"/>
                <w:szCs w:val="20"/>
                <w:lang w:val="pl-PL"/>
              </w:rPr>
              <w:t>/1/2/3/4/5</w:t>
            </w:r>
          </w:p>
          <w:p w:rsidR="00DB547A" w:rsidRPr="00CC3BE4" w:rsidRDefault="00A34CA5" w:rsidP="00947D57">
            <w:pPr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A34CA5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waga </w:t>
            </w:r>
            <w:r w:rsidR="00947D57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3</w:t>
            </w:r>
          </w:p>
        </w:tc>
      </w:tr>
      <w:tr w:rsidR="00DB547A" w:rsidRPr="00CC3BE4" w:rsidTr="00D47702">
        <w:trPr>
          <w:trHeight w:val="1409"/>
        </w:trPr>
        <w:tc>
          <w:tcPr>
            <w:tcW w:w="495" w:type="dxa"/>
            <w:shd w:val="clear" w:color="auto" w:fill="FFFFFF" w:themeFill="background1"/>
          </w:tcPr>
          <w:p w:rsidR="00DB547A" w:rsidRPr="00CC3BE4" w:rsidRDefault="00DB547A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4.4</w:t>
            </w:r>
          </w:p>
        </w:tc>
        <w:tc>
          <w:tcPr>
            <w:tcW w:w="2165" w:type="dxa"/>
            <w:shd w:val="clear" w:color="auto" w:fill="FFFFFF" w:themeFill="background1"/>
          </w:tcPr>
          <w:p w:rsidR="00DB547A" w:rsidRPr="00CC3BE4" w:rsidRDefault="00DB547A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Użyteczność 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B547A" w:rsidRPr="00CC3BE4" w:rsidRDefault="00DB547A" w:rsidP="00CC3BE4">
            <w:pPr>
              <w:tabs>
                <w:tab w:val="left" w:pos="1204"/>
              </w:tabs>
              <w:spacing w:after="200" w:line="276" w:lineRule="auto"/>
              <w:jc w:val="both"/>
              <w:rPr>
                <w:rFonts w:ascii="Myriad Pro" w:eastAsia="Times New Roman" w:hAnsi="Myriad Pro" w:cs="Arial"/>
                <w:sz w:val="20"/>
                <w:szCs w:val="20"/>
                <w:u w:val="single"/>
                <w:lang w:val="pl-PL" w:eastAsia="pl-PL"/>
              </w:rPr>
            </w:pPr>
            <w:r w:rsidRPr="00CC3BE4">
              <w:rPr>
                <w:rFonts w:ascii="Myriad Pro" w:eastAsia="Times New Roman" w:hAnsi="Myriad Pro" w:cs="Arial"/>
                <w:sz w:val="20"/>
                <w:szCs w:val="20"/>
                <w:u w:val="single"/>
                <w:lang w:val="pl-PL" w:eastAsia="pl-PL"/>
              </w:rPr>
              <w:t>Kooperacja</w:t>
            </w:r>
          </w:p>
          <w:p w:rsidR="00DB547A" w:rsidRPr="00CC3BE4" w:rsidRDefault="00DB547A" w:rsidP="00CC3BE4">
            <w:pPr>
              <w:spacing w:after="200" w:line="276" w:lineRule="auto"/>
              <w:jc w:val="both"/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Punkty przyznawane są za uzasadnienie wpływu projektu na nawiązanie/rozwój współpracy Wnioskodawcy z lokalnymi i regionalnymi partnerami gospodarczymi (dostawcami, odbiorcami, uczestniczącymi w budowaniu łańcucha wartości.</w:t>
            </w: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</w:tcPr>
          <w:p w:rsidR="00DB547A" w:rsidRPr="00CC3BE4" w:rsidRDefault="00A34CA5" w:rsidP="00CC3BE4">
            <w:pPr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Skala punktów 0/1/2/3</w:t>
            </w:r>
            <w:r w:rsidR="00DB547A"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; </w:t>
            </w:r>
          </w:p>
          <w:p w:rsidR="00DB547A" w:rsidRPr="00CC3BE4" w:rsidRDefault="00DB547A" w:rsidP="007220A0">
            <w:pPr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waga </w:t>
            </w:r>
            <w:r w:rsidR="007220A0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2</w:t>
            </w:r>
          </w:p>
        </w:tc>
      </w:tr>
      <w:tr w:rsidR="00D47702" w:rsidRPr="00CC3BE4" w:rsidTr="00D47702">
        <w:trPr>
          <w:trHeight w:val="1409"/>
        </w:trPr>
        <w:tc>
          <w:tcPr>
            <w:tcW w:w="495" w:type="dxa"/>
            <w:shd w:val="clear" w:color="auto" w:fill="FFFFFF" w:themeFill="background1"/>
          </w:tcPr>
          <w:p w:rsidR="00D47702" w:rsidRPr="00CC3BE4" w:rsidRDefault="00D47702" w:rsidP="00CC3BE4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165" w:type="dxa"/>
            <w:shd w:val="clear" w:color="auto" w:fill="FFFFFF" w:themeFill="background1"/>
          </w:tcPr>
          <w:p w:rsidR="00D47702" w:rsidRPr="00CC3BE4" w:rsidRDefault="00D47702" w:rsidP="00CC3BE4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7702" w:rsidRPr="00D47702" w:rsidRDefault="00D47702" w:rsidP="00D47702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sz w:val="20"/>
                <w:szCs w:val="20"/>
                <w:u w:val="single"/>
                <w:lang w:val="pl-PL"/>
              </w:rPr>
            </w:pPr>
            <w:r w:rsidRPr="00D47702">
              <w:rPr>
                <w:rFonts w:ascii="Myriad Pro" w:eastAsia="Times New Roman" w:hAnsi="Myriad Pro" w:cs="Arial"/>
                <w:sz w:val="20"/>
                <w:szCs w:val="20"/>
                <w:u w:val="single"/>
                <w:lang w:val="pl-PL"/>
              </w:rPr>
              <w:t xml:space="preserve">Zapotrzebowanie rynkowe </w:t>
            </w:r>
          </w:p>
          <w:p w:rsidR="00D47702" w:rsidRPr="00EC68BE" w:rsidRDefault="00D47702" w:rsidP="00D47702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</w:pPr>
            <w:r w:rsidRPr="00EC68BE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W ramach kryterium ocenie podlega: </w:t>
            </w:r>
          </w:p>
          <w:p w:rsidR="00D47702" w:rsidRPr="00EC68BE" w:rsidRDefault="00D47702" w:rsidP="00D47702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</w:pPr>
            <w:r w:rsidRPr="00EC68BE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1. w przypadku, gdy wyniki prac rozwojowych dotyczą innowacji produktowej – w jakim stopniu: </w:t>
            </w:r>
          </w:p>
          <w:p w:rsidR="00D47702" w:rsidRPr="00EC68BE" w:rsidRDefault="00D47702" w:rsidP="00D47702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</w:pPr>
            <w:r w:rsidRPr="00EC68BE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- zdefiniowano rynek docelowy (potencjalni klienci oraz ich wymagania / preferencje, rozmiar, kierunki i tempo rozwoju, spodziewany udział w rynku), </w:t>
            </w:r>
          </w:p>
          <w:p w:rsidR="00D47702" w:rsidRPr="00EC68BE" w:rsidRDefault="00D47702" w:rsidP="00D47702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</w:pPr>
            <w:r w:rsidRPr="00EC68BE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- przyjęte założenia są realistyczne i uzasadnione oraz czy uprawdopodabniają sukces ekonomiczny wdrożenia wyników projektu, </w:t>
            </w:r>
          </w:p>
          <w:p w:rsidR="00D47702" w:rsidRPr="00EC68BE" w:rsidRDefault="00D47702" w:rsidP="00D47702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</w:pPr>
            <w:r w:rsidRPr="00EC68BE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- zidentyfikowano potrzeby, wymagania i preferencje odbiorców oraz wykazano, że produkt zaspokoi faktyczne zapotrzebowanie konsumentów, </w:t>
            </w:r>
          </w:p>
          <w:p w:rsidR="00D47702" w:rsidRPr="00EC68BE" w:rsidRDefault="00D47702" w:rsidP="00D47702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</w:pPr>
            <w:r w:rsidRPr="00EC68BE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- wykazano, że produkt projektu będzie konkurencyjny względem innych podobnych produktów oferowanych na rynku oraz że w efekcie realizacji projektu nastąpi zwiększenie asortymentu lub wejście na nowe rynki. Ocena w tym aspekcie następuje na podstawie analizy danych dotyczących cech rynku docelowego oraz użytkowych i funkcjonalnych cech produktów spełniających podobną funkcję podstawową istniejących na rynku docelowym; </w:t>
            </w:r>
          </w:p>
          <w:p w:rsidR="00D47702" w:rsidRPr="00EC68BE" w:rsidRDefault="00D47702" w:rsidP="00D47702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</w:pPr>
            <w:r w:rsidRPr="00EC68BE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 xml:space="preserve">2. w przypadku, gdy wyniki prac rozwojowych dotyczą innowacji procesowej – w jaki sposób: </w:t>
            </w:r>
          </w:p>
          <w:p w:rsidR="00D47702" w:rsidRPr="00D47702" w:rsidRDefault="00D47702" w:rsidP="00D47702">
            <w:pPr>
              <w:tabs>
                <w:tab w:val="left" w:pos="1204"/>
              </w:tabs>
              <w:jc w:val="both"/>
              <w:rPr>
                <w:rFonts w:ascii="Myriad Pro" w:eastAsia="Times New Roman" w:hAnsi="Myriad Pro" w:cs="Arial"/>
                <w:sz w:val="20"/>
                <w:szCs w:val="20"/>
                <w:u w:val="single"/>
                <w:lang w:val="pl-PL"/>
              </w:rPr>
            </w:pPr>
            <w:r w:rsidRPr="00EC68BE">
              <w:rPr>
                <w:rFonts w:ascii="Myriad Pro" w:eastAsia="Times New Roman" w:hAnsi="Myriad Pro" w:cs="Arial"/>
                <w:sz w:val="20"/>
                <w:szCs w:val="20"/>
                <w:lang w:val="pl-PL"/>
              </w:rPr>
              <w:t>- innowacja procesowa wpłynie na cykl produkcyjny w przedsiębiorstwie, innych potencjalnych jej użytkowników, podniesienie jakości świadczonych usług, pozwoli dostosować produkty do indywidualnych potrzeb klientów.</w:t>
            </w: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</w:tcPr>
          <w:p w:rsidR="00D47702" w:rsidRPr="00D47702" w:rsidRDefault="00D47702" w:rsidP="00D47702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47702">
              <w:rPr>
                <w:rFonts w:ascii="Myriad Pro" w:hAnsi="Myriad Pro" w:cs="Arial"/>
                <w:sz w:val="20"/>
                <w:szCs w:val="20"/>
                <w:lang w:val="pl-PL"/>
              </w:rPr>
              <w:t>Skala punkt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ów </w:t>
            </w:r>
            <w:r w:rsidRPr="00D47702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1/2/3; </w:t>
            </w:r>
          </w:p>
          <w:p w:rsidR="00D47702" w:rsidRPr="00D47702" w:rsidRDefault="00D47702" w:rsidP="00D47702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47702">
              <w:rPr>
                <w:rFonts w:ascii="Myriad Pro" w:hAnsi="Myriad Pro" w:cs="Arial"/>
                <w:sz w:val="20"/>
                <w:szCs w:val="20"/>
                <w:lang w:val="pl-PL"/>
              </w:rPr>
              <w:t>waga 2</w:t>
            </w:r>
          </w:p>
        </w:tc>
      </w:tr>
      <w:tr w:rsidR="00C352AA" w:rsidRPr="00CC3BE4" w:rsidTr="00EC68BE">
        <w:trPr>
          <w:trHeight w:val="417"/>
        </w:trPr>
        <w:tc>
          <w:tcPr>
            <w:tcW w:w="495" w:type="dxa"/>
            <w:shd w:val="clear" w:color="auto" w:fill="FFFFFF" w:themeFill="background1"/>
          </w:tcPr>
          <w:p w:rsidR="00C352AA" w:rsidRPr="00D47702" w:rsidRDefault="00C352AA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165" w:type="dxa"/>
            <w:shd w:val="clear" w:color="auto" w:fill="FFFFFF" w:themeFill="background1"/>
          </w:tcPr>
          <w:p w:rsidR="00C352AA" w:rsidRPr="00D47702" w:rsidRDefault="00C352AA" w:rsidP="00CC3BE4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52AA" w:rsidRPr="00BC5C7C" w:rsidRDefault="00C352AA" w:rsidP="008D19D6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</w:pPr>
            <w:r w:rsidRPr="00BC5C7C"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  <w:t xml:space="preserve">Współpraca </w:t>
            </w:r>
            <w:r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  <w:t>w ramach projektu:</w:t>
            </w:r>
          </w:p>
          <w:p w:rsidR="00C352AA" w:rsidRPr="00990587" w:rsidRDefault="00C352AA" w:rsidP="008D19D6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990587">
              <w:rPr>
                <w:rFonts w:ascii="Myriad Pro" w:hAnsi="Myriad Pro" w:cs="Arial"/>
                <w:sz w:val="20"/>
                <w:szCs w:val="20"/>
                <w:lang w:val="pl-PL"/>
              </w:rPr>
              <w:t>W ramach kryterium weryfikacji podlega, czy projekt realizowany jest w partnerstwie (w ramach konsorcjum naukowo-przemysłowego) lub innej formie współpracy (na podstawie umowy/</w:t>
            </w:r>
          </w:p>
          <w:p w:rsidR="00C352AA" w:rsidRPr="00990587" w:rsidRDefault="00C352AA" w:rsidP="008D19D6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990587">
              <w:rPr>
                <w:rFonts w:ascii="Myriad Pro" w:hAnsi="Myriad Pro" w:cs="Arial"/>
                <w:sz w:val="20"/>
                <w:szCs w:val="20"/>
                <w:lang w:val="pl-PL"/>
              </w:rPr>
              <w:t>porozumienia o współpracy):</w:t>
            </w:r>
          </w:p>
          <w:p w:rsidR="00C352AA" w:rsidRPr="00990587" w:rsidRDefault="00C352AA" w:rsidP="008D19D6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990587">
              <w:rPr>
                <w:rFonts w:ascii="Myriad Pro" w:hAnsi="Myriad Pro" w:cs="Arial"/>
                <w:sz w:val="20"/>
                <w:szCs w:val="20"/>
                <w:lang w:val="pl-PL"/>
              </w:rPr>
              <w:t>Punkty przyznawane są następująco:</w:t>
            </w:r>
          </w:p>
          <w:p w:rsidR="00D47702" w:rsidRPr="00D47702" w:rsidRDefault="00D47702" w:rsidP="00D47702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47702">
              <w:rPr>
                <w:rFonts w:ascii="Myriad Pro" w:hAnsi="Myriad Pro" w:cs="Arial"/>
                <w:sz w:val="20"/>
                <w:szCs w:val="20"/>
                <w:lang w:val="pl-PL"/>
              </w:rPr>
              <w:t>- projekt nie jest realizowany we współpracy z innymi przedsiębiorstwami lub jednostką naukowo-badawczą – 0 pkt;</w:t>
            </w:r>
          </w:p>
          <w:p w:rsidR="00D47702" w:rsidRPr="00D47702" w:rsidRDefault="00D47702" w:rsidP="00D47702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47702">
              <w:rPr>
                <w:rFonts w:ascii="Myriad Pro" w:hAnsi="Myriad Pro" w:cs="Arial"/>
                <w:sz w:val="20"/>
                <w:szCs w:val="20"/>
                <w:lang w:val="pl-PL"/>
              </w:rPr>
              <w:t>- projekt realizowany w innej formie współpracy niż partnerstwo naukowo-przemysłowe –  2 pkt;</w:t>
            </w:r>
          </w:p>
          <w:p w:rsidR="00D47702" w:rsidRPr="00D47702" w:rsidRDefault="00D47702" w:rsidP="00D47702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47702">
              <w:rPr>
                <w:rFonts w:ascii="Myriad Pro" w:hAnsi="Myriad Pro" w:cs="Arial"/>
                <w:sz w:val="20"/>
                <w:szCs w:val="20"/>
                <w:lang w:val="pl-PL"/>
              </w:rPr>
              <w:t>- projekt realizowany w partnerstwie naukowo-przemysłowym – 3 pkt.</w:t>
            </w:r>
          </w:p>
          <w:p w:rsidR="00C352AA" w:rsidRPr="00EC68BE" w:rsidRDefault="00D47702" w:rsidP="00EC68BE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47702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Dodatkowo w przypadku, gdy projekt realizowany jest w partnerstwie (w ramach partnerstwa naukowo-przemysłowego) lub innej formie współpracy (na podstawie umowy/porozumienia o współpracy) z jednostką naukowo-badawczą posiadającą siedzibę na terenie województwa </w:t>
            </w:r>
            <w:r w:rsidRPr="00D47702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zachodniopomorskiego –  2 pkt.</w:t>
            </w: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</w:tcPr>
          <w:p w:rsidR="00C352AA" w:rsidRPr="00A46C00" w:rsidRDefault="00C352AA" w:rsidP="008D19D6">
            <w:pPr>
              <w:tabs>
                <w:tab w:val="left" w:pos="1204"/>
              </w:tabs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A46C00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Skala punktów 0/</w:t>
            </w:r>
            <w:r w:rsidR="00D47702">
              <w:rPr>
                <w:rFonts w:ascii="Myriad Pro" w:hAnsi="Myriad Pro" w:cs="Arial"/>
                <w:sz w:val="20"/>
                <w:szCs w:val="20"/>
                <w:lang w:val="pl-PL"/>
              </w:rPr>
              <w:t>2/3/4/5</w:t>
            </w:r>
            <w:r w:rsidRPr="00A46C00">
              <w:rPr>
                <w:rFonts w:ascii="Myriad Pro" w:hAnsi="Myriad Pro" w:cs="Arial"/>
                <w:sz w:val="20"/>
                <w:szCs w:val="20"/>
                <w:lang w:val="pl-PL"/>
              </w:rPr>
              <w:t>;</w:t>
            </w:r>
          </w:p>
          <w:p w:rsidR="00C352AA" w:rsidRPr="00CC3BE4" w:rsidRDefault="00C352AA" w:rsidP="00933786">
            <w:pPr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A46C00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waga </w:t>
            </w:r>
            <w:r w:rsidR="00933786"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</w:p>
        </w:tc>
      </w:tr>
      <w:tr w:rsidR="00D47702" w:rsidRPr="00CC3BE4" w:rsidTr="00D47702">
        <w:trPr>
          <w:trHeight w:val="1351"/>
        </w:trPr>
        <w:tc>
          <w:tcPr>
            <w:tcW w:w="495" w:type="dxa"/>
            <w:shd w:val="clear" w:color="auto" w:fill="FFFFFF" w:themeFill="background1"/>
          </w:tcPr>
          <w:p w:rsidR="00D47702" w:rsidRPr="00D47702" w:rsidRDefault="00D47702" w:rsidP="00CC3BE4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165" w:type="dxa"/>
            <w:shd w:val="clear" w:color="auto" w:fill="FFFFFF" w:themeFill="background1"/>
          </w:tcPr>
          <w:p w:rsidR="00D47702" w:rsidRPr="00D47702" w:rsidRDefault="00D47702" w:rsidP="00CC3BE4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7702" w:rsidRPr="00354AFA" w:rsidRDefault="00D47702" w:rsidP="009B2894">
            <w:pPr>
              <w:jc w:val="both"/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</w:pPr>
            <w:r w:rsidRPr="00354AFA"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  <w:t>Zdolność do wdrożenia wyników projektu do własnej działalności gospodarczej</w:t>
            </w:r>
          </w:p>
          <w:p w:rsidR="00D47702" w:rsidRPr="00354AFA" w:rsidRDefault="00D47702" w:rsidP="009B2894">
            <w:pPr>
              <w:suppressAutoHyphens/>
              <w:spacing w:before="240" w:after="20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354AFA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Kryterium promuje przedsiębiorców, którzy wdrożą pozytywne wyniki  prac rozwojowych realizowanych w ramach projektu do własnej działalności gospodarczej. </w:t>
            </w:r>
          </w:p>
          <w:p w:rsidR="00D47702" w:rsidRDefault="00D47702" w:rsidP="00EC68BE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354AFA">
              <w:rPr>
                <w:rFonts w:ascii="Myriad Pro" w:hAnsi="Myriad Pro" w:cs="Arial"/>
                <w:sz w:val="20"/>
                <w:szCs w:val="20"/>
                <w:lang w:val="pl-PL"/>
              </w:rPr>
              <w:t>W przypadku wdrożenia wyników prac do własnej działalności gospodarczej Wnioskodawcy poprzez rozpoczęcie produkcji lub świadczenia usług na bazie uzyskanych wyników projektu – 4 pkt.</w:t>
            </w:r>
          </w:p>
          <w:p w:rsidR="00EC68BE" w:rsidRPr="00EC68BE" w:rsidRDefault="00EC68BE" w:rsidP="00EC68BE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</w:tcPr>
          <w:p w:rsidR="00D47702" w:rsidRPr="00A46C00" w:rsidRDefault="00D47702" w:rsidP="008D19D6">
            <w:pPr>
              <w:tabs>
                <w:tab w:val="left" w:pos="1204"/>
              </w:tabs>
              <w:jc w:val="center"/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Skala punktów 0/</w:t>
            </w: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4; </w:t>
            </w:r>
            <w:r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                   </w:t>
            </w: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waga </w:t>
            </w:r>
            <w:r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1</w:t>
            </w:r>
          </w:p>
        </w:tc>
      </w:tr>
      <w:tr w:rsidR="00DB547A" w:rsidRPr="00CC3BE4" w:rsidTr="00D47702">
        <w:trPr>
          <w:trHeight w:val="1782"/>
        </w:trPr>
        <w:tc>
          <w:tcPr>
            <w:tcW w:w="495" w:type="dxa"/>
            <w:vMerge w:val="restart"/>
            <w:shd w:val="clear" w:color="auto" w:fill="auto"/>
          </w:tcPr>
          <w:p w:rsidR="00DB547A" w:rsidRPr="00CC3BE4" w:rsidRDefault="00DB547A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4.5</w:t>
            </w:r>
          </w:p>
        </w:tc>
        <w:tc>
          <w:tcPr>
            <w:tcW w:w="2165" w:type="dxa"/>
            <w:vMerge w:val="restart"/>
            <w:shd w:val="clear" w:color="auto" w:fill="auto"/>
          </w:tcPr>
          <w:p w:rsidR="00DB547A" w:rsidRPr="00CC3BE4" w:rsidRDefault="00DB547A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Ponadstandardowa trwałość</w:t>
            </w:r>
          </w:p>
        </w:tc>
        <w:tc>
          <w:tcPr>
            <w:tcW w:w="8647" w:type="dxa"/>
            <w:shd w:val="clear" w:color="auto" w:fill="FFFFFF" w:themeFill="background1"/>
          </w:tcPr>
          <w:p w:rsidR="001833D0" w:rsidRPr="001833D0" w:rsidRDefault="001833D0" w:rsidP="001833D0">
            <w:pPr>
              <w:jc w:val="both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1833D0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 xml:space="preserve">Prawa własności intelektualnej nie stanowią bariery do wdrożenia rezultatów projektu </w:t>
            </w:r>
          </w:p>
          <w:p w:rsidR="001833D0" w:rsidRPr="001833D0" w:rsidRDefault="001833D0" w:rsidP="001833D0">
            <w:pPr>
              <w:jc w:val="both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</w:p>
          <w:p w:rsidR="001833D0" w:rsidRPr="001833D0" w:rsidRDefault="001833D0" w:rsidP="001833D0">
            <w:pPr>
              <w:jc w:val="both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1833D0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>Wnioskodawca przeanalizował aspekt ochrony własności intelektualnej i:</w:t>
            </w:r>
          </w:p>
          <w:p w:rsidR="001833D0" w:rsidRDefault="001833D0" w:rsidP="001833D0">
            <w:pPr>
              <w:pStyle w:val="Akapitzlist"/>
              <w:numPr>
                <w:ilvl w:val="0"/>
                <w:numId w:val="37"/>
              </w:numPr>
              <w:ind w:left="393" w:hanging="393"/>
              <w:jc w:val="both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1833D0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>dysponuje prawami własności intelektualnej dotyczącymi realizowanego przedsięwzięcia (udokumentowane posiadanie praw)</w:t>
            </w:r>
            <w:r w:rsidR="00306FDD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 xml:space="preserve"> – 1 pkt</w:t>
            </w:r>
          </w:p>
          <w:p w:rsidR="001833D0" w:rsidRPr="00C352AA" w:rsidRDefault="001833D0" w:rsidP="001833D0">
            <w:pPr>
              <w:pStyle w:val="Akapitzlist"/>
              <w:numPr>
                <w:ilvl w:val="0"/>
                <w:numId w:val="37"/>
              </w:numPr>
              <w:ind w:left="393" w:hanging="393"/>
              <w:jc w:val="both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1833D0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>lub w związku z planowanym wprowadzeniem nowego produktu przewidział sposób i zakres ochrony własności intelektualnej</w:t>
            </w:r>
            <w:r w:rsidR="00306FDD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 xml:space="preserve"> – 2 pkt</w:t>
            </w:r>
          </w:p>
        </w:tc>
        <w:tc>
          <w:tcPr>
            <w:tcW w:w="2913" w:type="dxa"/>
            <w:shd w:val="clear" w:color="auto" w:fill="FFFFFF" w:themeFill="background1"/>
          </w:tcPr>
          <w:p w:rsidR="00DB547A" w:rsidRPr="00CC3BE4" w:rsidRDefault="00DB547A" w:rsidP="003C0A8D">
            <w:pPr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 xml:space="preserve">Skala punktów 0/1/2/3waga </w:t>
            </w:r>
            <w:r w:rsidR="003A635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1</w:t>
            </w:r>
          </w:p>
        </w:tc>
      </w:tr>
      <w:tr w:rsidR="00D47702" w:rsidRPr="00CC3BE4" w:rsidTr="00D47702">
        <w:trPr>
          <w:trHeight w:val="1782"/>
        </w:trPr>
        <w:tc>
          <w:tcPr>
            <w:tcW w:w="495" w:type="dxa"/>
            <w:vMerge/>
            <w:shd w:val="clear" w:color="auto" w:fill="auto"/>
          </w:tcPr>
          <w:p w:rsidR="00D47702" w:rsidRPr="00CC3BE4" w:rsidRDefault="00D47702" w:rsidP="00CC3BE4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165" w:type="dxa"/>
            <w:vMerge/>
            <w:shd w:val="clear" w:color="auto" w:fill="auto"/>
          </w:tcPr>
          <w:p w:rsidR="00D47702" w:rsidRPr="00CC3BE4" w:rsidRDefault="00D47702" w:rsidP="00CC3BE4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 w:themeFill="background1"/>
          </w:tcPr>
          <w:p w:rsidR="00D47702" w:rsidRPr="00A4281C" w:rsidRDefault="00D47702" w:rsidP="009B2894">
            <w:pPr>
              <w:jc w:val="both"/>
              <w:rPr>
                <w:rFonts w:ascii="Myriad Pro" w:hAnsi="Myriad Pro" w:cs="Arial"/>
                <w:color w:val="000000"/>
                <w:sz w:val="20"/>
                <w:szCs w:val="20"/>
                <w:u w:val="single"/>
                <w:lang w:val="pl-PL" w:eastAsia="pl-PL"/>
              </w:rPr>
            </w:pPr>
            <w:r w:rsidRPr="00A4281C">
              <w:rPr>
                <w:rFonts w:ascii="Myriad Pro" w:hAnsi="Myriad Pro" w:cs="Arial"/>
                <w:color w:val="000000"/>
                <w:sz w:val="20"/>
                <w:szCs w:val="20"/>
                <w:u w:val="single"/>
                <w:lang w:val="pl-PL" w:eastAsia="pl-PL"/>
              </w:rPr>
              <w:t>Okres realizacji projektu</w:t>
            </w:r>
          </w:p>
          <w:p w:rsidR="00D47702" w:rsidRDefault="00D47702" w:rsidP="009B2894">
            <w:pPr>
              <w:jc w:val="both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</w:p>
          <w:p w:rsidR="00D47702" w:rsidRDefault="00D47702" w:rsidP="009B2894">
            <w:pPr>
              <w:jc w:val="both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>W ramach niniejszego kryterium premiowane są projekty, których okres realizacji projektu jest krótszy od maksymalnego, określonego w regulaminie konkursu.</w:t>
            </w:r>
          </w:p>
          <w:p w:rsidR="00D47702" w:rsidRDefault="00D47702" w:rsidP="009B2894">
            <w:pPr>
              <w:jc w:val="both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</w:p>
          <w:p w:rsidR="00D47702" w:rsidRDefault="00D47702" w:rsidP="009B2894">
            <w:pPr>
              <w:jc w:val="both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>W przypadku, gdy okres realizacji projektu wynosi:</w:t>
            </w:r>
          </w:p>
          <w:p w:rsidR="00D47702" w:rsidRDefault="00D47702" w:rsidP="009B2894">
            <w:pPr>
              <w:jc w:val="both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>do 12 miesięcy – 3 pkt;</w:t>
            </w:r>
          </w:p>
          <w:p w:rsidR="00D47702" w:rsidRDefault="00D47702" w:rsidP="009B2894">
            <w:pPr>
              <w:jc w:val="both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>powyżej 12 miesięcy do 18 miesięcy – 2 pkt;</w:t>
            </w:r>
          </w:p>
          <w:p w:rsidR="00D47702" w:rsidRDefault="00D47702" w:rsidP="009B2894">
            <w:pPr>
              <w:jc w:val="both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>powyżej 18 miesięcy do 24 miesięcy – 1 pkt;</w:t>
            </w:r>
          </w:p>
          <w:p w:rsidR="00D47702" w:rsidRDefault="00D47702" w:rsidP="009B2894">
            <w:pPr>
              <w:jc w:val="both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>powyżej 24 miesięcy –  0 pkt.</w:t>
            </w:r>
          </w:p>
          <w:p w:rsidR="00D47702" w:rsidRPr="001833D0" w:rsidRDefault="00D47702" w:rsidP="001833D0">
            <w:pPr>
              <w:jc w:val="both"/>
              <w:rPr>
                <w:rFonts w:ascii="Myriad Pro" w:hAnsi="Myriad Pro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shd w:val="clear" w:color="auto" w:fill="FFFFFF" w:themeFill="background1"/>
          </w:tcPr>
          <w:p w:rsidR="00D47702" w:rsidRPr="00CC3BE4" w:rsidRDefault="00D47702" w:rsidP="009B2894">
            <w:pPr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skala punktów 0/1/2/3;</w:t>
            </w:r>
          </w:p>
          <w:p w:rsidR="00D47702" w:rsidRPr="00CC3BE4" w:rsidRDefault="00D47702" w:rsidP="003A6354">
            <w:pPr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waga 1</w:t>
            </w:r>
          </w:p>
        </w:tc>
      </w:tr>
      <w:tr w:rsidR="007220A0" w:rsidRPr="00CC3BE4" w:rsidTr="00D47702">
        <w:trPr>
          <w:trHeight w:val="1782"/>
        </w:trPr>
        <w:tc>
          <w:tcPr>
            <w:tcW w:w="495" w:type="dxa"/>
            <w:vMerge/>
            <w:shd w:val="clear" w:color="auto" w:fill="auto"/>
          </w:tcPr>
          <w:p w:rsidR="007220A0" w:rsidRPr="00CC3BE4" w:rsidRDefault="007220A0" w:rsidP="00CC3BE4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165" w:type="dxa"/>
            <w:vMerge/>
            <w:shd w:val="clear" w:color="auto" w:fill="auto"/>
          </w:tcPr>
          <w:p w:rsidR="007220A0" w:rsidRPr="00CC3BE4" w:rsidRDefault="007220A0" w:rsidP="00CC3BE4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 w:themeFill="background1"/>
          </w:tcPr>
          <w:p w:rsidR="007220A0" w:rsidRPr="001A2839" w:rsidRDefault="007220A0" w:rsidP="008D19D6">
            <w:pPr>
              <w:rPr>
                <w:rFonts w:ascii="Myriad Pro" w:hAnsi="Myriad Pro" w:cs="Arial"/>
                <w:color w:val="000000"/>
                <w:sz w:val="20"/>
                <w:szCs w:val="20"/>
                <w:u w:val="single"/>
                <w:lang w:val="pl-PL" w:eastAsia="pl-PL"/>
              </w:rPr>
            </w:pPr>
            <w:r>
              <w:rPr>
                <w:rFonts w:ascii="Myriad Pro" w:hAnsi="Myriad Pro" w:cs="Arial"/>
                <w:color w:val="000000"/>
                <w:sz w:val="20"/>
                <w:szCs w:val="20"/>
                <w:u w:val="single"/>
                <w:lang w:val="pl-PL" w:eastAsia="pl-PL"/>
              </w:rPr>
              <w:t xml:space="preserve">Poziom </w:t>
            </w:r>
            <w:r w:rsidRPr="001A2839">
              <w:rPr>
                <w:rFonts w:ascii="Myriad Pro" w:hAnsi="Myriad Pro" w:cs="Arial"/>
                <w:color w:val="000000"/>
                <w:sz w:val="20"/>
                <w:szCs w:val="20"/>
                <w:u w:val="single"/>
                <w:lang w:val="pl-PL" w:eastAsia="pl-PL"/>
              </w:rPr>
              <w:t xml:space="preserve"> gotowości </w:t>
            </w:r>
            <w:r>
              <w:rPr>
                <w:rFonts w:ascii="Myriad Pro" w:hAnsi="Myriad Pro" w:cs="Arial"/>
                <w:color w:val="000000"/>
                <w:sz w:val="20"/>
                <w:szCs w:val="20"/>
                <w:u w:val="single"/>
                <w:lang w:val="pl-PL" w:eastAsia="pl-PL"/>
              </w:rPr>
              <w:t xml:space="preserve">technologicznej </w:t>
            </w:r>
            <w:r w:rsidRPr="001A2839">
              <w:rPr>
                <w:rFonts w:ascii="Myriad Pro" w:hAnsi="Myriad Pro" w:cs="Arial"/>
                <w:color w:val="000000"/>
                <w:sz w:val="20"/>
                <w:szCs w:val="20"/>
                <w:u w:val="single"/>
                <w:lang w:val="pl-PL" w:eastAsia="pl-PL"/>
              </w:rPr>
              <w:t>rezultatów projektu.</w:t>
            </w:r>
          </w:p>
          <w:p w:rsidR="00EC68BE" w:rsidRDefault="00EC68BE" w:rsidP="008D19D6">
            <w:pPr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</w:p>
          <w:p w:rsidR="007220A0" w:rsidRDefault="00D47702" w:rsidP="008D19D6">
            <w:pPr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>Przedmiotem</w:t>
            </w:r>
            <w:r w:rsidRPr="001C4D09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 xml:space="preserve"> </w:t>
            </w:r>
            <w:r w:rsidR="007220A0" w:rsidRPr="001C4D09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 xml:space="preserve">prac </w:t>
            </w:r>
            <w:r w:rsidR="00EC68BE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 xml:space="preserve"> </w:t>
            </w:r>
            <w:r w:rsidR="007220A0" w:rsidRPr="001C4D09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 xml:space="preserve">badawczo-rozwojowych w ramach projektu będzie rozwiązanie posiadające </w:t>
            </w:r>
            <w:r w:rsidR="007220A0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>co najmniej V</w:t>
            </w:r>
            <w:r w:rsidR="00306FDD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>I</w:t>
            </w:r>
            <w:r w:rsidR="007220A0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 xml:space="preserve">I poziom gotowości technologicznej – </w:t>
            </w:r>
            <w:r w:rsidR="003A6354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>2</w:t>
            </w:r>
            <w:r w:rsidR="007220A0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 xml:space="preserve"> pkt</w:t>
            </w:r>
          </w:p>
          <w:p w:rsidR="007220A0" w:rsidRDefault="007220A0" w:rsidP="008D19D6">
            <w:pPr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</w:p>
          <w:p w:rsidR="007220A0" w:rsidRPr="007220A0" w:rsidRDefault="007220A0" w:rsidP="001833D0">
            <w:pPr>
              <w:jc w:val="both"/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>W ramach kryterium p</w:t>
            </w:r>
            <w:r w:rsidRPr="00365320">
              <w:rPr>
                <w:rFonts w:ascii="Myriad Pro" w:hAnsi="Myriad Pro"/>
                <w:sz w:val="20"/>
                <w:szCs w:val="20"/>
                <w:lang w:val="pl-PL"/>
              </w:rPr>
              <w:t xml:space="preserve">remiowane będą projekty, w  ramach których prace badawczo-rozwojowe 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zostaną zakończone</w:t>
            </w:r>
            <w:r w:rsidRPr="00365320">
              <w:rPr>
                <w:rFonts w:ascii="Myriad Pro" w:hAnsi="Myriad Pro"/>
                <w:sz w:val="20"/>
                <w:szCs w:val="20"/>
                <w:lang w:val="pl-PL"/>
              </w:rPr>
              <w:t xml:space="preserve"> co najmniej na poziomie sprawdzenia i demonstracji w warunkach  laboratoryjnych lub zbliżonych do rzeczywistych opracowanego w ramach projektu produktu (wyrobu, usługi), projektu wzorniczego, technologii produkcji.  </w:t>
            </w:r>
          </w:p>
        </w:tc>
        <w:tc>
          <w:tcPr>
            <w:tcW w:w="2913" w:type="dxa"/>
            <w:shd w:val="clear" w:color="auto" w:fill="FFFFFF" w:themeFill="background1"/>
          </w:tcPr>
          <w:p w:rsidR="007220A0" w:rsidRDefault="007220A0" w:rsidP="00CC3BE4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Liczba punktów 0 lub </w:t>
            </w:r>
            <w:r w:rsidR="003A6354">
              <w:rPr>
                <w:rFonts w:ascii="Myriad Pro" w:hAnsi="Myriad Pro" w:cs="Arial"/>
                <w:sz w:val="20"/>
                <w:szCs w:val="20"/>
                <w:lang w:val="pl-PL"/>
              </w:rPr>
              <w:t>2</w:t>
            </w:r>
          </w:p>
          <w:p w:rsidR="007220A0" w:rsidRPr="00CC3BE4" w:rsidRDefault="007220A0" w:rsidP="00933786">
            <w:pPr>
              <w:jc w:val="center"/>
              <w:rPr>
                <w:rFonts w:ascii="Myriad Pro" w:hAnsi="Myriad Pro" w:cs="Arial"/>
                <w:sz w:val="20"/>
                <w:szCs w:val="20"/>
              </w:rPr>
            </w:pPr>
            <w:proofErr w:type="spellStart"/>
            <w:r w:rsidRPr="007220A0">
              <w:rPr>
                <w:rFonts w:ascii="Myriad Pro" w:hAnsi="Myriad Pro" w:cs="Arial"/>
                <w:sz w:val="20"/>
                <w:szCs w:val="20"/>
              </w:rPr>
              <w:t>waga</w:t>
            </w:r>
            <w:proofErr w:type="spellEnd"/>
            <w:r w:rsidRPr="007220A0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="00933786">
              <w:rPr>
                <w:rFonts w:ascii="Myriad Pro" w:hAnsi="Myriad Pro" w:cs="Arial"/>
                <w:sz w:val="20"/>
                <w:szCs w:val="20"/>
              </w:rPr>
              <w:t>5</w:t>
            </w:r>
          </w:p>
        </w:tc>
      </w:tr>
      <w:tr w:rsidR="00DB547A" w:rsidRPr="00CC3BE4" w:rsidTr="00D47702">
        <w:trPr>
          <w:trHeight w:val="409"/>
        </w:trPr>
        <w:tc>
          <w:tcPr>
            <w:tcW w:w="495" w:type="dxa"/>
            <w:vMerge/>
            <w:shd w:val="clear" w:color="auto" w:fill="auto"/>
          </w:tcPr>
          <w:p w:rsidR="00DB547A" w:rsidRPr="00CC3BE4" w:rsidRDefault="00DB547A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2165" w:type="dxa"/>
            <w:vMerge/>
            <w:shd w:val="clear" w:color="auto" w:fill="auto"/>
          </w:tcPr>
          <w:p w:rsidR="00DB547A" w:rsidRPr="00CC3BE4" w:rsidRDefault="00DB547A" w:rsidP="00CC3BE4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8647" w:type="dxa"/>
            <w:shd w:val="clear" w:color="auto" w:fill="FFFFFF" w:themeFill="background1"/>
          </w:tcPr>
          <w:p w:rsidR="00DB547A" w:rsidRPr="00CC3BE4" w:rsidRDefault="007220A0" w:rsidP="007220A0">
            <w:pPr>
              <w:spacing w:after="200" w:line="276" w:lineRule="auto"/>
              <w:jc w:val="both"/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Przedmiotem realizacji projektu jest wykorzystanie </w:t>
            </w:r>
            <w:r w:rsidR="00DB547A" w:rsidRPr="00CC3BE4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rozwiązań przyjaznych środowisku, zwiększenie racjonalnego wykorzystania zasobów oraz stosowanie w przedsiębiorstwie rozwiązań proekologicznych, np. ekomarketingu, ekozarządzania</w:t>
            </w:r>
            <w: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 (co potwierdza wybór </w:t>
            </w:r>
            <w:r w:rsidR="003A6354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odpowiedniej </w:t>
            </w:r>
            <w: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kategorii interwencji</w:t>
            </w:r>
            <w:r w:rsidR="003A6354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 we wniosku o dofinansowanie</w:t>
            </w:r>
            <w: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2913" w:type="dxa"/>
            <w:shd w:val="clear" w:color="auto" w:fill="FFFFFF" w:themeFill="background1"/>
          </w:tcPr>
          <w:p w:rsidR="00DB547A" w:rsidRPr="00CC3BE4" w:rsidRDefault="00DB547A" w:rsidP="00CC3BE4">
            <w:pPr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skala punktów 0/1/2/3;</w:t>
            </w:r>
          </w:p>
          <w:p w:rsidR="00DB547A" w:rsidRPr="00CC3BE4" w:rsidRDefault="00DB547A" w:rsidP="00CC3BE4">
            <w:pPr>
              <w:spacing w:after="200" w:line="276" w:lineRule="auto"/>
              <w:jc w:val="center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CC3BE4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waga 1</w:t>
            </w:r>
          </w:p>
        </w:tc>
      </w:tr>
    </w:tbl>
    <w:p w:rsidR="006B28F5" w:rsidRPr="001A2839" w:rsidRDefault="006B28F5" w:rsidP="006C50DF">
      <w:pPr>
        <w:rPr>
          <w:rFonts w:ascii="Myriad Pro" w:hAnsi="Myriad Pro"/>
          <w:sz w:val="20"/>
          <w:szCs w:val="20"/>
        </w:rPr>
      </w:pPr>
    </w:p>
    <w:sectPr w:rsidR="006B28F5" w:rsidRPr="001A2839" w:rsidSect="00EC68BE">
      <w:footerReference w:type="default" r:id="rId9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8D6" w:rsidRDefault="00FF28D6" w:rsidP="006E6228">
      <w:pPr>
        <w:spacing w:after="0" w:line="240" w:lineRule="auto"/>
      </w:pPr>
      <w:r>
        <w:separator/>
      </w:r>
    </w:p>
  </w:endnote>
  <w:endnote w:type="continuationSeparator" w:id="0">
    <w:p w:rsidR="00FF28D6" w:rsidRDefault="00FF28D6" w:rsidP="006E6228">
      <w:pPr>
        <w:spacing w:after="0" w:line="240" w:lineRule="auto"/>
      </w:pPr>
      <w:r>
        <w:continuationSeparator/>
      </w:r>
    </w:p>
  </w:endnote>
  <w:endnote w:type="continuationNotice" w:id="1">
    <w:p w:rsidR="00FF28D6" w:rsidRDefault="00FF28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571726"/>
      <w:docPartObj>
        <w:docPartGallery w:val="Page Numbers (Bottom of Page)"/>
        <w:docPartUnique/>
      </w:docPartObj>
    </w:sdtPr>
    <w:sdtEndPr>
      <w:rPr>
        <w:rFonts w:ascii="Calibri" w:hAnsi="Calibri"/>
        <w:sz w:val="16"/>
        <w:szCs w:val="16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16"/>
            <w:szCs w:val="16"/>
          </w:rPr>
        </w:sdtEndPr>
        <w:sdtContent>
          <w:p w:rsidR="00646657" w:rsidRPr="000D5636" w:rsidRDefault="00646657">
            <w:pPr>
              <w:pStyle w:val="Stopka"/>
              <w:jc w:val="right"/>
              <w:rPr>
                <w:rFonts w:ascii="Calibri" w:hAnsi="Calibri"/>
                <w:sz w:val="16"/>
                <w:szCs w:val="16"/>
              </w:rPr>
            </w:pPr>
            <w:r w:rsidRPr="000D5636">
              <w:rPr>
                <w:rFonts w:ascii="Calibri" w:hAnsi="Calibri"/>
                <w:sz w:val="16"/>
                <w:szCs w:val="16"/>
              </w:rPr>
              <w:t xml:space="preserve">Strona </w:t>
            </w:r>
            <w:r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0D5636">
              <w:rPr>
                <w:rFonts w:ascii="Calibri" w:hAnsi="Calibri"/>
                <w:b/>
                <w:bCs/>
                <w:sz w:val="16"/>
                <w:szCs w:val="16"/>
              </w:rPr>
              <w:instrText>PAGE</w:instrText>
            </w:r>
            <w:r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9B04F3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17</w:t>
            </w:r>
            <w:r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  <w:r w:rsidRPr="000D5636">
              <w:rPr>
                <w:rFonts w:ascii="Calibri" w:hAnsi="Calibri"/>
                <w:sz w:val="16"/>
                <w:szCs w:val="16"/>
              </w:rPr>
              <w:t xml:space="preserve"> z </w:t>
            </w:r>
            <w:r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0D5636">
              <w:rPr>
                <w:rFonts w:ascii="Calibri" w:hAnsi="Calibri"/>
                <w:b/>
                <w:bCs/>
                <w:sz w:val="16"/>
                <w:szCs w:val="16"/>
              </w:rPr>
              <w:instrText>NUMPAGES</w:instrText>
            </w:r>
            <w:r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9B04F3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17</w:t>
            </w:r>
            <w:r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646657" w:rsidRDefault="006466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8D6" w:rsidRDefault="00FF28D6" w:rsidP="006E6228">
      <w:pPr>
        <w:spacing w:after="0" w:line="240" w:lineRule="auto"/>
      </w:pPr>
      <w:r>
        <w:separator/>
      </w:r>
    </w:p>
  </w:footnote>
  <w:footnote w:type="continuationSeparator" w:id="0">
    <w:p w:rsidR="00FF28D6" w:rsidRDefault="00FF28D6" w:rsidP="006E6228">
      <w:pPr>
        <w:spacing w:after="0" w:line="240" w:lineRule="auto"/>
      </w:pPr>
      <w:r>
        <w:continuationSeparator/>
      </w:r>
    </w:p>
  </w:footnote>
  <w:footnote w:type="continuationNotice" w:id="1">
    <w:p w:rsidR="00FF28D6" w:rsidRDefault="00FF28D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1871"/>
    <w:multiLevelType w:val="hybridMultilevel"/>
    <w:tmpl w:val="ADF065EA"/>
    <w:lvl w:ilvl="0" w:tplc="163654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3C7728"/>
    <w:multiLevelType w:val="hybridMultilevel"/>
    <w:tmpl w:val="1E9E0A44"/>
    <w:lvl w:ilvl="0" w:tplc="CAB89EF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175EA"/>
    <w:multiLevelType w:val="hybridMultilevel"/>
    <w:tmpl w:val="9484F782"/>
    <w:lvl w:ilvl="0" w:tplc="F66E794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00B11"/>
    <w:multiLevelType w:val="hybridMultilevel"/>
    <w:tmpl w:val="1DE2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E1C56"/>
    <w:multiLevelType w:val="hybridMultilevel"/>
    <w:tmpl w:val="BFB2C50A"/>
    <w:lvl w:ilvl="0" w:tplc="0415000F">
      <w:start w:val="1"/>
      <w:numFmt w:val="decimal"/>
      <w:lvlText w:val="%1."/>
      <w:lvlJc w:val="left"/>
      <w:pPr>
        <w:ind w:left="800" w:hanging="360"/>
      </w:p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14083D5E"/>
    <w:multiLevelType w:val="hybridMultilevel"/>
    <w:tmpl w:val="1D4A10DA"/>
    <w:lvl w:ilvl="0" w:tplc="9B3A7D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2714E"/>
    <w:multiLevelType w:val="hybridMultilevel"/>
    <w:tmpl w:val="23CEE086"/>
    <w:lvl w:ilvl="0" w:tplc="F362B1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9F7916"/>
    <w:multiLevelType w:val="hybridMultilevel"/>
    <w:tmpl w:val="3D0C8498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284E4C"/>
    <w:multiLevelType w:val="hybridMultilevel"/>
    <w:tmpl w:val="DF60E420"/>
    <w:lvl w:ilvl="0" w:tplc="AC06106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F10B91"/>
    <w:multiLevelType w:val="hybridMultilevel"/>
    <w:tmpl w:val="26806A94"/>
    <w:lvl w:ilvl="0" w:tplc="2AC4F86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FE7131"/>
    <w:multiLevelType w:val="hybridMultilevel"/>
    <w:tmpl w:val="50982A42"/>
    <w:lvl w:ilvl="0" w:tplc="6F8474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D2665"/>
    <w:multiLevelType w:val="hybridMultilevel"/>
    <w:tmpl w:val="78DE4DE2"/>
    <w:lvl w:ilvl="0" w:tplc="AC06106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AC14A8"/>
    <w:multiLevelType w:val="hybridMultilevel"/>
    <w:tmpl w:val="00088F20"/>
    <w:lvl w:ilvl="0" w:tplc="A678BA7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6F6719"/>
    <w:multiLevelType w:val="hybridMultilevel"/>
    <w:tmpl w:val="4FBAE2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BA27F1"/>
    <w:multiLevelType w:val="hybridMultilevel"/>
    <w:tmpl w:val="FFE6D1FA"/>
    <w:lvl w:ilvl="0" w:tplc="36EA09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5D59FC"/>
    <w:multiLevelType w:val="hybridMultilevel"/>
    <w:tmpl w:val="C6A6866A"/>
    <w:lvl w:ilvl="0" w:tplc="AC06106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8F5848"/>
    <w:multiLevelType w:val="hybridMultilevel"/>
    <w:tmpl w:val="D9542AEC"/>
    <w:lvl w:ilvl="0" w:tplc="98AC977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8">
    <w:nsid w:val="2C894117"/>
    <w:multiLevelType w:val="hybridMultilevel"/>
    <w:tmpl w:val="C8248546"/>
    <w:lvl w:ilvl="0" w:tplc="9B907D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FE16EF"/>
    <w:multiLevelType w:val="hybridMultilevel"/>
    <w:tmpl w:val="0E4848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126F5D"/>
    <w:multiLevelType w:val="hybridMultilevel"/>
    <w:tmpl w:val="1B7836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1C1356"/>
    <w:multiLevelType w:val="hybridMultilevel"/>
    <w:tmpl w:val="F0C67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66562A"/>
    <w:multiLevelType w:val="hybridMultilevel"/>
    <w:tmpl w:val="BDD4F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40133B"/>
    <w:multiLevelType w:val="hybridMultilevel"/>
    <w:tmpl w:val="EAEAB966"/>
    <w:lvl w:ilvl="0" w:tplc="2190DF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19F306F"/>
    <w:multiLevelType w:val="hybridMultilevel"/>
    <w:tmpl w:val="C41E4BB0"/>
    <w:lvl w:ilvl="0" w:tplc="21FC0C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DE2AAB"/>
    <w:multiLevelType w:val="hybridMultilevel"/>
    <w:tmpl w:val="39A24576"/>
    <w:lvl w:ilvl="0" w:tplc="0E9CF95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ED787F"/>
    <w:multiLevelType w:val="hybridMultilevel"/>
    <w:tmpl w:val="01A468F0"/>
    <w:lvl w:ilvl="0" w:tplc="AC06106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B81C50"/>
    <w:multiLevelType w:val="hybridMultilevel"/>
    <w:tmpl w:val="8C227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E54CB4"/>
    <w:multiLevelType w:val="hybridMultilevel"/>
    <w:tmpl w:val="2D08028E"/>
    <w:lvl w:ilvl="0" w:tplc="BCC8FD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712E07"/>
    <w:multiLevelType w:val="hybridMultilevel"/>
    <w:tmpl w:val="E01AD1D4"/>
    <w:lvl w:ilvl="0" w:tplc="1122815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94682F"/>
    <w:multiLevelType w:val="hybridMultilevel"/>
    <w:tmpl w:val="D3C4880E"/>
    <w:lvl w:ilvl="0" w:tplc="FF8672E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E81F50"/>
    <w:multiLevelType w:val="hybridMultilevel"/>
    <w:tmpl w:val="E9305F46"/>
    <w:lvl w:ilvl="0" w:tplc="473642C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F8305F"/>
    <w:multiLevelType w:val="hybridMultilevel"/>
    <w:tmpl w:val="D1F8D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A014DA"/>
    <w:multiLevelType w:val="hybridMultilevel"/>
    <w:tmpl w:val="2276611A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AD1AC6"/>
    <w:multiLevelType w:val="hybridMultilevel"/>
    <w:tmpl w:val="8B3285F0"/>
    <w:lvl w:ilvl="0" w:tplc="B4D2497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3C19B6"/>
    <w:multiLevelType w:val="hybridMultilevel"/>
    <w:tmpl w:val="08842BB2"/>
    <w:lvl w:ilvl="0" w:tplc="AC06106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B67EF5"/>
    <w:multiLevelType w:val="hybridMultilevel"/>
    <w:tmpl w:val="A94EBD00"/>
    <w:lvl w:ilvl="0" w:tplc="AC06106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7"/>
  </w:num>
  <w:num w:numId="4">
    <w:abstractNumId w:val="13"/>
  </w:num>
  <w:num w:numId="5">
    <w:abstractNumId w:val="29"/>
  </w:num>
  <w:num w:numId="6">
    <w:abstractNumId w:val="34"/>
  </w:num>
  <w:num w:numId="7">
    <w:abstractNumId w:val="3"/>
  </w:num>
  <w:num w:numId="8">
    <w:abstractNumId w:val="21"/>
  </w:num>
  <w:num w:numId="9">
    <w:abstractNumId w:val="20"/>
  </w:num>
  <w:num w:numId="10">
    <w:abstractNumId w:val="10"/>
  </w:num>
  <w:num w:numId="11">
    <w:abstractNumId w:val="14"/>
  </w:num>
  <w:num w:numId="12">
    <w:abstractNumId w:val="33"/>
  </w:num>
  <w:num w:numId="13">
    <w:abstractNumId w:val="27"/>
  </w:num>
  <w:num w:numId="14">
    <w:abstractNumId w:val="30"/>
  </w:num>
  <w:num w:numId="15">
    <w:abstractNumId w:val="1"/>
  </w:num>
  <w:num w:numId="16">
    <w:abstractNumId w:val="25"/>
  </w:num>
  <w:num w:numId="17">
    <w:abstractNumId w:val="5"/>
  </w:num>
  <w:num w:numId="18">
    <w:abstractNumId w:val="2"/>
  </w:num>
  <w:num w:numId="19">
    <w:abstractNumId w:val="18"/>
  </w:num>
  <w:num w:numId="20">
    <w:abstractNumId w:val="31"/>
  </w:num>
  <w:num w:numId="21">
    <w:abstractNumId w:val="8"/>
  </w:num>
  <w:num w:numId="22">
    <w:abstractNumId w:val="11"/>
  </w:num>
  <w:num w:numId="23">
    <w:abstractNumId w:val="15"/>
  </w:num>
  <w:num w:numId="24">
    <w:abstractNumId w:val="7"/>
  </w:num>
  <w:num w:numId="25">
    <w:abstractNumId w:val="24"/>
  </w:num>
  <w:num w:numId="26">
    <w:abstractNumId w:val="22"/>
  </w:num>
  <w:num w:numId="27">
    <w:abstractNumId w:val="0"/>
  </w:num>
  <w:num w:numId="28">
    <w:abstractNumId w:val="28"/>
  </w:num>
  <w:num w:numId="29">
    <w:abstractNumId w:val="19"/>
  </w:num>
  <w:num w:numId="30">
    <w:abstractNumId w:val="32"/>
  </w:num>
  <w:num w:numId="31">
    <w:abstractNumId w:val="23"/>
  </w:num>
  <w:num w:numId="32">
    <w:abstractNumId w:val="9"/>
  </w:num>
  <w:num w:numId="33">
    <w:abstractNumId w:val="16"/>
  </w:num>
  <w:num w:numId="34">
    <w:abstractNumId w:val="36"/>
  </w:num>
  <w:num w:numId="35">
    <w:abstractNumId w:val="26"/>
  </w:num>
  <w:num w:numId="36">
    <w:abstractNumId w:val="12"/>
  </w:num>
  <w:num w:numId="37">
    <w:abstractNumId w:val="35"/>
  </w:num>
  <w:numIdMacAtCleanup w:val="2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abraniak Anna">
    <w15:presenceInfo w15:providerId="AD" w15:userId="S-1-5-21-3393568487-1861379847-1670424583-13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oNotTrackFormatting/>
  <w:defaultTabStop w:val="357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92A"/>
    <w:rsid w:val="000029DD"/>
    <w:rsid w:val="00005731"/>
    <w:rsid w:val="00011E9A"/>
    <w:rsid w:val="00012A5F"/>
    <w:rsid w:val="00013324"/>
    <w:rsid w:val="0001337B"/>
    <w:rsid w:val="00013897"/>
    <w:rsid w:val="000152A9"/>
    <w:rsid w:val="00020685"/>
    <w:rsid w:val="000321EE"/>
    <w:rsid w:val="0004077E"/>
    <w:rsid w:val="00040ABB"/>
    <w:rsid w:val="00041ACD"/>
    <w:rsid w:val="000423CB"/>
    <w:rsid w:val="00047146"/>
    <w:rsid w:val="00051506"/>
    <w:rsid w:val="0005264E"/>
    <w:rsid w:val="00055FF0"/>
    <w:rsid w:val="00057CFB"/>
    <w:rsid w:val="00060F6B"/>
    <w:rsid w:val="00062A44"/>
    <w:rsid w:val="00063F15"/>
    <w:rsid w:val="00067319"/>
    <w:rsid w:val="0007344B"/>
    <w:rsid w:val="00073776"/>
    <w:rsid w:val="000815B9"/>
    <w:rsid w:val="00081D97"/>
    <w:rsid w:val="000857FB"/>
    <w:rsid w:val="000872D4"/>
    <w:rsid w:val="000906F3"/>
    <w:rsid w:val="000908A0"/>
    <w:rsid w:val="0009226C"/>
    <w:rsid w:val="0009260F"/>
    <w:rsid w:val="00093C98"/>
    <w:rsid w:val="000A1B30"/>
    <w:rsid w:val="000A1FB8"/>
    <w:rsid w:val="000A50CB"/>
    <w:rsid w:val="000A6379"/>
    <w:rsid w:val="000B00D1"/>
    <w:rsid w:val="000B3823"/>
    <w:rsid w:val="000B392F"/>
    <w:rsid w:val="000B7290"/>
    <w:rsid w:val="000C0F3A"/>
    <w:rsid w:val="000C2D8C"/>
    <w:rsid w:val="000C5D39"/>
    <w:rsid w:val="000C5D66"/>
    <w:rsid w:val="000C7677"/>
    <w:rsid w:val="000D5636"/>
    <w:rsid w:val="000D7406"/>
    <w:rsid w:val="000E1591"/>
    <w:rsid w:val="000E1BBC"/>
    <w:rsid w:val="000E3E56"/>
    <w:rsid w:val="000E4EB0"/>
    <w:rsid w:val="000E5357"/>
    <w:rsid w:val="000E572B"/>
    <w:rsid w:val="000E5E76"/>
    <w:rsid w:val="000E6195"/>
    <w:rsid w:val="000E6A27"/>
    <w:rsid w:val="000E7AE9"/>
    <w:rsid w:val="000F108F"/>
    <w:rsid w:val="000F6703"/>
    <w:rsid w:val="000F7ADB"/>
    <w:rsid w:val="00100F53"/>
    <w:rsid w:val="00103B73"/>
    <w:rsid w:val="001068B3"/>
    <w:rsid w:val="001115E3"/>
    <w:rsid w:val="00111B6D"/>
    <w:rsid w:val="001126CF"/>
    <w:rsid w:val="001223FA"/>
    <w:rsid w:val="00123360"/>
    <w:rsid w:val="00125A7B"/>
    <w:rsid w:val="0012665D"/>
    <w:rsid w:val="00126E13"/>
    <w:rsid w:val="001315BC"/>
    <w:rsid w:val="00131C82"/>
    <w:rsid w:val="00132163"/>
    <w:rsid w:val="00133133"/>
    <w:rsid w:val="0013438D"/>
    <w:rsid w:val="001347A4"/>
    <w:rsid w:val="00140E70"/>
    <w:rsid w:val="001421C9"/>
    <w:rsid w:val="0014421F"/>
    <w:rsid w:val="00144974"/>
    <w:rsid w:val="0014725E"/>
    <w:rsid w:val="00147466"/>
    <w:rsid w:val="00150792"/>
    <w:rsid w:val="00156AEE"/>
    <w:rsid w:val="001604E6"/>
    <w:rsid w:val="001618C5"/>
    <w:rsid w:val="00165B71"/>
    <w:rsid w:val="00170306"/>
    <w:rsid w:val="00170872"/>
    <w:rsid w:val="00174F88"/>
    <w:rsid w:val="001754C1"/>
    <w:rsid w:val="00177C0F"/>
    <w:rsid w:val="00180D40"/>
    <w:rsid w:val="001833D0"/>
    <w:rsid w:val="00187B06"/>
    <w:rsid w:val="00192F15"/>
    <w:rsid w:val="00195B9C"/>
    <w:rsid w:val="001968E2"/>
    <w:rsid w:val="001A046F"/>
    <w:rsid w:val="001A199C"/>
    <w:rsid w:val="001A238E"/>
    <w:rsid w:val="001A2839"/>
    <w:rsid w:val="001A5C30"/>
    <w:rsid w:val="001B04AD"/>
    <w:rsid w:val="001B26FB"/>
    <w:rsid w:val="001B2A03"/>
    <w:rsid w:val="001B64EB"/>
    <w:rsid w:val="001B711C"/>
    <w:rsid w:val="001C4870"/>
    <w:rsid w:val="001C4D09"/>
    <w:rsid w:val="001C6092"/>
    <w:rsid w:val="001D03A0"/>
    <w:rsid w:val="001D1F25"/>
    <w:rsid w:val="001D4AF9"/>
    <w:rsid w:val="001D663B"/>
    <w:rsid w:val="001D754D"/>
    <w:rsid w:val="001E19C6"/>
    <w:rsid w:val="001E31B9"/>
    <w:rsid w:val="001E4476"/>
    <w:rsid w:val="001E56CE"/>
    <w:rsid w:val="001F3772"/>
    <w:rsid w:val="001F3C79"/>
    <w:rsid w:val="001F3D23"/>
    <w:rsid w:val="001F56E9"/>
    <w:rsid w:val="001F640E"/>
    <w:rsid w:val="00200482"/>
    <w:rsid w:val="00202B67"/>
    <w:rsid w:val="002039BB"/>
    <w:rsid w:val="00215FAA"/>
    <w:rsid w:val="002175E2"/>
    <w:rsid w:val="00217AEA"/>
    <w:rsid w:val="0022123D"/>
    <w:rsid w:val="00221817"/>
    <w:rsid w:val="002224AD"/>
    <w:rsid w:val="00226B16"/>
    <w:rsid w:val="00226FFE"/>
    <w:rsid w:val="00232433"/>
    <w:rsid w:val="00232A1C"/>
    <w:rsid w:val="002331CD"/>
    <w:rsid w:val="0024143E"/>
    <w:rsid w:val="002414D2"/>
    <w:rsid w:val="00243A62"/>
    <w:rsid w:val="00243AF5"/>
    <w:rsid w:val="00244074"/>
    <w:rsid w:val="00255149"/>
    <w:rsid w:val="00260609"/>
    <w:rsid w:val="00260F87"/>
    <w:rsid w:val="00262126"/>
    <w:rsid w:val="0026555F"/>
    <w:rsid w:val="0026638A"/>
    <w:rsid w:val="00266C2C"/>
    <w:rsid w:val="002729FE"/>
    <w:rsid w:val="002768D8"/>
    <w:rsid w:val="00277744"/>
    <w:rsid w:val="002816B6"/>
    <w:rsid w:val="00287379"/>
    <w:rsid w:val="00287F3F"/>
    <w:rsid w:val="00293E47"/>
    <w:rsid w:val="002A4008"/>
    <w:rsid w:val="002B06DC"/>
    <w:rsid w:val="002B186D"/>
    <w:rsid w:val="002B2592"/>
    <w:rsid w:val="002B79D1"/>
    <w:rsid w:val="002C1CCB"/>
    <w:rsid w:val="002C1F88"/>
    <w:rsid w:val="002C29C7"/>
    <w:rsid w:val="002C2DC5"/>
    <w:rsid w:val="002C6FE5"/>
    <w:rsid w:val="002D15C5"/>
    <w:rsid w:val="002D5BC2"/>
    <w:rsid w:val="002E02B7"/>
    <w:rsid w:val="002E11C4"/>
    <w:rsid w:val="002E47CC"/>
    <w:rsid w:val="002E70A1"/>
    <w:rsid w:val="002F13CA"/>
    <w:rsid w:val="002F6540"/>
    <w:rsid w:val="00300D20"/>
    <w:rsid w:val="00304909"/>
    <w:rsid w:val="003055B6"/>
    <w:rsid w:val="00306D92"/>
    <w:rsid w:val="00306FDD"/>
    <w:rsid w:val="00307ACA"/>
    <w:rsid w:val="0031077B"/>
    <w:rsid w:val="003107A6"/>
    <w:rsid w:val="00314072"/>
    <w:rsid w:val="0031580C"/>
    <w:rsid w:val="003165A9"/>
    <w:rsid w:val="00317EFD"/>
    <w:rsid w:val="00331237"/>
    <w:rsid w:val="00331804"/>
    <w:rsid w:val="0033283E"/>
    <w:rsid w:val="00332E2D"/>
    <w:rsid w:val="00334F58"/>
    <w:rsid w:val="00345E9F"/>
    <w:rsid w:val="00351A36"/>
    <w:rsid w:val="003567BA"/>
    <w:rsid w:val="00357ABB"/>
    <w:rsid w:val="00364CD5"/>
    <w:rsid w:val="00366626"/>
    <w:rsid w:val="00367555"/>
    <w:rsid w:val="00370E21"/>
    <w:rsid w:val="00372B26"/>
    <w:rsid w:val="00373970"/>
    <w:rsid w:val="00373A70"/>
    <w:rsid w:val="00380852"/>
    <w:rsid w:val="00383520"/>
    <w:rsid w:val="00390550"/>
    <w:rsid w:val="00392545"/>
    <w:rsid w:val="00394073"/>
    <w:rsid w:val="00397B8E"/>
    <w:rsid w:val="003A02FE"/>
    <w:rsid w:val="003A4A9D"/>
    <w:rsid w:val="003A518C"/>
    <w:rsid w:val="003A5908"/>
    <w:rsid w:val="003A6354"/>
    <w:rsid w:val="003A6BA4"/>
    <w:rsid w:val="003B0B5B"/>
    <w:rsid w:val="003B0E7C"/>
    <w:rsid w:val="003B3411"/>
    <w:rsid w:val="003B582C"/>
    <w:rsid w:val="003B5C94"/>
    <w:rsid w:val="003C0595"/>
    <w:rsid w:val="003C0A8D"/>
    <w:rsid w:val="003C1D11"/>
    <w:rsid w:val="003C1EB9"/>
    <w:rsid w:val="003C20D8"/>
    <w:rsid w:val="003C31DB"/>
    <w:rsid w:val="003C3D47"/>
    <w:rsid w:val="003C401C"/>
    <w:rsid w:val="003C6C4E"/>
    <w:rsid w:val="003D1958"/>
    <w:rsid w:val="003D1F59"/>
    <w:rsid w:val="003D7F40"/>
    <w:rsid w:val="003E2333"/>
    <w:rsid w:val="003E26AB"/>
    <w:rsid w:val="003E2854"/>
    <w:rsid w:val="003E2D21"/>
    <w:rsid w:val="003F075C"/>
    <w:rsid w:val="003F41AA"/>
    <w:rsid w:val="003F48A5"/>
    <w:rsid w:val="003F5C43"/>
    <w:rsid w:val="003F5E02"/>
    <w:rsid w:val="003F66CC"/>
    <w:rsid w:val="004034BD"/>
    <w:rsid w:val="0040692A"/>
    <w:rsid w:val="00412CAA"/>
    <w:rsid w:val="00414A46"/>
    <w:rsid w:val="00415691"/>
    <w:rsid w:val="0042100B"/>
    <w:rsid w:val="004251C6"/>
    <w:rsid w:val="004271F0"/>
    <w:rsid w:val="0043104A"/>
    <w:rsid w:val="00431CC1"/>
    <w:rsid w:val="00435879"/>
    <w:rsid w:val="0043608A"/>
    <w:rsid w:val="004367C9"/>
    <w:rsid w:val="00436D7E"/>
    <w:rsid w:val="00444B2C"/>
    <w:rsid w:val="004502B1"/>
    <w:rsid w:val="00450D79"/>
    <w:rsid w:val="0045796C"/>
    <w:rsid w:val="00461C00"/>
    <w:rsid w:val="004627D9"/>
    <w:rsid w:val="00463B30"/>
    <w:rsid w:val="00465E16"/>
    <w:rsid w:val="00473362"/>
    <w:rsid w:val="00473791"/>
    <w:rsid w:val="00473E16"/>
    <w:rsid w:val="004745CD"/>
    <w:rsid w:val="00477322"/>
    <w:rsid w:val="004802DF"/>
    <w:rsid w:val="004803C3"/>
    <w:rsid w:val="00480AC9"/>
    <w:rsid w:val="0048213E"/>
    <w:rsid w:val="0048367F"/>
    <w:rsid w:val="00484E97"/>
    <w:rsid w:val="004869A1"/>
    <w:rsid w:val="004872EC"/>
    <w:rsid w:val="004905B8"/>
    <w:rsid w:val="00495A47"/>
    <w:rsid w:val="004A009B"/>
    <w:rsid w:val="004A19FC"/>
    <w:rsid w:val="004A3181"/>
    <w:rsid w:val="004A326F"/>
    <w:rsid w:val="004A33EC"/>
    <w:rsid w:val="004A3702"/>
    <w:rsid w:val="004A54A3"/>
    <w:rsid w:val="004B5A21"/>
    <w:rsid w:val="004B5B5B"/>
    <w:rsid w:val="004C1484"/>
    <w:rsid w:val="004C4E55"/>
    <w:rsid w:val="004C4F14"/>
    <w:rsid w:val="004C570D"/>
    <w:rsid w:val="004C5D54"/>
    <w:rsid w:val="004C6A16"/>
    <w:rsid w:val="004D0C83"/>
    <w:rsid w:val="004D13FD"/>
    <w:rsid w:val="004D168F"/>
    <w:rsid w:val="004D1EEA"/>
    <w:rsid w:val="004D2861"/>
    <w:rsid w:val="004D63D5"/>
    <w:rsid w:val="004D6CE8"/>
    <w:rsid w:val="004D6FE4"/>
    <w:rsid w:val="004E3C1F"/>
    <w:rsid w:val="004E51A2"/>
    <w:rsid w:val="004F3C85"/>
    <w:rsid w:val="004F50DB"/>
    <w:rsid w:val="00505E71"/>
    <w:rsid w:val="0050633B"/>
    <w:rsid w:val="00514A8A"/>
    <w:rsid w:val="005157B5"/>
    <w:rsid w:val="0051729D"/>
    <w:rsid w:val="00520B82"/>
    <w:rsid w:val="00521E40"/>
    <w:rsid w:val="0053422D"/>
    <w:rsid w:val="00541427"/>
    <w:rsid w:val="00541804"/>
    <w:rsid w:val="00543083"/>
    <w:rsid w:val="0055020A"/>
    <w:rsid w:val="00552AB0"/>
    <w:rsid w:val="00552DEA"/>
    <w:rsid w:val="00554A8B"/>
    <w:rsid w:val="005559CE"/>
    <w:rsid w:val="0056092F"/>
    <w:rsid w:val="00564914"/>
    <w:rsid w:val="00564E98"/>
    <w:rsid w:val="00570F35"/>
    <w:rsid w:val="00574486"/>
    <w:rsid w:val="00575290"/>
    <w:rsid w:val="00580841"/>
    <w:rsid w:val="005841B5"/>
    <w:rsid w:val="005868CD"/>
    <w:rsid w:val="00587174"/>
    <w:rsid w:val="00590E60"/>
    <w:rsid w:val="00592264"/>
    <w:rsid w:val="00595CC4"/>
    <w:rsid w:val="005A1B67"/>
    <w:rsid w:val="005A1F23"/>
    <w:rsid w:val="005A342E"/>
    <w:rsid w:val="005A520F"/>
    <w:rsid w:val="005A6ED2"/>
    <w:rsid w:val="005B02CC"/>
    <w:rsid w:val="005B0F0B"/>
    <w:rsid w:val="005B3004"/>
    <w:rsid w:val="005B451C"/>
    <w:rsid w:val="005B7C17"/>
    <w:rsid w:val="005C1FCA"/>
    <w:rsid w:val="005C2F81"/>
    <w:rsid w:val="005C369D"/>
    <w:rsid w:val="005C4067"/>
    <w:rsid w:val="005C4E13"/>
    <w:rsid w:val="005C6AB5"/>
    <w:rsid w:val="005D012D"/>
    <w:rsid w:val="005D261F"/>
    <w:rsid w:val="005D28A2"/>
    <w:rsid w:val="005D3258"/>
    <w:rsid w:val="005D3A80"/>
    <w:rsid w:val="005D60D7"/>
    <w:rsid w:val="005D7614"/>
    <w:rsid w:val="005D7EDF"/>
    <w:rsid w:val="005E083A"/>
    <w:rsid w:val="005E169A"/>
    <w:rsid w:val="005E27EF"/>
    <w:rsid w:val="005E2AB1"/>
    <w:rsid w:val="005E3B4A"/>
    <w:rsid w:val="005E3BD8"/>
    <w:rsid w:val="005E41F5"/>
    <w:rsid w:val="005E4836"/>
    <w:rsid w:val="005E6CF7"/>
    <w:rsid w:val="005E6EF1"/>
    <w:rsid w:val="005F6376"/>
    <w:rsid w:val="00601DF1"/>
    <w:rsid w:val="00604BEA"/>
    <w:rsid w:val="00605A78"/>
    <w:rsid w:val="0060733B"/>
    <w:rsid w:val="00612C40"/>
    <w:rsid w:val="006139B7"/>
    <w:rsid w:val="006154F1"/>
    <w:rsid w:val="00616305"/>
    <w:rsid w:val="00616F8B"/>
    <w:rsid w:val="006200E7"/>
    <w:rsid w:val="00620183"/>
    <w:rsid w:val="0062399D"/>
    <w:rsid w:val="006240A7"/>
    <w:rsid w:val="00626BF2"/>
    <w:rsid w:val="00633167"/>
    <w:rsid w:val="00633DB7"/>
    <w:rsid w:val="006401D0"/>
    <w:rsid w:val="00642A74"/>
    <w:rsid w:val="006446A8"/>
    <w:rsid w:val="00646657"/>
    <w:rsid w:val="00656590"/>
    <w:rsid w:val="00656C97"/>
    <w:rsid w:val="00663152"/>
    <w:rsid w:val="00665B74"/>
    <w:rsid w:val="00665ECF"/>
    <w:rsid w:val="006679E7"/>
    <w:rsid w:val="00676743"/>
    <w:rsid w:val="00680F1A"/>
    <w:rsid w:val="00683F24"/>
    <w:rsid w:val="00685F5D"/>
    <w:rsid w:val="00691485"/>
    <w:rsid w:val="006944D5"/>
    <w:rsid w:val="00695281"/>
    <w:rsid w:val="00696583"/>
    <w:rsid w:val="00697EB5"/>
    <w:rsid w:val="006A01E6"/>
    <w:rsid w:val="006A0622"/>
    <w:rsid w:val="006A148C"/>
    <w:rsid w:val="006A5A5D"/>
    <w:rsid w:val="006A6651"/>
    <w:rsid w:val="006A6F29"/>
    <w:rsid w:val="006B2354"/>
    <w:rsid w:val="006B28F5"/>
    <w:rsid w:val="006B3853"/>
    <w:rsid w:val="006B3F6E"/>
    <w:rsid w:val="006B60B9"/>
    <w:rsid w:val="006B635D"/>
    <w:rsid w:val="006B701D"/>
    <w:rsid w:val="006C01D3"/>
    <w:rsid w:val="006C0490"/>
    <w:rsid w:val="006C1A89"/>
    <w:rsid w:val="006C42CC"/>
    <w:rsid w:val="006C4973"/>
    <w:rsid w:val="006C50DF"/>
    <w:rsid w:val="006C5D99"/>
    <w:rsid w:val="006C6ADA"/>
    <w:rsid w:val="006D0CDE"/>
    <w:rsid w:val="006D0F55"/>
    <w:rsid w:val="006D1916"/>
    <w:rsid w:val="006D1D45"/>
    <w:rsid w:val="006D2AC2"/>
    <w:rsid w:val="006D415D"/>
    <w:rsid w:val="006D735B"/>
    <w:rsid w:val="006E023D"/>
    <w:rsid w:val="006E054D"/>
    <w:rsid w:val="006E364C"/>
    <w:rsid w:val="006E3733"/>
    <w:rsid w:val="006E6228"/>
    <w:rsid w:val="006F0119"/>
    <w:rsid w:val="006F04B5"/>
    <w:rsid w:val="006F32EB"/>
    <w:rsid w:val="006F37D0"/>
    <w:rsid w:val="006F4386"/>
    <w:rsid w:val="006F656C"/>
    <w:rsid w:val="006F6A27"/>
    <w:rsid w:val="006F7261"/>
    <w:rsid w:val="006F7A5B"/>
    <w:rsid w:val="0070176F"/>
    <w:rsid w:val="007022CF"/>
    <w:rsid w:val="00706AFD"/>
    <w:rsid w:val="00707743"/>
    <w:rsid w:val="0071026E"/>
    <w:rsid w:val="00711541"/>
    <w:rsid w:val="00720F93"/>
    <w:rsid w:val="007220A0"/>
    <w:rsid w:val="00723526"/>
    <w:rsid w:val="00723973"/>
    <w:rsid w:val="0072525A"/>
    <w:rsid w:val="0072608A"/>
    <w:rsid w:val="00730540"/>
    <w:rsid w:val="007311F7"/>
    <w:rsid w:val="007342CA"/>
    <w:rsid w:val="00735664"/>
    <w:rsid w:val="00736C61"/>
    <w:rsid w:val="007378D7"/>
    <w:rsid w:val="0074048F"/>
    <w:rsid w:val="007410E4"/>
    <w:rsid w:val="00741422"/>
    <w:rsid w:val="007447A8"/>
    <w:rsid w:val="00744CD6"/>
    <w:rsid w:val="007479BD"/>
    <w:rsid w:val="00753ABF"/>
    <w:rsid w:val="00754DD3"/>
    <w:rsid w:val="00757361"/>
    <w:rsid w:val="00760005"/>
    <w:rsid w:val="0076179E"/>
    <w:rsid w:val="007617A6"/>
    <w:rsid w:val="00765B99"/>
    <w:rsid w:val="0076789E"/>
    <w:rsid w:val="00771066"/>
    <w:rsid w:val="00771E44"/>
    <w:rsid w:val="00773441"/>
    <w:rsid w:val="007764A3"/>
    <w:rsid w:val="007764F3"/>
    <w:rsid w:val="0078398C"/>
    <w:rsid w:val="00787A4A"/>
    <w:rsid w:val="00791414"/>
    <w:rsid w:val="00794199"/>
    <w:rsid w:val="00796D51"/>
    <w:rsid w:val="007A05A9"/>
    <w:rsid w:val="007A27F2"/>
    <w:rsid w:val="007A4A5A"/>
    <w:rsid w:val="007A6733"/>
    <w:rsid w:val="007A7D3B"/>
    <w:rsid w:val="007B2DED"/>
    <w:rsid w:val="007B34CE"/>
    <w:rsid w:val="007C2696"/>
    <w:rsid w:val="007C5963"/>
    <w:rsid w:val="007C68C1"/>
    <w:rsid w:val="007C7A61"/>
    <w:rsid w:val="007D1324"/>
    <w:rsid w:val="007D1CC5"/>
    <w:rsid w:val="007D23BD"/>
    <w:rsid w:val="007D4C30"/>
    <w:rsid w:val="007D4FFD"/>
    <w:rsid w:val="007D7C25"/>
    <w:rsid w:val="007E212A"/>
    <w:rsid w:val="007F09E5"/>
    <w:rsid w:val="007F1AC6"/>
    <w:rsid w:val="007F4F90"/>
    <w:rsid w:val="007F76AA"/>
    <w:rsid w:val="00803760"/>
    <w:rsid w:val="00803D23"/>
    <w:rsid w:val="00807D50"/>
    <w:rsid w:val="00807EA4"/>
    <w:rsid w:val="00814560"/>
    <w:rsid w:val="00834DE5"/>
    <w:rsid w:val="008374E9"/>
    <w:rsid w:val="008408FB"/>
    <w:rsid w:val="00841582"/>
    <w:rsid w:val="00841B67"/>
    <w:rsid w:val="008468D4"/>
    <w:rsid w:val="0085082A"/>
    <w:rsid w:val="00850E0C"/>
    <w:rsid w:val="00854590"/>
    <w:rsid w:val="00856AE7"/>
    <w:rsid w:val="008571D4"/>
    <w:rsid w:val="00857F07"/>
    <w:rsid w:val="00860797"/>
    <w:rsid w:val="00865CFB"/>
    <w:rsid w:val="008750F3"/>
    <w:rsid w:val="008758F8"/>
    <w:rsid w:val="00877AFA"/>
    <w:rsid w:val="00881278"/>
    <w:rsid w:val="00882B23"/>
    <w:rsid w:val="0088747D"/>
    <w:rsid w:val="0089061B"/>
    <w:rsid w:val="0089075F"/>
    <w:rsid w:val="00890D33"/>
    <w:rsid w:val="00893DFA"/>
    <w:rsid w:val="008941DF"/>
    <w:rsid w:val="00895429"/>
    <w:rsid w:val="008A0A9C"/>
    <w:rsid w:val="008B10CD"/>
    <w:rsid w:val="008B1EDF"/>
    <w:rsid w:val="008B570D"/>
    <w:rsid w:val="008B5ACD"/>
    <w:rsid w:val="008B69F6"/>
    <w:rsid w:val="008D19D6"/>
    <w:rsid w:val="008D20A9"/>
    <w:rsid w:val="008D27FB"/>
    <w:rsid w:val="008D3A45"/>
    <w:rsid w:val="008D3C84"/>
    <w:rsid w:val="008D6CE7"/>
    <w:rsid w:val="008F151F"/>
    <w:rsid w:val="008F2D52"/>
    <w:rsid w:val="008F693F"/>
    <w:rsid w:val="008F7289"/>
    <w:rsid w:val="009012DA"/>
    <w:rsid w:val="00901FE1"/>
    <w:rsid w:val="009043D6"/>
    <w:rsid w:val="009045D3"/>
    <w:rsid w:val="0090633F"/>
    <w:rsid w:val="009063F0"/>
    <w:rsid w:val="00906699"/>
    <w:rsid w:val="0091338A"/>
    <w:rsid w:val="00915852"/>
    <w:rsid w:val="00922897"/>
    <w:rsid w:val="00923DD7"/>
    <w:rsid w:val="00923F41"/>
    <w:rsid w:val="0092414F"/>
    <w:rsid w:val="0093144A"/>
    <w:rsid w:val="00931E0C"/>
    <w:rsid w:val="00933786"/>
    <w:rsid w:val="0093578D"/>
    <w:rsid w:val="009408D6"/>
    <w:rsid w:val="0094269F"/>
    <w:rsid w:val="00943067"/>
    <w:rsid w:val="009453F8"/>
    <w:rsid w:val="009455DF"/>
    <w:rsid w:val="00947D57"/>
    <w:rsid w:val="00950E0D"/>
    <w:rsid w:val="0095133F"/>
    <w:rsid w:val="00952B6D"/>
    <w:rsid w:val="00954BF2"/>
    <w:rsid w:val="009561D6"/>
    <w:rsid w:val="009575F9"/>
    <w:rsid w:val="00961E79"/>
    <w:rsid w:val="00965206"/>
    <w:rsid w:val="00967885"/>
    <w:rsid w:val="00970971"/>
    <w:rsid w:val="00970C99"/>
    <w:rsid w:val="00973700"/>
    <w:rsid w:val="0097529C"/>
    <w:rsid w:val="009762D3"/>
    <w:rsid w:val="00980657"/>
    <w:rsid w:val="0098268C"/>
    <w:rsid w:val="00984A69"/>
    <w:rsid w:val="0098703C"/>
    <w:rsid w:val="00990587"/>
    <w:rsid w:val="00992CEA"/>
    <w:rsid w:val="00993CE5"/>
    <w:rsid w:val="00993DF9"/>
    <w:rsid w:val="0099638C"/>
    <w:rsid w:val="009A1FD0"/>
    <w:rsid w:val="009A2199"/>
    <w:rsid w:val="009A67C8"/>
    <w:rsid w:val="009A75B6"/>
    <w:rsid w:val="009A7C33"/>
    <w:rsid w:val="009B04F3"/>
    <w:rsid w:val="009B78D9"/>
    <w:rsid w:val="009B7F64"/>
    <w:rsid w:val="009C3669"/>
    <w:rsid w:val="009C440D"/>
    <w:rsid w:val="009C5C45"/>
    <w:rsid w:val="009D02C0"/>
    <w:rsid w:val="009D0CFC"/>
    <w:rsid w:val="009D3CE8"/>
    <w:rsid w:val="009D7C72"/>
    <w:rsid w:val="009E14B2"/>
    <w:rsid w:val="009E37E0"/>
    <w:rsid w:val="009E5E19"/>
    <w:rsid w:val="009F0999"/>
    <w:rsid w:val="009F1124"/>
    <w:rsid w:val="009F4DA0"/>
    <w:rsid w:val="009F5169"/>
    <w:rsid w:val="009F6250"/>
    <w:rsid w:val="009F701F"/>
    <w:rsid w:val="00A0440B"/>
    <w:rsid w:val="00A05981"/>
    <w:rsid w:val="00A06BF2"/>
    <w:rsid w:val="00A072A0"/>
    <w:rsid w:val="00A07B47"/>
    <w:rsid w:val="00A07D0B"/>
    <w:rsid w:val="00A10370"/>
    <w:rsid w:val="00A210A4"/>
    <w:rsid w:val="00A2154E"/>
    <w:rsid w:val="00A21CEF"/>
    <w:rsid w:val="00A2677F"/>
    <w:rsid w:val="00A26974"/>
    <w:rsid w:val="00A32571"/>
    <w:rsid w:val="00A336DD"/>
    <w:rsid w:val="00A34CA5"/>
    <w:rsid w:val="00A413F4"/>
    <w:rsid w:val="00A42992"/>
    <w:rsid w:val="00A46446"/>
    <w:rsid w:val="00A467C8"/>
    <w:rsid w:val="00A46C00"/>
    <w:rsid w:val="00A52640"/>
    <w:rsid w:val="00A530AD"/>
    <w:rsid w:val="00A56F75"/>
    <w:rsid w:val="00A57CFA"/>
    <w:rsid w:val="00A61861"/>
    <w:rsid w:val="00A634D9"/>
    <w:rsid w:val="00A64D85"/>
    <w:rsid w:val="00A802E3"/>
    <w:rsid w:val="00A807C0"/>
    <w:rsid w:val="00A83825"/>
    <w:rsid w:val="00A8422B"/>
    <w:rsid w:val="00A870CC"/>
    <w:rsid w:val="00A90461"/>
    <w:rsid w:val="00A90522"/>
    <w:rsid w:val="00A953FD"/>
    <w:rsid w:val="00A964BA"/>
    <w:rsid w:val="00A96C6B"/>
    <w:rsid w:val="00A97102"/>
    <w:rsid w:val="00A97723"/>
    <w:rsid w:val="00AA0346"/>
    <w:rsid w:val="00AA03E0"/>
    <w:rsid w:val="00AA1427"/>
    <w:rsid w:val="00AB5899"/>
    <w:rsid w:val="00AB6578"/>
    <w:rsid w:val="00AB6909"/>
    <w:rsid w:val="00AB6937"/>
    <w:rsid w:val="00AC121B"/>
    <w:rsid w:val="00AC387B"/>
    <w:rsid w:val="00AD078D"/>
    <w:rsid w:val="00AD420E"/>
    <w:rsid w:val="00AE0125"/>
    <w:rsid w:val="00AE0293"/>
    <w:rsid w:val="00AE0D85"/>
    <w:rsid w:val="00AE50AD"/>
    <w:rsid w:val="00AF15C3"/>
    <w:rsid w:val="00AF2A2E"/>
    <w:rsid w:val="00AF2FFD"/>
    <w:rsid w:val="00AF6D0A"/>
    <w:rsid w:val="00B0042B"/>
    <w:rsid w:val="00B02F2D"/>
    <w:rsid w:val="00B037E3"/>
    <w:rsid w:val="00B13E65"/>
    <w:rsid w:val="00B147DC"/>
    <w:rsid w:val="00B172D0"/>
    <w:rsid w:val="00B17DCB"/>
    <w:rsid w:val="00B22C25"/>
    <w:rsid w:val="00B23875"/>
    <w:rsid w:val="00B23FB8"/>
    <w:rsid w:val="00B2492A"/>
    <w:rsid w:val="00B2586E"/>
    <w:rsid w:val="00B266E3"/>
    <w:rsid w:val="00B32A4B"/>
    <w:rsid w:val="00B36DC1"/>
    <w:rsid w:val="00B416B1"/>
    <w:rsid w:val="00B417E1"/>
    <w:rsid w:val="00B47392"/>
    <w:rsid w:val="00B50FCE"/>
    <w:rsid w:val="00B53C6B"/>
    <w:rsid w:val="00B53EFE"/>
    <w:rsid w:val="00B56BE4"/>
    <w:rsid w:val="00B60E2C"/>
    <w:rsid w:val="00B61686"/>
    <w:rsid w:val="00B619BA"/>
    <w:rsid w:val="00B6463F"/>
    <w:rsid w:val="00B66F95"/>
    <w:rsid w:val="00B675AB"/>
    <w:rsid w:val="00B75C83"/>
    <w:rsid w:val="00B762A0"/>
    <w:rsid w:val="00B765A0"/>
    <w:rsid w:val="00B81323"/>
    <w:rsid w:val="00B81A3F"/>
    <w:rsid w:val="00B81F5C"/>
    <w:rsid w:val="00B83BF0"/>
    <w:rsid w:val="00B84A27"/>
    <w:rsid w:val="00B86910"/>
    <w:rsid w:val="00B9204D"/>
    <w:rsid w:val="00B922B9"/>
    <w:rsid w:val="00B929F3"/>
    <w:rsid w:val="00B94AC2"/>
    <w:rsid w:val="00BA165B"/>
    <w:rsid w:val="00BA18E7"/>
    <w:rsid w:val="00BA2221"/>
    <w:rsid w:val="00BB0B00"/>
    <w:rsid w:val="00BB10AC"/>
    <w:rsid w:val="00BB2238"/>
    <w:rsid w:val="00BB4FF2"/>
    <w:rsid w:val="00BB5392"/>
    <w:rsid w:val="00BB5615"/>
    <w:rsid w:val="00BB6719"/>
    <w:rsid w:val="00BC5C7C"/>
    <w:rsid w:val="00BC5E65"/>
    <w:rsid w:val="00BC670F"/>
    <w:rsid w:val="00BC7FB0"/>
    <w:rsid w:val="00BD0E80"/>
    <w:rsid w:val="00BD1B2F"/>
    <w:rsid w:val="00BD2028"/>
    <w:rsid w:val="00BD4565"/>
    <w:rsid w:val="00BD4D88"/>
    <w:rsid w:val="00BD5CB3"/>
    <w:rsid w:val="00BD7E89"/>
    <w:rsid w:val="00BE1469"/>
    <w:rsid w:val="00BE2728"/>
    <w:rsid w:val="00BE35DC"/>
    <w:rsid w:val="00BE3697"/>
    <w:rsid w:val="00BE3D4B"/>
    <w:rsid w:val="00BE77BF"/>
    <w:rsid w:val="00BE7868"/>
    <w:rsid w:val="00BF0719"/>
    <w:rsid w:val="00BF24C6"/>
    <w:rsid w:val="00BF3701"/>
    <w:rsid w:val="00BF58B2"/>
    <w:rsid w:val="00BF5AD8"/>
    <w:rsid w:val="00C02C3A"/>
    <w:rsid w:val="00C0432E"/>
    <w:rsid w:val="00C0549A"/>
    <w:rsid w:val="00C07D2A"/>
    <w:rsid w:val="00C10C78"/>
    <w:rsid w:val="00C10ECA"/>
    <w:rsid w:val="00C11B10"/>
    <w:rsid w:val="00C14379"/>
    <w:rsid w:val="00C1544D"/>
    <w:rsid w:val="00C15500"/>
    <w:rsid w:val="00C20D8A"/>
    <w:rsid w:val="00C212FC"/>
    <w:rsid w:val="00C243B7"/>
    <w:rsid w:val="00C2619C"/>
    <w:rsid w:val="00C310C7"/>
    <w:rsid w:val="00C31DB4"/>
    <w:rsid w:val="00C352AA"/>
    <w:rsid w:val="00C35729"/>
    <w:rsid w:val="00C4046F"/>
    <w:rsid w:val="00C4150A"/>
    <w:rsid w:val="00C474E4"/>
    <w:rsid w:val="00C47EFB"/>
    <w:rsid w:val="00C52F42"/>
    <w:rsid w:val="00C53452"/>
    <w:rsid w:val="00C5523B"/>
    <w:rsid w:val="00C55F7A"/>
    <w:rsid w:val="00C60FC3"/>
    <w:rsid w:val="00C65541"/>
    <w:rsid w:val="00C725ED"/>
    <w:rsid w:val="00C72A61"/>
    <w:rsid w:val="00C73381"/>
    <w:rsid w:val="00C734F2"/>
    <w:rsid w:val="00C7654A"/>
    <w:rsid w:val="00C81C7C"/>
    <w:rsid w:val="00C83434"/>
    <w:rsid w:val="00C85038"/>
    <w:rsid w:val="00C85A0F"/>
    <w:rsid w:val="00C9116B"/>
    <w:rsid w:val="00C91D8D"/>
    <w:rsid w:val="00C953FD"/>
    <w:rsid w:val="00C96C1E"/>
    <w:rsid w:val="00C97506"/>
    <w:rsid w:val="00CA187E"/>
    <w:rsid w:val="00CA3807"/>
    <w:rsid w:val="00CA3C19"/>
    <w:rsid w:val="00CA5DCA"/>
    <w:rsid w:val="00CA78AB"/>
    <w:rsid w:val="00CB1035"/>
    <w:rsid w:val="00CB1839"/>
    <w:rsid w:val="00CB2195"/>
    <w:rsid w:val="00CB43B5"/>
    <w:rsid w:val="00CC3BE4"/>
    <w:rsid w:val="00CC4C10"/>
    <w:rsid w:val="00CC78D0"/>
    <w:rsid w:val="00CC7D7A"/>
    <w:rsid w:val="00CD007D"/>
    <w:rsid w:val="00CD2070"/>
    <w:rsid w:val="00CD2DF7"/>
    <w:rsid w:val="00CD4699"/>
    <w:rsid w:val="00CD69DB"/>
    <w:rsid w:val="00CD6D1F"/>
    <w:rsid w:val="00CD7251"/>
    <w:rsid w:val="00CE1789"/>
    <w:rsid w:val="00CE2492"/>
    <w:rsid w:val="00CE2E54"/>
    <w:rsid w:val="00CE3681"/>
    <w:rsid w:val="00CE5C86"/>
    <w:rsid w:val="00CE6AB6"/>
    <w:rsid w:val="00CF12BF"/>
    <w:rsid w:val="00CF16A3"/>
    <w:rsid w:val="00CF1E46"/>
    <w:rsid w:val="00CF2F45"/>
    <w:rsid w:val="00CF71EA"/>
    <w:rsid w:val="00CF7394"/>
    <w:rsid w:val="00CF7F14"/>
    <w:rsid w:val="00D01FDC"/>
    <w:rsid w:val="00D0407B"/>
    <w:rsid w:val="00D109BB"/>
    <w:rsid w:val="00D11A5B"/>
    <w:rsid w:val="00D157A8"/>
    <w:rsid w:val="00D15FB1"/>
    <w:rsid w:val="00D173A3"/>
    <w:rsid w:val="00D20768"/>
    <w:rsid w:val="00D2268A"/>
    <w:rsid w:val="00D228C8"/>
    <w:rsid w:val="00D239FA"/>
    <w:rsid w:val="00D23FD4"/>
    <w:rsid w:val="00D24622"/>
    <w:rsid w:val="00D30916"/>
    <w:rsid w:val="00D3321D"/>
    <w:rsid w:val="00D338B0"/>
    <w:rsid w:val="00D34E4F"/>
    <w:rsid w:val="00D377B1"/>
    <w:rsid w:val="00D40B4C"/>
    <w:rsid w:val="00D40E4C"/>
    <w:rsid w:val="00D43663"/>
    <w:rsid w:val="00D453E7"/>
    <w:rsid w:val="00D46466"/>
    <w:rsid w:val="00D47702"/>
    <w:rsid w:val="00D62169"/>
    <w:rsid w:val="00D63DD3"/>
    <w:rsid w:val="00D678EF"/>
    <w:rsid w:val="00D73FB2"/>
    <w:rsid w:val="00D7405D"/>
    <w:rsid w:val="00D74186"/>
    <w:rsid w:val="00D80E36"/>
    <w:rsid w:val="00D81070"/>
    <w:rsid w:val="00D824E4"/>
    <w:rsid w:val="00D83297"/>
    <w:rsid w:val="00D87D23"/>
    <w:rsid w:val="00D90D23"/>
    <w:rsid w:val="00D914A8"/>
    <w:rsid w:val="00D9231E"/>
    <w:rsid w:val="00D94B23"/>
    <w:rsid w:val="00D97D20"/>
    <w:rsid w:val="00DA2E45"/>
    <w:rsid w:val="00DA372C"/>
    <w:rsid w:val="00DA4A17"/>
    <w:rsid w:val="00DA4E6F"/>
    <w:rsid w:val="00DA5612"/>
    <w:rsid w:val="00DB2D49"/>
    <w:rsid w:val="00DB3C7C"/>
    <w:rsid w:val="00DB51C0"/>
    <w:rsid w:val="00DB524A"/>
    <w:rsid w:val="00DB547A"/>
    <w:rsid w:val="00DB56FE"/>
    <w:rsid w:val="00DC2424"/>
    <w:rsid w:val="00DC2C97"/>
    <w:rsid w:val="00DC6B7D"/>
    <w:rsid w:val="00DC6D17"/>
    <w:rsid w:val="00DD0DD7"/>
    <w:rsid w:val="00DD2333"/>
    <w:rsid w:val="00DD2915"/>
    <w:rsid w:val="00DD2B8E"/>
    <w:rsid w:val="00DD39A7"/>
    <w:rsid w:val="00DD526D"/>
    <w:rsid w:val="00DD7DEA"/>
    <w:rsid w:val="00DE2DD4"/>
    <w:rsid w:val="00DE5D37"/>
    <w:rsid w:val="00DF2688"/>
    <w:rsid w:val="00DF5C0C"/>
    <w:rsid w:val="00E00ECE"/>
    <w:rsid w:val="00E02583"/>
    <w:rsid w:val="00E0468A"/>
    <w:rsid w:val="00E0475A"/>
    <w:rsid w:val="00E05698"/>
    <w:rsid w:val="00E05D3F"/>
    <w:rsid w:val="00E074BD"/>
    <w:rsid w:val="00E137AC"/>
    <w:rsid w:val="00E15C6F"/>
    <w:rsid w:val="00E16999"/>
    <w:rsid w:val="00E209FE"/>
    <w:rsid w:val="00E24AE7"/>
    <w:rsid w:val="00E33B4A"/>
    <w:rsid w:val="00E5111E"/>
    <w:rsid w:val="00E56C00"/>
    <w:rsid w:val="00E61A99"/>
    <w:rsid w:val="00E64830"/>
    <w:rsid w:val="00E64D6A"/>
    <w:rsid w:val="00E66B22"/>
    <w:rsid w:val="00E76963"/>
    <w:rsid w:val="00E811A5"/>
    <w:rsid w:val="00E82F20"/>
    <w:rsid w:val="00E83B34"/>
    <w:rsid w:val="00E86EFD"/>
    <w:rsid w:val="00E979EB"/>
    <w:rsid w:val="00E979FE"/>
    <w:rsid w:val="00EA7A8F"/>
    <w:rsid w:val="00EB0E9D"/>
    <w:rsid w:val="00EB1FD8"/>
    <w:rsid w:val="00EB4234"/>
    <w:rsid w:val="00EC47D7"/>
    <w:rsid w:val="00EC5C88"/>
    <w:rsid w:val="00EC6523"/>
    <w:rsid w:val="00EC68BE"/>
    <w:rsid w:val="00EC70A3"/>
    <w:rsid w:val="00EC7AB9"/>
    <w:rsid w:val="00ED3A4B"/>
    <w:rsid w:val="00ED4171"/>
    <w:rsid w:val="00ED4FB7"/>
    <w:rsid w:val="00EE3B7A"/>
    <w:rsid w:val="00EE69F1"/>
    <w:rsid w:val="00EF1677"/>
    <w:rsid w:val="00EF16DF"/>
    <w:rsid w:val="00EF4647"/>
    <w:rsid w:val="00EF77D9"/>
    <w:rsid w:val="00F011F0"/>
    <w:rsid w:val="00F02175"/>
    <w:rsid w:val="00F05339"/>
    <w:rsid w:val="00F05416"/>
    <w:rsid w:val="00F106B6"/>
    <w:rsid w:val="00F132BC"/>
    <w:rsid w:val="00F16A1C"/>
    <w:rsid w:val="00F21CB1"/>
    <w:rsid w:val="00F24696"/>
    <w:rsid w:val="00F24918"/>
    <w:rsid w:val="00F270C3"/>
    <w:rsid w:val="00F27F94"/>
    <w:rsid w:val="00F34716"/>
    <w:rsid w:val="00F37EDC"/>
    <w:rsid w:val="00F420C3"/>
    <w:rsid w:val="00F44432"/>
    <w:rsid w:val="00F47CCD"/>
    <w:rsid w:val="00F50F4D"/>
    <w:rsid w:val="00F51ABC"/>
    <w:rsid w:val="00F51FCE"/>
    <w:rsid w:val="00F5513B"/>
    <w:rsid w:val="00F5608C"/>
    <w:rsid w:val="00F57A3D"/>
    <w:rsid w:val="00F63D2F"/>
    <w:rsid w:val="00F641B7"/>
    <w:rsid w:val="00F70C15"/>
    <w:rsid w:val="00F74573"/>
    <w:rsid w:val="00F777DD"/>
    <w:rsid w:val="00F80332"/>
    <w:rsid w:val="00F804D2"/>
    <w:rsid w:val="00F80D84"/>
    <w:rsid w:val="00F81119"/>
    <w:rsid w:val="00F811DC"/>
    <w:rsid w:val="00F81DE4"/>
    <w:rsid w:val="00F82CAC"/>
    <w:rsid w:val="00F838D6"/>
    <w:rsid w:val="00F94C8E"/>
    <w:rsid w:val="00F969DF"/>
    <w:rsid w:val="00F97709"/>
    <w:rsid w:val="00FA2ADE"/>
    <w:rsid w:val="00FA3891"/>
    <w:rsid w:val="00FA6288"/>
    <w:rsid w:val="00FB1443"/>
    <w:rsid w:val="00FB3572"/>
    <w:rsid w:val="00FB5DE6"/>
    <w:rsid w:val="00FB64AE"/>
    <w:rsid w:val="00FB69A7"/>
    <w:rsid w:val="00FB7A5D"/>
    <w:rsid w:val="00FC0362"/>
    <w:rsid w:val="00FC0BA6"/>
    <w:rsid w:val="00FC46DD"/>
    <w:rsid w:val="00FC7213"/>
    <w:rsid w:val="00FC75B8"/>
    <w:rsid w:val="00FD0824"/>
    <w:rsid w:val="00FD59C3"/>
    <w:rsid w:val="00FD710D"/>
    <w:rsid w:val="00FE29D1"/>
    <w:rsid w:val="00FE2FC2"/>
    <w:rsid w:val="00FE4225"/>
    <w:rsid w:val="00FE4E67"/>
    <w:rsid w:val="00FE594F"/>
    <w:rsid w:val="00FE5EA3"/>
    <w:rsid w:val="00FE5EFA"/>
    <w:rsid w:val="00FE750E"/>
    <w:rsid w:val="00FF0884"/>
    <w:rsid w:val="00FF28D6"/>
    <w:rsid w:val="00FF48FD"/>
    <w:rsid w:val="00FF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3E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228"/>
  </w:style>
  <w:style w:type="paragraph" w:styleId="Stopka">
    <w:name w:val="footer"/>
    <w:basedOn w:val="Normalny"/>
    <w:link w:val="Stopka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228"/>
  </w:style>
  <w:style w:type="paragraph" w:styleId="Akapitzlist">
    <w:name w:val="List Paragraph"/>
    <w:basedOn w:val="Normalny"/>
    <w:link w:val="AkapitzlistZnak"/>
    <w:uiPriority w:val="34"/>
    <w:qFormat/>
    <w:rsid w:val="00B13E65"/>
    <w:pPr>
      <w:ind w:left="720"/>
      <w:contextualSpacing/>
    </w:pPr>
  </w:style>
  <w:style w:type="table" w:styleId="Tabela-Siatka">
    <w:name w:val="Table Grid"/>
    <w:basedOn w:val="Standardowy"/>
    <w:uiPriority w:val="59"/>
    <w:rsid w:val="004C4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73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77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B3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13E65"/>
    <w:pPr>
      <w:outlineLvl w:val="9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5C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13E6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13E65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13E65"/>
    <w:rPr>
      <w:color w:val="0000FF" w:themeColor="hyperlink"/>
      <w:u w:val="singl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,Ch"/>
    <w:basedOn w:val="Normalny"/>
    <w:link w:val="TekstprzypisudolnegoZnak"/>
    <w:uiPriority w:val="99"/>
    <w:unhideWhenUsed/>
    <w:rsid w:val="00B13E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,Ch Znak"/>
    <w:basedOn w:val="Domylnaczcionkaakapitu"/>
    <w:link w:val="Tekstprzypisudolnego"/>
    <w:uiPriority w:val="99"/>
    <w:rsid w:val="00F57A3D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F57A3D"/>
    <w:rPr>
      <w:vertAlign w:val="superscript"/>
    </w:rPr>
  </w:style>
  <w:style w:type="paragraph" w:customStyle="1" w:styleId="Normalny1">
    <w:name w:val="Normalny1"/>
    <w:uiPriority w:val="99"/>
    <w:rsid w:val="00C7338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F7F14"/>
  </w:style>
  <w:style w:type="paragraph" w:styleId="Tekstkomentarza">
    <w:name w:val="annotation text"/>
    <w:basedOn w:val="Normalny"/>
    <w:link w:val="TekstkomentarzaZnak"/>
    <w:uiPriority w:val="99"/>
    <w:unhideWhenUsed/>
    <w:rsid w:val="00B13E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703C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8703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E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1C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13E65"/>
    <w:pPr>
      <w:spacing w:after="0" w:line="240" w:lineRule="auto"/>
    </w:pPr>
  </w:style>
  <w:style w:type="paragraph" w:customStyle="1" w:styleId="Default">
    <w:name w:val="Default"/>
    <w:rsid w:val="00D97D2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h2">
    <w:name w:val="h2"/>
    <w:basedOn w:val="Domylnaczcionkaakapitu"/>
    <w:rsid w:val="00F80332"/>
  </w:style>
  <w:style w:type="paragraph" w:customStyle="1" w:styleId="ZnakZnak4">
    <w:name w:val="Znak Znak4"/>
    <w:basedOn w:val="Normalny"/>
    <w:rsid w:val="00484E97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table" w:customStyle="1" w:styleId="Tabela-Siatka11">
    <w:name w:val="Tabela - Siatka11"/>
    <w:basedOn w:val="Standardowy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59"/>
    <w:rsid w:val="00CC3BE4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3E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228"/>
  </w:style>
  <w:style w:type="paragraph" w:styleId="Stopka">
    <w:name w:val="footer"/>
    <w:basedOn w:val="Normalny"/>
    <w:link w:val="Stopka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228"/>
  </w:style>
  <w:style w:type="paragraph" w:styleId="Akapitzlist">
    <w:name w:val="List Paragraph"/>
    <w:basedOn w:val="Normalny"/>
    <w:link w:val="AkapitzlistZnak"/>
    <w:uiPriority w:val="34"/>
    <w:qFormat/>
    <w:rsid w:val="00B13E65"/>
    <w:pPr>
      <w:ind w:left="720"/>
      <w:contextualSpacing/>
    </w:pPr>
  </w:style>
  <w:style w:type="table" w:styleId="Tabela-Siatka">
    <w:name w:val="Table Grid"/>
    <w:basedOn w:val="Standardowy"/>
    <w:uiPriority w:val="59"/>
    <w:rsid w:val="004C4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73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77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B3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13E65"/>
    <w:pPr>
      <w:outlineLvl w:val="9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5C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13E6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13E65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13E65"/>
    <w:rPr>
      <w:color w:val="0000FF" w:themeColor="hyperlink"/>
      <w:u w:val="singl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,Ch"/>
    <w:basedOn w:val="Normalny"/>
    <w:link w:val="TekstprzypisudolnegoZnak"/>
    <w:uiPriority w:val="99"/>
    <w:unhideWhenUsed/>
    <w:rsid w:val="00B13E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,Ch Znak"/>
    <w:basedOn w:val="Domylnaczcionkaakapitu"/>
    <w:link w:val="Tekstprzypisudolnego"/>
    <w:uiPriority w:val="99"/>
    <w:rsid w:val="00F57A3D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F57A3D"/>
    <w:rPr>
      <w:vertAlign w:val="superscript"/>
    </w:rPr>
  </w:style>
  <w:style w:type="paragraph" w:customStyle="1" w:styleId="Normalny1">
    <w:name w:val="Normalny1"/>
    <w:uiPriority w:val="99"/>
    <w:rsid w:val="00C7338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F7F14"/>
  </w:style>
  <w:style w:type="paragraph" w:styleId="Tekstkomentarza">
    <w:name w:val="annotation text"/>
    <w:basedOn w:val="Normalny"/>
    <w:link w:val="TekstkomentarzaZnak"/>
    <w:uiPriority w:val="99"/>
    <w:unhideWhenUsed/>
    <w:rsid w:val="00B13E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703C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8703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E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1C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13E65"/>
    <w:pPr>
      <w:spacing w:after="0" w:line="240" w:lineRule="auto"/>
    </w:pPr>
  </w:style>
  <w:style w:type="paragraph" w:customStyle="1" w:styleId="Default">
    <w:name w:val="Default"/>
    <w:rsid w:val="00D97D2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h2">
    <w:name w:val="h2"/>
    <w:basedOn w:val="Domylnaczcionkaakapitu"/>
    <w:rsid w:val="00F80332"/>
  </w:style>
  <w:style w:type="paragraph" w:customStyle="1" w:styleId="ZnakZnak4">
    <w:name w:val="Znak Znak4"/>
    <w:basedOn w:val="Normalny"/>
    <w:rsid w:val="00484E97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table" w:customStyle="1" w:styleId="Tabela-Siatka11">
    <w:name w:val="Tabela - Siatka11"/>
    <w:basedOn w:val="Standardowy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59"/>
    <w:rsid w:val="00CC3BE4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2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7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9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1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A09A967-0808-4647-8E3C-49BF91425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4328</Words>
  <Characters>25972</Characters>
  <Application>Microsoft Office Word</Application>
  <DocSecurity>0</DocSecurity>
  <Lines>216</Lines>
  <Paragraphs>60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30240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</dc:creator>
  <cp:lastModifiedBy>bopar</cp:lastModifiedBy>
  <cp:revision>4</cp:revision>
  <cp:lastPrinted>2016-11-02T11:43:00Z</cp:lastPrinted>
  <dcterms:created xsi:type="dcterms:W3CDTF">2016-11-07T07:46:00Z</dcterms:created>
  <dcterms:modified xsi:type="dcterms:W3CDTF">2016-11-07T07:56:00Z</dcterms:modified>
</cp:coreProperties>
</file>