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DE720" w14:textId="77777777" w:rsidR="002F4DE4" w:rsidRPr="00B125D4" w:rsidRDefault="002F4DE4" w:rsidP="002F4DE4">
      <w:pPr>
        <w:spacing w:after="0"/>
        <w:ind w:left="4248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Załącznik nr 1 do Uchwały nr ……………</w:t>
      </w:r>
    </w:p>
    <w:p w14:paraId="0B789B8F" w14:textId="77777777" w:rsidR="002F4DE4" w:rsidRPr="00B125D4" w:rsidRDefault="002F4DE4" w:rsidP="002F4DE4">
      <w:pPr>
        <w:spacing w:after="0"/>
        <w:ind w:left="4248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Zarządu Województwa Zachodniopomorskiego</w:t>
      </w:r>
    </w:p>
    <w:p w14:paraId="2CF47AC4" w14:textId="77777777" w:rsidR="002F4DE4" w:rsidRPr="00B125D4" w:rsidRDefault="002F4DE4" w:rsidP="002F4DE4">
      <w:pPr>
        <w:spacing w:after="0"/>
        <w:ind w:left="4248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z dnia ………………………………………………</w:t>
      </w:r>
    </w:p>
    <w:p w14:paraId="3A16856C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0D09605F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3BC2D1B6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3BF40B9C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1C6E2702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48DB2834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1AA240BD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5D9A5113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04252B82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2102D965" w14:textId="77777777" w:rsidR="00144098" w:rsidRPr="00C45EF6" w:rsidRDefault="002F4DE4" w:rsidP="00144098">
      <w:pPr>
        <w:spacing w:after="0"/>
        <w:jc w:val="center"/>
        <w:rPr>
          <w:rFonts w:cstheme="minorHAnsi"/>
          <w:b/>
          <w:color w:val="2E74B5" w:themeColor="accent5" w:themeShade="BF"/>
          <w:sz w:val="36"/>
          <w:szCs w:val="36"/>
        </w:rPr>
      </w:pPr>
      <w:r w:rsidRPr="00C45EF6">
        <w:rPr>
          <w:rFonts w:cstheme="minorHAnsi"/>
          <w:b/>
          <w:color w:val="2E74B5" w:themeColor="accent5" w:themeShade="BF"/>
          <w:sz w:val="36"/>
          <w:szCs w:val="36"/>
        </w:rPr>
        <w:t xml:space="preserve">REGIONALNY PLAN ROZWOJU </w:t>
      </w:r>
    </w:p>
    <w:p w14:paraId="055AAFE4" w14:textId="77777777" w:rsidR="00144098" w:rsidRPr="00C45EF6" w:rsidRDefault="002F4DE4" w:rsidP="00144098">
      <w:pPr>
        <w:spacing w:after="0"/>
        <w:jc w:val="center"/>
        <w:rPr>
          <w:rFonts w:cstheme="minorHAnsi"/>
          <w:b/>
          <w:color w:val="2E74B5" w:themeColor="accent5" w:themeShade="BF"/>
          <w:sz w:val="36"/>
          <w:szCs w:val="36"/>
        </w:rPr>
      </w:pPr>
      <w:r w:rsidRPr="00C45EF6">
        <w:rPr>
          <w:rFonts w:cstheme="minorHAnsi"/>
          <w:b/>
          <w:color w:val="2E74B5" w:themeColor="accent5" w:themeShade="BF"/>
          <w:sz w:val="36"/>
          <w:szCs w:val="36"/>
        </w:rPr>
        <w:t>USŁUG SPOŁECZNYCH I</w:t>
      </w:r>
      <w:r w:rsidR="00144098" w:rsidRPr="00C45EF6">
        <w:rPr>
          <w:rFonts w:cstheme="minorHAnsi"/>
          <w:b/>
          <w:color w:val="2E74B5" w:themeColor="accent5" w:themeShade="BF"/>
          <w:sz w:val="36"/>
          <w:szCs w:val="36"/>
        </w:rPr>
        <w:t> </w:t>
      </w:r>
      <w:r w:rsidRPr="00C45EF6">
        <w:rPr>
          <w:rFonts w:cstheme="minorHAnsi"/>
          <w:b/>
          <w:color w:val="2E74B5" w:themeColor="accent5" w:themeShade="BF"/>
          <w:sz w:val="36"/>
          <w:szCs w:val="36"/>
        </w:rPr>
        <w:t xml:space="preserve">DEINSTYTUCJONALIZACJI </w:t>
      </w:r>
    </w:p>
    <w:p w14:paraId="031A7A26" w14:textId="77777777" w:rsidR="00144098" w:rsidRPr="00C45EF6" w:rsidRDefault="002F4DE4" w:rsidP="00144098">
      <w:pPr>
        <w:spacing w:after="0"/>
        <w:jc w:val="center"/>
        <w:rPr>
          <w:rFonts w:cstheme="minorHAnsi"/>
          <w:b/>
          <w:color w:val="2E74B5" w:themeColor="accent5" w:themeShade="BF"/>
          <w:sz w:val="36"/>
          <w:szCs w:val="36"/>
        </w:rPr>
      </w:pPr>
      <w:r w:rsidRPr="00C45EF6">
        <w:rPr>
          <w:rFonts w:cstheme="minorHAnsi"/>
          <w:b/>
          <w:color w:val="2E74B5" w:themeColor="accent5" w:themeShade="BF"/>
          <w:sz w:val="36"/>
          <w:szCs w:val="36"/>
        </w:rPr>
        <w:t>DLA WOJEWÓDZTWA</w:t>
      </w:r>
      <w:r w:rsidR="00144098" w:rsidRPr="00C45EF6">
        <w:rPr>
          <w:rFonts w:cstheme="minorHAnsi"/>
          <w:b/>
          <w:color w:val="2E74B5" w:themeColor="accent5" w:themeShade="BF"/>
          <w:sz w:val="36"/>
          <w:szCs w:val="36"/>
        </w:rPr>
        <w:t xml:space="preserve"> </w:t>
      </w:r>
      <w:r w:rsidRPr="00C45EF6">
        <w:rPr>
          <w:rFonts w:cstheme="minorHAnsi"/>
          <w:b/>
          <w:color w:val="2E74B5" w:themeColor="accent5" w:themeShade="BF"/>
          <w:sz w:val="36"/>
          <w:szCs w:val="36"/>
        </w:rPr>
        <w:t xml:space="preserve">ZACHODNIOPOMORSKIEGO </w:t>
      </w:r>
    </w:p>
    <w:p w14:paraId="29CCBFC0" w14:textId="77777777" w:rsidR="002F4DE4" w:rsidRPr="00C45EF6" w:rsidRDefault="002F4DE4" w:rsidP="00144098">
      <w:pPr>
        <w:spacing w:after="0"/>
        <w:jc w:val="center"/>
        <w:rPr>
          <w:rFonts w:cstheme="minorHAnsi"/>
          <w:b/>
          <w:color w:val="2E74B5" w:themeColor="accent5" w:themeShade="BF"/>
          <w:sz w:val="36"/>
          <w:szCs w:val="36"/>
        </w:rPr>
      </w:pPr>
      <w:r w:rsidRPr="00C45EF6">
        <w:rPr>
          <w:rFonts w:cstheme="minorHAnsi"/>
          <w:b/>
          <w:color w:val="2E74B5" w:themeColor="accent5" w:themeShade="BF"/>
          <w:sz w:val="36"/>
          <w:szCs w:val="36"/>
        </w:rPr>
        <w:t>NA LATA 2023-2025 - PROJEKT</w:t>
      </w:r>
    </w:p>
    <w:p w14:paraId="2EE4E838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1EAD710E" w14:textId="77777777" w:rsidR="002F4DE4" w:rsidRPr="00B125D4" w:rsidRDefault="002F4DE4" w:rsidP="002F4DE4">
      <w:pPr>
        <w:pStyle w:val="Nagwek1"/>
        <w:spacing w:line="276" w:lineRule="auto"/>
        <w:rPr>
          <w:rFonts w:cstheme="minorHAnsi"/>
          <w:sz w:val="20"/>
          <w:szCs w:val="20"/>
        </w:rPr>
      </w:pPr>
    </w:p>
    <w:p w14:paraId="7ED6EF36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16A3F59D" w14:textId="77777777" w:rsidR="002F4DE4" w:rsidRPr="00B125D4" w:rsidRDefault="002F4DE4" w:rsidP="002F4DE4">
      <w:pPr>
        <w:pStyle w:val="Nagwek1"/>
        <w:spacing w:line="276" w:lineRule="auto"/>
        <w:rPr>
          <w:rFonts w:cstheme="minorHAnsi"/>
          <w:sz w:val="20"/>
          <w:szCs w:val="20"/>
        </w:rPr>
      </w:pPr>
    </w:p>
    <w:p w14:paraId="2B12396A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753165E1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031E68CB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40A6F78E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6073EB30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5A1270CB" w14:textId="77777777" w:rsidR="002F4DE4" w:rsidRPr="00B125D4" w:rsidRDefault="002F4DE4" w:rsidP="002F4DE4">
      <w:pPr>
        <w:rPr>
          <w:rFonts w:cstheme="minorHAnsi"/>
          <w:szCs w:val="20"/>
        </w:rPr>
      </w:pPr>
    </w:p>
    <w:p w14:paraId="107E0C37" w14:textId="77777777" w:rsidR="002F4DE4" w:rsidRPr="00B125D4" w:rsidRDefault="002F4DE4" w:rsidP="002F4DE4">
      <w:pPr>
        <w:jc w:val="center"/>
        <w:rPr>
          <w:rFonts w:cstheme="minorHAnsi"/>
          <w:szCs w:val="20"/>
        </w:rPr>
      </w:pPr>
    </w:p>
    <w:p w14:paraId="456F6BB2" w14:textId="77777777" w:rsidR="00C45EF6" w:rsidRDefault="00C45EF6" w:rsidP="002F4DE4">
      <w:pPr>
        <w:jc w:val="center"/>
        <w:rPr>
          <w:rFonts w:cstheme="minorHAnsi"/>
          <w:szCs w:val="20"/>
        </w:rPr>
      </w:pPr>
    </w:p>
    <w:p w14:paraId="6F89B22C" w14:textId="77777777" w:rsidR="00C45EF6" w:rsidRDefault="00C45EF6" w:rsidP="002F4DE4">
      <w:pPr>
        <w:jc w:val="center"/>
        <w:rPr>
          <w:rFonts w:cstheme="minorHAnsi"/>
          <w:szCs w:val="20"/>
        </w:rPr>
      </w:pPr>
    </w:p>
    <w:p w14:paraId="63F5756C" w14:textId="77777777" w:rsidR="00C45EF6" w:rsidRDefault="00C45EF6" w:rsidP="002F4DE4">
      <w:pPr>
        <w:jc w:val="center"/>
        <w:rPr>
          <w:rFonts w:cstheme="minorHAnsi"/>
          <w:szCs w:val="20"/>
        </w:rPr>
      </w:pPr>
    </w:p>
    <w:p w14:paraId="4EA7661B" w14:textId="477A26C4" w:rsidR="002F4DE4" w:rsidRPr="00B125D4" w:rsidRDefault="002F4DE4" w:rsidP="002F4DE4">
      <w:pPr>
        <w:jc w:val="center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Szczecin, </w:t>
      </w:r>
      <w:r w:rsidR="005B55A4">
        <w:rPr>
          <w:rFonts w:cstheme="minorHAnsi"/>
          <w:szCs w:val="20"/>
        </w:rPr>
        <w:t>wrzesień</w:t>
      </w:r>
      <w:r w:rsidRPr="00B125D4">
        <w:rPr>
          <w:rFonts w:cstheme="minorHAnsi"/>
          <w:szCs w:val="20"/>
        </w:rPr>
        <w:t xml:space="preserve"> 2023</w:t>
      </w:r>
    </w:p>
    <w:p w14:paraId="070508A2" w14:textId="77777777" w:rsidR="002F4DE4" w:rsidRPr="00B125D4" w:rsidRDefault="002F4DE4">
      <w:pPr>
        <w:rPr>
          <w:rFonts w:cstheme="minorHAnsi"/>
          <w:b/>
          <w:szCs w:val="20"/>
        </w:rPr>
      </w:pPr>
    </w:p>
    <w:p w14:paraId="6728D4C3" w14:textId="77777777" w:rsidR="00144098" w:rsidRPr="00B125D4" w:rsidRDefault="00144098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br w:type="page"/>
      </w:r>
    </w:p>
    <w:sdt>
      <w:sdtPr>
        <w:rPr>
          <w:rFonts w:eastAsiaTheme="minorHAnsi" w:cstheme="minorBidi"/>
          <w:b w:val="0"/>
          <w:color w:val="auto"/>
          <w:sz w:val="20"/>
          <w:szCs w:val="20"/>
          <w:lang w:eastAsia="en-US"/>
        </w:rPr>
        <w:id w:val="-90837458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4773999" w14:textId="77777777" w:rsidR="00144098" w:rsidRPr="00B125D4" w:rsidRDefault="00144098">
          <w:pPr>
            <w:pStyle w:val="Nagwekspisutreci"/>
            <w:rPr>
              <w:sz w:val="20"/>
              <w:szCs w:val="20"/>
            </w:rPr>
          </w:pPr>
          <w:r w:rsidRPr="00B125D4">
            <w:rPr>
              <w:sz w:val="20"/>
              <w:szCs w:val="20"/>
            </w:rPr>
            <w:t>Spis treści</w:t>
          </w:r>
        </w:p>
        <w:p w14:paraId="211A27D4" w14:textId="55167575" w:rsidR="008928FC" w:rsidRDefault="0014409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B125D4">
            <w:rPr>
              <w:szCs w:val="20"/>
            </w:rPr>
            <w:fldChar w:fldCharType="begin"/>
          </w:r>
          <w:r w:rsidRPr="00B125D4">
            <w:rPr>
              <w:szCs w:val="20"/>
            </w:rPr>
            <w:instrText xml:space="preserve"> TOC \o "1-3" \h \z \u </w:instrText>
          </w:r>
          <w:r w:rsidRPr="00B125D4">
            <w:rPr>
              <w:szCs w:val="20"/>
            </w:rPr>
            <w:fldChar w:fldCharType="separate"/>
          </w:r>
          <w:hyperlink w:anchor="_Toc144397625" w:history="1">
            <w:r w:rsidR="008928FC" w:rsidRPr="00414424">
              <w:rPr>
                <w:rStyle w:val="Hipercze"/>
                <w:noProof/>
              </w:rPr>
              <w:t>Spis skrótów</w:t>
            </w:r>
            <w:r w:rsidR="008928FC">
              <w:rPr>
                <w:noProof/>
                <w:webHidden/>
              </w:rPr>
              <w:tab/>
            </w:r>
            <w:r w:rsidR="008928FC">
              <w:rPr>
                <w:noProof/>
                <w:webHidden/>
              </w:rPr>
              <w:fldChar w:fldCharType="begin"/>
            </w:r>
            <w:r w:rsidR="008928FC">
              <w:rPr>
                <w:noProof/>
                <w:webHidden/>
              </w:rPr>
              <w:instrText xml:space="preserve"> PAGEREF _Toc144397625 \h </w:instrText>
            </w:r>
            <w:r w:rsidR="008928FC">
              <w:rPr>
                <w:noProof/>
                <w:webHidden/>
              </w:rPr>
            </w:r>
            <w:r w:rsidR="008928FC">
              <w:rPr>
                <w:noProof/>
                <w:webHidden/>
              </w:rPr>
              <w:fldChar w:fldCharType="separate"/>
            </w:r>
            <w:r w:rsidR="008928FC">
              <w:rPr>
                <w:noProof/>
                <w:webHidden/>
              </w:rPr>
              <w:t>3</w:t>
            </w:r>
            <w:r w:rsidR="008928FC">
              <w:rPr>
                <w:noProof/>
                <w:webHidden/>
              </w:rPr>
              <w:fldChar w:fldCharType="end"/>
            </w:r>
          </w:hyperlink>
        </w:p>
        <w:p w14:paraId="0376BA46" w14:textId="009E4A8E" w:rsidR="008928FC" w:rsidRDefault="008928F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26" w:history="1">
            <w:r w:rsidRPr="00414424">
              <w:rPr>
                <w:rStyle w:val="Hipercze"/>
                <w:noProof/>
              </w:rPr>
              <w:t>Wprowadzenie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4C320" w14:textId="407881C9" w:rsidR="008928FC" w:rsidRDefault="008928F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27" w:history="1">
            <w:r w:rsidRPr="00414424">
              <w:rPr>
                <w:rStyle w:val="Hipercze"/>
                <w:noProof/>
              </w:rPr>
              <w:t>Założenia i cele tworzenia i systemu realizacji RPDI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EAF92" w14:textId="3AE8CCC6" w:rsidR="008928FC" w:rsidRDefault="008928FC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28" w:history="1">
            <w:r w:rsidRPr="00414424">
              <w:rPr>
                <w:rStyle w:val="Hipercze"/>
                <w:noProof/>
              </w:rPr>
              <w:t>RPDI w świetle dokumentów europejskich, krajowych i regionalnych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21AC7" w14:textId="1A4F65F8" w:rsidR="008928FC" w:rsidRDefault="008928FC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29" w:history="1">
            <w:r w:rsidRPr="00414424">
              <w:rPr>
                <w:rStyle w:val="Hipercze"/>
                <w:noProof/>
              </w:rPr>
              <w:t>Dokumenty strategiczne, na których opierano się w procesie opracowywania Planu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A1A9D" w14:textId="78FB1997" w:rsidR="008928FC" w:rsidRDefault="008928FC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30" w:history="1">
            <w:r w:rsidRPr="00414424">
              <w:rPr>
                <w:rStyle w:val="Hipercze"/>
                <w:noProof/>
              </w:rPr>
              <w:t>Cele Regionalnego Planu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BB61A" w14:textId="63EBDB68" w:rsidR="008928FC" w:rsidRDefault="008928FC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31" w:history="1">
            <w:r w:rsidRPr="00414424">
              <w:rPr>
                <w:rStyle w:val="Hipercze"/>
                <w:noProof/>
              </w:rPr>
              <w:t>Zasady monitorowania Planu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5DEB5" w14:textId="2EEDB6D4" w:rsidR="008928FC" w:rsidRDefault="008928F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32" w:history="1">
            <w:r w:rsidRPr="00414424">
              <w:rPr>
                <w:rStyle w:val="Hipercze"/>
                <w:noProof/>
              </w:rPr>
              <w:t>Rekomendacje dot. kierunków wdrażania i prowadzenia procesu deinstytucjonalizacji w gminach województwa zachodniopomorskiego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DA8BC" w14:textId="378F6094" w:rsidR="008928FC" w:rsidRDefault="008928F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33" w:history="1">
            <w:r w:rsidRPr="00414424">
              <w:rPr>
                <w:rStyle w:val="Hipercze"/>
                <w:noProof/>
              </w:rPr>
              <w:t>Obszary interwencji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F0C31" w14:textId="6B9136E5" w:rsidR="008928FC" w:rsidRDefault="008928FC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34" w:history="1">
            <w:r w:rsidRPr="00414424">
              <w:rPr>
                <w:rStyle w:val="Hipercze"/>
                <w:noProof/>
              </w:rPr>
              <w:t>Obszar I. Rodzina (w tym dzieci) i piecza zastępcza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369C1" w14:textId="158BF8F6" w:rsidR="008928FC" w:rsidRDefault="008928FC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35" w:history="1">
            <w:r w:rsidRPr="00414424">
              <w:rPr>
                <w:rStyle w:val="Hipercze"/>
                <w:noProof/>
              </w:rPr>
              <w:t>Obszar II. Osoby starsze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CBC32" w14:textId="4077AAB9" w:rsidR="008928FC" w:rsidRDefault="008928FC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36" w:history="1">
            <w:r w:rsidRPr="00414424">
              <w:rPr>
                <w:rStyle w:val="Hipercze"/>
                <w:noProof/>
              </w:rPr>
              <w:t>Obszar III. Osoby potrzebujące wsparcia w codziennym funkcjonowaniu (ze szczególnym uwzględnieniem osób z niepełnosprawnościami)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CB503" w14:textId="69C5FBEC" w:rsidR="008928FC" w:rsidRDefault="008928FC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37" w:history="1">
            <w:r w:rsidRPr="00414424">
              <w:rPr>
                <w:rStyle w:val="Hipercze"/>
                <w:noProof/>
              </w:rPr>
              <w:t>Obszar IV. Osoby z zaburzeniami psychicznymi i w kryzysie psychicznym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90EAE" w14:textId="0FDE70AA" w:rsidR="008928FC" w:rsidRDefault="008928FC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38" w:history="1">
            <w:r w:rsidRPr="00414424">
              <w:rPr>
                <w:rStyle w:val="Hipercze"/>
                <w:noProof/>
              </w:rPr>
              <w:t>Obszar V. Osoby w kryzysie bezdomności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4F3D8" w14:textId="28EFF4D6" w:rsidR="008928FC" w:rsidRDefault="008928F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39" w:history="1">
            <w:r w:rsidRPr="00414424">
              <w:rPr>
                <w:rStyle w:val="Hipercze"/>
                <w:noProof/>
              </w:rPr>
              <w:t>Warunki horyzontalne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B55A6" w14:textId="6BF93059" w:rsidR="008928FC" w:rsidRDefault="008928F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40" w:history="1">
            <w:r w:rsidRPr="00414424">
              <w:rPr>
                <w:rStyle w:val="Hipercze"/>
                <w:noProof/>
              </w:rPr>
              <w:t>Działania Horyzontalne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19346" w14:textId="0CE42B83" w:rsidR="008928FC" w:rsidRDefault="008928F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41" w:history="1">
            <w:r w:rsidRPr="00414424">
              <w:rPr>
                <w:rStyle w:val="Hipercze"/>
                <w:noProof/>
              </w:rPr>
              <w:t>Korelacja celów i działań Planu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BD9B2" w14:textId="0A3CA4A6" w:rsidR="008928FC" w:rsidRDefault="008928F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42" w:history="1">
            <w:r w:rsidRPr="00414424">
              <w:rPr>
                <w:rStyle w:val="Hipercze"/>
                <w:noProof/>
              </w:rPr>
              <w:t>Wskaźniki realizacji RPDI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B3F67" w14:textId="770D8F3C" w:rsidR="008928FC" w:rsidRDefault="008928F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44397643" w:history="1">
            <w:r w:rsidRPr="00414424">
              <w:rPr>
                <w:rStyle w:val="Hipercze"/>
                <w:noProof/>
              </w:rPr>
              <w:t>Proponowane założenia do kryteriów konkursowych dotyczące naborów w obszarze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_Toc144397643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AAA23" w14:textId="79DFFDD7" w:rsidR="00144098" w:rsidRPr="00B125D4" w:rsidRDefault="00144098">
          <w:pPr>
            <w:rPr>
              <w:szCs w:val="20"/>
            </w:rPr>
          </w:pPr>
          <w:r w:rsidRPr="00B125D4">
            <w:rPr>
              <w:b/>
              <w:bCs/>
              <w:szCs w:val="20"/>
            </w:rPr>
            <w:fldChar w:fldCharType="end"/>
          </w:r>
        </w:p>
      </w:sdtContent>
    </w:sdt>
    <w:p w14:paraId="1C7DFF7F" w14:textId="77777777" w:rsidR="002F4DE4" w:rsidRPr="00B125D4" w:rsidRDefault="002F4DE4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br w:type="page"/>
      </w:r>
    </w:p>
    <w:p w14:paraId="28BF6B80" w14:textId="77777777" w:rsidR="00DF1321" w:rsidRPr="00B125D4" w:rsidRDefault="002F4DE4" w:rsidP="00B125D4">
      <w:pPr>
        <w:pStyle w:val="Nagwek1"/>
      </w:pPr>
      <w:bookmarkStart w:id="0" w:name="_Toc144397625"/>
      <w:r w:rsidRPr="00B125D4">
        <w:lastRenderedPageBreak/>
        <w:t>Spis skrótów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0"/>
        <w:gridCol w:w="6940"/>
      </w:tblGrid>
      <w:tr w:rsidR="002F4DE4" w:rsidRPr="00C45EF6" w14:paraId="32819F8B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528BE876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CUS</w:t>
            </w:r>
          </w:p>
        </w:tc>
        <w:tc>
          <w:tcPr>
            <w:tcW w:w="6940" w:type="dxa"/>
            <w:noWrap/>
            <w:hideMark/>
          </w:tcPr>
          <w:p w14:paraId="5C61E456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Centrum Usług Społecznych</w:t>
            </w:r>
          </w:p>
        </w:tc>
      </w:tr>
      <w:tr w:rsidR="002F4DE4" w:rsidRPr="00C45EF6" w14:paraId="18E4F026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31D26B58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DI</w:t>
            </w:r>
          </w:p>
        </w:tc>
        <w:tc>
          <w:tcPr>
            <w:tcW w:w="6940" w:type="dxa"/>
            <w:noWrap/>
            <w:hideMark/>
          </w:tcPr>
          <w:p w14:paraId="706CCC42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proofErr w:type="spellStart"/>
            <w:r w:rsidRPr="00C45EF6">
              <w:rPr>
                <w:rFonts w:cstheme="minorHAnsi"/>
                <w:szCs w:val="20"/>
              </w:rPr>
              <w:t>Deinstytucjonalizacja</w:t>
            </w:r>
            <w:proofErr w:type="spellEnd"/>
          </w:p>
        </w:tc>
      </w:tr>
      <w:tr w:rsidR="002F4DE4" w:rsidRPr="00C45EF6" w14:paraId="352F8B00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21DD9223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DPS</w:t>
            </w:r>
          </w:p>
        </w:tc>
        <w:tc>
          <w:tcPr>
            <w:tcW w:w="6940" w:type="dxa"/>
            <w:noWrap/>
            <w:hideMark/>
          </w:tcPr>
          <w:p w14:paraId="4C3C0242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Dom Pomocy Społecznej</w:t>
            </w:r>
          </w:p>
        </w:tc>
      </w:tr>
      <w:tr w:rsidR="002F4DE4" w:rsidRPr="00C45EF6" w14:paraId="4F490EAA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7BF43D7D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WW EFRR</w:t>
            </w:r>
          </w:p>
        </w:tc>
        <w:tc>
          <w:tcPr>
            <w:tcW w:w="6940" w:type="dxa"/>
            <w:noWrap/>
            <w:hideMark/>
          </w:tcPr>
          <w:p w14:paraId="63E7D0FB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 xml:space="preserve"> Wydział Wdrażania Europejskiego Funduszu Rozwoju Regionalnego</w:t>
            </w:r>
          </w:p>
        </w:tc>
      </w:tr>
      <w:tr w:rsidR="002F4DE4" w:rsidRPr="00C45EF6" w14:paraId="52710366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40C475A9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WW EFS</w:t>
            </w:r>
          </w:p>
        </w:tc>
        <w:tc>
          <w:tcPr>
            <w:tcW w:w="6940" w:type="dxa"/>
            <w:noWrap/>
            <w:hideMark/>
          </w:tcPr>
          <w:p w14:paraId="4BE2AF6F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Wydział Wdrażania Europejskiego Funduszu Społecznego</w:t>
            </w:r>
          </w:p>
        </w:tc>
      </w:tr>
      <w:tr w:rsidR="002F4DE4" w:rsidRPr="00C45EF6" w14:paraId="380C2796" w14:textId="77777777" w:rsidTr="00E14B90">
        <w:trPr>
          <w:trHeight w:val="300"/>
        </w:trPr>
        <w:tc>
          <w:tcPr>
            <w:tcW w:w="1920" w:type="dxa"/>
            <w:noWrap/>
          </w:tcPr>
          <w:p w14:paraId="549C443C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ROPS</w:t>
            </w:r>
          </w:p>
        </w:tc>
        <w:tc>
          <w:tcPr>
            <w:tcW w:w="6940" w:type="dxa"/>
            <w:noWrap/>
          </w:tcPr>
          <w:p w14:paraId="09F28605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Regionalny Ośrodek Polityki Społecznej w Szczecinie</w:t>
            </w:r>
          </w:p>
        </w:tc>
      </w:tr>
      <w:tr w:rsidR="002F4DE4" w:rsidRPr="00C45EF6" w14:paraId="7247CB18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4557810E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EFRR</w:t>
            </w:r>
          </w:p>
        </w:tc>
        <w:tc>
          <w:tcPr>
            <w:tcW w:w="6940" w:type="dxa"/>
            <w:noWrap/>
            <w:hideMark/>
          </w:tcPr>
          <w:p w14:paraId="48FECE93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Europejski Fundusz Rozwoju Regionalnego</w:t>
            </w:r>
          </w:p>
        </w:tc>
      </w:tr>
      <w:tr w:rsidR="002F4DE4" w:rsidRPr="00C45EF6" w14:paraId="72D82569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474754EC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EFS+</w:t>
            </w:r>
          </w:p>
        </w:tc>
        <w:tc>
          <w:tcPr>
            <w:tcW w:w="6940" w:type="dxa"/>
            <w:noWrap/>
            <w:hideMark/>
          </w:tcPr>
          <w:p w14:paraId="1691CFA8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Europejski Fundusz Społeczny Plus</w:t>
            </w:r>
          </w:p>
        </w:tc>
      </w:tr>
      <w:tr w:rsidR="002F4DE4" w:rsidRPr="00C45EF6" w14:paraId="240AED79" w14:textId="77777777" w:rsidTr="00DF1321">
        <w:trPr>
          <w:trHeight w:val="484"/>
        </w:trPr>
        <w:tc>
          <w:tcPr>
            <w:tcW w:w="1920" w:type="dxa"/>
            <w:noWrap/>
            <w:hideMark/>
          </w:tcPr>
          <w:p w14:paraId="692034FD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FAS / FASD</w:t>
            </w:r>
          </w:p>
        </w:tc>
        <w:tc>
          <w:tcPr>
            <w:tcW w:w="6940" w:type="dxa"/>
            <w:hideMark/>
          </w:tcPr>
          <w:p w14:paraId="139DB3E4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proofErr w:type="spellStart"/>
            <w:r w:rsidRPr="00C45EF6">
              <w:rPr>
                <w:rFonts w:cstheme="minorHAnsi"/>
                <w:szCs w:val="20"/>
              </w:rPr>
              <w:t>Fetal</w:t>
            </w:r>
            <w:proofErr w:type="spellEnd"/>
            <w:r w:rsidRPr="00C45EF6">
              <w:rPr>
                <w:rFonts w:cstheme="minorHAnsi"/>
                <w:szCs w:val="20"/>
              </w:rPr>
              <w:t xml:space="preserve"> </w:t>
            </w:r>
            <w:proofErr w:type="spellStart"/>
            <w:r w:rsidRPr="00C45EF6">
              <w:rPr>
                <w:rFonts w:cstheme="minorHAnsi"/>
                <w:szCs w:val="20"/>
              </w:rPr>
              <w:t>Alcohol</w:t>
            </w:r>
            <w:proofErr w:type="spellEnd"/>
            <w:r w:rsidRPr="00C45EF6">
              <w:rPr>
                <w:rFonts w:cstheme="minorHAnsi"/>
                <w:szCs w:val="20"/>
              </w:rPr>
              <w:t xml:space="preserve"> Syndrom (</w:t>
            </w:r>
            <w:proofErr w:type="spellStart"/>
            <w:r w:rsidRPr="00C45EF6">
              <w:rPr>
                <w:rFonts w:cstheme="minorHAnsi"/>
                <w:szCs w:val="20"/>
              </w:rPr>
              <w:t>j.ang</w:t>
            </w:r>
            <w:proofErr w:type="spellEnd"/>
            <w:r w:rsidRPr="00C45EF6">
              <w:rPr>
                <w:rFonts w:cstheme="minorHAnsi"/>
                <w:szCs w:val="20"/>
              </w:rPr>
              <w:t xml:space="preserve">.) - Płodowy Zespół Alkoholowy / </w:t>
            </w:r>
            <w:proofErr w:type="spellStart"/>
            <w:r w:rsidRPr="00C45EF6">
              <w:rPr>
                <w:rFonts w:cstheme="minorHAnsi"/>
                <w:szCs w:val="20"/>
              </w:rPr>
              <w:t>Fetal</w:t>
            </w:r>
            <w:proofErr w:type="spellEnd"/>
            <w:r w:rsidRPr="00C45EF6">
              <w:rPr>
                <w:rFonts w:cstheme="minorHAnsi"/>
                <w:szCs w:val="20"/>
              </w:rPr>
              <w:t xml:space="preserve"> </w:t>
            </w:r>
            <w:proofErr w:type="spellStart"/>
            <w:r w:rsidRPr="00C45EF6">
              <w:rPr>
                <w:rFonts w:cstheme="minorHAnsi"/>
                <w:szCs w:val="20"/>
              </w:rPr>
              <w:t>Alcohol</w:t>
            </w:r>
            <w:proofErr w:type="spellEnd"/>
            <w:r w:rsidRPr="00C45EF6">
              <w:rPr>
                <w:rFonts w:cstheme="minorHAnsi"/>
                <w:szCs w:val="20"/>
              </w:rPr>
              <w:t xml:space="preserve"> Spectrum </w:t>
            </w:r>
            <w:proofErr w:type="spellStart"/>
            <w:r w:rsidRPr="00C45EF6">
              <w:rPr>
                <w:rFonts w:cstheme="minorHAnsi"/>
                <w:szCs w:val="20"/>
              </w:rPr>
              <w:t>Disorder</w:t>
            </w:r>
            <w:proofErr w:type="spellEnd"/>
            <w:r w:rsidRPr="00C45EF6">
              <w:rPr>
                <w:rFonts w:cstheme="minorHAnsi"/>
                <w:szCs w:val="20"/>
              </w:rPr>
              <w:t xml:space="preserve"> (</w:t>
            </w:r>
            <w:proofErr w:type="spellStart"/>
            <w:r w:rsidRPr="00C45EF6">
              <w:rPr>
                <w:rFonts w:cstheme="minorHAnsi"/>
                <w:szCs w:val="20"/>
              </w:rPr>
              <w:t>j.ang</w:t>
            </w:r>
            <w:proofErr w:type="spellEnd"/>
            <w:r w:rsidRPr="00C45EF6">
              <w:rPr>
                <w:rFonts w:cstheme="minorHAnsi"/>
                <w:szCs w:val="20"/>
              </w:rPr>
              <w:t xml:space="preserve">.) - Spektrum  Poalkoholowych Zaburzeń Rozwojowych </w:t>
            </w:r>
          </w:p>
        </w:tc>
      </w:tr>
      <w:tr w:rsidR="002F4DE4" w:rsidRPr="00C45EF6" w14:paraId="1C50CC3A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524504E9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FERS</w:t>
            </w:r>
          </w:p>
        </w:tc>
        <w:tc>
          <w:tcPr>
            <w:tcW w:w="6940" w:type="dxa"/>
            <w:noWrap/>
            <w:hideMark/>
          </w:tcPr>
          <w:p w14:paraId="3CDA4333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Fundusze Europejskie dla Rozwoju Społecznego</w:t>
            </w:r>
          </w:p>
        </w:tc>
      </w:tr>
      <w:tr w:rsidR="002F4DE4" w:rsidRPr="00C45EF6" w14:paraId="3C8E9DB3" w14:textId="77777777" w:rsidTr="00E14B90">
        <w:trPr>
          <w:trHeight w:val="300"/>
        </w:trPr>
        <w:tc>
          <w:tcPr>
            <w:tcW w:w="1920" w:type="dxa"/>
            <w:noWrap/>
          </w:tcPr>
          <w:p w14:paraId="62B79899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FEPZ</w:t>
            </w:r>
          </w:p>
        </w:tc>
        <w:tc>
          <w:tcPr>
            <w:tcW w:w="6940" w:type="dxa"/>
            <w:noWrap/>
          </w:tcPr>
          <w:p w14:paraId="38660305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Fundusze Europejskie dla Pomorza Zachodniego 2021-2027</w:t>
            </w:r>
          </w:p>
        </w:tc>
      </w:tr>
      <w:tr w:rsidR="002F4DE4" w:rsidRPr="00C45EF6" w14:paraId="3706AB95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4644AF6C" w14:textId="77777777" w:rsidR="002F4DE4" w:rsidRPr="00C45EF6" w:rsidRDefault="007C554E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I</w:t>
            </w:r>
            <w:r w:rsidR="00167D9E" w:rsidRPr="00C45EF6">
              <w:rPr>
                <w:rFonts w:cstheme="minorHAnsi"/>
                <w:szCs w:val="20"/>
              </w:rPr>
              <w:t>Z</w:t>
            </w:r>
          </w:p>
        </w:tc>
        <w:tc>
          <w:tcPr>
            <w:tcW w:w="6940" w:type="dxa"/>
            <w:noWrap/>
            <w:hideMark/>
          </w:tcPr>
          <w:p w14:paraId="540AA271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Instytucja Zarządzająca, Urząd Marszałkowski Województwa Zachodniopomorskiego</w:t>
            </w:r>
          </w:p>
        </w:tc>
      </w:tr>
      <w:tr w:rsidR="002F4DE4" w:rsidRPr="00C45EF6" w14:paraId="0910E194" w14:textId="77777777" w:rsidTr="00E14B90">
        <w:trPr>
          <w:trHeight w:val="300"/>
        </w:trPr>
        <w:tc>
          <w:tcPr>
            <w:tcW w:w="1920" w:type="dxa"/>
            <w:noWrap/>
          </w:tcPr>
          <w:p w14:paraId="15F14780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IP</w:t>
            </w:r>
          </w:p>
        </w:tc>
        <w:tc>
          <w:tcPr>
            <w:tcW w:w="6940" w:type="dxa"/>
            <w:noWrap/>
          </w:tcPr>
          <w:p w14:paraId="6450C134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Instytucja Pośrednicząca, Wojewódzki Urząd Pracy w Szczecinie</w:t>
            </w:r>
          </w:p>
        </w:tc>
      </w:tr>
      <w:tr w:rsidR="002F4DE4" w:rsidRPr="00C45EF6" w14:paraId="05AD426F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67AA9DA4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JST</w:t>
            </w:r>
          </w:p>
        </w:tc>
        <w:tc>
          <w:tcPr>
            <w:tcW w:w="6940" w:type="dxa"/>
            <w:noWrap/>
            <w:hideMark/>
          </w:tcPr>
          <w:p w14:paraId="176E833C" w14:textId="77777777" w:rsidR="002F4DE4" w:rsidRPr="00C45EF6" w:rsidRDefault="002C50A6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J</w:t>
            </w:r>
            <w:r w:rsidR="002F4DE4" w:rsidRPr="00C45EF6">
              <w:rPr>
                <w:rFonts w:cstheme="minorHAnsi"/>
                <w:szCs w:val="20"/>
              </w:rPr>
              <w:t xml:space="preserve">ednostki </w:t>
            </w:r>
            <w:r w:rsidRPr="00C45EF6">
              <w:rPr>
                <w:rFonts w:cstheme="minorHAnsi"/>
                <w:szCs w:val="20"/>
              </w:rPr>
              <w:t>S</w:t>
            </w:r>
            <w:r w:rsidR="002F4DE4" w:rsidRPr="00C45EF6">
              <w:rPr>
                <w:rFonts w:cstheme="minorHAnsi"/>
                <w:szCs w:val="20"/>
              </w:rPr>
              <w:t xml:space="preserve">amorządu </w:t>
            </w:r>
            <w:r w:rsidRPr="00C45EF6">
              <w:rPr>
                <w:rFonts w:cstheme="minorHAnsi"/>
                <w:szCs w:val="20"/>
              </w:rPr>
              <w:t>T</w:t>
            </w:r>
            <w:r w:rsidR="002F4DE4" w:rsidRPr="00C45EF6">
              <w:rPr>
                <w:rFonts w:cstheme="minorHAnsi"/>
                <w:szCs w:val="20"/>
              </w:rPr>
              <w:t>erytorialnego</w:t>
            </w:r>
          </w:p>
        </w:tc>
      </w:tr>
      <w:tr w:rsidR="002F4DE4" w:rsidRPr="00C45EF6" w14:paraId="2B77E527" w14:textId="77777777" w:rsidTr="00E14B90">
        <w:trPr>
          <w:trHeight w:val="300"/>
        </w:trPr>
        <w:tc>
          <w:tcPr>
            <w:tcW w:w="1920" w:type="dxa"/>
            <w:noWrap/>
          </w:tcPr>
          <w:p w14:paraId="62DA4130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KPON</w:t>
            </w:r>
          </w:p>
        </w:tc>
        <w:tc>
          <w:tcPr>
            <w:tcW w:w="6940" w:type="dxa"/>
            <w:noWrap/>
          </w:tcPr>
          <w:p w14:paraId="6A03B65C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Konwencja o prawach osób niepełnosprawnych, sporządzona w Nowym Jorku dnia 13 grudnia 2006 r.</w:t>
            </w:r>
          </w:p>
        </w:tc>
      </w:tr>
      <w:tr w:rsidR="002F4DE4" w:rsidRPr="00C45EF6" w14:paraId="58836B08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319EDB11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LPDI</w:t>
            </w:r>
          </w:p>
        </w:tc>
        <w:tc>
          <w:tcPr>
            <w:tcW w:w="6940" w:type="dxa"/>
            <w:noWrap/>
            <w:hideMark/>
          </w:tcPr>
          <w:p w14:paraId="3646E31C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Lokalne Plany Deinstytucjonalizacji</w:t>
            </w:r>
          </w:p>
        </w:tc>
      </w:tr>
      <w:tr w:rsidR="002F4DE4" w:rsidRPr="00C45EF6" w14:paraId="4F2DE1C6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44AE0525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MFiPR</w:t>
            </w:r>
          </w:p>
        </w:tc>
        <w:tc>
          <w:tcPr>
            <w:tcW w:w="6940" w:type="dxa"/>
            <w:noWrap/>
            <w:hideMark/>
          </w:tcPr>
          <w:p w14:paraId="63084437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Ministerstwo Funduszy i Polityki Regionalnej</w:t>
            </w:r>
          </w:p>
        </w:tc>
      </w:tr>
      <w:tr w:rsidR="002F4DE4" w:rsidRPr="00C45EF6" w14:paraId="45BC121D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2E3B4312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proofErr w:type="spellStart"/>
            <w:r w:rsidRPr="00C45EF6">
              <w:rPr>
                <w:rFonts w:cstheme="minorHAnsi"/>
                <w:szCs w:val="20"/>
              </w:rPr>
              <w:t>MRiPS</w:t>
            </w:r>
            <w:proofErr w:type="spellEnd"/>
          </w:p>
        </w:tc>
        <w:tc>
          <w:tcPr>
            <w:tcW w:w="6940" w:type="dxa"/>
            <w:noWrap/>
            <w:hideMark/>
          </w:tcPr>
          <w:p w14:paraId="3288D0B9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Ministerstwo Rodziny i Polityki Społecznej</w:t>
            </w:r>
          </w:p>
        </w:tc>
      </w:tr>
      <w:tr w:rsidR="002F4DE4" w:rsidRPr="00C45EF6" w14:paraId="37C07D03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5B0FB242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NGO</w:t>
            </w:r>
          </w:p>
        </w:tc>
        <w:tc>
          <w:tcPr>
            <w:tcW w:w="6940" w:type="dxa"/>
            <w:noWrap/>
            <w:hideMark/>
          </w:tcPr>
          <w:p w14:paraId="04367203" w14:textId="77777777" w:rsidR="002F4DE4" w:rsidRPr="00C45EF6" w:rsidRDefault="00CB6282" w:rsidP="007F3CAE">
            <w:pPr>
              <w:spacing w:before="60" w:after="60"/>
              <w:rPr>
                <w:rFonts w:cstheme="minorHAnsi"/>
                <w:szCs w:val="20"/>
                <w:lang w:val="en-GB"/>
              </w:rPr>
            </w:pPr>
            <w:proofErr w:type="spellStart"/>
            <w:r w:rsidRPr="00C45EF6">
              <w:rPr>
                <w:rFonts w:cstheme="minorHAnsi"/>
                <w:szCs w:val="20"/>
                <w:lang w:val="en-GB"/>
              </w:rPr>
              <w:t>O</w:t>
            </w:r>
            <w:r w:rsidR="002F4DE4" w:rsidRPr="00C45EF6">
              <w:rPr>
                <w:rFonts w:cstheme="minorHAnsi"/>
                <w:szCs w:val="20"/>
                <w:lang w:val="en-GB"/>
              </w:rPr>
              <w:t>rganizacja</w:t>
            </w:r>
            <w:proofErr w:type="spellEnd"/>
            <w:r w:rsidR="002F4DE4" w:rsidRPr="00C45EF6">
              <w:rPr>
                <w:rFonts w:cstheme="minorHAnsi"/>
                <w:szCs w:val="20"/>
                <w:lang w:val="en-GB"/>
              </w:rPr>
              <w:t xml:space="preserve"> </w:t>
            </w:r>
            <w:proofErr w:type="spellStart"/>
            <w:r w:rsidRPr="00C45EF6">
              <w:rPr>
                <w:rFonts w:cstheme="minorHAnsi"/>
                <w:szCs w:val="20"/>
                <w:lang w:val="en-GB"/>
              </w:rPr>
              <w:t>P</w:t>
            </w:r>
            <w:r w:rsidR="002F4DE4" w:rsidRPr="00C45EF6">
              <w:rPr>
                <w:rFonts w:cstheme="minorHAnsi"/>
                <w:szCs w:val="20"/>
                <w:lang w:val="en-GB"/>
              </w:rPr>
              <w:t>ozarządowa</w:t>
            </w:r>
            <w:proofErr w:type="spellEnd"/>
          </w:p>
        </w:tc>
      </w:tr>
      <w:tr w:rsidR="002F4DE4" w:rsidRPr="00C45EF6" w14:paraId="74969182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6E889E19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OPS</w:t>
            </w:r>
          </w:p>
        </w:tc>
        <w:tc>
          <w:tcPr>
            <w:tcW w:w="6940" w:type="dxa"/>
            <w:noWrap/>
            <w:hideMark/>
          </w:tcPr>
          <w:p w14:paraId="0A262643" w14:textId="77777777" w:rsidR="002F4DE4" w:rsidRPr="00C45EF6" w:rsidRDefault="002C50A6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O</w:t>
            </w:r>
            <w:r w:rsidR="002F4DE4" w:rsidRPr="00C45EF6">
              <w:rPr>
                <w:rFonts w:cstheme="minorHAnsi"/>
                <w:szCs w:val="20"/>
              </w:rPr>
              <w:t xml:space="preserve">środek </w:t>
            </w:r>
            <w:r w:rsidRPr="00C45EF6">
              <w:rPr>
                <w:rFonts w:cstheme="minorHAnsi"/>
                <w:szCs w:val="20"/>
              </w:rPr>
              <w:t>P</w:t>
            </w:r>
            <w:r w:rsidR="002F4DE4" w:rsidRPr="00C45EF6">
              <w:rPr>
                <w:rFonts w:cstheme="minorHAnsi"/>
                <w:szCs w:val="20"/>
              </w:rPr>
              <w:t xml:space="preserve">omocy </w:t>
            </w:r>
            <w:r w:rsidRPr="00C45EF6">
              <w:rPr>
                <w:rFonts w:cstheme="minorHAnsi"/>
                <w:szCs w:val="20"/>
              </w:rPr>
              <w:t>S</w:t>
            </w:r>
            <w:r w:rsidR="002F4DE4" w:rsidRPr="00C45EF6">
              <w:rPr>
                <w:rFonts w:cstheme="minorHAnsi"/>
                <w:szCs w:val="20"/>
              </w:rPr>
              <w:t>połecznej</w:t>
            </w:r>
          </w:p>
        </w:tc>
      </w:tr>
      <w:tr w:rsidR="002F4DE4" w:rsidRPr="00C45EF6" w14:paraId="3E49CDD6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4F5918C5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OPT</w:t>
            </w:r>
          </w:p>
        </w:tc>
        <w:tc>
          <w:tcPr>
            <w:tcW w:w="6940" w:type="dxa"/>
            <w:noWrap/>
            <w:hideMark/>
          </w:tcPr>
          <w:p w14:paraId="281810D0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obywatele państw trzecich</w:t>
            </w:r>
          </w:p>
        </w:tc>
      </w:tr>
      <w:tr w:rsidR="002F4DE4" w:rsidRPr="00C45EF6" w14:paraId="27203A22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306A4F27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PCPR</w:t>
            </w:r>
          </w:p>
        </w:tc>
        <w:tc>
          <w:tcPr>
            <w:tcW w:w="6940" w:type="dxa"/>
            <w:noWrap/>
            <w:hideMark/>
          </w:tcPr>
          <w:p w14:paraId="796B5EC9" w14:textId="77777777" w:rsidR="002F4DE4" w:rsidRPr="00C45EF6" w:rsidRDefault="002C50A6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P</w:t>
            </w:r>
            <w:r w:rsidR="002F4DE4" w:rsidRPr="00C45EF6">
              <w:rPr>
                <w:rFonts w:cstheme="minorHAnsi"/>
                <w:szCs w:val="20"/>
              </w:rPr>
              <w:t xml:space="preserve">owiatowe </w:t>
            </w:r>
            <w:r w:rsidRPr="00C45EF6">
              <w:rPr>
                <w:rFonts w:cstheme="minorHAnsi"/>
                <w:szCs w:val="20"/>
              </w:rPr>
              <w:t>C</w:t>
            </w:r>
            <w:r w:rsidR="002F4DE4" w:rsidRPr="00C45EF6">
              <w:rPr>
                <w:rFonts w:cstheme="minorHAnsi"/>
                <w:szCs w:val="20"/>
              </w:rPr>
              <w:t xml:space="preserve">entrum </w:t>
            </w:r>
            <w:r w:rsidRPr="00C45EF6">
              <w:rPr>
                <w:rFonts w:cstheme="minorHAnsi"/>
                <w:szCs w:val="20"/>
              </w:rPr>
              <w:t>P</w:t>
            </w:r>
            <w:r w:rsidR="002F4DE4" w:rsidRPr="00C45EF6">
              <w:rPr>
                <w:rFonts w:cstheme="minorHAnsi"/>
                <w:szCs w:val="20"/>
              </w:rPr>
              <w:t xml:space="preserve">omocy </w:t>
            </w:r>
            <w:r w:rsidRPr="00C45EF6">
              <w:rPr>
                <w:rFonts w:cstheme="minorHAnsi"/>
                <w:szCs w:val="20"/>
              </w:rPr>
              <w:t>R</w:t>
            </w:r>
            <w:r w:rsidR="002F4DE4" w:rsidRPr="00C45EF6">
              <w:rPr>
                <w:rFonts w:cstheme="minorHAnsi"/>
                <w:szCs w:val="20"/>
              </w:rPr>
              <w:t>odzinie</w:t>
            </w:r>
          </w:p>
        </w:tc>
      </w:tr>
      <w:tr w:rsidR="002F4DE4" w:rsidRPr="00C45EF6" w14:paraId="10062999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1A630099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PES</w:t>
            </w:r>
          </w:p>
        </w:tc>
        <w:tc>
          <w:tcPr>
            <w:tcW w:w="6940" w:type="dxa"/>
            <w:noWrap/>
            <w:hideMark/>
          </w:tcPr>
          <w:p w14:paraId="631AA3AE" w14:textId="77777777" w:rsidR="002F4DE4" w:rsidRPr="00C45EF6" w:rsidRDefault="002C50A6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P</w:t>
            </w:r>
            <w:r w:rsidR="002F4DE4" w:rsidRPr="00C45EF6">
              <w:rPr>
                <w:rFonts w:cstheme="minorHAnsi"/>
                <w:szCs w:val="20"/>
              </w:rPr>
              <w:t xml:space="preserve">odmiot </w:t>
            </w:r>
            <w:r w:rsidRPr="00C45EF6">
              <w:rPr>
                <w:rFonts w:cstheme="minorHAnsi"/>
                <w:szCs w:val="20"/>
              </w:rPr>
              <w:t>E</w:t>
            </w:r>
            <w:r w:rsidR="002F4DE4" w:rsidRPr="00C45EF6">
              <w:rPr>
                <w:rFonts w:cstheme="minorHAnsi"/>
                <w:szCs w:val="20"/>
              </w:rPr>
              <w:t xml:space="preserve">konomii </w:t>
            </w:r>
            <w:r w:rsidRPr="00C45EF6">
              <w:rPr>
                <w:rFonts w:cstheme="minorHAnsi"/>
                <w:szCs w:val="20"/>
              </w:rPr>
              <w:t>S</w:t>
            </w:r>
            <w:r w:rsidR="002F4DE4" w:rsidRPr="00C45EF6">
              <w:rPr>
                <w:rFonts w:cstheme="minorHAnsi"/>
                <w:szCs w:val="20"/>
              </w:rPr>
              <w:t>połecznej</w:t>
            </w:r>
          </w:p>
        </w:tc>
      </w:tr>
      <w:tr w:rsidR="002F4DE4" w:rsidRPr="00C45EF6" w14:paraId="393C46DC" w14:textId="77777777" w:rsidTr="00E14B90">
        <w:trPr>
          <w:trHeight w:val="300"/>
        </w:trPr>
        <w:tc>
          <w:tcPr>
            <w:tcW w:w="1920" w:type="dxa"/>
            <w:noWrap/>
          </w:tcPr>
          <w:p w14:paraId="57768ED3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PS</w:t>
            </w:r>
          </w:p>
        </w:tc>
        <w:tc>
          <w:tcPr>
            <w:tcW w:w="6940" w:type="dxa"/>
            <w:noWrap/>
          </w:tcPr>
          <w:p w14:paraId="7A520FFD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 xml:space="preserve">Przedsiębiorstwo </w:t>
            </w:r>
            <w:r w:rsidR="002C50A6" w:rsidRPr="00C45EF6">
              <w:rPr>
                <w:rFonts w:cstheme="minorHAnsi"/>
                <w:szCs w:val="20"/>
              </w:rPr>
              <w:t>S</w:t>
            </w:r>
            <w:r w:rsidRPr="00C45EF6">
              <w:rPr>
                <w:rFonts w:cstheme="minorHAnsi"/>
                <w:szCs w:val="20"/>
              </w:rPr>
              <w:t>połeczne</w:t>
            </w:r>
          </w:p>
        </w:tc>
      </w:tr>
      <w:tr w:rsidR="002F4DE4" w:rsidRPr="00C45EF6" w14:paraId="41047CBA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587739C4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RPDI</w:t>
            </w:r>
          </w:p>
        </w:tc>
        <w:tc>
          <w:tcPr>
            <w:tcW w:w="6940" w:type="dxa"/>
            <w:noWrap/>
            <w:hideMark/>
          </w:tcPr>
          <w:p w14:paraId="70EFF7DB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Regionalny Plan Rozwoju Usług Społecznych i Deinstytucjonalizacji</w:t>
            </w:r>
          </w:p>
        </w:tc>
      </w:tr>
      <w:tr w:rsidR="002F4DE4" w:rsidRPr="00C45EF6" w14:paraId="7E70B1E7" w14:textId="77777777" w:rsidTr="00E14B90">
        <w:trPr>
          <w:trHeight w:val="300"/>
        </w:trPr>
        <w:tc>
          <w:tcPr>
            <w:tcW w:w="1920" w:type="dxa"/>
            <w:noWrap/>
          </w:tcPr>
          <w:p w14:paraId="6431C243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SRUS</w:t>
            </w:r>
          </w:p>
        </w:tc>
        <w:tc>
          <w:tcPr>
            <w:tcW w:w="6940" w:type="dxa"/>
            <w:noWrap/>
          </w:tcPr>
          <w:p w14:paraId="63F6643F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Strategia Rozwoju Usług Społecznych, polityka publiczna do roku 2030, z perspektywą do 2035 r.</w:t>
            </w:r>
          </w:p>
        </w:tc>
      </w:tr>
      <w:tr w:rsidR="002F4DE4" w:rsidRPr="00C45EF6" w14:paraId="220598E2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4465F623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ŚDS</w:t>
            </w:r>
          </w:p>
        </w:tc>
        <w:tc>
          <w:tcPr>
            <w:tcW w:w="6940" w:type="dxa"/>
            <w:noWrap/>
            <w:hideMark/>
          </w:tcPr>
          <w:p w14:paraId="16A06313" w14:textId="77777777" w:rsidR="002F4DE4" w:rsidRPr="00C45EF6" w:rsidRDefault="002C50A6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Ś</w:t>
            </w:r>
            <w:r w:rsidR="002F4DE4" w:rsidRPr="00C45EF6">
              <w:rPr>
                <w:rFonts w:cstheme="minorHAnsi"/>
                <w:szCs w:val="20"/>
              </w:rPr>
              <w:t xml:space="preserve">rodowiskowy </w:t>
            </w:r>
            <w:r w:rsidRPr="00C45EF6">
              <w:rPr>
                <w:rFonts w:cstheme="minorHAnsi"/>
                <w:szCs w:val="20"/>
              </w:rPr>
              <w:t>D</w:t>
            </w:r>
            <w:r w:rsidR="002F4DE4" w:rsidRPr="00C45EF6">
              <w:rPr>
                <w:rFonts w:cstheme="minorHAnsi"/>
                <w:szCs w:val="20"/>
              </w:rPr>
              <w:t xml:space="preserve">om </w:t>
            </w:r>
            <w:r w:rsidR="005F158A" w:rsidRPr="00C45EF6">
              <w:rPr>
                <w:rFonts w:cstheme="minorHAnsi"/>
                <w:szCs w:val="20"/>
              </w:rPr>
              <w:t>S</w:t>
            </w:r>
            <w:r w:rsidR="002F4DE4" w:rsidRPr="00C45EF6">
              <w:rPr>
                <w:rFonts w:cstheme="minorHAnsi"/>
                <w:szCs w:val="20"/>
              </w:rPr>
              <w:t>amopomocy</w:t>
            </w:r>
          </w:p>
        </w:tc>
      </w:tr>
      <w:tr w:rsidR="002F4DE4" w:rsidRPr="00C45EF6" w14:paraId="566D7EB0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4BC6ECCB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WTZ</w:t>
            </w:r>
          </w:p>
        </w:tc>
        <w:tc>
          <w:tcPr>
            <w:tcW w:w="6940" w:type="dxa"/>
            <w:noWrap/>
            <w:hideMark/>
          </w:tcPr>
          <w:p w14:paraId="297707A8" w14:textId="77777777" w:rsidR="002F4DE4" w:rsidRPr="00C45EF6" w:rsidRDefault="002C50A6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W</w:t>
            </w:r>
            <w:r w:rsidR="002F4DE4" w:rsidRPr="00C45EF6">
              <w:rPr>
                <w:rFonts w:cstheme="minorHAnsi"/>
                <w:szCs w:val="20"/>
              </w:rPr>
              <w:t xml:space="preserve">arsztaty </w:t>
            </w:r>
            <w:r w:rsidRPr="00C45EF6">
              <w:rPr>
                <w:rFonts w:cstheme="minorHAnsi"/>
                <w:szCs w:val="20"/>
              </w:rPr>
              <w:t>T</w:t>
            </w:r>
            <w:r w:rsidR="002F4DE4" w:rsidRPr="00C45EF6">
              <w:rPr>
                <w:rFonts w:cstheme="minorHAnsi"/>
                <w:szCs w:val="20"/>
              </w:rPr>
              <w:t xml:space="preserve">erapii </w:t>
            </w:r>
            <w:r w:rsidRPr="00C45EF6">
              <w:rPr>
                <w:rFonts w:cstheme="minorHAnsi"/>
                <w:szCs w:val="20"/>
              </w:rPr>
              <w:t>Z</w:t>
            </w:r>
            <w:r w:rsidR="002F4DE4" w:rsidRPr="00C45EF6">
              <w:rPr>
                <w:rFonts w:cstheme="minorHAnsi"/>
                <w:szCs w:val="20"/>
              </w:rPr>
              <w:t>ajęciowej</w:t>
            </w:r>
          </w:p>
        </w:tc>
      </w:tr>
      <w:tr w:rsidR="002F4DE4" w:rsidRPr="00C45EF6" w14:paraId="02C4190D" w14:textId="77777777" w:rsidTr="00E14B90">
        <w:trPr>
          <w:trHeight w:val="300"/>
        </w:trPr>
        <w:tc>
          <w:tcPr>
            <w:tcW w:w="1920" w:type="dxa"/>
            <w:noWrap/>
            <w:hideMark/>
          </w:tcPr>
          <w:p w14:paraId="41A20ACB" w14:textId="77777777" w:rsidR="002F4DE4" w:rsidRPr="00C45EF6" w:rsidRDefault="002F4DE4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ZAZ</w:t>
            </w:r>
          </w:p>
        </w:tc>
        <w:tc>
          <w:tcPr>
            <w:tcW w:w="6940" w:type="dxa"/>
            <w:noWrap/>
            <w:hideMark/>
          </w:tcPr>
          <w:p w14:paraId="0084D3F5" w14:textId="77777777" w:rsidR="002F4DE4" w:rsidRPr="00C45EF6" w:rsidRDefault="002C50A6" w:rsidP="007F3CAE">
            <w:pPr>
              <w:spacing w:before="60" w:after="60"/>
              <w:rPr>
                <w:rFonts w:cstheme="minorHAnsi"/>
                <w:szCs w:val="20"/>
              </w:rPr>
            </w:pPr>
            <w:r w:rsidRPr="00C45EF6">
              <w:rPr>
                <w:rFonts w:cstheme="minorHAnsi"/>
                <w:szCs w:val="20"/>
              </w:rPr>
              <w:t>Z</w:t>
            </w:r>
            <w:r w:rsidR="002F4DE4" w:rsidRPr="00C45EF6">
              <w:rPr>
                <w:rFonts w:cstheme="minorHAnsi"/>
                <w:szCs w:val="20"/>
              </w:rPr>
              <w:t xml:space="preserve">akład </w:t>
            </w:r>
            <w:r w:rsidRPr="00C45EF6">
              <w:rPr>
                <w:rFonts w:cstheme="minorHAnsi"/>
                <w:szCs w:val="20"/>
              </w:rPr>
              <w:t>A</w:t>
            </w:r>
            <w:r w:rsidR="002F4DE4" w:rsidRPr="00C45EF6">
              <w:rPr>
                <w:rFonts w:cstheme="minorHAnsi"/>
                <w:szCs w:val="20"/>
              </w:rPr>
              <w:t xml:space="preserve">ktywności </w:t>
            </w:r>
            <w:r w:rsidRPr="00C45EF6">
              <w:rPr>
                <w:rFonts w:cstheme="minorHAnsi"/>
                <w:szCs w:val="20"/>
              </w:rPr>
              <w:t>Z</w:t>
            </w:r>
            <w:r w:rsidR="002F4DE4" w:rsidRPr="00C45EF6">
              <w:rPr>
                <w:rFonts w:cstheme="minorHAnsi"/>
                <w:szCs w:val="20"/>
              </w:rPr>
              <w:t>awodowej</w:t>
            </w:r>
          </w:p>
        </w:tc>
      </w:tr>
    </w:tbl>
    <w:p w14:paraId="3801C04C" w14:textId="77777777" w:rsidR="002F4DE4" w:rsidRPr="00B125D4" w:rsidRDefault="002F4DE4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br w:type="page"/>
      </w:r>
    </w:p>
    <w:p w14:paraId="363AE7E8" w14:textId="77777777" w:rsidR="00207C00" w:rsidRPr="00C45EF6" w:rsidRDefault="002F4DE4" w:rsidP="00C45EF6">
      <w:pPr>
        <w:pStyle w:val="Nagwek1"/>
      </w:pPr>
      <w:bookmarkStart w:id="1" w:name="_Toc144397626"/>
      <w:r w:rsidRPr="00C45EF6">
        <w:lastRenderedPageBreak/>
        <w:t>Wprow</w:t>
      </w:r>
      <w:bookmarkStart w:id="2" w:name="_GoBack"/>
      <w:bookmarkEnd w:id="2"/>
      <w:r w:rsidRPr="00C45EF6">
        <w:t>adzenie</w:t>
      </w:r>
      <w:bookmarkEnd w:id="1"/>
    </w:p>
    <w:p w14:paraId="7CAEECD5" w14:textId="4F3F094A" w:rsidR="00E0564E" w:rsidRDefault="00207C00" w:rsidP="0041224C">
      <w:r w:rsidRPr="00B125D4">
        <w:t>Regionalny Plan Rozwoju Usług Społecznych i Deinstytucjonalizacji dla Województwa Zachodniopomorskiego na lata 2023 – 2025</w:t>
      </w:r>
      <w:r w:rsidR="00DC472A">
        <w:t>,</w:t>
      </w:r>
      <w:r w:rsidRPr="00B125D4">
        <w:t xml:space="preserve"> opracowany przez Regionalny Ośrodek Polityki Społecznej w Szczecinie</w:t>
      </w:r>
      <w:r w:rsidR="00DC472A">
        <w:t>,</w:t>
      </w:r>
      <w:r w:rsidRPr="00B125D4">
        <w:t xml:space="preserve"> jest dokumentem, który</w:t>
      </w:r>
      <w:r w:rsidR="00E0564E">
        <w:t>:</w:t>
      </w:r>
      <w:r w:rsidRPr="00B125D4">
        <w:t xml:space="preserve"> </w:t>
      </w:r>
    </w:p>
    <w:p w14:paraId="4B5BA461" w14:textId="4CC5AF9B" w:rsidR="00E0564E" w:rsidRDefault="00E0564E" w:rsidP="006308E3">
      <w:pPr>
        <w:pStyle w:val="Akapitzlist"/>
        <w:numPr>
          <w:ilvl w:val="0"/>
          <w:numId w:val="37"/>
        </w:numPr>
      </w:pPr>
      <w:r>
        <w:t>strukturyzuje planowane zmiany w zakresie rozwoju usług społecznych,</w:t>
      </w:r>
    </w:p>
    <w:p w14:paraId="15BDFD86" w14:textId="1D9484F4" w:rsidR="00E0564E" w:rsidRDefault="00E0564E" w:rsidP="006308E3">
      <w:pPr>
        <w:pStyle w:val="Akapitzlist"/>
        <w:numPr>
          <w:ilvl w:val="0"/>
          <w:numId w:val="37"/>
        </w:numPr>
      </w:pPr>
      <w:r>
        <w:t xml:space="preserve">opiera się na rekomendacjach i wnioskach płynących z </w:t>
      </w:r>
      <w:r w:rsidR="00DC472A">
        <w:t xml:space="preserve">diagnozy </w:t>
      </w:r>
      <w:r>
        <w:t xml:space="preserve">przeprowadzonej na podstawie danych zastanych, </w:t>
      </w:r>
    </w:p>
    <w:p w14:paraId="55A49C37" w14:textId="2E414A1A" w:rsidR="00E0564E" w:rsidRDefault="00E0564E" w:rsidP="006308E3">
      <w:pPr>
        <w:pStyle w:val="Akapitzlist"/>
        <w:numPr>
          <w:ilvl w:val="0"/>
          <w:numId w:val="37"/>
        </w:numPr>
      </w:pPr>
      <w:r>
        <w:t xml:space="preserve">stanowi punkt wyjścia do </w:t>
      </w:r>
      <w:r w:rsidR="00DC472A">
        <w:t>opracowywania</w:t>
      </w:r>
      <w:r>
        <w:t xml:space="preserve"> Lokalnych Planów Deinstytucjonalizacji (LPDI), które mają być </w:t>
      </w:r>
      <w:r w:rsidR="00DC472A">
        <w:t>wdrażane</w:t>
      </w:r>
      <w:r>
        <w:t xml:space="preserve"> </w:t>
      </w:r>
      <w:r w:rsidR="00DC472A">
        <w:t xml:space="preserve">przez </w:t>
      </w:r>
      <w:r>
        <w:t>gmin</w:t>
      </w:r>
      <w:r w:rsidR="00DC472A">
        <w:t>y</w:t>
      </w:r>
      <w:r>
        <w:t xml:space="preserve"> i powiat</w:t>
      </w:r>
      <w:r w:rsidR="00DC472A">
        <w:t>y</w:t>
      </w:r>
      <w:r>
        <w:t xml:space="preserve"> województwa zachodniopomorskiego.</w:t>
      </w:r>
    </w:p>
    <w:p w14:paraId="69FCD6AF" w14:textId="5F2FCFE4" w:rsidR="00EC54DB" w:rsidRDefault="00EC54DB" w:rsidP="00EC54DB">
      <w:r>
        <w:t>Aby dobrze zrozumieć istotę RPDI</w:t>
      </w:r>
      <w:r w:rsidR="00DC472A">
        <w:t>,</w:t>
      </w:r>
      <w:r>
        <w:t xml:space="preserve"> należy przybliżyć zawart</w:t>
      </w:r>
      <w:r w:rsidR="00DC472A">
        <w:t>e</w:t>
      </w:r>
      <w:r>
        <w:t xml:space="preserve"> w jego nazwie pojęcia</w:t>
      </w:r>
      <w:r w:rsidR="00DC472A">
        <w:t>:</w:t>
      </w:r>
      <w:r>
        <w:t xml:space="preserve"> plan, usługi społeczne oraz </w:t>
      </w:r>
      <w:proofErr w:type="spellStart"/>
      <w:r>
        <w:t>deinstytucjonalizacja</w:t>
      </w:r>
      <w:proofErr w:type="spellEnd"/>
      <w:r>
        <w:t xml:space="preserve">. </w:t>
      </w:r>
      <w:r w:rsidR="00DC472A">
        <w:t xml:space="preserve">Ważne jest również powiązanie </w:t>
      </w:r>
      <w:r>
        <w:t xml:space="preserve">RPDI z dokumentami o zasięgu europejskim, krajowym i regionalnym, co </w:t>
      </w:r>
      <w:r w:rsidR="00DC472A">
        <w:t xml:space="preserve">wskazuje </w:t>
      </w:r>
      <w:r>
        <w:t>miejsce</w:t>
      </w:r>
      <w:r w:rsidR="00DC472A">
        <w:t xml:space="preserve"> i rolę </w:t>
      </w:r>
      <w:r>
        <w:t>dokumentu</w:t>
      </w:r>
      <w:r w:rsidR="00DC472A">
        <w:t xml:space="preserve"> w całej strukturze programowania rozwoju społecznego</w:t>
      </w:r>
      <w:r>
        <w:t>.</w:t>
      </w:r>
    </w:p>
    <w:p w14:paraId="32E39D86" w14:textId="3CDACEA6" w:rsidR="00E40666" w:rsidRDefault="00EC54DB" w:rsidP="00EC54DB">
      <w:r>
        <w:t>Zgodnie z zapisami uchwał</w:t>
      </w:r>
      <w:r w:rsidR="00DC472A">
        <w:t>y</w:t>
      </w:r>
      <w:r>
        <w:t xml:space="preserve"> Rady Ministrów z dnia 07 czerwca 2022 r.</w:t>
      </w:r>
      <w:r w:rsidR="00DC472A">
        <w:t>:</w:t>
      </w:r>
      <w:r>
        <w:t xml:space="preserve"> „Strategii Rozwoju Usług Społecznych – polityki publicznej do roku 2030, z perspektywą do 2035 r.” (</w:t>
      </w:r>
      <w:r w:rsidR="00DC472A">
        <w:t xml:space="preserve">w skrócie – </w:t>
      </w:r>
      <w:r>
        <w:t>SRUS)</w:t>
      </w:r>
      <w:r w:rsidR="00DC472A">
        <w:t>,</w:t>
      </w:r>
      <w:r>
        <w:t xml:space="preserve"> RPDI ma warunkować porządek i logikę wdrażania procesu deinstytucjonalizacji na poziomie regionalnym, a poprzez sw</w:t>
      </w:r>
      <w:r w:rsidR="00DC472A">
        <w:t>ój regionalny zasięg, ma</w:t>
      </w:r>
      <w:r>
        <w:t xml:space="preserve"> zapewniać spójność działań w tym zakresie prowadzonych na różnych poziomach samorządu lokalnego. Jako </w:t>
      </w:r>
      <w:r w:rsidRPr="00E40666">
        <w:rPr>
          <w:b/>
          <w:bCs/>
        </w:rPr>
        <w:t>plan</w:t>
      </w:r>
      <w:r>
        <w:t xml:space="preserve"> </w:t>
      </w:r>
      <w:r w:rsidR="00E40666">
        <w:t xml:space="preserve">jest to </w:t>
      </w:r>
      <w:r>
        <w:t>dokument, któr</w:t>
      </w:r>
      <w:r w:rsidR="00E40666">
        <w:t>ego</w:t>
      </w:r>
      <w:r>
        <w:t xml:space="preserve"> struktura, tryb powstawania i sposób procedowania nie podlega tak</w:t>
      </w:r>
      <w:r w:rsidR="00E40666">
        <w:t xml:space="preserve">im </w:t>
      </w:r>
      <w:r>
        <w:t>wymogom jak programy czy strategie</w:t>
      </w:r>
      <w:r w:rsidR="00E40666">
        <w:t>, j</w:t>
      </w:r>
      <w:r>
        <w:t xml:space="preserve">ednakże ze względu na ścisłą zależność </w:t>
      </w:r>
      <w:r w:rsidR="00E40666">
        <w:t>od</w:t>
      </w:r>
      <w:r>
        <w:t xml:space="preserve"> </w:t>
      </w:r>
      <w:r w:rsidR="00E40666">
        <w:t xml:space="preserve">zaleceń Komisji Europejskiej oraz od krajowej strategii rozwoju usług, podstawą jego wdrożenia jest uchwała Zarządu Województwa Zachodniopomorskiego. </w:t>
      </w:r>
    </w:p>
    <w:p w14:paraId="56A93FBA" w14:textId="7FBD0E2D" w:rsidR="00EC54DB" w:rsidRDefault="00E40666" w:rsidP="00EC54DB">
      <w:r w:rsidRPr="00E40666">
        <w:rPr>
          <w:b/>
          <w:bCs/>
        </w:rPr>
        <w:t>U</w:t>
      </w:r>
      <w:r w:rsidR="00EC54DB" w:rsidRPr="00E40666">
        <w:rPr>
          <w:b/>
          <w:bCs/>
        </w:rPr>
        <w:t>sługi społeczne</w:t>
      </w:r>
      <w:r w:rsidR="00EC54DB">
        <w:t>, obok polityki zabezpieczenia dochodu, są najważniejszym komponentem polityki społecznej. W kontekście RPDI</w:t>
      </w:r>
      <w:r>
        <w:t>,</w:t>
      </w:r>
      <w:r w:rsidR="00EC54DB">
        <w:t xml:space="preserve"> stanowią konkretną i realną odpowiedź na obecne i przyszłe wyzwania społeczne</w:t>
      </w:r>
      <w:r>
        <w:t xml:space="preserve">, identyfikowane lokalnie, jak też </w:t>
      </w:r>
      <w:r w:rsidR="00EC54DB">
        <w:t>powiązane z nimi indywidualne potrzeby mieszkańców danej</w:t>
      </w:r>
      <w:r>
        <w:t xml:space="preserve"> </w:t>
      </w:r>
      <w:r w:rsidR="00EC54DB">
        <w:t>społeczności</w:t>
      </w:r>
      <w:r>
        <w:t xml:space="preserve">, </w:t>
      </w:r>
      <w:r w:rsidR="00EC54DB">
        <w:t xml:space="preserve">wynikające z takich procesów jak: </w:t>
      </w:r>
    </w:p>
    <w:p w14:paraId="35FEB7C2" w14:textId="77777777" w:rsidR="00EC54DB" w:rsidRDefault="00EC54DB" w:rsidP="006308E3">
      <w:pPr>
        <w:pStyle w:val="Akapitzlist"/>
        <w:numPr>
          <w:ilvl w:val="0"/>
          <w:numId w:val="38"/>
        </w:numPr>
      </w:pPr>
      <w:r>
        <w:t xml:space="preserve">zmiany demograficzne i starzenie się społeczeństwa, </w:t>
      </w:r>
    </w:p>
    <w:p w14:paraId="07DC6A9E" w14:textId="77777777" w:rsidR="00EC54DB" w:rsidRDefault="00EC54DB" w:rsidP="006308E3">
      <w:pPr>
        <w:pStyle w:val="Akapitzlist"/>
        <w:numPr>
          <w:ilvl w:val="0"/>
          <w:numId w:val="38"/>
        </w:numPr>
      </w:pPr>
      <w:r>
        <w:t xml:space="preserve">zmiany w strukturze rodzin, </w:t>
      </w:r>
    </w:p>
    <w:p w14:paraId="2DF2DA69" w14:textId="77777777" w:rsidR="00EC54DB" w:rsidRDefault="00EC54DB" w:rsidP="006308E3">
      <w:pPr>
        <w:pStyle w:val="Akapitzlist"/>
        <w:numPr>
          <w:ilvl w:val="0"/>
          <w:numId w:val="38"/>
        </w:numPr>
      </w:pPr>
      <w:r>
        <w:t xml:space="preserve">przeobrażenia rynku pracy, </w:t>
      </w:r>
    </w:p>
    <w:p w14:paraId="58B1ABA9" w14:textId="3BACA8D8" w:rsidR="00EC54DB" w:rsidRDefault="00EC54DB" w:rsidP="006308E3">
      <w:pPr>
        <w:pStyle w:val="Akapitzlist"/>
        <w:numPr>
          <w:ilvl w:val="0"/>
          <w:numId w:val="38"/>
        </w:numPr>
      </w:pPr>
      <w:r>
        <w:t xml:space="preserve">wzrost liczby osób potrzebujących wsparcia w codziennym funkcjonowaniu (w tym osób o szczególnych potrzebach, osób starszych, osób z niepełnosprawnością), </w:t>
      </w:r>
    </w:p>
    <w:p w14:paraId="3313511B" w14:textId="77777777" w:rsidR="00EC54DB" w:rsidRDefault="00EC54DB" w:rsidP="006308E3">
      <w:pPr>
        <w:pStyle w:val="Akapitzlist"/>
        <w:numPr>
          <w:ilvl w:val="0"/>
          <w:numId w:val="38"/>
        </w:numPr>
      </w:pPr>
      <w:r>
        <w:t xml:space="preserve">ryzyka socjalne, </w:t>
      </w:r>
    </w:p>
    <w:p w14:paraId="071B4311" w14:textId="77777777" w:rsidR="00EC54DB" w:rsidRDefault="00EC54DB" w:rsidP="006308E3">
      <w:pPr>
        <w:pStyle w:val="Akapitzlist"/>
        <w:numPr>
          <w:ilvl w:val="0"/>
          <w:numId w:val="38"/>
        </w:numPr>
      </w:pPr>
      <w:r>
        <w:t xml:space="preserve">kryzysy personalne i rodzinne, </w:t>
      </w:r>
    </w:p>
    <w:p w14:paraId="30FFEEB2" w14:textId="265A97EE" w:rsidR="00E40666" w:rsidRDefault="00E40666" w:rsidP="006308E3">
      <w:pPr>
        <w:pStyle w:val="Akapitzlist"/>
        <w:numPr>
          <w:ilvl w:val="0"/>
          <w:numId w:val="38"/>
        </w:numPr>
      </w:pPr>
      <w:r>
        <w:t>obniżona kondycja psychiczna, widoczna na poziomie jednostki, jak i grup społecznych,</w:t>
      </w:r>
    </w:p>
    <w:p w14:paraId="3BE896E0" w14:textId="557546D8" w:rsidR="00EC54DB" w:rsidRDefault="00EC54DB" w:rsidP="006308E3">
      <w:pPr>
        <w:pStyle w:val="Akapitzlist"/>
        <w:numPr>
          <w:ilvl w:val="0"/>
          <w:numId w:val="38"/>
        </w:numPr>
      </w:pPr>
      <w:r>
        <w:t xml:space="preserve">zapotrzebowanie na </w:t>
      </w:r>
      <w:r w:rsidR="00E40666">
        <w:t xml:space="preserve">nowe </w:t>
      </w:r>
      <w:r>
        <w:t>kompetencje i kwalifikacje,</w:t>
      </w:r>
    </w:p>
    <w:p w14:paraId="0B185EAC" w14:textId="5190B158" w:rsidR="00EC54DB" w:rsidRDefault="00EC54DB" w:rsidP="006308E3">
      <w:pPr>
        <w:pStyle w:val="Akapitzlist"/>
        <w:numPr>
          <w:ilvl w:val="0"/>
          <w:numId w:val="38"/>
        </w:numPr>
      </w:pPr>
      <w:r>
        <w:t>czynniki losowe o charakterze zewnętrznym (np. wojna, pandemia i związana z nią izolacja).</w:t>
      </w:r>
    </w:p>
    <w:p w14:paraId="40F49578" w14:textId="6590CB7B" w:rsidR="00EC54DB" w:rsidRDefault="00EC54DB" w:rsidP="00EC54DB">
      <w:r>
        <w:t>Ze względu na powyższe, usługi społeczne są rozumiane i projektowane jako zbiór narzędzi, z którego korzystanie pomoże konkretnym osobom</w:t>
      </w:r>
      <w:r w:rsidR="003215AC">
        <w:t xml:space="preserve"> lub rodzinom</w:t>
      </w:r>
      <w:r>
        <w:t xml:space="preserve"> utrzymać ich ogólnie pojmowany dobrostan </w:t>
      </w:r>
      <w:r w:rsidR="003215AC">
        <w:br/>
      </w:r>
      <w:r>
        <w:t>i niezależność funkcjonowania</w:t>
      </w:r>
      <w:r w:rsidR="003215AC">
        <w:t>,</w:t>
      </w:r>
      <w:r>
        <w:t xml:space="preserve"> na satysfakcjonującym poziomie. </w:t>
      </w:r>
    </w:p>
    <w:p w14:paraId="02170426" w14:textId="2E12ED09" w:rsidR="00EC54DB" w:rsidRDefault="00EC54DB" w:rsidP="00EC54DB">
      <w:r>
        <w:t xml:space="preserve">W kontekście dynamiki zmian w otaczającej nas rzeczywistości oraz ciągłego rozwoju cywilizacyjnego </w:t>
      </w:r>
      <w:r w:rsidR="003215AC">
        <w:br/>
      </w:r>
      <w:r>
        <w:t>i technologicznego niezbędne sta</w:t>
      </w:r>
      <w:r w:rsidR="003215AC">
        <w:t>je</w:t>
      </w:r>
      <w:r>
        <w:t xml:space="preserve"> się generowanie i świadczenie nowych form usług społecznych i opieki, zwłaszcza nad osobami zależnymi, w szczególności tych, które realizowane będą w miejscu zamieszkania lub najbliższym otoczeniu </w:t>
      </w:r>
      <w:r w:rsidR="003215AC">
        <w:t>mieszkańca</w:t>
      </w:r>
      <w:r>
        <w:t xml:space="preserve">. </w:t>
      </w:r>
    </w:p>
    <w:p w14:paraId="4806DA54" w14:textId="116F29BF" w:rsidR="00EC54DB" w:rsidRDefault="00EC54DB" w:rsidP="00EC54DB">
      <w:r>
        <w:t>Dostępność usług w zakresie wsparcia społecznego (</w:t>
      </w:r>
      <w:r w:rsidR="003215AC">
        <w:t xml:space="preserve">w tym szczególnie </w:t>
      </w:r>
      <w:r>
        <w:t>profilaktyki) powinna być zapewniona</w:t>
      </w:r>
      <w:r w:rsidR="003215AC">
        <w:t xml:space="preserve"> </w:t>
      </w:r>
      <w:r>
        <w:t xml:space="preserve">każdemu </w:t>
      </w:r>
      <w:r w:rsidR="003215AC">
        <w:t xml:space="preserve">mieszkańcowi </w:t>
      </w:r>
      <w:r>
        <w:t>potrzebującemu wsparcia</w:t>
      </w:r>
      <w:r w:rsidR="003215AC">
        <w:t xml:space="preserve">, </w:t>
      </w:r>
      <w:r>
        <w:t>ze szczególnym uwzględnieniem osób należących do następujących</w:t>
      </w:r>
      <w:r w:rsidR="003215AC">
        <w:t xml:space="preserve"> grup</w:t>
      </w:r>
      <w:r>
        <w:t>, narażonych na szeroko rozumiane wykluczenie:</w:t>
      </w:r>
    </w:p>
    <w:p w14:paraId="49F2AF05" w14:textId="77777777" w:rsidR="00EC54DB" w:rsidRDefault="00EC54DB" w:rsidP="006308E3">
      <w:pPr>
        <w:pStyle w:val="Akapitzlist"/>
        <w:numPr>
          <w:ilvl w:val="0"/>
          <w:numId w:val="39"/>
        </w:numPr>
      </w:pPr>
      <w:r>
        <w:t xml:space="preserve">osoby starsze, </w:t>
      </w:r>
    </w:p>
    <w:p w14:paraId="7E312FE0" w14:textId="77777777" w:rsidR="00EC54DB" w:rsidRDefault="00EC54DB" w:rsidP="006308E3">
      <w:pPr>
        <w:pStyle w:val="Akapitzlist"/>
        <w:numPr>
          <w:ilvl w:val="0"/>
          <w:numId w:val="39"/>
        </w:numPr>
      </w:pPr>
      <w:r>
        <w:t xml:space="preserve">osoby z niepełnosprawnościami, </w:t>
      </w:r>
    </w:p>
    <w:p w14:paraId="40069524" w14:textId="77777777" w:rsidR="00EC54DB" w:rsidRDefault="00EC54DB" w:rsidP="006308E3">
      <w:pPr>
        <w:pStyle w:val="Akapitzlist"/>
        <w:numPr>
          <w:ilvl w:val="0"/>
          <w:numId w:val="39"/>
        </w:numPr>
      </w:pPr>
      <w:r>
        <w:t>osoby w kryzysie psychicznym,</w:t>
      </w:r>
    </w:p>
    <w:p w14:paraId="57946E27" w14:textId="77777777" w:rsidR="00EC54DB" w:rsidRDefault="00EC54DB" w:rsidP="006308E3">
      <w:pPr>
        <w:pStyle w:val="Akapitzlist"/>
        <w:numPr>
          <w:ilvl w:val="0"/>
          <w:numId w:val="39"/>
        </w:numPr>
      </w:pPr>
      <w:r>
        <w:lastRenderedPageBreak/>
        <w:t>osoby w kryzysie bezdomności,</w:t>
      </w:r>
    </w:p>
    <w:p w14:paraId="7452B378" w14:textId="77777777" w:rsidR="00EC54DB" w:rsidRDefault="00EC54DB" w:rsidP="006308E3">
      <w:pPr>
        <w:pStyle w:val="Akapitzlist"/>
        <w:numPr>
          <w:ilvl w:val="0"/>
          <w:numId w:val="39"/>
        </w:numPr>
      </w:pPr>
      <w:r>
        <w:t xml:space="preserve">rodziny, w tym dzieci i młodzież przebywające w pieczy zastępczej. </w:t>
      </w:r>
    </w:p>
    <w:p w14:paraId="7C5739CA" w14:textId="5C6F91E3" w:rsidR="00EC54DB" w:rsidRDefault="00EC54DB" w:rsidP="00EC54DB">
      <w:r>
        <w:t>Tym właśnie beneficjentom, w największym stopniu</w:t>
      </w:r>
      <w:r w:rsidR="003215AC">
        <w:t>,</w:t>
      </w:r>
      <w:r>
        <w:t xml:space="preserve"> poświęcona jest wspomniana Strategia Rozwoju Usług Społecznych. Polityka publiczna do 2030 r. (z perspektywą do 2035) oraz ściśle powiązany z nim inny dokument: „Zdrowa Przyszłość. Ramy strategiczne rozwoju systemu ochrony zdrowia na lata 2021-2027, z perspektywą do 2030”.</w:t>
      </w:r>
      <w:r w:rsidR="003215AC">
        <w:t xml:space="preserve"> </w:t>
      </w:r>
      <w:r>
        <w:t xml:space="preserve">Oznacza to, że na poziomie regionalnym </w:t>
      </w:r>
      <w:r w:rsidR="003215AC">
        <w:t xml:space="preserve">– </w:t>
      </w:r>
      <w:r>
        <w:t xml:space="preserve">RPDI, a na poziomie lokalnym (zwłaszcza gminnym) </w:t>
      </w:r>
      <w:r w:rsidR="003215AC">
        <w:t xml:space="preserve">– </w:t>
      </w:r>
      <w:r>
        <w:t>LPDI</w:t>
      </w:r>
      <w:r w:rsidR="003215AC">
        <w:t>,</w:t>
      </w:r>
      <w:r>
        <w:t xml:space="preserve"> również powinny adresować działa</w:t>
      </w:r>
      <w:r w:rsidR="003215AC">
        <w:t>nia</w:t>
      </w:r>
      <w:r>
        <w:t xml:space="preserve"> do tych pięciu grup odbiorców</w:t>
      </w:r>
      <w:r w:rsidR="003215AC">
        <w:t>.</w:t>
      </w:r>
      <w:r>
        <w:t xml:space="preserve"> </w:t>
      </w:r>
      <w:r w:rsidR="003215AC">
        <w:br/>
        <w:t>Nie wyklucza to kierowania usług do innych grup mieszkańców, jeśli tylko wynika to z diagnozy lokalnej i szczegółowej analizy potrzeb.</w:t>
      </w:r>
      <w:r>
        <w:t xml:space="preserve"> Ponadto, </w:t>
      </w:r>
      <w:r w:rsidR="003215AC">
        <w:t xml:space="preserve">należy założyć, </w:t>
      </w:r>
      <w:r>
        <w:t>iż wiel</w:t>
      </w:r>
      <w:r w:rsidR="003215AC">
        <w:t>e</w:t>
      </w:r>
      <w:r>
        <w:t xml:space="preserve"> z </w:t>
      </w:r>
      <w:r w:rsidR="005A61A9">
        <w:t>osób reprezentujących powyższe grupy, b</w:t>
      </w:r>
      <w:r>
        <w:t xml:space="preserve">ędzie zaliczać się do co najmniej dwóch </w:t>
      </w:r>
      <w:r w:rsidR="005A61A9">
        <w:t>kategorii</w:t>
      </w:r>
      <w:r>
        <w:t xml:space="preserve"> jednocześnie (np. osoba starsza </w:t>
      </w:r>
      <w:r w:rsidR="005A61A9">
        <w:br/>
      </w:r>
      <w:r>
        <w:t>z niepełnosprawnością</w:t>
      </w:r>
      <w:r w:rsidR="005A61A9">
        <w:t>; dziecko z niepełnosprawnością w rodzinie zagrożonej utratą praw rodzicielskich</w:t>
      </w:r>
      <w:r>
        <w:t>), stąd też szczególnie ważna sta</w:t>
      </w:r>
      <w:r w:rsidR="005A61A9">
        <w:t>je</w:t>
      </w:r>
      <w:r>
        <w:t xml:space="preserve"> się rola Centrów Usług Społecznych, które </w:t>
      </w:r>
      <w:r w:rsidR="005A61A9">
        <w:t>statutowo mają zajmować się rozpoznaniem potrzeb, doborem</w:t>
      </w:r>
      <w:r>
        <w:t xml:space="preserve"> </w:t>
      </w:r>
      <w:r w:rsidR="005A61A9">
        <w:t>narzędzi wsparcia (usług, w tym usług pakietowych) wobec</w:t>
      </w:r>
      <w:r>
        <w:t xml:space="preserve"> </w:t>
      </w:r>
      <w:r w:rsidR="005A61A9">
        <w:t>konkretnych osób lub rodzin</w:t>
      </w:r>
      <w:r>
        <w:t>.</w:t>
      </w:r>
    </w:p>
    <w:p w14:paraId="3950E289" w14:textId="22BABC69" w:rsidR="00EC54DB" w:rsidRDefault="00D1703B" w:rsidP="00EC54DB">
      <w:proofErr w:type="spellStart"/>
      <w:r>
        <w:rPr>
          <w:b/>
          <w:bCs/>
        </w:rPr>
        <w:t>D</w:t>
      </w:r>
      <w:r w:rsidRPr="005A61A9">
        <w:rPr>
          <w:b/>
          <w:bCs/>
        </w:rPr>
        <w:t>einstytucjonalizacja</w:t>
      </w:r>
      <w:proofErr w:type="spellEnd"/>
      <w:r w:rsidR="00DB640E">
        <w:rPr>
          <w:b/>
          <w:bCs/>
        </w:rPr>
        <w:t xml:space="preserve"> </w:t>
      </w:r>
      <w:r w:rsidR="00DB640E" w:rsidRPr="00DB640E">
        <w:t>(</w:t>
      </w:r>
      <w:r w:rsidR="00DB640E">
        <w:t>w dalszej części – DI)</w:t>
      </w:r>
      <w:r w:rsidRPr="00D1703B">
        <w:t>,</w:t>
      </w:r>
      <w:r>
        <w:rPr>
          <w:b/>
          <w:bCs/>
        </w:rPr>
        <w:t xml:space="preserve"> </w:t>
      </w:r>
      <w:r w:rsidRPr="00D1703B">
        <w:t>z</w:t>
      </w:r>
      <w:r w:rsidR="00EC54DB">
        <w:t>godnie z zapisami „</w:t>
      </w:r>
      <w:r w:rsidR="00BB2333">
        <w:t xml:space="preserve">Ogólnoeuropejskich Wytycznych dotyczących przejścia od opieki instytucjonalnej do opieki świadczonej na poziomie lokalnych społeczności” </w:t>
      </w:r>
      <w:r w:rsidR="00EC54DB">
        <w:t>z</w:t>
      </w:r>
      <w:r w:rsidR="00BB2333">
        <w:t> </w:t>
      </w:r>
      <w:r w:rsidR="00EC54DB">
        <w:t>2010 r.</w:t>
      </w:r>
      <w:r w:rsidR="005A61A9">
        <w:t>,</w:t>
      </w:r>
      <w:r w:rsidR="00EC54DB">
        <w:t xml:space="preserve"> oznacza „przejście od opieki instytucjonalnej do opieki świadczonej na poziomie lokalnych społeczności”. W praktyc</w:t>
      </w:r>
      <w:r>
        <w:t>e,</w:t>
      </w:r>
      <w:r w:rsidR="00EC54DB">
        <w:t xml:space="preserve"> </w:t>
      </w:r>
      <w:proofErr w:type="spellStart"/>
      <w:r w:rsidR="00EC54DB">
        <w:t>deinstytucjonalizacją</w:t>
      </w:r>
      <w:proofErr w:type="spellEnd"/>
      <w:r w:rsidR="00EC54DB">
        <w:t xml:space="preserve"> jest każde działanie</w:t>
      </w:r>
      <w:r w:rsidR="005A61A9">
        <w:t xml:space="preserve">, </w:t>
      </w:r>
      <w:r w:rsidR="00EC54DB">
        <w:t>a </w:t>
      </w:r>
      <w:r w:rsidR="00EC54DB" w:rsidRPr="00EC54DB">
        <w:t>w</w:t>
      </w:r>
      <w:r w:rsidR="00EC54DB">
        <w:t> </w:t>
      </w:r>
      <w:r w:rsidR="00EC54DB" w:rsidRPr="00EC54DB">
        <w:t>dłuższej</w:t>
      </w:r>
      <w:r>
        <w:t xml:space="preserve"> </w:t>
      </w:r>
      <w:r w:rsidR="00EC54DB">
        <w:t xml:space="preserve">perspektywie - proces, którego realizacja umożliwia </w:t>
      </w:r>
      <w:r>
        <w:t>każdemu obywatelowi, niezależnie od jego indywidualnych cech, różnicujących go wśród innych członków społeczeństwa,</w:t>
      </w:r>
      <w:r w:rsidR="00EC54DB">
        <w:t xml:space="preserve"> </w:t>
      </w:r>
      <w:r w:rsidR="00EC54DB" w:rsidRPr="005A61A9">
        <w:rPr>
          <w:i/>
          <w:iCs/>
        </w:rPr>
        <w:t>niezależne życie</w:t>
      </w:r>
      <w:r>
        <w:rPr>
          <w:i/>
          <w:iCs/>
        </w:rPr>
        <w:t xml:space="preserve"> w jego naturalnym otoczeniu</w:t>
      </w:r>
      <w:r w:rsidR="00EC54DB">
        <w:t>, szczególn</w:t>
      </w:r>
      <w:r>
        <w:t xml:space="preserve">ie </w:t>
      </w:r>
      <w:r w:rsidR="00EC54DB">
        <w:t xml:space="preserve">prawo do </w:t>
      </w:r>
      <w:r w:rsidR="005A61A9">
        <w:t>sprawowania kontroli nad swoim życiem i podejmowania decyzji. O</w:t>
      </w:r>
      <w:r w:rsidR="00EC54DB">
        <w:t xml:space="preserve">znacza </w:t>
      </w:r>
      <w:r w:rsidR="00CA6165">
        <w:t xml:space="preserve">to, że tam, gdzie tylko jest to możliwe, mieszkaniec ma </w:t>
      </w:r>
      <w:r w:rsidR="00EC54DB">
        <w:t xml:space="preserve">swobodę dokonywania wyborów w zakresie </w:t>
      </w:r>
      <w:r>
        <w:t>np.</w:t>
      </w:r>
      <w:r w:rsidR="00DB640E">
        <w:t xml:space="preserve">: </w:t>
      </w:r>
      <w:r w:rsidR="00EC54DB">
        <w:t>sposobu, czasu, miejsca, wymiaru, częstotliwości</w:t>
      </w:r>
      <w:r w:rsidR="00CA6165">
        <w:t xml:space="preserve"> – </w:t>
      </w:r>
      <w:r w:rsidR="00EC54DB">
        <w:t xml:space="preserve">świadczonej </w:t>
      </w:r>
      <w:r w:rsidR="00CA6165">
        <w:t xml:space="preserve">wobec niego </w:t>
      </w:r>
      <w:r w:rsidR="00EC54DB">
        <w:t>usługi</w:t>
      </w:r>
      <w:r w:rsidR="00CA6165">
        <w:t xml:space="preserve"> opiekuńczej</w:t>
      </w:r>
      <w:r w:rsidR="00EC54DB">
        <w:t>.</w:t>
      </w:r>
      <w:r w:rsidR="00DB640E">
        <w:t xml:space="preserve"> </w:t>
      </w:r>
      <w:r w:rsidR="00CA6165">
        <w:t xml:space="preserve">Dla zobrazowania: mieszkaniec domu pomocy społecznej jest tego prawa pozbawiony, gdyż o tych parametrach decyduje </w:t>
      </w:r>
      <w:r w:rsidR="00DB640E">
        <w:t xml:space="preserve">regulamin czy </w:t>
      </w:r>
      <w:r w:rsidR="00CA6165">
        <w:t xml:space="preserve">grafik </w:t>
      </w:r>
      <w:r w:rsidR="00DB640E">
        <w:t xml:space="preserve">pracy </w:t>
      </w:r>
      <w:r w:rsidR="00CA6165">
        <w:t>personelu itp., a nie – odczuwane potrzeby człowieka.</w:t>
      </w:r>
    </w:p>
    <w:p w14:paraId="6F0F67D3" w14:textId="2E0D0C03" w:rsidR="00EC54DB" w:rsidRDefault="00EC54DB" w:rsidP="00EC54DB">
      <w:r>
        <w:t xml:space="preserve">Punktem oparcia dla tak rozumianej deinstytucjonalizacji i idei niezależnego życia są zapisy SRUS (wskazujące pięć najważniejszych grup wymagających </w:t>
      </w:r>
      <w:r w:rsidR="00CA6165">
        <w:t xml:space="preserve">wsparcia </w:t>
      </w:r>
      <w:r>
        <w:t>usługami społecznymi) oraz Konwencji ONZ o prawach osób z niepełnosprawnościami (z 2012r</w:t>
      </w:r>
      <w:r w:rsidR="00CA6165">
        <w:t>.</w:t>
      </w:r>
      <w:r>
        <w:t>), która podkreśla, że osoby niepełnosprawne:</w:t>
      </w:r>
    </w:p>
    <w:p w14:paraId="3D0F037C" w14:textId="1F0F87A2" w:rsidR="00EC54DB" w:rsidRDefault="00EC54DB" w:rsidP="006308E3">
      <w:pPr>
        <w:pStyle w:val="Akapitzlist"/>
        <w:numPr>
          <w:ilvl w:val="0"/>
          <w:numId w:val="40"/>
        </w:numPr>
      </w:pPr>
      <w:r>
        <w:t>będą miały prawo wyboru miejsca zamieszkania,</w:t>
      </w:r>
    </w:p>
    <w:p w14:paraId="04059361" w14:textId="08DEE96A" w:rsidR="00EC54DB" w:rsidRDefault="00EC54DB" w:rsidP="006308E3">
      <w:pPr>
        <w:pStyle w:val="Akapitzlist"/>
        <w:numPr>
          <w:ilvl w:val="0"/>
          <w:numId w:val="40"/>
        </w:numPr>
      </w:pPr>
      <w:r>
        <w:t>nie będą zobowiązywane do mieszkania w szczególnych warunkach,</w:t>
      </w:r>
    </w:p>
    <w:p w14:paraId="64F38FDB" w14:textId="2FFB18A9" w:rsidR="00EC54DB" w:rsidRDefault="00EC54DB" w:rsidP="006308E3">
      <w:pPr>
        <w:pStyle w:val="Akapitzlist"/>
        <w:numPr>
          <w:ilvl w:val="0"/>
          <w:numId w:val="40"/>
        </w:numPr>
      </w:pPr>
      <w:r>
        <w:t>będą miały dostęp do szerokiego zakresu usług świadczonych w domu lub w placówce zapewniającej zakwaterowanie oraz do innych usług wspierających</w:t>
      </w:r>
      <w:r w:rsidR="00CA6165">
        <w:t xml:space="preserve">, </w:t>
      </w:r>
      <w:r>
        <w:t xml:space="preserve">w społeczności lokalnej, </w:t>
      </w:r>
      <w:r w:rsidR="00CA6165">
        <w:br/>
      </w:r>
      <w:r>
        <w:t>w tym do pomocy osobistej niezbędnej do życia i takiej, która zapobiega ich izolacji i segregacji społecznej.</w:t>
      </w:r>
    </w:p>
    <w:p w14:paraId="6EE2B76C" w14:textId="16E23C52" w:rsidR="00EC54DB" w:rsidRDefault="00EC54DB" w:rsidP="00EC54DB">
      <w:r>
        <w:t>W odniesieniu do RPDI</w:t>
      </w:r>
      <w:r w:rsidR="00CA6165">
        <w:t>,</w:t>
      </w:r>
      <w:r>
        <w:t xml:space="preserve"> możemy przyjąć, że </w:t>
      </w:r>
      <w:proofErr w:type="spellStart"/>
      <w:r>
        <w:t>deinstytucjonalizacja</w:t>
      </w:r>
      <w:proofErr w:type="spellEnd"/>
      <w:r>
        <w:t xml:space="preserve"> oznacza proces rozwoju usług społecznych świadczonych na rzecz wspólnoty regionalnej, który ma umożliwić pozostawanie każdej osoby </w:t>
      </w:r>
      <w:r w:rsidR="00CA6165">
        <w:t>wymagającej</w:t>
      </w:r>
      <w:r>
        <w:t xml:space="preserve"> wsparcia w codziennym funkcjonowaniu, jak najdłużej w miejscu</w:t>
      </w:r>
      <w:r w:rsidR="00CA6165">
        <w:t xml:space="preserve"> </w:t>
      </w:r>
      <w:r>
        <w:t xml:space="preserve">zamieszkania, </w:t>
      </w:r>
      <w:r w:rsidR="00CA6165">
        <w:br/>
      </w:r>
      <w:r>
        <w:t xml:space="preserve">w otoczeniu rodziny i </w:t>
      </w:r>
      <w:r w:rsidR="00CA6165">
        <w:t>innych osób, zapewniających bliskość i podtrzymanie więzi</w:t>
      </w:r>
      <w:r>
        <w:t>.</w:t>
      </w:r>
    </w:p>
    <w:p w14:paraId="0AA39589" w14:textId="17D19595" w:rsidR="00EC54DB" w:rsidRDefault="0080178C" w:rsidP="00EC54DB">
      <w:r>
        <w:t>D</w:t>
      </w:r>
      <w:r w:rsidR="00DB640E">
        <w:t>I</w:t>
      </w:r>
      <w:r w:rsidR="00EC54DB">
        <w:t xml:space="preserve"> jest stosunkowo nowym zjawiskiem w polskiej polityce społecznej</w:t>
      </w:r>
      <w:r>
        <w:t>. W</w:t>
      </w:r>
      <w:r w:rsidR="00EC54DB">
        <w:t xml:space="preserve"> swoim obecnym rozumieniu </w:t>
      </w:r>
      <w:r w:rsidR="00DB640E">
        <w:br/>
      </w:r>
      <w:r w:rsidR="00EC54DB">
        <w:t xml:space="preserve">i </w:t>
      </w:r>
      <w:r w:rsidR="00DB640E">
        <w:t xml:space="preserve">umocowaniu </w:t>
      </w:r>
      <w:r w:rsidR="00EC54DB">
        <w:t>legislacyjnym</w:t>
      </w:r>
      <w:r w:rsidR="00DB640E">
        <w:t>,</w:t>
      </w:r>
      <w:r w:rsidR="00EC54DB">
        <w:t xml:space="preserve"> funkcjonuje od zaledwie czterech lat, tj. od momentu wejścia w życie Ustawy o</w:t>
      </w:r>
      <w:r w:rsidR="00BB2333">
        <w:t> </w:t>
      </w:r>
      <w:r w:rsidR="00EC54DB">
        <w:t>realizacji usług społecznych przez centrum usług społecznych, z lipca 2019r r.</w:t>
      </w:r>
      <w:r>
        <w:t xml:space="preserve"> </w:t>
      </w:r>
      <w:r w:rsidR="00DB640E">
        <w:t>DI</w:t>
      </w:r>
      <w:r w:rsidR="00EC54DB">
        <w:t xml:space="preserve"> realizowana jest poprzez rozwój usług społecznych</w:t>
      </w:r>
      <w:r>
        <w:t xml:space="preserve"> w środowisku lokalnym</w:t>
      </w:r>
      <w:r w:rsidR="00EC54DB">
        <w:t>.</w:t>
      </w:r>
      <w:r>
        <w:t xml:space="preserve"> Dobrze zorganizowana społeczność, </w:t>
      </w:r>
      <w:r w:rsidR="00DB640E">
        <w:br/>
      </w:r>
      <w:r w:rsidR="007C7F21">
        <w:t xml:space="preserve">z rozbudowaną siecią podmiotów ekonomii społecznej, organizacji pozarządowych, kooperujących </w:t>
      </w:r>
      <w:r w:rsidR="00DB640E">
        <w:br/>
      </w:r>
      <w:r w:rsidR="007C7F21">
        <w:t xml:space="preserve">z jednostkami pomocy społecznej oraz usług zdrowotnych, zapewnia wsparcie zarówno rodzinie przeżywającej trudności, jak też osobie, która doświadcza długotrwałej choroby, niepełnosprawności </w:t>
      </w:r>
      <w:r w:rsidR="00DB640E">
        <w:br/>
      </w:r>
      <w:r w:rsidR="007C7F21">
        <w:t xml:space="preserve">czy samotności w starzeniu się. </w:t>
      </w:r>
      <w:r w:rsidR="00EC54DB">
        <w:t xml:space="preserve">Im sprawniej będzie postępować rozwój usług społecznych, tym szybciej </w:t>
      </w:r>
      <w:r w:rsidR="007C7F21">
        <w:t xml:space="preserve">zmienią swój charakter całodobowe placówki opieki, które mimo dobrej organizacji pracy, standaryzacji, wykwalifikowanego personelu, nie są w stanie zapewnić zaspokojenia elementarnych potrzeb bliskości </w:t>
      </w:r>
      <w:r w:rsidR="00DB640E">
        <w:br/>
      </w:r>
      <w:r w:rsidR="007C7F21">
        <w:t xml:space="preserve">i więzi społecznych, gwarantujących podmiotowość i godność człowieka – niezależnie od jego kondycji fizycznej, psychicznej czy sytuacji społecznej.   </w:t>
      </w:r>
    </w:p>
    <w:p w14:paraId="40AC6071" w14:textId="4160D4D6" w:rsidR="00EC54DB" w:rsidRDefault="00EC54DB" w:rsidP="00EC54DB">
      <w:r>
        <w:lastRenderedPageBreak/>
        <w:t xml:space="preserve">Proces deinstytucjonalizacji musi być zatem programowany w perspektywie wielu lat, ze świadomością, że zmiany w zakresie dostępności usług i ich koordynacji będą następowały etapowo, m.in. w sposób: </w:t>
      </w:r>
    </w:p>
    <w:p w14:paraId="2FFCA751" w14:textId="2380E0BD" w:rsidR="00EC54DB" w:rsidRDefault="00EC54DB" w:rsidP="006308E3">
      <w:pPr>
        <w:pStyle w:val="Akapitzlist"/>
        <w:numPr>
          <w:ilvl w:val="0"/>
          <w:numId w:val="42"/>
        </w:numPr>
      </w:pPr>
      <w:r>
        <w:t xml:space="preserve">zindywidualizowany (dostosowany do potrzeb i możliwości danej osoby), jak najbardziej zbliżony do warunków odpowiadających życiu w środowisku domowym i rodzinnym; </w:t>
      </w:r>
    </w:p>
    <w:p w14:paraId="0AABA738" w14:textId="77777777" w:rsidR="00EC54DB" w:rsidRDefault="00EC54DB" w:rsidP="006308E3">
      <w:pPr>
        <w:pStyle w:val="Akapitzlist"/>
        <w:numPr>
          <w:ilvl w:val="0"/>
          <w:numId w:val="41"/>
        </w:numPr>
      </w:pPr>
      <w:r>
        <w:t xml:space="preserve">umożliwiający odbiorcom tych usług kontrolę nad swoim życiem i decyzjami, które ich dotyczą; </w:t>
      </w:r>
    </w:p>
    <w:p w14:paraId="763ACC2F" w14:textId="77777777" w:rsidR="00EC54DB" w:rsidRDefault="00EC54DB" w:rsidP="006308E3">
      <w:pPr>
        <w:pStyle w:val="Akapitzlist"/>
        <w:numPr>
          <w:ilvl w:val="0"/>
          <w:numId w:val="41"/>
        </w:numPr>
      </w:pPr>
      <w:r>
        <w:t>chroniący odbiorców usług przed izolacją od ogółu społeczności;</w:t>
      </w:r>
    </w:p>
    <w:p w14:paraId="48B813CC" w14:textId="0D57796C" w:rsidR="00EC54DB" w:rsidRDefault="00EC54DB" w:rsidP="006308E3">
      <w:pPr>
        <w:pStyle w:val="Akapitzlist"/>
        <w:numPr>
          <w:ilvl w:val="0"/>
          <w:numId w:val="41"/>
        </w:numPr>
      </w:pPr>
      <w:r>
        <w:t xml:space="preserve">gwarantujący prymat indywidualnych potrzeb </w:t>
      </w:r>
      <w:r w:rsidR="00D1703B">
        <w:t>człowieka</w:t>
      </w:r>
      <w:r>
        <w:t xml:space="preserve"> nad procedurami</w:t>
      </w:r>
      <w:r w:rsidR="00D1703B">
        <w:t xml:space="preserve"> i regulaminami</w:t>
      </w:r>
      <w:r>
        <w:t xml:space="preserve">. </w:t>
      </w:r>
    </w:p>
    <w:p w14:paraId="58DC422A" w14:textId="2E44DDB8" w:rsidR="00EC54DB" w:rsidRDefault="00EC54DB" w:rsidP="00EC54DB">
      <w:r>
        <w:t xml:space="preserve">Skoro jednak </w:t>
      </w:r>
      <w:r w:rsidR="00DB640E">
        <w:t xml:space="preserve">DI </w:t>
      </w:r>
      <w:r w:rsidR="00D1703B">
        <w:t>to proces</w:t>
      </w:r>
      <w:r>
        <w:t xml:space="preserve"> wieloetapowy, rozłożony w czasie, to </w:t>
      </w:r>
      <w:r w:rsidR="00D1703B">
        <w:t xml:space="preserve">w naturalny sposób musi uwzględniać wpływ czynników niezależnych, zewnętrznych na jego przebieg, a </w:t>
      </w:r>
      <w:r w:rsidR="00DB640E">
        <w:t>także</w:t>
      </w:r>
      <w:r w:rsidR="00D1703B">
        <w:t xml:space="preserve">, że nie </w:t>
      </w:r>
      <w:r w:rsidR="00DB640E">
        <w:t xml:space="preserve">osiągnie wskaźnika rozwoju usług na poziomie </w:t>
      </w:r>
      <w:r w:rsidR="00D1703B">
        <w:t xml:space="preserve">100% </w:t>
      </w:r>
      <w:r w:rsidR="00ED3D1A">
        <w:t xml:space="preserve">potrzeb </w:t>
      </w:r>
      <w:r w:rsidR="00D1703B">
        <w:t xml:space="preserve">mieszkańców danego środowiska. </w:t>
      </w:r>
      <w:r>
        <w:t>Analiza skuteczności</w:t>
      </w:r>
      <w:r w:rsidR="00DB640E">
        <w:t xml:space="preserve"> </w:t>
      </w:r>
      <w:r w:rsidR="00ED3D1A">
        <w:t>DI</w:t>
      </w:r>
      <w:r>
        <w:t xml:space="preserve">, </w:t>
      </w:r>
      <w:r w:rsidR="00ED3D1A">
        <w:br/>
      </w:r>
      <w:r>
        <w:t>w innych krajach UE (w niektórych od 2010r</w:t>
      </w:r>
      <w:r w:rsidR="00DB640E">
        <w:t>.</w:t>
      </w:r>
      <w:r>
        <w:t xml:space="preserve">) pokazuje, iż </w:t>
      </w:r>
      <w:r w:rsidR="00DB640E">
        <w:t>nawet tam, gdzie zainwestowano największe zasoby organizacyjne i ekonomiczne w DI</w:t>
      </w:r>
      <w:r w:rsidR="00ED3D1A">
        <w:t xml:space="preserve"> (kraje skandynawskie)</w:t>
      </w:r>
      <w:r w:rsidR="00DB640E">
        <w:t xml:space="preserve">, </w:t>
      </w:r>
      <w:r>
        <w:t xml:space="preserve">wciąż pozostaje </w:t>
      </w:r>
      <w:r w:rsidR="00DB640E">
        <w:t>kilkuprocentowa grupa mieszkańców wymagających całodobowe</w:t>
      </w:r>
      <w:r w:rsidR="00ED3D1A">
        <w:t xml:space="preserve">j </w:t>
      </w:r>
      <w:r w:rsidR="00DB640E">
        <w:t>opieki, jaką można zapewnić</w:t>
      </w:r>
      <w:r w:rsidR="00ED3D1A">
        <w:t xml:space="preserve"> </w:t>
      </w:r>
      <w:r w:rsidR="00DB640E">
        <w:t xml:space="preserve">tylko w stacjonarnych placówkach </w:t>
      </w:r>
      <w:r w:rsidR="00ED3D1A">
        <w:t>świadczących wysoce</w:t>
      </w:r>
      <w:r w:rsidR="00DB640E">
        <w:t xml:space="preserve"> specjalistyczn</w:t>
      </w:r>
      <w:r w:rsidR="00ED3D1A">
        <w:t xml:space="preserve">ą </w:t>
      </w:r>
      <w:r w:rsidR="00DB640E">
        <w:t xml:space="preserve">pomoc. </w:t>
      </w:r>
    </w:p>
    <w:p w14:paraId="12CB84EE" w14:textId="127F435C" w:rsidR="00EC54DB" w:rsidRDefault="00EC54DB" w:rsidP="00EC54DB">
      <w:r>
        <w:t xml:space="preserve">Istotą procesu DI jest więc </w:t>
      </w:r>
      <w:r w:rsidR="00ED3D1A">
        <w:t xml:space="preserve">indywidualizacja – zarówno wobec człowieka o szczególnych potrzebach, ale także wobec środowiska, które organizuje się na potrzeby budowy lokalnego systemu usług społecznych. W systemie tym jest również miejsce na placówki stacjonarne, jednak funkcjonujące </w:t>
      </w:r>
      <w:r w:rsidR="00ED3D1A">
        <w:br/>
        <w:t xml:space="preserve">w innym modelu – otwartym na środowisko lokalne, jako jeden z podmiotów świadczących usługi </w:t>
      </w:r>
      <w:r w:rsidR="00ED3D1A">
        <w:br/>
        <w:t xml:space="preserve">w miejscu zamieszkania konkretnych osób. Pozwoli to na połączenie i wzmocnienie potencjału gminy lub powiatu, o wysoko kwalifikowany personel, zasoby materialne i organizacyjne podmiotów stacjonarnych. </w:t>
      </w:r>
      <w:r w:rsidR="00354FD6">
        <w:t xml:space="preserve">Stanę się one w przyszłości ważnym elementem systemu lokalnego, świadczącym usługi krótko i średniookresowego pobytu, usług interwencyjnych i ratunkowych.  </w:t>
      </w:r>
    </w:p>
    <w:p w14:paraId="5864A990" w14:textId="0D5445ED" w:rsidR="00EC54DB" w:rsidRDefault="00EC54DB" w:rsidP="00EC54DB">
      <w:proofErr w:type="spellStart"/>
      <w:r>
        <w:t>Deinstytucjonalizacja</w:t>
      </w:r>
      <w:proofErr w:type="spellEnd"/>
      <w:r>
        <w:t xml:space="preserve"> oznacza więc także realizację wielosektorowej polityki społecznej, gdzie podmioty samorządowe ukierunkują się na długookresową i stabilną współpracę z</w:t>
      </w:r>
      <w:r w:rsidR="00F257D8">
        <w:t> </w:t>
      </w:r>
      <w:r>
        <w:t xml:space="preserve">organizacjami pozarządowymi, podmiotami ekonomii społecznej </w:t>
      </w:r>
      <w:r w:rsidR="00354FD6">
        <w:t>oraz</w:t>
      </w:r>
      <w:r>
        <w:t xml:space="preserve"> innymi podmiotami </w:t>
      </w:r>
      <w:r w:rsidR="00354FD6">
        <w:t>w tym także</w:t>
      </w:r>
      <w:r>
        <w:t xml:space="preserve"> prywatnymi</w:t>
      </w:r>
      <w:r w:rsidR="00354FD6">
        <w:t xml:space="preserve">, </w:t>
      </w:r>
      <w:r>
        <w:t xml:space="preserve">które </w:t>
      </w:r>
      <w:r w:rsidR="00354FD6">
        <w:t>mają potencjał do</w:t>
      </w:r>
      <w:r>
        <w:t xml:space="preserve"> świadcz</w:t>
      </w:r>
      <w:r w:rsidR="00354FD6">
        <w:t xml:space="preserve">enia </w:t>
      </w:r>
      <w:r>
        <w:t>różnorodn</w:t>
      </w:r>
      <w:r w:rsidR="00354FD6">
        <w:t>ych</w:t>
      </w:r>
      <w:r>
        <w:t xml:space="preserve"> usług. </w:t>
      </w:r>
    </w:p>
    <w:p w14:paraId="645132D6" w14:textId="13635A3B" w:rsidR="00EC54DB" w:rsidRDefault="00354FD6" w:rsidP="00EC54DB">
      <w:r>
        <w:t xml:space="preserve">Równoległym procesem do DI jest też kroczący </w:t>
      </w:r>
      <w:r w:rsidR="00EC54DB">
        <w:t xml:space="preserve">proces przekształcania ośrodków pomocy społecznej </w:t>
      </w:r>
      <w:r>
        <w:br/>
      </w:r>
      <w:r w:rsidR="00EC54DB">
        <w:t>w centra usług społecznych (CUS), co ma na celu zmian</w:t>
      </w:r>
      <w:r>
        <w:t>ę</w:t>
      </w:r>
      <w:r w:rsidR="00EC54DB">
        <w:t xml:space="preserve"> sposobu funkcjonowania</w:t>
      </w:r>
      <w:r>
        <w:t xml:space="preserve"> obecnych jednostek pomocy społecznej na poziomie gminy. </w:t>
      </w:r>
      <w:r w:rsidR="00EC54DB">
        <w:t xml:space="preserve">Dzięki temu, </w:t>
      </w:r>
      <w:r>
        <w:t>OPS-y</w:t>
      </w:r>
      <w:r w:rsidR="00EC54DB">
        <w:t xml:space="preserve"> przestan</w:t>
      </w:r>
      <w:r>
        <w:t>ą</w:t>
      </w:r>
      <w:r w:rsidR="00EC54DB">
        <w:t xml:space="preserve"> być jedynie miejscem realizacji świadczeń pieniężnych czy zadań z zakresu pracy socjalnej, a stan</w:t>
      </w:r>
      <w:r>
        <w:t>ą</w:t>
      </w:r>
      <w:r w:rsidR="00EC54DB">
        <w:t xml:space="preserve"> się podmiot</w:t>
      </w:r>
      <w:r>
        <w:t>ami</w:t>
      </w:r>
      <w:r w:rsidR="00EC54DB">
        <w:t xml:space="preserve"> koordynacji usług społecznych, otwartym</w:t>
      </w:r>
      <w:r>
        <w:t>i</w:t>
      </w:r>
      <w:r w:rsidR="00EC54DB">
        <w:t xml:space="preserve"> na ogół mieszkańców,</w:t>
      </w:r>
      <w:r>
        <w:t xml:space="preserve"> </w:t>
      </w:r>
      <w:r w:rsidR="008E73DA">
        <w:t xml:space="preserve">a </w:t>
      </w:r>
      <w:r w:rsidR="00EC54DB">
        <w:t xml:space="preserve">nie </w:t>
      </w:r>
      <w:r>
        <w:t xml:space="preserve">– jak </w:t>
      </w:r>
      <w:r w:rsidR="008E73DA">
        <w:t xml:space="preserve">w </w:t>
      </w:r>
      <w:r>
        <w:t>dotychczas</w:t>
      </w:r>
      <w:r w:rsidR="008E73DA">
        <w:t>owej praktyce</w:t>
      </w:r>
      <w:r>
        <w:t xml:space="preserve"> – tylko na</w:t>
      </w:r>
      <w:r w:rsidR="00EC54DB">
        <w:t xml:space="preserve"> klient</w:t>
      </w:r>
      <w:r>
        <w:t>ów</w:t>
      </w:r>
      <w:r w:rsidR="00EC54DB">
        <w:t xml:space="preserve"> pomocy społecznej. W ten sposób </w:t>
      </w:r>
      <w:r w:rsidR="008E73DA">
        <w:t xml:space="preserve">ma szansę </w:t>
      </w:r>
      <w:r w:rsidR="00EC54DB">
        <w:t>wzro</w:t>
      </w:r>
      <w:r w:rsidR="008E73DA">
        <w:t xml:space="preserve">snąć poziom sympatii i zaufania do CUS, co z kolei może przyczynić się do zbudowania pozycji środowiskowej nowej instytucji i prestiżu zawodu pracowników służb społecznych. </w:t>
      </w:r>
      <w:r w:rsidR="00EC54DB">
        <w:t xml:space="preserve"> </w:t>
      </w:r>
    </w:p>
    <w:p w14:paraId="29628268" w14:textId="5ED440D7" w:rsidR="00EC54DB" w:rsidRDefault="008E73DA" w:rsidP="00EC54DB">
      <w:r>
        <w:t>P</w:t>
      </w:r>
      <w:r w:rsidR="00EC54DB">
        <w:t xml:space="preserve">owstawanie CUS-ów generuje potrzebę </w:t>
      </w:r>
      <w:r>
        <w:t xml:space="preserve">dostarczenia nowej wiedzy i wykształcenia nowych </w:t>
      </w:r>
      <w:r w:rsidR="00EC54DB">
        <w:t>kompetencji kadr systemu pomocy społecznej</w:t>
      </w:r>
      <w:r>
        <w:t>, a więc organizacji form szkoleniowych adekwatnych do nowych profesji i specjalności w tej dziedzinie.</w:t>
      </w:r>
    </w:p>
    <w:p w14:paraId="43319025" w14:textId="4093CDA2" w:rsidR="00EC54DB" w:rsidRDefault="00EC54DB" w:rsidP="00EC54DB">
      <w:r>
        <w:t>W kontekście RPDI</w:t>
      </w:r>
      <w:r w:rsidR="008E73DA">
        <w:t xml:space="preserve">, </w:t>
      </w:r>
      <w:r>
        <w:t xml:space="preserve">uwypukla to znaczenie i rolę ROPS jako autora </w:t>
      </w:r>
      <w:r w:rsidR="008E73DA">
        <w:t xml:space="preserve">opracowania </w:t>
      </w:r>
      <w:r>
        <w:t>niniejszego Planu</w:t>
      </w:r>
      <w:r w:rsidR="008E73DA">
        <w:t xml:space="preserve">, jego wdrażania, czyli przyjęcie roli </w:t>
      </w:r>
      <w:r>
        <w:t>koordyn</w:t>
      </w:r>
      <w:r w:rsidR="008E73DA">
        <w:t xml:space="preserve">atora </w:t>
      </w:r>
      <w:r>
        <w:t xml:space="preserve">działań </w:t>
      </w:r>
      <w:r w:rsidR="008E73DA">
        <w:t xml:space="preserve">na rzecz inicjowania i rozwijania lokalnych systemów usług społecznych w nurcie </w:t>
      </w:r>
      <w:r>
        <w:t xml:space="preserve">deinstytucjonalizacji </w:t>
      </w:r>
      <w:r w:rsidR="008E73DA">
        <w:t>– na Pomorzu Zachodnim</w:t>
      </w:r>
      <w:r>
        <w:t xml:space="preserve">. </w:t>
      </w:r>
    </w:p>
    <w:p w14:paraId="36A98771" w14:textId="765D07B0" w:rsidR="002F4DE4" w:rsidRPr="00B125D4" w:rsidRDefault="002F4DE4">
      <w:pPr>
        <w:rPr>
          <w:rFonts w:cstheme="minorHAnsi"/>
          <w:b/>
          <w:szCs w:val="20"/>
        </w:rPr>
      </w:pPr>
    </w:p>
    <w:p w14:paraId="40FD8756" w14:textId="77777777" w:rsidR="00F257D8" w:rsidRDefault="00F257D8">
      <w:pPr>
        <w:spacing w:before="0" w:after="160" w:line="259" w:lineRule="auto"/>
        <w:jc w:val="left"/>
        <w:rPr>
          <w:rFonts w:eastAsiaTheme="majorEastAsia" w:cstheme="majorBidi"/>
          <w:b/>
          <w:color w:val="2F5496" w:themeColor="accent1" w:themeShade="BF"/>
          <w:sz w:val="28"/>
          <w:szCs w:val="32"/>
        </w:rPr>
      </w:pPr>
      <w:r>
        <w:br w:type="page"/>
      </w:r>
    </w:p>
    <w:p w14:paraId="20BDD551" w14:textId="775F3AF8" w:rsidR="00284317" w:rsidRPr="00B125D4" w:rsidRDefault="00C856B7" w:rsidP="00B125D4">
      <w:pPr>
        <w:pStyle w:val="Nagwek1"/>
      </w:pPr>
      <w:bookmarkStart w:id="3" w:name="_Toc144397627"/>
      <w:r>
        <w:lastRenderedPageBreak/>
        <w:t>Z</w:t>
      </w:r>
      <w:r w:rsidR="00207C00" w:rsidRPr="00B125D4">
        <w:t>ałożenia</w:t>
      </w:r>
      <w:r>
        <w:t xml:space="preserve"> i</w:t>
      </w:r>
      <w:r w:rsidR="00207C00" w:rsidRPr="00B125D4">
        <w:t xml:space="preserve"> </w:t>
      </w:r>
      <w:r>
        <w:t>c</w:t>
      </w:r>
      <w:r w:rsidRPr="00B125D4">
        <w:t xml:space="preserve">ele </w:t>
      </w:r>
      <w:r w:rsidR="00207C00" w:rsidRPr="00B125D4">
        <w:t>tworzenia i systemu realizacji RPDI</w:t>
      </w:r>
      <w:bookmarkEnd w:id="3"/>
    </w:p>
    <w:p w14:paraId="6111B6BD" w14:textId="22DD2FAA" w:rsidR="00315C8C" w:rsidRDefault="00315C8C" w:rsidP="00315C8C">
      <w:pPr>
        <w:pStyle w:val="Nagwek2"/>
      </w:pPr>
      <w:bookmarkStart w:id="4" w:name="_Toc144397628"/>
      <w:r>
        <w:t>RPDI w świetle dokumentów europejskich, krajowych i regionalnych</w:t>
      </w:r>
      <w:bookmarkEnd w:id="4"/>
    </w:p>
    <w:p w14:paraId="7F9C53B6" w14:textId="2EDD424F" w:rsidR="00315C8C" w:rsidRDefault="00315C8C" w:rsidP="00315C8C"/>
    <w:p w14:paraId="6165D322" w14:textId="77777777" w:rsidR="003422C9" w:rsidRPr="00DD2E85" w:rsidRDefault="003422C9" w:rsidP="00DD2E85">
      <w:pPr>
        <w:rPr>
          <w:b/>
          <w:sz w:val="22"/>
        </w:rPr>
      </w:pPr>
      <w:r w:rsidRPr="00DD2E85">
        <w:rPr>
          <w:b/>
          <w:sz w:val="22"/>
        </w:rPr>
        <w:t xml:space="preserve">Uwarunkowania RPDI wynikające z dokumentów europejskich </w:t>
      </w:r>
    </w:p>
    <w:p w14:paraId="1A61A2A2" w14:textId="64D26E76" w:rsidR="003422C9" w:rsidRDefault="003422C9" w:rsidP="003422C9">
      <w:r>
        <w:t>W załączniku nr IV do Rozporządzenia Parlamentu Europejskiego i Rady (UE) 2021/1060 z dnia 24 czerwca 2021 r.</w:t>
      </w:r>
      <w:r w:rsidR="00057F00">
        <w:t>,</w:t>
      </w:r>
      <w:r>
        <w:t xml:space="preserve"> ustanawiającego wspólne przepisy dotyczące Europejskiego Funduszu Rozwoju Regionalnego, Europejskiego Funduszu Społecznego Plus, Funduszu Spójności</w:t>
      </w:r>
      <w:r w:rsidR="00E24BA3">
        <w:t xml:space="preserve"> (…)</w:t>
      </w:r>
      <w:r>
        <w:t xml:space="preserve">, sprecyzowane zostały tak zwane </w:t>
      </w:r>
      <w:r w:rsidRPr="00E24BA3">
        <w:rPr>
          <w:i/>
          <w:iCs/>
        </w:rPr>
        <w:t>warunki podstawowe</w:t>
      </w:r>
      <w:r>
        <w:t xml:space="preserve"> w kontekście efektywności wykorzystana środków UE, które uzależnia uruchomienie tych środków od zrealizowania przez państwo członkowskie wymagań określonych dla poszczególnych obszarów tematycznych. </w:t>
      </w:r>
    </w:p>
    <w:p w14:paraId="2EA8EE2E" w14:textId="77E47EA1" w:rsidR="003422C9" w:rsidRDefault="003422C9" w:rsidP="003422C9">
      <w:r>
        <w:t>W obszarze włączenia społecznego</w:t>
      </w:r>
      <w:r w:rsidR="00E24BA3">
        <w:t>,</w:t>
      </w:r>
      <w:r>
        <w:t xml:space="preserve"> sformułowany został warunek w brzmieniu: „4.4. Krajowe ramy strategiczne polityki na rzecz włączenia społecznego i ograniczenia ubóstwa” rozumiany jako: „Istnienie krajowych lub regionalnych ram strategicznych polityki lub ram ustawodawczych na rzecz włączenia społecznego i ograniczenia ubóstwa, które obejmują: </w:t>
      </w:r>
    </w:p>
    <w:p w14:paraId="21C61F92" w14:textId="27B61B27" w:rsidR="003422C9" w:rsidRDefault="003422C9" w:rsidP="006308E3">
      <w:pPr>
        <w:pStyle w:val="Akapitzlist"/>
        <w:numPr>
          <w:ilvl w:val="0"/>
          <w:numId w:val="45"/>
        </w:numPr>
        <w:ind w:left="714" w:hanging="357"/>
        <w:contextualSpacing w:val="0"/>
      </w:pPr>
      <w:r>
        <w:t>opartą na rzetelnych danych diagnozę ubóstwa i wykluczenia społecznego, w tym ubóstwa dzieci, w</w:t>
      </w:r>
      <w:r w:rsidR="00282BB8">
        <w:t> </w:t>
      </w:r>
      <w:r>
        <w:t>szczególności pod względem równego dostępu do dobrej jakości usług dla dzieci znajdujących się w trudnej sytuacji, a także pod względem bezdomności, segregacji przestrzennej i edukacyjnej, ograniczonego dostępu do podstawowych usług i infrastruktury oraz szczególnych potrzeb osób  w</w:t>
      </w:r>
      <w:r w:rsidR="00282BB8">
        <w:t> </w:t>
      </w:r>
      <w:r>
        <w:t>każdym wieku znajdujących się w</w:t>
      </w:r>
      <w:r w:rsidR="00282BB8">
        <w:t> </w:t>
      </w:r>
      <w:r>
        <w:t xml:space="preserve">trudnej sytuacji; </w:t>
      </w:r>
    </w:p>
    <w:p w14:paraId="48B5FB1B" w14:textId="39DA5DAF" w:rsidR="003422C9" w:rsidRDefault="003422C9" w:rsidP="006308E3">
      <w:pPr>
        <w:pStyle w:val="Akapitzlist"/>
        <w:numPr>
          <w:ilvl w:val="0"/>
          <w:numId w:val="45"/>
        </w:numPr>
        <w:ind w:left="714" w:hanging="357"/>
        <w:contextualSpacing w:val="0"/>
      </w:pPr>
      <w:r>
        <w:t xml:space="preserve">środki na rzecz zapobiegania i zwalczania segregacji we wszystkich dziedzinach, w tym ochrony socjalnej, rynków pracy sprzyjających włączeniu społecznemu i dostępu do wysokiej jakości usług dla osób w trudnej sytuacji, w tym migrantów i uchodźców; </w:t>
      </w:r>
    </w:p>
    <w:p w14:paraId="086F1733" w14:textId="5B13760E" w:rsidR="003422C9" w:rsidRDefault="003422C9" w:rsidP="006308E3">
      <w:pPr>
        <w:pStyle w:val="Akapitzlist"/>
        <w:numPr>
          <w:ilvl w:val="0"/>
          <w:numId w:val="45"/>
        </w:numPr>
        <w:ind w:left="714" w:hanging="357"/>
        <w:contextualSpacing w:val="0"/>
      </w:pPr>
      <w:r>
        <w:t xml:space="preserve">środki na rzecz przejścia od opieki instytucjonalnej do opieki rodzinnej i środowiskowej; </w:t>
      </w:r>
    </w:p>
    <w:p w14:paraId="28D9B195" w14:textId="5E5153F6" w:rsidR="003422C9" w:rsidRDefault="003422C9" w:rsidP="006308E3">
      <w:pPr>
        <w:pStyle w:val="Akapitzlist"/>
        <w:numPr>
          <w:ilvl w:val="0"/>
          <w:numId w:val="45"/>
        </w:numPr>
        <w:ind w:left="714" w:hanging="357"/>
        <w:contextualSpacing w:val="0"/>
      </w:pPr>
      <w:r>
        <w:t>rozwiązania dotyczące zapewnienia, aby opracowanie tych ram, ich wdrożenie, monitorowanie i</w:t>
      </w:r>
      <w:r w:rsidR="00282BB8">
        <w:t> </w:t>
      </w:r>
      <w:r>
        <w:t>przegląd były prowadzone w ścisłej współpracy z odpowiednimi zainteresowanymi stronami, w tym partnerami społecznymi i odpowiednimi organizacjami społeczeństwa obywatelskiego”.</w:t>
      </w:r>
    </w:p>
    <w:p w14:paraId="79459063" w14:textId="140D93A5" w:rsidR="003422C9" w:rsidRDefault="00E24BA3" w:rsidP="00315C8C">
      <w:r>
        <w:t xml:space="preserve">Dopiero suma Regionalnych Planów Usług Społecznych i Deinstytucjonalizacji, opracowanych dla każdego województwa, będzie stanowić wypełnienie warunku podstawowego w obszarze społecznego włączenia i da możliwość uruchomienia środków finansowych EFS+ na zadania z tego zakresu. </w:t>
      </w:r>
    </w:p>
    <w:p w14:paraId="569632CF" w14:textId="77777777" w:rsidR="00E24BA3" w:rsidRDefault="00E24BA3" w:rsidP="00315C8C"/>
    <w:p w14:paraId="0D6F8EC5" w14:textId="06418D22" w:rsidR="003422C9" w:rsidRPr="00DD2E85" w:rsidRDefault="003422C9" w:rsidP="00DD2E85">
      <w:pPr>
        <w:rPr>
          <w:b/>
          <w:sz w:val="22"/>
        </w:rPr>
      </w:pPr>
      <w:r w:rsidRPr="00DD2E85">
        <w:rPr>
          <w:b/>
          <w:sz w:val="22"/>
        </w:rPr>
        <w:t xml:space="preserve">Założenia RPDI wynikające z dokumentów na szczeblu </w:t>
      </w:r>
      <w:r w:rsidR="00DD2E85" w:rsidRPr="00DD2E85">
        <w:rPr>
          <w:b/>
          <w:sz w:val="22"/>
        </w:rPr>
        <w:t>krajowym</w:t>
      </w:r>
    </w:p>
    <w:p w14:paraId="7BE06BFF" w14:textId="1A7A6420" w:rsidR="00315C8C" w:rsidRPr="00064E70" w:rsidRDefault="00315C8C" w:rsidP="00315C8C">
      <w:pPr>
        <w:rPr>
          <w:b/>
        </w:rPr>
      </w:pPr>
      <w:r w:rsidRPr="00064E70">
        <w:rPr>
          <w:b/>
        </w:rPr>
        <w:t xml:space="preserve">Strategia Rozwoju Usług Społecznych </w:t>
      </w:r>
    </w:p>
    <w:p w14:paraId="5E748579" w14:textId="39FA6580" w:rsidR="00315C8C" w:rsidRDefault="00315C8C" w:rsidP="00315C8C">
      <w:r>
        <w:t>Narzędziem koordynacji działań na rzecz deinstytucjonalizacji</w:t>
      </w:r>
      <w:r w:rsidR="00E24BA3">
        <w:t>,</w:t>
      </w:r>
      <w:r>
        <w:t xml:space="preserve"> mają być regionalne plany rozwoju usług społecznych i deinstytucjonalizacji (RPDI). Dokumenty te mają być przyjmowane na okres do </w:t>
      </w:r>
      <w:r w:rsidR="00E24BA3">
        <w:t>trzech</w:t>
      </w:r>
      <w:r>
        <w:t xml:space="preserve"> lat </w:t>
      </w:r>
      <w:r w:rsidR="00E24BA3">
        <w:br/>
      </w:r>
      <w:r>
        <w:t xml:space="preserve">i stanowić uporządkowaną koncepcję zmiany w obszarach objętych </w:t>
      </w:r>
      <w:r w:rsidR="00E24BA3">
        <w:t>DI</w:t>
      </w:r>
      <w:r>
        <w:t xml:space="preserve"> na poziomie regionalnym</w:t>
      </w:r>
      <w:r w:rsidR="00E24BA3">
        <w:t xml:space="preserve">, </w:t>
      </w:r>
      <w:r>
        <w:t xml:space="preserve">w tym w szczególności: wsparcia rodziny i pieczy zastępczej, osób starszych, osób z niepełnosprawnościami, osób z zaburzeniami psychicznymi, osób w kryzysie bezdomności. </w:t>
      </w:r>
    </w:p>
    <w:p w14:paraId="37316347" w14:textId="10704C9D" w:rsidR="00315C8C" w:rsidRDefault="00315C8C" w:rsidP="00315C8C">
      <w:r>
        <w:t>Ich kluczowa funkcja wyraża się w określeniu wytycznych co do zakresu i warunków realizacji działań finansowanych ze środków Programów Regionalnych oraz komplementarnych wobec nich działań finansowanych z innych środków, w tym przede wszystkim krajowych i środków samorząd</w:t>
      </w:r>
      <w:r w:rsidR="008D1E45">
        <w:t>owych.</w:t>
      </w:r>
      <w:r>
        <w:t xml:space="preserve"> </w:t>
      </w:r>
    </w:p>
    <w:p w14:paraId="7CBA58FB" w14:textId="77777777" w:rsidR="00315C8C" w:rsidRDefault="00315C8C" w:rsidP="00315C8C"/>
    <w:p w14:paraId="27B5187E" w14:textId="3F37D9CF" w:rsidR="00315C8C" w:rsidRPr="00064E70" w:rsidRDefault="00315C8C" w:rsidP="00315C8C">
      <w:pPr>
        <w:rPr>
          <w:b/>
        </w:rPr>
      </w:pPr>
      <w:r w:rsidRPr="00064E70">
        <w:rPr>
          <w:b/>
        </w:rPr>
        <w:t xml:space="preserve">Zdrowa Przyszłość. Ramy strategiczne dla systemu ochrony zdrowia na lata 2021-2027 </w:t>
      </w:r>
      <w:r w:rsidR="008D1E45">
        <w:rPr>
          <w:b/>
        </w:rPr>
        <w:br/>
      </w:r>
      <w:r w:rsidRPr="00064E70">
        <w:rPr>
          <w:b/>
        </w:rPr>
        <w:t xml:space="preserve">z perspektywą do 2030 r. </w:t>
      </w:r>
    </w:p>
    <w:p w14:paraId="6F2AAFAF" w14:textId="5CABAB92" w:rsidR="00315C8C" w:rsidRDefault="00315C8C" w:rsidP="00315C8C">
      <w:r>
        <w:lastRenderedPageBreak/>
        <w:t>W komplementarnym dla usług społecznych obszarze – ochronie zdrowia – obowiązuje dokument strategiczny „Zdrowa Przyszłość. Ramy strategiczne dla systemu ochrony zdrowia na lata 2021-2027, z perspektywą do 2030 r.”. Dokument ten stanowi kontynuację „Policy Paper dla ochrony zdrowia na lata 2014–2020. Krajowe ramy strategiczne” i wypełnia poszczególne warunki podstawowe  dla perspektywy 2021-2027 w obszarze zdrowia.</w:t>
      </w:r>
    </w:p>
    <w:p w14:paraId="26ADEA98" w14:textId="256209B0" w:rsidR="00315C8C" w:rsidRDefault="00315C8C" w:rsidP="00315C8C">
      <w:r>
        <w:t xml:space="preserve">Zgodnie z tym dokumentem, nadrzędnym celem procesu </w:t>
      </w:r>
      <w:r w:rsidR="008D1E45">
        <w:t xml:space="preserve">DI </w:t>
      </w:r>
      <w:r>
        <w:t>usług zdrowotnych</w:t>
      </w:r>
      <w:r w:rsidR="008D1E45">
        <w:t>,</w:t>
      </w:r>
      <w:r>
        <w:t xml:space="preserve"> dedykowanych osobom starszym, jest poprawa stanu zdrowia i jakości życia osób starszych i ich opiekunów</w:t>
      </w:r>
      <w:r w:rsidR="008D1E45">
        <w:t xml:space="preserve"> (kondycji zdrowotnej)</w:t>
      </w:r>
      <w:r>
        <w:t xml:space="preserve"> oraz wsparcie </w:t>
      </w:r>
      <w:r w:rsidR="008D1E45">
        <w:t xml:space="preserve">w </w:t>
      </w:r>
      <w:r>
        <w:t xml:space="preserve">utrzymaniu niezależności </w:t>
      </w:r>
      <w:r w:rsidR="008D1E45">
        <w:t xml:space="preserve">życiowej </w:t>
      </w:r>
      <w:r>
        <w:t>osób starszych</w:t>
      </w:r>
      <w:r w:rsidR="008D1E45">
        <w:t xml:space="preserve">, </w:t>
      </w:r>
      <w:r>
        <w:t xml:space="preserve">umożliwiającej im jak najdłuższe funkcjonowanie w środowisku lokalnym. Cel ten wskazuje zbieżność działań podejmowanych w sektorze zdrowia i pomocy społecznej w ramach polityki </w:t>
      </w:r>
      <w:r w:rsidR="008D1E45">
        <w:t>DI</w:t>
      </w:r>
      <w:r>
        <w:t xml:space="preserve"> usług społecznych. Oznacza to, że planując działania w ramach </w:t>
      </w:r>
      <w:r w:rsidR="008D1E45">
        <w:t>RPDI,</w:t>
      </w:r>
      <w:r>
        <w:t xml:space="preserve"> koniecznym jest zachowanie spójności z krajową strategią </w:t>
      </w:r>
      <w:r w:rsidR="008D1E45">
        <w:t>DI</w:t>
      </w:r>
      <w:r>
        <w:t xml:space="preserve"> w zakresie opieki zdrowotnej nad osobami starszymi. </w:t>
      </w:r>
    </w:p>
    <w:p w14:paraId="790D7EB7" w14:textId="50EF8A97" w:rsidR="00315C8C" w:rsidRDefault="00315C8C" w:rsidP="00315C8C">
      <w:r>
        <w:t xml:space="preserve">W tym ujęciu, miejscem koordynacji usług społecznych i zdrowotnych staje się CUS, zaś według </w:t>
      </w:r>
      <w:r w:rsidRPr="008D1E45">
        <w:rPr>
          <w:i/>
          <w:iCs/>
        </w:rPr>
        <w:t>Wytycznych dot. realizacji projektów w ramach EFS+</w:t>
      </w:r>
      <w:r w:rsidR="008D1E45">
        <w:rPr>
          <w:i/>
          <w:iCs/>
        </w:rPr>
        <w:t xml:space="preserve"> </w:t>
      </w:r>
      <w:r>
        <w:t xml:space="preserve">usługi zdrowotne są możliwe do finansowania </w:t>
      </w:r>
      <w:r w:rsidR="008D1E45">
        <w:br/>
      </w:r>
      <w:r>
        <w:t xml:space="preserve">z tego źródła w dwóch przypadkach: </w:t>
      </w:r>
    </w:p>
    <w:p w14:paraId="15C326D9" w14:textId="79DA140D" w:rsidR="00315C8C" w:rsidRDefault="00315C8C" w:rsidP="006308E3">
      <w:pPr>
        <w:pStyle w:val="Akapitzlist"/>
        <w:numPr>
          <w:ilvl w:val="0"/>
          <w:numId w:val="43"/>
        </w:numPr>
      </w:pPr>
      <w:r>
        <w:t>jako wsparcie towarzyszące: diagnostyka, działania profilaktyczne, edukacja zdrowotna</w:t>
      </w:r>
    </w:p>
    <w:p w14:paraId="1F428648" w14:textId="3D83E5AF" w:rsidR="00315C8C" w:rsidRDefault="00315C8C" w:rsidP="006308E3">
      <w:pPr>
        <w:pStyle w:val="Akapitzlist"/>
        <w:numPr>
          <w:ilvl w:val="0"/>
          <w:numId w:val="43"/>
        </w:numPr>
      </w:pPr>
      <w:r>
        <w:t>jako leczenie: wyłącznie w ramach opieki długoterminowej.</w:t>
      </w:r>
    </w:p>
    <w:p w14:paraId="4C6D0BEE" w14:textId="77777777" w:rsidR="00315C8C" w:rsidRDefault="00315C8C" w:rsidP="00315C8C">
      <w:pPr>
        <w:rPr>
          <w:b/>
          <w:i/>
        </w:rPr>
      </w:pPr>
    </w:p>
    <w:p w14:paraId="6F7C7C78" w14:textId="7FC61865" w:rsidR="00315C8C" w:rsidRPr="00064E70" w:rsidRDefault="00315C8C" w:rsidP="00315C8C">
      <w:pPr>
        <w:rPr>
          <w:b/>
        </w:rPr>
      </w:pPr>
      <w:r w:rsidRPr="00064E70">
        <w:rPr>
          <w:b/>
        </w:rPr>
        <w:t xml:space="preserve">Włączenie Społeczne w Programach Regionalnych </w:t>
      </w:r>
      <w:r w:rsidR="008D1E45">
        <w:rPr>
          <w:b/>
        </w:rPr>
        <w:t>–</w:t>
      </w:r>
      <w:r w:rsidRPr="00064E70">
        <w:rPr>
          <w:b/>
        </w:rPr>
        <w:t xml:space="preserve"> rekomendacje Ministerstwa Funduszy </w:t>
      </w:r>
      <w:r w:rsidR="008D1E45">
        <w:rPr>
          <w:b/>
        </w:rPr>
        <w:br/>
      </w:r>
      <w:r w:rsidRPr="00064E70">
        <w:rPr>
          <w:b/>
        </w:rPr>
        <w:t xml:space="preserve">i Polityki Regionalnej </w:t>
      </w:r>
    </w:p>
    <w:p w14:paraId="785C6284" w14:textId="139F4AF9" w:rsidR="00315C8C" w:rsidRDefault="00315C8C" w:rsidP="00315C8C">
      <w:r>
        <w:t>Zgodnie z Rekomendacjami Ministerstwa Funduszy i Polityki Regionalnej z 21 lipca 2021</w:t>
      </w:r>
      <w:r w:rsidR="008D1E45">
        <w:t xml:space="preserve"> r.,</w:t>
      </w:r>
      <w:r>
        <w:t xml:space="preserve"> Włączenie społeczne w Programach Regionalnych, w celach związanych z usługami społecznymi</w:t>
      </w:r>
      <w:r w:rsidR="008D1E45">
        <w:t>,</w:t>
      </w:r>
      <w:r>
        <w:t xml:space="preserve"> tj. w celu (k)2 i (l)3 niezbędne jest wprowadzenie w Programach Regionalnych zapisu wskazującego, iż szczegóły interwencji będą sprecyzowane w Regionalnym Planie Rozwoju Usług Społecznych (Plan Deinstytucjonalizacji), </w:t>
      </w:r>
      <w:r w:rsidR="008D1E45">
        <w:br/>
      </w:r>
      <w:r>
        <w:t xml:space="preserve">za który odpowiedzialny będzie Regionalny Ośrodek Polityki Społecznej. Plany będą przyjmowane </w:t>
      </w:r>
      <w:r w:rsidR="008D1E45">
        <w:br/>
      </w:r>
      <w:r>
        <w:t xml:space="preserve">na okres </w:t>
      </w:r>
      <w:r w:rsidR="008D1E45">
        <w:t xml:space="preserve">od </w:t>
      </w:r>
      <w:r>
        <w:t>trzech</w:t>
      </w:r>
      <w:r w:rsidR="008D1E45">
        <w:t xml:space="preserve"> do </w:t>
      </w:r>
      <w:r>
        <w:t>czterech lat, tak, aby zapewnić spójność z wieloletnimi prognozami finansów publicznych. Plany będą scalać część dokumentów programowych województwa w sferze społecznej</w:t>
      </w:r>
      <w:r w:rsidR="008D1E45">
        <w:t>,</w:t>
      </w:r>
      <w:r>
        <w:t xml:space="preserve"> jako dokumenty wykonawcze strategii rozwoju województwa. </w:t>
      </w:r>
    </w:p>
    <w:p w14:paraId="65823CEF" w14:textId="698EDC91" w:rsidR="00315C8C" w:rsidRDefault="00315C8C" w:rsidP="00315C8C">
      <w:r>
        <w:t xml:space="preserve">Plany będą podstawą </w:t>
      </w:r>
      <w:r w:rsidR="008D1E45">
        <w:t xml:space="preserve">wdrażania (w tym finansowania z poziomu regionu) </w:t>
      </w:r>
      <w:r>
        <w:t>działań w ramach polityki spójności oraz elementów krajowej i regionalnej polityki rozwoju w obszarze usług. Istotnym elementem Planu będzie określ</w:t>
      </w:r>
      <w:r w:rsidR="008D1E45">
        <w:t>e</w:t>
      </w:r>
      <w:r>
        <w:t>nie szczegółów interwencji w ramach Programów Regionalnych</w:t>
      </w:r>
      <w:r w:rsidR="008D1E45">
        <w:t xml:space="preserve">. Co do zasady, </w:t>
      </w:r>
      <w:r>
        <w:t xml:space="preserve">powinny </w:t>
      </w:r>
      <w:r w:rsidR="008D1E45">
        <w:t xml:space="preserve">one </w:t>
      </w:r>
      <w:r>
        <w:t xml:space="preserve">odwoływać się do </w:t>
      </w:r>
      <w:r w:rsidR="008D1E45">
        <w:t>R</w:t>
      </w:r>
      <w:r>
        <w:t>egionalnego Planu Rozwoju Usług Społecznych</w:t>
      </w:r>
      <w:r w:rsidR="008D1E45">
        <w:t xml:space="preserve">, </w:t>
      </w:r>
      <w:r>
        <w:t>określającego, wraz</w:t>
      </w:r>
      <w:r w:rsidR="008D1E45">
        <w:t xml:space="preserve"> </w:t>
      </w:r>
      <w:r w:rsidR="008D1E45">
        <w:br/>
      </w:r>
      <w:r>
        <w:t xml:space="preserve">z innymi dokumentami </w:t>
      </w:r>
      <w:r w:rsidR="008D1E45">
        <w:t>(</w:t>
      </w:r>
      <w:r>
        <w:t>typu regulaminy naborów wniosków o dofinansowanie</w:t>
      </w:r>
      <w:r w:rsidR="008D1E45">
        <w:t>)</w:t>
      </w:r>
      <w:r>
        <w:t xml:space="preserve">, szczegółową interwencję w kolejnych konkursach. </w:t>
      </w:r>
    </w:p>
    <w:p w14:paraId="564BFF02" w14:textId="77777777" w:rsidR="00315C8C" w:rsidRDefault="00315C8C" w:rsidP="00315C8C">
      <w:r>
        <w:t xml:space="preserve">Plan Rozwoju Usług Społecznych i  Deinstytucjonalizacji (RPDI) będzie opisywał: </w:t>
      </w:r>
    </w:p>
    <w:p w14:paraId="04D11F6F" w14:textId="65801F09" w:rsidR="00315C8C" w:rsidRDefault="00315C8C" w:rsidP="006308E3">
      <w:pPr>
        <w:pStyle w:val="Akapitzlist"/>
        <w:numPr>
          <w:ilvl w:val="0"/>
          <w:numId w:val="44"/>
        </w:numPr>
        <w:ind w:left="714" w:hanging="357"/>
      </w:pPr>
      <w:r>
        <w:t xml:space="preserve">stan usług społecznych i zdrowotnych oraz kwestię potrzeb społecznych w tym obszarze; </w:t>
      </w:r>
    </w:p>
    <w:p w14:paraId="65AF8684" w14:textId="7F339606" w:rsidR="00315C8C" w:rsidRDefault="00315C8C" w:rsidP="006308E3">
      <w:pPr>
        <w:pStyle w:val="Akapitzlist"/>
        <w:numPr>
          <w:ilvl w:val="0"/>
          <w:numId w:val="44"/>
        </w:numPr>
        <w:ind w:left="714" w:hanging="357"/>
      </w:pPr>
      <w:r>
        <w:t xml:space="preserve">cele do zrealizowania w okresie funkcjonowania planu wraz ze wskaźnikami do osiągnięcia; </w:t>
      </w:r>
    </w:p>
    <w:p w14:paraId="19C861B4" w14:textId="790F6ABF" w:rsidR="00315C8C" w:rsidRDefault="00315C8C" w:rsidP="006308E3">
      <w:pPr>
        <w:pStyle w:val="Akapitzlist"/>
        <w:numPr>
          <w:ilvl w:val="0"/>
          <w:numId w:val="44"/>
        </w:numPr>
        <w:ind w:left="714" w:hanging="357"/>
      </w:pPr>
      <w:r>
        <w:t xml:space="preserve">kierunki interwencji w ramach działań województwa i działań krajowych (Programy Regionalne, kontrakty sektorowe itp.); </w:t>
      </w:r>
    </w:p>
    <w:p w14:paraId="6A35EE20" w14:textId="1FC854D1" w:rsidR="00315C8C" w:rsidRDefault="00315C8C" w:rsidP="006308E3">
      <w:pPr>
        <w:pStyle w:val="Akapitzlist"/>
        <w:numPr>
          <w:ilvl w:val="0"/>
          <w:numId w:val="44"/>
        </w:numPr>
        <w:ind w:left="714" w:hanging="357"/>
      </w:pPr>
      <w:r>
        <w:t xml:space="preserve">plan finansowania działań rozwojowych i </w:t>
      </w:r>
      <w:proofErr w:type="spellStart"/>
      <w:r>
        <w:t>deinstytucjonalizacyjnych</w:t>
      </w:r>
      <w:proofErr w:type="spellEnd"/>
      <w:r>
        <w:t xml:space="preserve">. </w:t>
      </w:r>
    </w:p>
    <w:p w14:paraId="31FD4307" w14:textId="1A300C3C" w:rsidR="00315C8C" w:rsidRDefault="00315C8C" w:rsidP="00315C8C">
      <w:r>
        <w:t xml:space="preserve">Plan, a tym samym przewidywane w Programie Regionalnym działania, muszą być ściśle skorelowane z zamierzeniami </w:t>
      </w:r>
      <w:r w:rsidR="008D1E45">
        <w:t>K</w:t>
      </w:r>
      <w:r>
        <w:t xml:space="preserve">rajowej Strategii Rozwoju Usług Społecznych (Strategii Deinstytucjonalizacji). </w:t>
      </w:r>
    </w:p>
    <w:p w14:paraId="5C01319E" w14:textId="77777777" w:rsidR="00315C8C" w:rsidRDefault="00315C8C" w:rsidP="00315C8C"/>
    <w:p w14:paraId="120E27FD" w14:textId="530191A2" w:rsidR="00315C8C" w:rsidRPr="00DD2E85" w:rsidRDefault="00315C8C" w:rsidP="00315C8C">
      <w:pPr>
        <w:rPr>
          <w:b/>
        </w:rPr>
      </w:pPr>
      <w:r w:rsidRPr="00DD2E85">
        <w:rPr>
          <w:b/>
        </w:rPr>
        <w:t xml:space="preserve">Wytyczne dotyczące realizacji projektów z udziałem środków Europejskiego Funduszu Społecznego Plus w regionalnych programach na lata 2021-2027 </w:t>
      </w:r>
    </w:p>
    <w:p w14:paraId="4420CEAE" w14:textId="018BA14A" w:rsidR="00315C8C" w:rsidRDefault="00315C8C" w:rsidP="00315C8C">
      <w:r>
        <w:t xml:space="preserve">Zgodnie z ogólnymi zasadami interwencji EFS+ w obszarze włączenia społecznego, wytyczne stanowią, że „IZ RP zapewnia, że realizowane wsparcie w obszarze włączenia społecznego jest zgodne ze „Strategią Rozwoju </w:t>
      </w:r>
      <w:r>
        <w:lastRenderedPageBreak/>
        <w:t xml:space="preserve">Usług Społecznych, polityka publiczna do roku 2030 (z perspektywą do 2035 r.)” oraz odpowiednimi Regionalnymi Planami Rozwoju Usług Społecznych i Deinstytucjonalizacji, a także </w:t>
      </w:r>
      <w:r w:rsidR="00665E93">
        <w:br/>
      </w:r>
      <w:r>
        <w:t>z „Krajowym Programem Przeciwdziałania Ubóstwu i Wykluczeniu Społecznemu. Aktualizacja 2021-2027, polityka publiczna z</w:t>
      </w:r>
      <w:r w:rsidR="00064E70">
        <w:t> </w:t>
      </w:r>
      <w:r>
        <w:t>perspektywą do roku 2030” oraz „Interwencja w obszarze włączenia społecznego jest planowana i wdrażana we współpracy z właściwym ROPS, a w przypadku usług społecznych</w:t>
      </w:r>
      <w:r w:rsidR="00665E93">
        <w:t>,</w:t>
      </w:r>
      <w:r>
        <w:t xml:space="preserve"> planowanie i realizacja interwencji odbywa się zgodnie z kierunkami wskazanymi </w:t>
      </w:r>
      <w:r w:rsidR="00665E93">
        <w:br/>
      </w:r>
      <w:r>
        <w:t xml:space="preserve">we właściwym Regionalnym Planie Rozwoju Usług Społecznych i Deinstytucjonalizacji”. </w:t>
      </w:r>
    </w:p>
    <w:p w14:paraId="39A5C4C6" w14:textId="77777777" w:rsidR="00315C8C" w:rsidRDefault="00315C8C" w:rsidP="00315C8C"/>
    <w:p w14:paraId="2A01CE91" w14:textId="6EE724E7" w:rsidR="00315C8C" w:rsidRPr="00064E70" w:rsidRDefault="00315C8C" w:rsidP="00315C8C">
      <w:pPr>
        <w:rPr>
          <w:b/>
        </w:rPr>
      </w:pPr>
      <w:r w:rsidRPr="00064E70">
        <w:rPr>
          <w:b/>
        </w:rPr>
        <w:t xml:space="preserve">Ogólnopolskie ramowe wytyczne tworzenia lokalnych planów deinstytucjonalizacji usług społecznych </w:t>
      </w:r>
    </w:p>
    <w:p w14:paraId="225E6785" w14:textId="2F1AD9C7" w:rsidR="00315C8C" w:rsidRDefault="00315C8C" w:rsidP="00315C8C">
      <w:r>
        <w:t>Zgodnie z wytycznymi</w:t>
      </w:r>
      <w:r w:rsidR="00665E93">
        <w:t>,</w:t>
      </w:r>
      <w:r>
        <w:t xml:space="preserve"> samorządy województw zobowiązane są, aby w perspektywie finansowej 2021 -2027 przygotowywać Regionalne Plany Deinstytucjonalizacji Usług Społecznych, które będą określały ramy prowadzonych działań</w:t>
      </w:r>
      <w:r w:rsidR="00665E93">
        <w:t>. S</w:t>
      </w:r>
      <w:r>
        <w:t>amorząd</w:t>
      </w:r>
      <w:r w:rsidR="00665E93">
        <w:t>y</w:t>
      </w:r>
      <w:r>
        <w:t xml:space="preserve"> powiat</w:t>
      </w:r>
      <w:r w:rsidR="00665E93">
        <w:t>ów</w:t>
      </w:r>
      <w:r>
        <w:t xml:space="preserve"> i gmin będ</w:t>
      </w:r>
      <w:r w:rsidR="00665E93">
        <w:t>ą natomiast</w:t>
      </w:r>
      <w:r>
        <w:t xml:space="preserve"> odpowiadał</w:t>
      </w:r>
      <w:r w:rsidR="00665E93">
        <w:t>y za opracowanie i wdrożenie planów</w:t>
      </w:r>
      <w:r>
        <w:t xml:space="preserve"> organizacji i realizacji usług społecznych w formie </w:t>
      </w:r>
      <w:proofErr w:type="spellStart"/>
      <w:r>
        <w:t>zdeinstytucjonalizowanej</w:t>
      </w:r>
      <w:proofErr w:type="spellEnd"/>
      <w:r>
        <w:t xml:space="preserve">. </w:t>
      </w:r>
    </w:p>
    <w:p w14:paraId="25CF79A1" w14:textId="77777777" w:rsidR="00315C8C" w:rsidRDefault="00315C8C" w:rsidP="00315C8C"/>
    <w:p w14:paraId="2379ED9B" w14:textId="670D9DEF" w:rsidR="00315C8C" w:rsidRPr="00DD2E85" w:rsidRDefault="00315C8C" w:rsidP="00DD2E85">
      <w:pPr>
        <w:rPr>
          <w:b/>
          <w:sz w:val="22"/>
        </w:rPr>
      </w:pPr>
      <w:r w:rsidRPr="00DD2E85">
        <w:rPr>
          <w:b/>
          <w:sz w:val="22"/>
        </w:rPr>
        <w:t>RPDI w kontekście najważniejszych dokumentów regionalnych</w:t>
      </w:r>
    </w:p>
    <w:p w14:paraId="5CD34A02" w14:textId="34216F86" w:rsidR="00064E70" w:rsidRPr="00064E70" w:rsidRDefault="00064E70" w:rsidP="00315C8C">
      <w:pPr>
        <w:rPr>
          <w:b/>
        </w:rPr>
      </w:pPr>
      <w:r w:rsidRPr="00064E70">
        <w:rPr>
          <w:b/>
        </w:rPr>
        <w:t>Strategia Rozwoju Województwa Zachodniopomorskiego do roku 2030</w:t>
      </w:r>
    </w:p>
    <w:p w14:paraId="5462D94B" w14:textId="43954AFF" w:rsidR="00DE4FA3" w:rsidRDefault="00665E93" w:rsidP="00DE4FA3">
      <w:r>
        <w:t>Zakres</w:t>
      </w:r>
      <w:r w:rsidR="00DE4FA3">
        <w:t xml:space="preserve"> RPDI wynika z</w:t>
      </w:r>
      <w:r>
        <w:t xml:space="preserve"> zapisów dwóch Celów Strategicznych</w:t>
      </w:r>
      <w:r w:rsidR="00DE4FA3">
        <w:t xml:space="preserve"> Strategii Rozwoju Województwa Zachodniopomorskiego do roku 2030</w:t>
      </w:r>
      <w:r>
        <w:t xml:space="preserve">, </w:t>
      </w:r>
      <w:r w:rsidR="00DE4FA3">
        <w:t>wskazujących obszary priorytetowe</w:t>
      </w:r>
      <w:r>
        <w:t xml:space="preserve">, niezbędne dla </w:t>
      </w:r>
      <w:r w:rsidR="00DE4FA3">
        <w:t>osiągnięcia zamierzonej wizji rozwoju regionu. Są to:</w:t>
      </w:r>
    </w:p>
    <w:p w14:paraId="6F36ED95" w14:textId="4C615431" w:rsidR="00DE4FA3" w:rsidRDefault="00DE4FA3" w:rsidP="006308E3">
      <w:pPr>
        <w:pStyle w:val="Akapitzlist"/>
        <w:numPr>
          <w:ilvl w:val="0"/>
          <w:numId w:val="47"/>
        </w:numPr>
        <w:ind w:left="714" w:hanging="357"/>
        <w:contextualSpacing w:val="0"/>
      </w:pPr>
      <w:r>
        <w:t>CEL I – Otwarta Społeczność (Świadomi mieszkańcy i zaangażowane społeczności, otwarte i przygotowane na wyzwania przyszłości),</w:t>
      </w:r>
    </w:p>
    <w:p w14:paraId="642A6E1C" w14:textId="3F8055DA" w:rsidR="00DE4FA3" w:rsidRDefault="00DE4FA3" w:rsidP="006308E3">
      <w:pPr>
        <w:pStyle w:val="Akapitzlist"/>
        <w:numPr>
          <w:ilvl w:val="0"/>
          <w:numId w:val="47"/>
        </w:numPr>
        <w:ind w:left="714" w:hanging="357"/>
        <w:contextualSpacing w:val="0"/>
      </w:pPr>
      <w:r>
        <w:t>CEL III – Sprawny Samorząd (Skuteczny Samorząd – zintegrowany region. Równość terytorialna               w dostępie do wysokiej jakości usług publicznych)</w:t>
      </w:r>
      <w:r w:rsidR="00317F8E">
        <w:t>.</w:t>
      </w:r>
    </w:p>
    <w:p w14:paraId="04058DD3" w14:textId="1E2BC1D1" w:rsidR="00DE4FA3" w:rsidRDefault="00DE4FA3" w:rsidP="00DE4FA3">
      <w:r>
        <w:t>W każdym z tych celów zdefiniowano kluczowe obszary działań, w realizacji których</w:t>
      </w:r>
      <w:r w:rsidR="00317F8E">
        <w:t>,</w:t>
      </w:r>
      <w:r>
        <w:t xml:space="preserve"> zapisy RPDI </w:t>
      </w:r>
      <w:r w:rsidR="00317F8E">
        <w:br/>
      </w:r>
      <w:r>
        <w:t>i związany z </w:t>
      </w:r>
      <w:r w:rsidR="00317F8E">
        <w:t>DI</w:t>
      </w:r>
      <w:r>
        <w:t xml:space="preserve"> rozwój usług społecznych</w:t>
      </w:r>
      <w:r w:rsidR="00317F8E">
        <w:t>,</w:t>
      </w:r>
      <w:r>
        <w:t xml:space="preserve"> może okazać się bardzo przydatny i znacząco zwiększyć szansę osiągnięcia założonych celów.</w:t>
      </w:r>
    </w:p>
    <w:p w14:paraId="641E87E7" w14:textId="77777777" w:rsidR="00DE4FA3" w:rsidRDefault="00DE4FA3" w:rsidP="00DE4FA3">
      <w:r>
        <w:t>W zakresie Celu I obszarami tymi są:</w:t>
      </w:r>
    </w:p>
    <w:p w14:paraId="6B525D7C" w14:textId="2201F735" w:rsidR="00DE4FA3" w:rsidRDefault="00DE4FA3" w:rsidP="006308E3">
      <w:pPr>
        <w:pStyle w:val="Akapitzlist"/>
        <w:numPr>
          <w:ilvl w:val="0"/>
          <w:numId w:val="48"/>
        </w:numPr>
        <w:ind w:left="714" w:hanging="357"/>
        <w:contextualSpacing w:val="0"/>
      </w:pPr>
      <w:r>
        <w:t>Wzmocnienie potencjału demograficznego i funkcji rodziny,</w:t>
      </w:r>
    </w:p>
    <w:p w14:paraId="16DA15C7" w14:textId="73BDC565" w:rsidR="00DE4FA3" w:rsidRDefault="00DE4FA3" w:rsidP="006308E3">
      <w:pPr>
        <w:pStyle w:val="Akapitzlist"/>
        <w:numPr>
          <w:ilvl w:val="0"/>
          <w:numId w:val="48"/>
        </w:numPr>
        <w:ind w:left="714" w:hanging="357"/>
        <w:contextualSpacing w:val="0"/>
      </w:pPr>
      <w:r>
        <w:t>Włączenie społeczne i zapewnienie szans rozwojowych wszystkim mieszkańcom regionu,</w:t>
      </w:r>
    </w:p>
    <w:p w14:paraId="2FC2E8AC" w14:textId="5874B8FA" w:rsidR="00DE4FA3" w:rsidRDefault="00DE4FA3" w:rsidP="006308E3">
      <w:pPr>
        <w:pStyle w:val="Akapitzlist"/>
        <w:numPr>
          <w:ilvl w:val="0"/>
          <w:numId w:val="48"/>
        </w:numPr>
        <w:ind w:left="714" w:hanging="357"/>
        <w:contextualSpacing w:val="0"/>
      </w:pPr>
      <w:r>
        <w:t>Rozwój wspólnotowości i tworzenie kapitału społecznego.</w:t>
      </w:r>
    </w:p>
    <w:p w14:paraId="6364C927" w14:textId="77777777" w:rsidR="00DE4FA3" w:rsidRDefault="00DE4FA3" w:rsidP="00DE4FA3">
      <w:r>
        <w:t>W zakresie Celu III mówimy natomiast o:</w:t>
      </w:r>
    </w:p>
    <w:p w14:paraId="22152A87" w14:textId="5967B825" w:rsidR="00DE4FA3" w:rsidRDefault="00DE4FA3" w:rsidP="006308E3">
      <w:pPr>
        <w:pStyle w:val="Akapitzlist"/>
        <w:numPr>
          <w:ilvl w:val="0"/>
          <w:numId w:val="49"/>
        </w:numPr>
        <w:ind w:left="714" w:hanging="357"/>
        <w:contextualSpacing w:val="0"/>
      </w:pPr>
      <w:r>
        <w:t>Zapewnieniu zintegrowanej i wydolnej infrastruktury,</w:t>
      </w:r>
    </w:p>
    <w:p w14:paraId="15B165F6" w14:textId="391FE3EC" w:rsidR="00DE4FA3" w:rsidRDefault="00DE4FA3" w:rsidP="006308E3">
      <w:pPr>
        <w:pStyle w:val="Akapitzlist"/>
        <w:numPr>
          <w:ilvl w:val="0"/>
          <w:numId w:val="49"/>
        </w:numPr>
        <w:ind w:left="714" w:hanging="357"/>
        <w:contextualSpacing w:val="0"/>
      </w:pPr>
      <w:r>
        <w:t>Zapewnieniu wydajnych i efektywnych systemów usług publicznych,</w:t>
      </w:r>
    </w:p>
    <w:p w14:paraId="67D4B02A" w14:textId="66CFBF4B" w:rsidR="00064E70" w:rsidRDefault="00DE4FA3" w:rsidP="006308E3">
      <w:pPr>
        <w:pStyle w:val="Akapitzlist"/>
        <w:numPr>
          <w:ilvl w:val="0"/>
          <w:numId w:val="49"/>
        </w:numPr>
        <w:ind w:left="714" w:hanging="357"/>
        <w:contextualSpacing w:val="0"/>
      </w:pPr>
      <w:r>
        <w:t>Wzmocnieniu kompetencji dla zarządzania rozwojem.</w:t>
      </w:r>
    </w:p>
    <w:p w14:paraId="38855634" w14:textId="77777777" w:rsidR="00DE4FA3" w:rsidRDefault="00DE4FA3" w:rsidP="00DE4FA3">
      <w:pPr>
        <w:rPr>
          <w:b/>
          <w:i/>
        </w:rPr>
      </w:pPr>
    </w:p>
    <w:p w14:paraId="023824CB" w14:textId="1763F80C" w:rsidR="00315C8C" w:rsidRPr="00064E70" w:rsidRDefault="00315C8C" w:rsidP="00315C8C">
      <w:pPr>
        <w:rPr>
          <w:b/>
        </w:rPr>
      </w:pPr>
      <w:r w:rsidRPr="00064E70">
        <w:rPr>
          <w:b/>
        </w:rPr>
        <w:t>Fundusze Europejskie dla Pomorza Zachodniego 2021-2027</w:t>
      </w:r>
    </w:p>
    <w:p w14:paraId="6EAFA00B" w14:textId="6AE629B3" w:rsidR="00315C8C" w:rsidRDefault="00315C8C" w:rsidP="00315C8C">
      <w:r>
        <w:t xml:space="preserve">W programie Fundusze Europejskie dla Pomorza Zachodniego, w Priorytecie VI Fundusze Europejskie na rzecz aktywnego Pomorza Zachodniego, Cel Szczegółowy ESO4.11 zapisano w następującym brzmieniu: „Zwiększanie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</w:t>
      </w:r>
      <w:r>
        <w:lastRenderedPageBreak/>
        <w:t>z</w:t>
      </w:r>
      <w:r w:rsidR="003422C9">
        <w:t> </w:t>
      </w:r>
      <w:r>
        <w:t xml:space="preserve">niepełnosprawnościami, skuteczności i odporności systemów ochrony zdrowia i usług opieki długoterminowej (EFS+)”. </w:t>
      </w:r>
    </w:p>
    <w:p w14:paraId="2A607C42" w14:textId="506AA294" w:rsidR="00315C8C" w:rsidRDefault="00315C8C" w:rsidP="00315C8C">
      <w:r>
        <w:t xml:space="preserve">Przedstawione w tym Celu przewidywane do realizacji działania zakładają między innymi rozwój „usług społecznych sprzyjających pozostaniu </w:t>
      </w:r>
      <w:r w:rsidR="00317F8E">
        <w:t>osób starszych</w:t>
      </w:r>
      <w:r>
        <w:t xml:space="preserve"> w swoim środowisku, m.in. wspomaganie idei wolontariatu, samopomocy sąsiedzkiej oraz opieki środowiskowej w świadczeniu usług; działania </w:t>
      </w:r>
      <w:r w:rsidR="00317F8E">
        <w:br/>
      </w:r>
      <w:r>
        <w:t xml:space="preserve">na rzecz wzmacniania komfortu ich życia, wspieranie inicjatyw służących zapewnieniu opieki </w:t>
      </w:r>
      <w:proofErr w:type="spellStart"/>
      <w:r>
        <w:t>wytchnieniowej</w:t>
      </w:r>
      <w:proofErr w:type="spellEnd"/>
      <w:r>
        <w:t xml:space="preserve"> ich opiekunom”. </w:t>
      </w:r>
    </w:p>
    <w:p w14:paraId="5637BAB4" w14:textId="676E2FA1" w:rsidR="00315C8C" w:rsidRDefault="00315C8C" w:rsidP="00315C8C">
      <w:r>
        <w:t>W związku z obciążeniem systemu opieki szpitalnej/instytucjonalnej podejmowane będą działania wspierające proces deinstytucjonalizacji świadczeń opieki zdrowotnej, w tym długoterminowej</w:t>
      </w:r>
      <w:r w:rsidR="00317F8E">
        <w:t>,</w:t>
      </w:r>
      <w:r>
        <w:t xml:space="preserve"> poprzez przejście od opieki instytucjonalnej/szpitalnej do wysokiej jakości i  przystępnych cenowo usług </w:t>
      </w:r>
      <w:r w:rsidR="00317F8E">
        <w:br/>
      </w:r>
      <w:r>
        <w:t xml:space="preserve">w zakresie opieki domowej oraz usług środowiskowych, w tym wsparcie wdrożenia reformy psychiatrii, a ze względu na zwiększające się potrzeby w zakresie zapewnienia opieki osobom przewlekle chorym czy z niepełnosprawnościami, planuje się podjęcie kroków zaradczych, zmierzających do tymczasowego zabezpieczania ich potrzeb w formach </w:t>
      </w:r>
      <w:proofErr w:type="spellStart"/>
      <w:r>
        <w:t>zdeinstytucjonalizowanych</w:t>
      </w:r>
      <w:proofErr w:type="spellEnd"/>
      <w:r>
        <w:t xml:space="preserve">. </w:t>
      </w:r>
    </w:p>
    <w:p w14:paraId="7E1A984B" w14:textId="60178A4F" w:rsidR="00315C8C" w:rsidRDefault="00315C8C" w:rsidP="00315C8C">
      <w:r>
        <w:t>Jednocześnie „zakłada się komplementarność wsparcia z EFRR. Planuje się uruchamianie wspólnych naborów, w obu funduszach EFS+ i EFRR, jak również system premiowania projektów uzupełniających wsparcie”. Ważnym elementem/warunkiem udziału w tych naborach, zwiększającym szanse uzyskania wsparcia może okazać się fakt posiadania przez aplikującą o środki gminę</w:t>
      </w:r>
      <w:r w:rsidR="00317F8E">
        <w:t>,</w:t>
      </w:r>
      <w:r>
        <w:t xml:space="preserve"> Lokalnego Planu Deinstytucjonalizacji, </w:t>
      </w:r>
      <w:r w:rsidR="00317F8E">
        <w:t>powiązanego z celami</w:t>
      </w:r>
      <w:r>
        <w:t xml:space="preserve"> RPDI.</w:t>
      </w:r>
    </w:p>
    <w:p w14:paraId="5D5161AA" w14:textId="77777777" w:rsidR="00315C8C" w:rsidRDefault="00315C8C" w:rsidP="00315C8C"/>
    <w:p w14:paraId="65B257E7" w14:textId="0221F575" w:rsidR="00315C8C" w:rsidRPr="003422C9" w:rsidRDefault="00315C8C" w:rsidP="00315C8C">
      <w:pPr>
        <w:rPr>
          <w:b/>
        </w:rPr>
      </w:pPr>
      <w:r w:rsidRPr="003422C9">
        <w:rPr>
          <w:b/>
        </w:rPr>
        <w:t xml:space="preserve">Polityka Kapitału oraz Spójności społecznej Województwa Zachodniopomorskiego na lata </w:t>
      </w:r>
      <w:r w:rsidR="00317F8E">
        <w:rPr>
          <w:b/>
        </w:rPr>
        <w:br/>
      </w:r>
      <w:r w:rsidRPr="003422C9">
        <w:rPr>
          <w:b/>
        </w:rPr>
        <w:t>2021-2030</w:t>
      </w:r>
    </w:p>
    <w:p w14:paraId="05E31336" w14:textId="1725BBAF" w:rsidR="00315C8C" w:rsidRDefault="00315C8C" w:rsidP="00315C8C">
      <w:r>
        <w:t>W opracowanej i przyjętej przed dwoma latami „Polityce Kapitału oraz Spójności społecznej Województwa Zachodniopomorskiego na lata 2021-2030”</w:t>
      </w:r>
      <w:r w:rsidR="00317F8E">
        <w:t>,</w:t>
      </w:r>
      <w:r>
        <w:t xml:space="preserve"> usługo</w:t>
      </w:r>
      <w:r w:rsidR="00317F8E">
        <w:t>m</w:t>
      </w:r>
      <w:r>
        <w:t xml:space="preserve"> społecznym</w:t>
      </w:r>
      <w:r w:rsidR="00317F8E">
        <w:t xml:space="preserve"> </w:t>
      </w:r>
      <w:r>
        <w:t>i deinstytucjonalizacji poświęcono dużo miejsca i uwagi. W osobnym rozdziale zauważono, że szczególnie potrzebne będzie wzmocnienie samorządów lokalnych (na każdym z ich poziomów) w zakresie wdrażania idei usług społecznych i deinstytucjonalizacji, np.</w:t>
      </w:r>
      <w:r w:rsidR="003422C9">
        <w:t> </w:t>
      </w:r>
      <w:r>
        <w:t>poprzez wsparcie w opracowywaniu regionalnych/gminnych planów rozwoju usług społecznych (RPDI), budowaniu całego systemu efektywnego ich świadczenia, pomocy szkoleniowo-doradczej w tworzeniu gminnych/międzygminnych CUS</w:t>
      </w:r>
      <w:r w:rsidR="00317F8E">
        <w:t>,</w:t>
      </w:r>
      <w:r>
        <w:t xml:space="preserve"> jak i uświadamianiu znaczenia i korzyści płynących z działań prowadzonych w </w:t>
      </w:r>
      <w:r w:rsidR="00317F8E">
        <w:t>nurcie</w:t>
      </w:r>
      <w:r>
        <w:t xml:space="preserve"> deinstytucjonalizacji.</w:t>
      </w:r>
    </w:p>
    <w:p w14:paraId="7364AD5F" w14:textId="5EF48F99" w:rsidR="00315C8C" w:rsidRDefault="00315C8C" w:rsidP="00315C8C">
      <w:r>
        <w:t>W tym kontekście</w:t>
      </w:r>
      <w:r w:rsidR="00317F8E">
        <w:t>,</w:t>
      </w:r>
      <w:r>
        <w:t xml:space="preserve"> bardzo ważne jest zrozumienie ścisłej zależności</w:t>
      </w:r>
      <w:r w:rsidR="00317F8E">
        <w:t>,</w:t>
      </w:r>
      <w:r>
        <w:t xml:space="preserve"> jaka istnieje pomiędzy polityką spójności a</w:t>
      </w:r>
      <w:r w:rsidR="003422C9">
        <w:t> </w:t>
      </w:r>
      <w:r>
        <w:t xml:space="preserve">usługami społecznymi. Założeniem i celem polityki spójności jest wyrównywanie szans państw członkowskich UE, </w:t>
      </w:r>
      <w:r w:rsidR="00381A13">
        <w:t xml:space="preserve">co </w:t>
      </w:r>
      <w:r>
        <w:t xml:space="preserve">w przełożeniu na </w:t>
      </w:r>
      <w:r w:rsidR="00381A13">
        <w:t xml:space="preserve">szczebel </w:t>
      </w:r>
      <w:r>
        <w:t>krajowy oznacza wyrównywanie stopnia rozwoju i</w:t>
      </w:r>
      <w:r w:rsidR="003422C9">
        <w:t> </w:t>
      </w:r>
      <w:r>
        <w:t>funkcjonowania poszczególnych regionów (województw, departamentów, landów). Jeżeli jednak zejdziemy o jeszcze jedno piętro, to zapewnienie spójności będzie oznaczać wyrównanie poziomu życia i</w:t>
      </w:r>
      <w:r w:rsidR="003422C9">
        <w:t> </w:t>
      </w:r>
      <w:r>
        <w:t xml:space="preserve">dostępu do </w:t>
      </w:r>
      <w:r w:rsidR="00381A13">
        <w:t xml:space="preserve">zasobów </w:t>
      </w:r>
      <w:r>
        <w:t>dóbr</w:t>
      </w:r>
      <w:r w:rsidR="00381A13">
        <w:t xml:space="preserve"> oraz usług,</w:t>
      </w:r>
      <w:r>
        <w:t xml:space="preserve"> osób zamieszkujących </w:t>
      </w:r>
      <w:r w:rsidR="00381A13">
        <w:t xml:space="preserve">poszczególne </w:t>
      </w:r>
      <w:r>
        <w:t xml:space="preserve">gminy, miasteczka czy wsie. </w:t>
      </w:r>
    </w:p>
    <w:p w14:paraId="09265544" w14:textId="4E29C453" w:rsidR="00315C8C" w:rsidRDefault="00315C8C" w:rsidP="00315C8C">
      <w:r>
        <w:t>„Narzędziem”, które jest w stanie w praktyce wdrażać i w realny sposób wprowadzać w przestrzeń danej społeczności politykę spójności</w:t>
      </w:r>
      <w:r w:rsidR="00381A13">
        <w:t>,</w:t>
      </w:r>
      <w:r>
        <w:t xml:space="preserve"> są właśnie usługi społeczne, ponieważ z powodzeniem mogą być one adresowane do wszystkich osób zamieszkujących określoną administracyjną jednostkę terytorialną. Jednocześnie</w:t>
      </w:r>
      <w:r w:rsidR="00381A13">
        <w:t>,</w:t>
      </w:r>
      <w:r>
        <w:t xml:space="preserve"> poprzez prowadzenie działań wynikających ze Strategii Deinstytucjonalizacji</w:t>
      </w:r>
      <w:r w:rsidR="00381A13">
        <w:t>,</w:t>
      </w:r>
      <w:r>
        <w:t xml:space="preserve"> możliwe będzie szersze i pełniejsze włączenie osób, przebywających obecnie w </w:t>
      </w:r>
      <w:r w:rsidR="00381A13">
        <w:t>formach</w:t>
      </w:r>
      <w:r>
        <w:t xml:space="preserve"> opieki</w:t>
      </w:r>
      <w:r w:rsidR="00381A13">
        <w:t>,</w:t>
      </w:r>
      <w:r>
        <w:t xml:space="preserve"> w przestrzeń </w:t>
      </w:r>
      <w:r w:rsidR="00381A13">
        <w:br/>
      </w:r>
      <w:r>
        <w:t>i rytm życia ich lokalnego środowiska, gdyż przebywając w</w:t>
      </w:r>
      <w:r w:rsidR="003422C9">
        <w:t> </w:t>
      </w:r>
      <w:r>
        <w:t>swoich rodzinach i otoczeniu społecznym będą mogli korzystać z dedykowanych im usług, bez konieczności wymuszonej izolacji.</w:t>
      </w:r>
    </w:p>
    <w:p w14:paraId="49B8EBF3" w14:textId="77777777" w:rsidR="00315C8C" w:rsidRDefault="00315C8C" w:rsidP="0041224C"/>
    <w:p w14:paraId="3EC4EF9E" w14:textId="77777777" w:rsidR="00315C8C" w:rsidRPr="008B38E7" w:rsidRDefault="00315C8C" w:rsidP="00315C8C">
      <w:pPr>
        <w:pStyle w:val="Nagwek2"/>
      </w:pPr>
      <w:bookmarkStart w:id="5" w:name="_Toc144397629"/>
      <w:r w:rsidRPr="008B38E7">
        <w:t>Dokumenty strategiczne, na których opierano się w procesie opracowywania Planu</w:t>
      </w:r>
      <w:bookmarkEnd w:id="5"/>
    </w:p>
    <w:p w14:paraId="24294629" w14:textId="335D8124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Ogólnoeuropejskie Wytyczne dotyczące przejścia od opieki instytucjonalnej do opieki świadczonej na poziomie lokalnych społeczności</w:t>
      </w:r>
    </w:p>
    <w:p w14:paraId="5E754A7D" w14:textId="3E505EB6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Strategia Rozwoju Usług Społecznych, polityka publiczna do roku 2030, z perspektywą do 2035r.</w:t>
      </w:r>
    </w:p>
    <w:p w14:paraId="54B79512" w14:textId="2C4E4A14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lastRenderedPageBreak/>
        <w:t>Zdrowa Przyszłość. Ramy strategiczne rozwoju systemu ochrony zdrowia na lata 2021-2027, z</w:t>
      </w:r>
      <w:r>
        <w:rPr>
          <w:rFonts w:cstheme="minorHAnsi"/>
          <w:szCs w:val="20"/>
        </w:rPr>
        <w:t> </w:t>
      </w:r>
      <w:r w:rsidRPr="00B125D4">
        <w:rPr>
          <w:rFonts w:cstheme="minorHAnsi"/>
          <w:szCs w:val="20"/>
        </w:rPr>
        <w:t>perspektywą do 2030</w:t>
      </w:r>
    </w:p>
    <w:p w14:paraId="21DEB074" w14:textId="527CB290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Krajowy Program Rozwoju Ekonomii Społecznej</w:t>
      </w:r>
    </w:p>
    <w:p w14:paraId="77240E9B" w14:textId="14DB1B3A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Rekomendacje MFiPR: „Włączenie społeczne w Programach Regionalnych”</w:t>
      </w:r>
    </w:p>
    <w:p w14:paraId="3D51408D" w14:textId="34B03C8A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Krajowy Program Przeciwdziałania Ubóstwu i Wykluczeniu Społecznemu do 2027 r.</w:t>
      </w:r>
    </w:p>
    <w:p w14:paraId="71263EF5" w14:textId="680F4403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Strategia na rzecz Osób z Niepełnosprawnościami 2021-2030</w:t>
      </w:r>
    </w:p>
    <w:p w14:paraId="634A1FC2" w14:textId="2CB104AD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b/>
          <w:szCs w:val="20"/>
        </w:rPr>
      </w:pPr>
      <w:r w:rsidRPr="00B125D4">
        <w:rPr>
          <w:rFonts w:cstheme="minorHAnsi"/>
          <w:szCs w:val="20"/>
        </w:rPr>
        <w:t>Rekomendacje MFiPR: „Włączenie społeczne w Programach Regionalnych”</w:t>
      </w:r>
    </w:p>
    <w:p w14:paraId="2DB13EE7" w14:textId="77777777" w:rsidR="00315C8C" w:rsidRPr="00B125D4" w:rsidRDefault="00315C8C" w:rsidP="00315C8C">
      <w:pPr>
        <w:ind w:left="36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oraz dokumenty o charakterze regionalnym:</w:t>
      </w:r>
    </w:p>
    <w:p w14:paraId="03C6ED34" w14:textId="1E0D35AB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Strategia Rozwoju Województwa Zachodniopomorskiego do roku 2030</w:t>
      </w:r>
    </w:p>
    <w:p w14:paraId="018689BC" w14:textId="7BD0AC45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Polityka kapitału oraz spójności społecznej województwa zachodniopomorskiego</w:t>
      </w:r>
    </w:p>
    <w:p w14:paraId="215E9A5C" w14:textId="0F6DDA64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Program Regionalny – Fundusze Europejskie dla Pomorza Zachodniego</w:t>
      </w:r>
    </w:p>
    <w:p w14:paraId="45548394" w14:textId="045FE39B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Wojewódzki Program Profilaktyki i Rozwiązywania Problemów Alkoholowych oraz Przeciwdziałania Narkomanii</w:t>
      </w:r>
    </w:p>
    <w:p w14:paraId="5648A708" w14:textId="6DAB6A67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Wojewódzki Program Wspierania Rodziny i Systemu Pieczy Zastępczej na lata 2021-2027 „Region Przyjazny Rodzinie”</w:t>
      </w:r>
    </w:p>
    <w:p w14:paraId="3C3CD365" w14:textId="41DEB829" w:rsidR="00315C8C" w:rsidRPr="00381A13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381A13">
        <w:rPr>
          <w:rFonts w:cstheme="minorHAnsi"/>
          <w:szCs w:val="20"/>
        </w:rPr>
        <w:t xml:space="preserve">Wojewódzki Program Wyrównywania Szans Osób Niepełnosprawnych i Przeciwdziałania Ich Wykluczeniu Społecznemu oraz Pomocy w Realizacji Zadań na Rzecz Zatrudniania </w:t>
      </w:r>
      <w:proofErr w:type="spellStart"/>
      <w:r w:rsidR="00381A13">
        <w:rPr>
          <w:rFonts w:cstheme="minorHAnsi"/>
          <w:szCs w:val="20"/>
        </w:rPr>
        <w:t>OzN</w:t>
      </w:r>
      <w:proofErr w:type="spellEnd"/>
    </w:p>
    <w:p w14:paraId="04869C57" w14:textId="184BDC6E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Wojewódzki Program Przeciwdziałania Przemocy w Rodzinie </w:t>
      </w:r>
    </w:p>
    <w:p w14:paraId="3B28767E" w14:textId="31543224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Regionalny Plan Działań na Rzecz Zatrudnienia </w:t>
      </w:r>
    </w:p>
    <w:p w14:paraId="1A56A527" w14:textId="57071CAE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Regionalny Program Ochrony Zdrowia Psychicznego</w:t>
      </w:r>
    </w:p>
    <w:p w14:paraId="090A99CB" w14:textId="46E4323A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Wojewódzki Program Współpracy z Organizacjami Pozarządowymi</w:t>
      </w:r>
    </w:p>
    <w:p w14:paraId="76BAC54D" w14:textId="734E70D7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Wojewódzki Program na rzecz Seniorów na lata 2022-2027 dla Województwa Zachodniopomorskiego </w:t>
      </w:r>
      <w:r w:rsidR="00381A13">
        <w:rPr>
          <w:rFonts w:cstheme="minorHAnsi"/>
          <w:szCs w:val="20"/>
        </w:rPr>
        <w:t>(w opracowaniu)</w:t>
      </w:r>
    </w:p>
    <w:p w14:paraId="763022E4" w14:textId="77777777" w:rsidR="00315C8C" w:rsidRPr="00B125D4" w:rsidRDefault="00315C8C" w:rsidP="002D1A19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Regionalny Program Rozwoju Ekonomii Społecznej. </w:t>
      </w:r>
    </w:p>
    <w:p w14:paraId="6F879B7C" w14:textId="77777777" w:rsidR="008B38E7" w:rsidRDefault="008B38E7" w:rsidP="00B125D4">
      <w:pPr>
        <w:pStyle w:val="Nagwek3"/>
        <w:rPr>
          <w:b/>
        </w:rPr>
      </w:pPr>
    </w:p>
    <w:p w14:paraId="07FF03DA" w14:textId="7E4CD7FF" w:rsidR="00AA6177" w:rsidRDefault="00AA6177" w:rsidP="00DD2E85">
      <w:pPr>
        <w:pStyle w:val="Nagwek2"/>
      </w:pPr>
      <w:bookmarkStart w:id="6" w:name="_Toc144397630"/>
      <w:r w:rsidRPr="008B38E7">
        <w:t>Cele Regionalnego Planu</w:t>
      </w:r>
      <w:bookmarkEnd w:id="6"/>
    </w:p>
    <w:p w14:paraId="1F92669F" w14:textId="5E644693" w:rsidR="00315C8C" w:rsidRPr="00B125D4" w:rsidRDefault="00315C8C" w:rsidP="00315C8C">
      <w:r w:rsidRPr="00B125D4">
        <w:t xml:space="preserve">Jednym z kluczowych działań wdrożeniowych określonych </w:t>
      </w:r>
      <w:r w:rsidR="00381A13">
        <w:t xml:space="preserve">w przyjętej </w:t>
      </w:r>
      <w:r w:rsidRPr="00B125D4">
        <w:t xml:space="preserve">15 czerwca 2022 r. przez Radę Ministrów </w:t>
      </w:r>
      <w:r w:rsidRPr="00B125D4">
        <w:rPr>
          <w:bCs/>
        </w:rPr>
        <w:t>Strategi</w:t>
      </w:r>
      <w:r w:rsidR="00381A13">
        <w:rPr>
          <w:bCs/>
        </w:rPr>
        <w:t>i</w:t>
      </w:r>
      <w:r w:rsidRPr="00B125D4">
        <w:rPr>
          <w:bCs/>
        </w:rPr>
        <w:t xml:space="preserve"> Rozwoju Usług Społecznych</w:t>
      </w:r>
      <w:r w:rsidRPr="00B125D4">
        <w:t>, jest wskazanie Regionalnych Ośrodków Polityki Społecznej</w:t>
      </w:r>
      <w:r w:rsidR="00381A13">
        <w:t>,</w:t>
      </w:r>
      <w:r w:rsidRPr="00B125D4">
        <w:t xml:space="preserve"> jako koordynatorów planów regionalnych w </w:t>
      </w:r>
      <w:r w:rsidR="00381A13">
        <w:t>danym województwie</w:t>
      </w:r>
      <w:r w:rsidRPr="00B125D4">
        <w:t xml:space="preserve">. </w:t>
      </w:r>
    </w:p>
    <w:p w14:paraId="4E77A08D" w14:textId="5D5647EB" w:rsidR="00315C8C" w:rsidRPr="00B125D4" w:rsidRDefault="00315C8C" w:rsidP="00315C8C">
      <w:r w:rsidRPr="00B125D4">
        <w:t>Regionalny Plan Deinstytucjonalizacji określa działania o charakterze strategicznym, organizacyjnym, doradczym, edukacyjnym oraz finansowym</w:t>
      </w:r>
      <w:r w:rsidR="00381A13">
        <w:t>,</w:t>
      </w:r>
      <w:r w:rsidRPr="00B125D4">
        <w:t xml:space="preserve"> realizowane przez </w:t>
      </w:r>
      <w:r w:rsidR="00381A13">
        <w:t>samorząd województwa,</w:t>
      </w:r>
      <w:r w:rsidRPr="00B125D4">
        <w:t xml:space="preserve"> jako działania na rzecz gmin i powiatów oraz organizacji społecznych. </w:t>
      </w:r>
    </w:p>
    <w:p w14:paraId="67570C4D" w14:textId="47F46040" w:rsidR="00315C8C" w:rsidRDefault="00315C8C" w:rsidP="00315C8C">
      <w:r w:rsidRPr="00B125D4">
        <w:t xml:space="preserve">Głównym źródłem finansowym realizacji planu regionalnego są środki funduszy europejskich EFS+ </w:t>
      </w:r>
      <w:r w:rsidR="003237E9">
        <w:br/>
      </w:r>
      <w:r w:rsidRPr="00B125D4">
        <w:t xml:space="preserve">i EFRR w Programach Regionalnych i programie krajowym FERS. </w:t>
      </w:r>
    </w:p>
    <w:p w14:paraId="0AF1EE3A" w14:textId="3BB7E284" w:rsidR="00315C8C" w:rsidRPr="00315C8C" w:rsidRDefault="00315C8C" w:rsidP="00315C8C">
      <w:r>
        <w:t>Przyjęto następujące cele realizacji Planu:</w:t>
      </w:r>
    </w:p>
    <w:p w14:paraId="5D43864E" w14:textId="77777777" w:rsidR="00924BC7" w:rsidRPr="00B125D4" w:rsidRDefault="00924BC7" w:rsidP="002D1A19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Modelowanie sieci usług społecznych w regionie, celem zapewnienia równego dostępu do usług - wszystkim mieszkańcom województwa</w:t>
      </w:r>
      <w:r w:rsidR="005F158A" w:rsidRPr="00B125D4">
        <w:rPr>
          <w:rFonts w:cstheme="minorHAnsi"/>
          <w:szCs w:val="20"/>
        </w:rPr>
        <w:t>.</w:t>
      </w:r>
      <w:r w:rsidRPr="00B125D4">
        <w:rPr>
          <w:rFonts w:cstheme="minorHAnsi"/>
          <w:szCs w:val="20"/>
        </w:rPr>
        <w:t xml:space="preserve"> </w:t>
      </w:r>
    </w:p>
    <w:p w14:paraId="02843C73" w14:textId="374535E5" w:rsidR="00924BC7" w:rsidRPr="00B125D4" w:rsidRDefault="00924BC7" w:rsidP="002D1A19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Wsparcie samorządów oraz środowisk lokalnych w opracowywaniu i wdrażaniu lokalnych planów/programów rozwoju usług</w:t>
      </w:r>
      <w:r w:rsidR="003237E9">
        <w:rPr>
          <w:rFonts w:cstheme="minorHAnsi"/>
          <w:szCs w:val="20"/>
        </w:rPr>
        <w:t xml:space="preserve"> w nurcie </w:t>
      </w:r>
      <w:r w:rsidRPr="00B125D4">
        <w:rPr>
          <w:rFonts w:cstheme="minorHAnsi"/>
          <w:szCs w:val="20"/>
        </w:rPr>
        <w:t>deinstytucjonalizacji.</w:t>
      </w:r>
    </w:p>
    <w:p w14:paraId="260FC0A6" w14:textId="77777777" w:rsidR="00924BC7" w:rsidRPr="00B125D4" w:rsidRDefault="00924BC7" w:rsidP="002D1A19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Wzmacnianie współpracy międzysektorowej (na poziomie lokalnym i regionalnym) w celu zwiększenia skuteczności i efektywności usług społecznych. </w:t>
      </w:r>
    </w:p>
    <w:p w14:paraId="455E74FA" w14:textId="77777777" w:rsidR="00924BC7" w:rsidRPr="00B125D4" w:rsidRDefault="00924BC7" w:rsidP="002D1A19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lastRenderedPageBreak/>
        <w:t>Wsparcie systemu instytucjonalnego na rzecz zmiany sposobu funkcjonowania w kierunku standardu instytucji otwartych, świadczących usługi społeczne w środowisku lokalnym.</w:t>
      </w:r>
    </w:p>
    <w:p w14:paraId="3242B2C4" w14:textId="0263B398" w:rsidR="00CB6282" w:rsidRPr="008B38E7" w:rsidRDefault="00924BC7" w:rsidP="002D1A19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Utworzenie na poziomie regionu (w ramach ROPS) centrum koordynacji zmiany społecznej, </w:t>
      </w:r>
      <w:r w:rsidR="003237E9">
        <w:rPr>
          <w:rFonts w:cstheme="minorHAnsi"/>
          <w:szCs w:val="20"/>
        </w:rPr>
        <w:br/>
      </w:r>
      <w:r w:rsidRPr="00B125D4">
        <w:rPr>
          <w:rFonts w:cstheme="minorHAnsi"/>
          <w:szCs w:val="20"/>
        </w:rPr>
        <w:t>tj. usług i rozwoju lokalnego</w:t>
      </w:r>
      <w:r w:rsidR="003237E9">
        <w:rPr>
          <w:rFonts w:cstheme="minorHAnsi"/>
          <w:szCs w:val="20"/>
        </w:rPr>
        <w:t>.</w:t>
      </w:r>
    </w:p>
    <w:p w14:paraId="0F0D3581" w14:textId="77777777" w:rsidR="00A94464" w:rsidRPr="00B125D4" w:rsidRDefault="00A94464" w:rsidP="003422C9">
      <w:pPr>
        <w:rPr>
          <w:rFonts w:cstheme="minorHAnsi"/>
          <w:szCs w:val="20"/>
        </w:rPr>
      </w:pPr>
    </w:p>
    <w:p w14:paraId="08CA43DF" w14:textId="77777777" w:rsidR="006E22F6" w:rsidRPr="00B125D4" w:rsidRDefault="006E22F6" w:rsidP="00B125D4">
      <w:pPr>
        <w:pStyle w:val="Nagwek2"/>
      </w:pPr>
      <w:bookmarkStart w:id="7" w:name="_Toc144397631"/>
      <w:r w:rsidRPr="00B125D4">
        <w:t>Zasady monitorowania Planu</w:t>
      </w:r>
      <w:bookmarkEnd w:id="7"/>
    </w:p>
    <w:p w14:paraId="529A89B8" w14:textId="45ED794D" w:rsidR="006E22F6" w:rsidRDefault="006E22F6" w:rsidP="0041224C">
      <w:r w:rsidRPr="00B125D4">
        <w:t xml:space="preserve">Dokument będzie podlegał monitoringowi, który zapewni zgodność działań finansowanych ze środków europejskich oraz środków własnych Samorządu Województwa z właściwymi dokumentami strategicznymi oraz pozwoli na bieżąco weryfikować stan realizacji Planu. Dokument, w zależności </w:t>
      </w:r>
      <w:r w:rsidR="003237E9">
        <w:br/>
      </w:r>
      <w:r w:rsidRPr="00B125D4">
        <w:t>od potrzeb, może być aktualizowany.</w:t>
      </w:r>
      <w:r w:rsidR="00EE7FED">
        <w:t xml:space="preserve"> </w:t>
      </w:r>
    </w:p>
    <w:p w14:paraId="386C5FC2" w14:textId="45519380" w:rsidR="00EE7FED" w:rsidRDefault="00EE7FED" w:rsidP="00EE7FED">
      <w:r>
        <w:t>Monitoring prowadzony będzie na bieżąco, raportowany raz w roku. Zakres monitoringu uwzględniać będzie wskaźniki określone w części IV.</w:t>
      </w:r>
      <w:r w:rsidR="003237E9">
        <w:t>:</w:t>
      </w:r>
      <w:r>
        <w:t xml:space="preserve"> Rezultaty i opis wskaźników. </w:t>
      </w:r>
      <w:r w:rsidR="001A7543">
        <w:t xml:space="preserve">Uzyskane w ramach monitorowania Planu </w:t>
      </w:r>
      <w:r w:rsidR="003237E9">
        <w:t xml:space="preserve">dane i </w:t>
      </w:r>
      <w:r w:rsidR="001A7543">
        <w:t>informacje będą wykorzystywane do planowania kolejnych działań podejmowanych</w:t>
      </w:r>
      <w:r w:rsidR="003237E9">
        <w:t xml:space="preserve"> </w:t>
      </w:r>
      <w:r w:rsidR="003237E9">
        <w:br/>
      </w:r>
      <w:r w:rsidR="001A7543">
        <w:t xml:space="preserve">w ramach danej interwencji. </w:t>
      </w:r>
      <w:r>
        <w:t>Monitoring RPDI będzie polegać na systematycznej obserwacji zmian ilościowych wskaźników określonych w dokumencie</w:t>
      </w:r>
      <w:r w:rsidR="003237E9">
        <w:t>, w oparciu o:</w:t>
      </w:r>
    </w:p>
    <w:p w14:paraId="30A275E9" w14:textId="65945E41" w:rsidR="00EE7FED" w:rsidRDefault="00EE7FED" w:rsidP="006308E3">
      <w:pPr>
        <w:pStyle w:val="Akapitzlist"/>
        <w:numPr>
          <w:ilvl w:val="0"/>
          <w:numId w:val="46"/>
        </w:numPr>
        <w:ind w:left="714" w:hanging="357"/>
        <w:contextualSpacing w:val="0"/>
      </w:pPr>
      <w:r>
        <w:t xml:space="preserve">statystykę publiczną, przede wszystkim dane GUS oraz </w:t>
      </w:r>
      <w:proofErr w:type="spellStart"/>
      <w:r>
        <w:t>M</w:t>
      </w:r>
      <w:r w:rsidR="001A7543">
        <w:t>R</w:t>
      </w:r>
      <w:r>
        <w:t>iPS</w:t>
      </w:r>
      <w:proofErr w:type="spellEnd"/>
    </w:p>
    <w:p w14:paraId="63923CB7" w14:textId="07F0CBC4" w:rsidR="00EE7FED" w:rsidRDefault="00EE7FED" w:rsidP="006308E3">
      <w:pPr>
        <w:pStyle w:val="Akapitzlist"/>
        <w:numPr>
          <w:ilvl w:val="0"/>
          <w:numId w:val="46"/>
        </w:numPr>
        <w:ind w:left="714" w:hanging="357"/>
        <w:contextualSpacing w:val="0"/>
      </w:pPr>
      <w:r>
        <w:t>dane z oceny zasobów pomocy społecznej</w:t>
      </w:r>
    </w:p>
    <w:p w14:paraId="7C3026D9" w14:textId="3BC5E41D" w:rsidR="00EE7FED" w:rsidRDefault="00EE7FED" w:rsidP="006308E3">
      <w:pPr>
        <w:pStyle w:val="Akapitzlist"/>
        <w:numPr>
          <w:ilvl w:val="0"/>
          <w:numId w:val="46"/>
        </w:numPr>
        <w:ind w:left="714" w:hanging="357"/>
        <w:contextualSpacing w:val="0"/>
      </w:pPr>
      <w:r>
        <w:t>sprawozdania z realizacji ust. o wspieraniu rodziny i systemu pieczy zastępczej</w:t>
      </w:r>
    </w:p>
    <w:p w14:paraId="21A4CF4D" w14:textId="31CCF212" w:rsidR="00EE7FED" w:rsidRDefault="00EE7FED" w:rsidP="006308E3">
      <w:pPr>
        <w:pStyle w:val="Akapitzlist"/>
        <w:numPr>
          <w:ilvl w:val="0"/>
          <w:numId w:val="46"/>
        </w:numPr>
        <w:ind w:left="714" w:hanging="357"/>
        <w:contextualSpacing w:val="0"/>
      </w:pPr>
      <w:r>
        <w:t>dane własne ROPS</w:t>
      </w:r>
    </w:p>
    <w:p w14:paraId="72572B54" w14:textId="7A528A88" w:rsidR="00EE7FED" w:rsidRPr="00B125D4" w:rsidRDefault="00EE7FED" w:rsidP="006308E3">
      <w:pPr>
        <w:pStyle w:val="Akapitzlist"/>
        <w:numPr>
          <w:ilvl w:val="0"/>
          <w:numId w:val="46"/>
        </w:numPr>
        <w:ind w:left="714" w:hanging="357"/>
        <w:contextualSpacing w:val="0"/>
      </w:pPr>
      <w:r>
        <w:t>wyniki dodatkowych analiz i badań zlecanych w ramach monitoringu.</w:t>
      </w:r>
    </w:p>
    <w:p w14:paraId="0DA22B2B" w14:textId="77777777" w:rsidR="006C0FC0" w:rsidRPr="00B125D4" w:rsidRDefault="006C0FC0" w:rsidP="002D1A19">
      <w:pPr>
        <w:pStyle w:val="Akapitzlist"/>
        <w:numPr>
          <w:ilvl w:val="0"/>
          <w:numId w:val="5"/>
        </w:num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br w:type="page"/>
      </w:r>
    </w:p>
    <w:p w14:paraId="5E0D18E4" w14:textId="05E3CA3D" w:rsidR="00F67457" w:rsidRPr="003237E9" w:rsidRDefault="00F67457" w:rsidP="00F67457">
      <w:pPr>
        <w:pStyle w:val="Nagwek1"/>
        <w:rPr>
          <w:rFonts w:cstheme="minorBidi"/>
          <w:sz w:val="26"/>
          <w:szCs w:val="20"/>
        </w:rPr>
      </w:pPr>
      <w:bookmarkStart w:id="8" w:name="_Toc144397632"/>
      <w:r w:rsidRPr="003237E9">
        <w:rPr>
          <w:sz w:val="26"/>
          <w:szCs w:val="28"/>
        </w:rPr>
        <w:lastRenderedPageBreak/>
        <w:t>Rekomendacje dot. kierunków wdrażania i prowadzenia procesu deinstytucjonalizacji w gminach województwa zachodniopomorskiego</w:t>
      </w:r>
      <w:bookmarkEnd w:id="8"/>
    </w:p>
    <w:p w14:paraId="02741C7C" w14:textId="77777777" w:rsidR="00A80ECA" w:rsidRDefault="00F67457" w:rsidP="008F645F">
      <w:pPr>
        <w:rPr>
          <w:rFonts w:cstheme="minorHAnsi"/>
          <w:szCs w:val="20"/>
        </w:rPr>
      </w:pPr>
      <w:r w:rsidRPr="00D41659">
        <w:rPr>
          <w:rFonts w:cstheme="minorHAnsi"/>
          <w:szCs w:val="20"/>
        </w:rPr>
        <w:t>Przedstawione poniżej rekomendacje</w:t>
      </w:r>
      <w:r w:rsidR="003237E9">
        <w:rPr>
          <w:rFonts w:cstheme="minorHAnsi"/>
          <w:szCs w:val="20"/>
        </w:rPr>
        <w:t>,</w:t>
      </w:r>
      <w:r w:rsidRPr="00D41659">
        <w:rPr>
          <w:rFonts w:cstheme="minorHAnsi"/>
          <w:szCs w:val="20"/>
        </w:rPr>
        <w:t xml:space="preserve"> dot</w:t>
      </w:r>
      <w:r w:rsidR="003237E9">
        <w:rPr>
          <w:rFonts w:cstheme="minorHAnsi"/>
          <w:szCs w:val="20"/>
        </w:rPr>
        <w:t>yczące</w:t>
      </w:r>
      <w:r w:rsidRPr="00D41659">
        <w:rPr>
          <w:rFonts w:cstheme="minorHAnsi"/>
          <w:szCs w:val="20"/>
        </w:rPr>
        <w:t xml:space="preserve"> kierunków wdrażania deinstytucjonalizacji w gminach województwa zachodniopomorskiego</w:t>
      </w:r>
      <w:r w:rsidR="003237E9">
        <w:rPr>
          <w:rFonts w:cstheme="minorHAnsi"/>
          <w:szCs w:val="20"/>
        </w:rPr>
        <w:t>,</w:t>
      </w:r>
      <w:r w:rsidRPr="00D41659">
        <w:rPr>
          <w:rFonts w:cstheme="minorHAnsi"/>
          <w:szCs w:val="20"/>
        </w:rPr>
        <w:t xml:space="preserve"> opierają się na dwóch zasadniczych filarach</w:t>
      </w:r>
      <w:r w:rsidR="003237E9">
        <w:rPr>
          <w:rFonts w:cstheme="minorHAnsi"/>
          <w:szCs w:val="20"/>
        </w:rPr>
        <w:t xml:space="preserve">: </w:t>
      </w:r>
    </w:p>
    <w:p w14:paraId="35516825" w14:textId="77777777" w:rsidR="00A80ECA" w:rsidRDefault="00F67457" w:rsidP="006308E3">
      <w:pPr>
        <w:pStyle w:val="Akapitzlist"/>
        <w:numPr>
          <w:ilvl w:val="0"/>
          <w:numId w:val="50"/>
        </w:numPr>
        <w:rPr>
          <w:rFonts w:cstheme="minorHAnsi"/>
          <w:szCs w:val="20"/>
        </w:rPr>
      </w:pPr>
      <w:r w:rsidRPr="00A80ECA">
        <w:rPr>
          <w:rFonts w:cstheme="minorHAnsi"/>
          <w:szCs w:val="20"/>
        </w:rPr>
        <w:t>aktualnej sytuacji społeczno-ekonomicznej regionu, zauważanych potrzeb</w:t>
      </w:r>
      <w:r w:rsidR="003237E9" w:rsidRPr="00A80ECA">
        <w:rPr>
          <w:rFonts w:cstheme="minorHAnsi"/>
          <w:szCs w:val="20"/>
        </w:rPr>
        <w:t>ach mieszkańców (</w:t>
      </w:r>
      <w:r w:rsidRPr="00A80ECA">
        <w:rPr>
          <w:rFonts w:cstheme="minorHAnsi"/>
          <w:szCs w:val="20"/>
        </w:rPr>
        <w:t>deficyt</w:t>
      </w:r>
      <w:r w:rsidR="003237E9" w:rsidRPr="00A80ECA">
        <w:rPr>
          <w:rFonts w:cstheme="minorHAnsi"/>
          <w:szCs w:val="20"/>
        </w:rPr>
        <w:t>ach</w:t>
      </w:r>
      <w:r w:rsidRPr="00A80ECA">
        <w:rPr>
          <w:rFonts w:cstheme="minorHAnsi"/>
          <w:szCs w:val="20"/>
        </w:rPr>
        <w:t xml:space="preserve"> i zagroże</w:t>
      </w:r>
      <w:r w:rsidR="003237E9" w:rsidRPr="00A80ECA">
        <w:rPr>
          <w:rFonts w:cstheme="minorHAnsi"/>
          <w:szCs w:val="20"/>
        </w:rPr>
        <w:t>niach)</w:t>
      </w:r>
      <w:r w:rsidRPr="00A80ECA">
        <w:rPr>
          <w:rFonts w:cstheme="minorHAnsi"/>
          <w:szCs w:val="20"/>
        </w:rPr>
        <w:t xml:space="preserve">, mających wyraźny i </w:t>
      </w:r>
      <w:r w:rsidR="003237E9" w:rsidRPr="00A80ECA">
        <w:rPr>
          <w:rFonts w:cstheme="minorHAnsi"/>
          <w:szCs w:val="20"/>
        </w:rPr>
        <w:t>istotny</w:t>
      </w:r>
      <w:r w:rsidRPr="00A80ECA">
        <w:rPr>
          <w:rFonts w:cstheme="minorHAnsi"/>
          <w:szCs w:val="20"/>
        </w:rPr>
        <w:t xml:space="preserve"> demograficzny kontekst</w:t>
      </w:r>
      <w:r w:rsidR="003237E9" w:rsidRPr="00A80ECA">
        <w:rPr>
          <w:rFonts w:cstheme="minorHAnsi"/>
          <w:szCs w:val="20"/>
        </w:rPr>
        <w:t xml:space="preserve"> (to, co aktualnie pojawia się w praktyce życia społecznego i wymaga interwencji publicznej) </w:t>
      </w:r>
    </w:p>
    <w:p w14:paraId="3780D95E" w14:textId="76415608" w:rsidR="00F67457" w:rsidRPr="00A80ECA" w:rsidRDefault="003237E9" w:rsidP="006308E3">
      <w:pPr>
        <w:pStyle w:val="Akapitzlist"/>
        <w:numPr>
          <w:ilvl w:val="0"/>
          <w:numId w:val="50"/>
        </w:numPr>
        <w:rPr>
          <w:rFonts w:cstheme="minorHAnsi"/>
          <w:szCs w:val="20"/>
        </w:rPr>
      </w:pPr>
      <w:r w:rsidRPr="00A80ECA">
        <w:rPr>
          <w:rFonts w:cstheme="minorHAnsi"/>
          <w:szCs w:val="20"/>
        </w:rPr>
        <w:t>zaleceniach</w:t>
      </w:r>
      <w:r w:rsidR="00A80ECA" w:rsidRPr="00A80ECA">
        <w:rPr>
          <w:rFonts w:cstheme="minorHAnsi"/>
          <w:szCs w:val="20"/>
        </w:rPr>
        <w:t xml:space="preserve"> odgórnych, opartych na trendach makroregionalnych, zauważalnych w polityce krajowej, </w:t>
      </w:r>
      <w:r w:rsidR="00A80ECA">
        <w:rPr>
          <w:rFonts w:cstheme="minorHAnsi"/>
          <w:szCs w:val="20"/>
        </w:rPr>
        <w:t xml:space="preserve">wynikających ze </w:t>
      </w:r>
      <w:r w:rsidR="00F67457" w:rsidRPr="00A80ECA">
        <w:rPr>
          <w:rFonts w:cstheme="minorHAnsi"/>
          <w:szCs w:val="20"/>
        </w:rPr>
        <w:t>„Strategii Rozwoju Usług Społecznych, polity</w:t>
      </w:r>
      <w:r w:rsidR="00A80ECA">
        <w:rPr>
          <w:rFonts w:cstheme="minorHAnsi"/>
          <w:szCs w:val="20"/>
        </w:rPr>
        <w:t>ki</w:t>
      </w:r>
      <w:r w:rsidR="00F67457" w:rsidRPr="00A80ECA">
        <w:rPr>
          <w:rFonts w:cstheme="minorHAnsi"/>
          <w:szCs w:val="20"/>
        </w:rPr>
        <w:t xml:space="preserve"> publicznej do roku 2030 (z perspektywą do roku 2035)”</w:t>
      </w:r>
      <w:r w:rsidR="00A80ECA" w:rsidRPr="00A80ECA">
        <w:rPr>
          <w:rFonts w:cstheme="minorHAnsi"/>
          <w:szCs w:val="20"/>
        </w:rPr>
        <w:t xml:space="preserve">. </w:t>
      </w:r>
      <w:r w:rsidR="00F67457" w:rsidRPr="00A80ECA">
        <w:rPr>
          <w:rFonts w:cstheme="minorHAnsi"/>
          <w:szCs w:val="20"/>
        </w:rPr>
        <w:t xml:space="preserve"> </w:t>
      </w:r>
    </w:p>
    <w:p w14:paraId="651FAC42" w14:textId="23F83186" w:rsidR="00F67457" w:rsidRPr="00D41659" w:rsidRDefault="00F67457" w:rsidP="00F67457">
      <w:pPr>
        <w:rPr>
          <w:rFonts w:cstheme="minorHAnsi"/>
          <w:szCs w:val="20"/>
        </w:rPr>
      </w:pPr>
      <w:r w:rsidRPr="00D41659">
        <w:rPr>
          <w:rFonts w:cstheme="minorHAnsi"/>
          <w:szCs w:val="20"/>
        </w:rPr>
        <w:t xml:space="preserve">Warto zaznaczyć, że zastosowana przy tworzeniu tej części RPDI metodologiczna poprawność i logiczna spójność nie oznacza konieczności traktowania zapisów SRUS w sposób </w:t>
      </w:r>
      <w:r w:rsidR="00A80ECA">
        <w:rPr>
          <w:rFonts w:cstheme="minorHAnsi"/>
          <w:szCs w:val="20"/>
        </w:rPr>
        <w:t>bezwarunkowych</w:t>
      </w:r>
      <w:r w:rsidRPr="00D41659">
        <w:rPr>
          <w:rFonts w:cstheme="minorHAnsi"/>
          <w:szCs w:val="20"/>
        </w:rPr>
        <w:t>, jak również</w:t>
      </w:r>
      <w:r>
        <w:rPr>
          <w:rFonts w:cstheme="minorHAnsi"/>
          <w:szCs w:val="20"/>
        </w:rPr>
        <w:t xml:space="preserve"> </w:t>
      </w:r>
      <w:r w:rsidRPr="00D41659">
        <w:rPr>
          <w:rFonts w:cstheme="minorHAnsi"/>
          <w:szCs w:val="20"/>
        </w:rPr>
        <w:t>równoległego prowadzenia działań z zakresu deinstytucjonalizacji w pięciu obszarach</w:t>
      </w:r>
      <w:r>
        <w:rPr>
          <w:rFonts w:cstheme="minorHAnsi"/>
          <w:szCs w:val="20"/>
        </w:rPr>
        <w:t xml:space="preserve"> </w:t>
      </w:r>
      <w:r w:rsidRPr="00D41659">
        <w:rPr>
          <w:rFonts w:cstheme="minorHAnsi"/>
          <w:szCs w:val="20"/>
        </w:rPr>
        <w:t xml:space="preserve">i w maksymalnym zakresie oddziaływania. </w:t>
      </w:r>
      <w:r w:rsidR="00A80ECA">
        <w:rPr>
          <w:rFonts w:cstheme="minorHAnsi"/>
          <w:szCs w:val="20"/>
        </w:rPr>
        <w:t>DI</w:t>
      </w:r>
      <w:r w:rsidRPr="00D41659">
        <w:rPr>
          <w:rFonts w:cstheme="minorHAnsi"/>
          <w:szCs w:val="20"/>
        </w:rPr>
        <w:t xml:space="preserve"> nie jest procesem, który ma być wdrażany </w:t>
      </w:r>
      <w:r w:rsidRPr="00A80ECA">
        <w:rPr>
          <w:rFonts w:cstheme="minorHAnsi"/>
          <w:i/>
          <w:iCs/>
          <w:szCs w:val="20"/>
        </w:rPr>
        <w:t>wszędzie, naraz, i za wszelką cenę</w:t>
      </w:r>
      <w:r w:rsidRPr="00D41659">
        <w:rPr>
          <w:rFonts w:cstheme="minorHAnsi"/>
          <w:szCs w:val="20"/>
        </w:rPr>
        <w:t>. Sens będzie miał jedynie wtedy, gdy „narzędziem” jego realizacji staną się usługi społeczne: powszechne, łatwo dostępne, dobre jakościowo, dopasowane do indywidualnych potrzeb odbiorców, świadczone przez rzetelnych usługodawców i</w:t>
      </w:r>
      <w:r>
        <w:rPr>
          <w:rFonts w:cstheme="minorHAnsi"/>
          <w:szCs w:val="20"/>
        </w:rPr>
        <w:t> </w:t>
      </w:r>
      <w:r w:rsidRPr="00D41659">
        <w:rPr>
          <w:rFonts w:cstheme="minorHAnsi"/>
          <w:szCs w:val="20"/>
        </w:rPr>
        <w:t xml:space="preserve">koordynowane przez </w:t>
      </w:r>
      <w:r w:rsidR="00A80ECA">
        <w:rPr>
          <w:rFonts w:cstheme="minorHAnsi"/>
          <w:szCs w:val="20"/>
        </w:rPr>
        <w:t xml:space="preserve">kompetentne, </w:t>
      </w:r>
      <w:r w:rsidRPr="00D41659">
        <w:rPr>
          <w:rFonts w:cstheme="minorHAnsi"/>
          <w:szCs w:val="20"/>
        </w:rPr>
        <w:t>przygotowane do tego podmioty, np. Centr</w:t>
      </w:r>
      <w:r w:rsidR="00A80ECA">
        <w:rPr>
          <w:rFonts w:cstheme="minorHAnsi"/>
          <w:szCs w:val="20"/>
        </w:rPr>
        <w:t>a</w:t>
      </w:r>
      <w:r w:rsidRPr="00D41659">
        <w:rPr>
          <w:rFonts w:cstheme="minorHAnsi"/>
          <w:szCs w:val="20"/>
        </w:rPr>
        <w:t xml:space="preserve"> Usług Społecznych.</w:t>
      </w:r>
    </w:p>
    <w:p w14:paraId="0B205A43" w14:textId="721DEF90" w:rsidR="00F67457" w:rsidRPr="00D41659" w:rsidRDefault="00F67457" w:rsidP="00F67457">
      <w:pPr>
        <w:rPr>
          <w:rFonts w:cstheme="minorHAnsi"/>
          <w:szCs w:val="20"/>
        </w:rPr>
      </w:pPr>
      <w:r w:rsidRPr="00D41659">
        <w:rPr>
          <w:rFonts w:cstheme="minorHAnsi"/>
          <w:szCs w:val="20"/>
        </w:rPr>
        <w:t xml:space="preserve">Wymóg </w:t>
      </w:r>
      <w:r w:rsidR="00A80ECA">
        <w:rPr>
          <w:rFonts w:cstheme="minorHAnsi"/>
          <w:szCs w:val="20"/>
        </w:rPr>
        <w:t xml:space="preserve">spójności dokumentów regionalnych i lokalnych </w:t>
      </w:r>
      <w:r w:rsidRPr="00D41659">
        <w:rPr>
          <w:rFonts w:cstheme="minorHAnsi"/>
          <w:szCs w:val="20"/>
        </w:rPr>
        <w:t>rodzi zasadniczą trudność w formułowaniu rekomendacji dot</w:t>
      </w:r>
      <w:r w:rsidR="00A80ECA">
        <w:rPr>
          <w:rFonts w:cstheme="minorHAnsi"/>
          <w:szCs w:val="20"/>
        </w:rPr>
        <w:t>yczących</w:t>
      </w:r>
      <w:r w:rsidRPr="00D41659">
        <w:rPr>
          <w:rFonts w:cstheme="minorHAnsi"/>
          <w:szCs w:val="20"/>
        </w:rPr>
        <w:t xml:space="preserve"> wdrażania DI</w:t>
      </w:r>
      <w:r w:rsidR="00A80ECA">
        <w:rPr>
          <w:rFonts w:cstheme="minorHAnsi"/>
          <w:szCs w:val="20"/>
        </w:rPr>
        <w:t>, gdyż ostateczny odbiorca usług, na poziomie gminy, miejscowości, wsi, zostanie ostatecznie zdefiniowany przy opracowaniu LPDI</w:t>
      </w:r>
      <w:r w:rsidRPr="00D41659">
        <w:rPr>
          <w:rFonts w:cstheme="minorHAnsi"/>
          <w:szCs w:val="20"/>
        </w:rPr>
        <w:t>. Jest zatem rzeczą niemożliwą opracowa</w:t>
      </w:r>
      <w:r w:rsidR="00A80ECA">
        <w:rPr>
          <w:rFonts w:cstheme="minorHAnsi"/>
          <w:szCs w:val="20"/>
        </w:rPr>
        <w:t>nie takich</w:t>
      </w:r>
      <w:r w:rsidRPr="00D41659">
        <w:rPr>
          <w:rFonts w:cstheme="minorHAnsi"/>
          <w:szCs w:val="20"/>
        </w:rPr>
        <w:t xml:space="preserve"> rekomendac</w:t>
      </w:r>
      <w:r w:rsidR="00A80ECA">
        <w:rPr>
          <w:rFonts w:cstheme="minorHAnsi"/>
          <w:szCs w:val="20"/>
        </w:rPr>
        <w:t xml:space="preserve">ji, które </w:t>
      </w:r>
      <w:r w:rsidRPr="00D41659">
        <w:rPr>
          <w:rFonts w:cstheme="minorHAnsi"/>
          <w:szCs w:val="20"/>
        </w:rPr>
        <w:t>zogniskuj</w:t>
      </w:r>
      <w:r w:rsidR="00A80ECA">
        <w:rPr>
          <w:rFonts w:cstheme="minorHAnsi"/>
          <w:szCs w:val="20"/>
        </w:rPr>
        <w:t>ą</w:t>
      </w:r>
      <w:r w:rsidRPr="00D41659">
        <w:rPr>
          <w:rFonts w:cstheme="minorHAnsi"/>
          <w:szCs w:val="20"/>
        </w:rPr>
        <w:t xml:space="preserve"> całość zasobów</w:t>
      </w:r>
      <w:r w:rsidR="002932E5">
        <w:rPr>
          <w:rFonts w:cstheme="minorHAnsi"/>
          <w:szCs w:val="20"/>
        </w:rPr>
        <w:t>, d</w:t>
      </w:r>
      <w:r w:rsidRPr="00D41659">
        <w:rPr>
          <w:rFonts w:cstheme="minorHAnsi"/>
          <w:szCs w:val="20"/>
        </w:rPr>
        <w:t>eficytów</w:t>
      </w:r>
      <w:r w:rsidR="002932E5">
        <w:rPr>
          <w:rFonts w:cstheme="minorHAnsi"/>
          <w:szCs w:val="20"/>
        </w:rPr>
        <w:t xml:space="preserve">, </w:t>
      </w:r>
      <w:r w:rsidRPr="00D41659">
        <w:rPr>
          <w:rFonts w:cstheme="minorHAnsi"/>
          <w:szCs w:val="20"/>
        </w:rPr>
        <w:t>potrzeb czy zagrożeń</w:t>
      </w:r>
      <w:r w:rsidR="002932E5">
        <w:rPr>
          <w:rFonts w:cstheme="minorHAnsi"/>
          <w:szCs w:val="20"/>
        </w:rPr>
        <w:t xml:space="preserve"> – w kontekście deinstytucjonalizacji oraz budowania lokalnych rynków usług. P</w:t>
      </w:r>
      <w:r w:rsidRPr="00D41659">
        <w:rPr>
          <w:rFonts w:cstheme="minorHAnsi"/>
          <w:szCs w:val="20"/>
        </w:rPr>
        <w:t>oniższe</w:t>
      </w:r>
      <w:r w:rsidR="002932E5">
        <w:rPr>
          <w:rFonts w:cstheme="minorHAnsi"/>
          <w:szCs w:val="20"/>
        </w:rPr>
        <w:t xml:space="preserve"> wskazania</w:t>
      </w:r>
      <w:r w:rsidRPr="00D41659">
        <w:rPr>
          <w:rFonts w:cstheme="minorHAnsi"/>
          <w:szCs w:val="20"/>
        </w:rPr>
        <w:t xml:space="preserve">, podzielone umownie na </w:t>
      </w:r>
      <w:r w:rsidRPr="002932E5">
        <w:rPr>
          <w:rFonts w:cstheme="minorHAnsi"/>
          <w:i/>
          <w:iCs/>
          <w:szCs w:val="20"/>
        </w:rPr>
        <w:t>strategiczne obszary</w:t>
      </w:r>
      <w:r w:rsidR="002932E5">
        <w:rPr>
          <w:rFonts w:cstheme="minorHAnsi"/>
          <w:szCs w:val="20"/>
        </w:rPr>
        <w:t xml:space="preserve">, </w:t>
      </w:r>
      <w:r w:rsidRPr="00D41659">
        <w:rPr>
          <w:rFonts w:cstheme="minorHAnsi"/>
          <w:szCs w:val="20"/>
        </w:rPr>
        <w:t>należy traktować jako zbiór drogowskazów, źródło inspiracji</w:t>
      </w:r>
      <w:r w:rsidR="002932E5">
        <w:rPr>
          <w:rFonts w:cstheme="minorHAnsi"/>
          <w:szCs w:val="20"/>
        </w:rPr>
        <w:t xml:space="preserve"> do zmiany w tym kierunku, jednak </w:t>
      </w:r>
      <w:r w:rsidRPr="00D41659">
        <w:rPr>
          <w:rFonts w:cstheme="minorHAnsi"/>
          <w:szCs w:val="20"/>
        </w:rPr>
        <w:t>nie jak</w:t>
      </w:r>
      <w:r w:rsidR="002932E5">
        <w:rPr>
          <w:rFonts w:cstheme="minorHAnsi"/>
          <w:szCs w:val="20"/>
        </w:rPr>
        <w:t xml:space="preserve">o ostateczny </w:t>
      </w:r>
      <w:r w:rsidRPr="00D41659">
        <w:rPr>
          <w:rFonts w:cstheme="minorHAnsi"/>
          <w:szCs w:val="20"/>
        </w:rPr>
        <w:t>dokument o charakterze operacyjno-wdrożeniowym.</w:t>
      </w:r>
    </w:p>
    <w:p w14:paraId="73338099" w14:textId="77777777" w:rsidR="00F67457" w:rsidRPr="00D41659" w:rsidRDefault="00F67457" w:rsidP="00F67457">
      <w:pPr>
        <w:rPr>
          <w:rFonts w:cstheme="minorHAnsi"/>
          <w:b/>
          <w:szCs w:val="20"/>
        </w:rPr>
      </w:pPr>
      <w:r w:rsidRPr="00D41659">
        <w:rPr>
          <w:rFonts w:cstheme="minorHAnsi"/>
          <w:b/>
          <w:szCs w:val="20"/>
        </w:rPr>
        <w:t>Rodzina i piecza zastępcza</w:t>
      </w:r>
    </w:p>
    <w:p w14:paraId="42504CA1" w14:textId="5F4EB5FE" w:rsidR="00F67457" w:rsidRDefault="00E7389B" w:rsidP="006308E3">
      <w:pPr>
        <w:pStyle w:val="Akapitzlist"/>
        <w:numPr>
          <w:ilvl w:val="0"/>
          <w:numId w:val="27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W</w:t>
      </w:r>
      <w:r w:rsidR="006A0E90">
        <w:rPr>
          <w:rFonts w:cstheme="minorHAnsi"/>
          <w:szCs w:val="20"/>
        </w:rPr>
        <w:t>drażanie</w:t>
      </w:r>
      <w:r w:rsidR="00F67457" w:rsidRPr="00D41659">
        <w:rPr>
          <w:rFonts w:cstheme="minorHAnsi"/>
          <w:szCs w:val="20"/>
        </w:rPr>
        <w:t xml:space="preserve"> mechanizmów ułatwiających </w:t>
      </w:r>
      <w:r w:rsidR="006A0E90">
        <w:rPr>
          <w:rFonts w:cstheme="minorHAnsi"/>
          <w:szCs w:val="20"/>
        </w:rPr>
        <w:t>młod</w:t>
      </w:r>
      <w:r w:rsidR="00E74D50">
        <w:rPr>
          <w:rFonts w:cstheme="minorHAnsi"/>
          <w:szCs w:val="20"/>
        </w:rPr>
        <w:t xml:space="preserve">ym ludziom wkroczenie w </w:t>
      </w:r>
      <w:r w:rsidR="00F67457" w:rsidRPr="00D41659">
        <w:rPr>
          <w:rFonts w:cstheme="minorHAnsi"/>
          <w:szCs w:val="20"/>
        </w:rPr>
        <w:t>samodzieln</w:t>
      </w:r>
      <w:r w:rsidR="00E74D50">
        <w:rPr>
          <w:rFonts w:cstheme="minorHAnsi"/>
          <w:szCs w:val="20"/>
        </w:rPr>
        <w:t>ość</w:t>
      </w:r>
      <w:r w:rsidR="00F67457" w:rsidRPr="00D41659">
        <w:rPr>
          <w:rFonts w:cstheme="minorHAnsi"/>
          <w:szCs w:val="20"/>
        </w:rPr>
        <w:t xml:space="preserve">, w tym działania skierowane do usamodzielnianych wychowanków pieczy zastępczej. </w:t>
      </w:r>
    </w:p>
    <w:p w14:paraId="1570D4E8" w14:textId="1E7B1967" w:rsidR="00F74E69" w:rsidRDefault="00F74E69" w:rsidP="006308E3">
      <w:pPr>
        <w:pStyle w:val="Akapitzlist"/>
        <w:numPr>
          <w:ilvl w:val="0"/>
          <w:numId w:val="27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 w:rsidRPr="00F74E69">
        <w:rPr>
          <w:rFonts w:cstheme="minorHAnsi"/>
          <w:szCs w:val="20"/>
        </w:rPr>
        <w:t>Inwestowanie w atrakcyjne szkolnictwo na Pomorzu Zachodnim, na każdym etapie edukacji, jako czynnik zachęcający do kontynuowania nauki w województwie zachodniopomorski</w:t>
      </w:r>
      <w:r>
        <w:rPr>
          <w:rFonts w:cstheme="minorHAnsi"/>
          <w:szCs w:val="20"/>
        </w:rPr>
        <w:t xml:space="preserve">m, a w efekcie zapobiegający odpływowi młodych ludzi poza region. </w:t>
      </w:r>
    </w:p>
    <w:p w14:paraId="70D349FC" w14:textId="57F8255B" w:rsidR="00BF5085" w:rsidRPr="005E4F3F" w:rsidRDefault="00BF5085" w:rsidP="006308E3">
      <w:pPr>
        <w:pStyle w:val="Akapitzlist"/>
        <w:numPr>
          <w:ilvl w:val="0"/>
          <w:numId w:val="27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bookmarkStart w:id="9" w:name="_Hlk144059229"/>
      <w:r w:rsidRPr="005E4F3F">
        <w:rPr>
          <w:rFonts w:cstheme="minorHAnsi"/>
          <w:szCs w:val="20"/>
        </w:rPr>
        <w:t xml:space="preserve">Tworzenie regionalnych sieci współpracy na rzecz rodzin, w tym szczególnie skupionych na usługach </w:t>
      </w:r>
      <w:r w:rsidR="00F67457" w:rsidRPr="005E4F3F">
        <w:rPr>
          <w:rFonts w:cstheme="minorHAnsi"/>
          <w:szCs w:val="20"/>
        </w:rPr>
        <w:t>profilaktyczny</w:t>
      </w:r>
      <w:r w:rsidRPr="005E4F3F">
        <w:rPr>
          <w:rFonts w:cstheme="minorHAnsi"/>
          <w:szCs w:val="20"/>
        </w:rPr>
        <w:t>ch w zakresie więzi rodzinnych oraz wsparcia rodziny przeżywającej trudności (zdrowotne, wychowawcze, socjalne, inne)</w:t>
      </w:r>
      <w:r w:rsidR="005E4F3F" w:rsidRPr="005E4F3F">
        <w:rPr>
          <w:rFonts w:cstheme="minorHAnsi"/>
          <w:szCs w:val="20"/>
        </w:rPr>
        <w:t>.</w:t>
      </w:r>
    </w:p>
    <w:bookmarkEnd w:id="9"/>
    <w:p w14:paraId="29BDA979" w14:textId="6B19CDC6" w:rsidR="00BF5085" w:rsidRDefault="005E4F3F" w:rsidP="006308E3">
      <w:pPr>
        <w:pStyle w:val="Akapitzlist"/>
        <w:numPr>
          <w:ilvl w:val="0"/>
          <w:numId w:val="27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 w:rsidRPr="005E4F3F">
        <w:rPr>
          <w:rFonts w:cstheme="minorHAnsi"/>
          <w:szCs w:val="20"/>
        </w:rPr>
        <w:t xml:space="preserve">Uruchamianie działań wzmacniających system pieczy zastępczej w regionie. </w:t>
      </w:r>
    </w:p>
    <w:p w14:paraId="1FB3E890" w14:textId="3CD25240" w:rsidR="005E4F3F" w:rsidRPr="005E4F3F" w:rsidRDefault="00211221" w:rsidP="006308E3">
      <w:pPr>
        <w:pStyle w:val="Akapitzlist"/>
        <w:numPr>
          <w:ilvl w:val="0"/>
          <w:numId w:val="27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Upowszechnianie nowych rozwiązań w zakresie pracy z rodziną (w tym zastępczą, adopcyjną).</w:t>
      </w:r>
    </w:p>
    <w:p w14:paraId="4CADC424" w14:textId="39C42F79" w:rsidR="00F67457" w:rsidRPr="00D41659" w:rsidRDefault="00F67457" w:rsidP="00F67457">
      <w:pPr>
        <w:rPr>
          <w:rFonts w:cstheme="minorHAnsi"/>
          <w:b/>
          <w:szCs w:val="20"/>
        </w:rPr>
      </w:pPr>
      <w:r w:rsidRPr="00D41659">
        <w:rPr>
          <w:rFonts w:cstheme="minorHAnsi"/>
          <w:b/>
          <w:szCs w:val="20"/>
        </w:rPr>
        <w:t>Osoby starsze</w:t>
      </w:r>
    </w:p>
    <w:p w14:paraId="246B002E" w14:textId="37AF5591" w:rsidR="00F67457" w:rsidRPr="00EB1A0D" w:rsidRDefault="00E02A55" w:rsidP="006308E3">
      <w:pPr>
        <w:pStyle w:val="Akapitzlist"/>
        <w:numPr>
          <w:ilvl w:val="0"/>
          <w:numId w:val="28"/>
        </w:numPr>
        <w:spacing w:before="60" w:after="60"/>
        <w:ind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Uruchomienie u</w:t>
      </w:r>
      <w:r w:rsidR="00EB1A0D">
        <w:rPr>
          <w:rFonts w:cstheme="minorHAnsi"/>
          <w:szCs w:val="20"/>
        </w:rPr>
        <w:t>sług wzmacniając</w:t>
      </w:r>
      <w:r>
        <w:rPr>
          <w:rFonts w:cstheme="minorHAnsi"/>
          <w:szCs w:val="20"/>
        </w:rPr>
        <w:t>ych</w:t>
      </w:r>
      <w:r w:rsidR="00EB1A0D">
        <w:rPr>
          <w:rFonts w:cstheme="minorHAnsi"/>
          <w:szCs w:val="20"/>
        </w:rPr>
        <w:t xml:space="preserve"> kondycję życiową, w tym szczególnie odporność psychiczną, kierowan</w:t>
      </w:r>
      <w:r>
        <w:rPr>
          <w:rFonts w:cstheme="minorHAnsi"/>
          <w:szCs w:val="20"/>
        </w:rPr>
        <w:t>ych</w:t>
      </w:r>
      <w:r w:rsidR="00EB1A0D">
        <w:rPr>
          <w:rFonts w:cstheme="minorHAnsi"/>
          <w:szCs w:val="20"/>
        </w:rPr>
        <w:t xml:space="preserve"> do osób z </w:t>
      </w:r>
      <w:r w:rsidR="00EB1A0D" w:rsidRPr="00E5551A">
        <w:rPr>
          <w:rFonts w:cstheme="minorHAnsi"/>
          <w:i/>
          <w:iCs/>
          <w:szCs w:val="20"/>
        </w:rPr>
        <w:t>pokolenia przegubowego</w:t>
      </w:r>
      <w:r w:rsidR="00EB1A0D">
        <w:rPr>
          <w:rFonts w:cstheme="minorHAnsi"/>
          <w:szCs w:val="20"/>
        </w:rPr>
        <w:t xml:space="preserve"> (</w:t>
      </w:r>
      <w:r w:rsidR="00EB1A0D" w:rsidRPr="00E5551A">
        <w:rPr>
          <w:rFonts w:cstheme="minorHAnsi"/>
          <w:i/>
          <w:iCs/>
          <w:szCs w:val="20"/>
        </w:rPr>
        <w:t xml:space="preserve">sandwich </w:t>
      </w:r>
      <w:proofErr w:type="spellStart"/>
      <w:r w:rsidR="00EB1A0D" w:rsidRPr="00E5551A">
        <w:rPr>
          <w:rFonts w:cstheme="minorHAnsi"/>
          <w:i/>
          <w:iCs/>
          <w:szCs w:val="20"/>
        </w:rPr>
        <w:t>gen</w:t>
      </w:r>
      <w:r w:rsidR="00EB1A0D">
        <w:rPr>
          <w:rFonts w:cstheme="minorHAnsi"/>
          <w:i/>
          <w:iCs/>
          <w:szCs w:val="20"/>
        </w:rPr>
        <w:t>e</w:t>
      </w:r>
      <w:r w:rsidR="00EB1A0D" w:rsidRPr="00E5551A">
        <w:rPr>
          <w:rFonts w:cstheme="minorHAnsi"/>
          <w:i/>
          <w:iCs/>
          <w:szCs w:val="20"/>
        </w:rPr>
        <w:t>ration</w:t>
      </w:r>
      <w:proofErr w:type="spellEnd"/>
      <w:r w:rsidR="00EB1A0D">
        <w:rPr>
          <w:rFonts w:cstheme="minorHAnsi"/>
          <w:szCs w:val="20"/>
        </w:rPr>
        <w:t xml:space="preserve">), </w:t>
      </w:r>
      <w:r w:rsidR="00F67457" w:rsidRPr="00D41659">
        <w:rPr>
          <w:rFonts w:cstheme="minorHAnsi"/>
          <w:szCs w:val="20"/>
        </w:rPr>
        <w:t xml:space="preserve">w postaci opieki </w:t>
      </w:r>
      <w:proofErr w:type="spellStart"/>
      <w:r w:rsidR="00F67457" w:rsidRPr="00D41659">
        <w:rPr>
          <w:rFonts w:cstheme="minorHAnsi"/>
          <w:szCs w:val="20"/>
        </w:rPr>
        <w:t>wytchnieniowej</w:t>
      </w:r>
      <w:proofErr w:type="spellEnd"/>
      <w:r w:rsidR="00EB1A0D">
        <w:rPr>
          <w:rFonts w:cstheme="minorHAnsi"/>
          <w:szCs w:val="20"/>
        </w:rPr>
        <w:t>,</w:t>
      </w:r>
      <w:r w:rsidR="00F67457" w:rsidRPr="00D41659">
        <w:rPr>
          <w:rFonts w:cstheme="minorHAnsi"/>
          <w:szCs w:val="20"/>
        </w:rPr>
        <w:t xml:space="preserve"> </w:t>
      </w:r>
      <w:r w:rsidR="00F67457" w:rsidRPr="00E5551A">
        <w:rPr>
          <w:rFonts w:cstheme="minorHAnsi"/>
          <w:i/>
          <w:iCs/>
          <w:szCs w:val="20"/>
        </w:rPr>
        <w:t>urlopów małżeńskich</w:t>
      </w:r>
      <w:r w:rsidR="00EB1A0D">
        <w:rPr>
          <w:rFonts w:cstheme="minorHAnsi"/>
          <w:i/>
          <w:iCs/>
          <w:szCs w:val="20"/>
        </w:rPr>
        <w:t xml:space="preserve"> </w:t>
      </w:r>
      <w:r w:rsidR="00EB1A0D" w:rsidRPr="00EB1A0D">
        <w:rPr>
          <w:rFonts w:cstheme="minorHAnsi"/>
          <w:szCs w:val="20"/>
        </w:rPr>
        <w:t>lub</w:t>
      </w:r>
      <w:r w:rsidR="00EB1A0D">
        <w:rPr>
          <w:rFonts w:cstheme="minorHAnsi"/>
          <w:szCs w:val="20"/>
        </w:rPr>
        <w:t xml:space="preserve"> innych form wsparcia.</w:t>
      </w:r>
    </w:p>
    <w:p w14:paraId="37F2A53A" w14:textId="54826221" w:rsidR="00F67457" w:rsidRPr="00D41659" w:rsidRDefault="00E02A55" w:rsidP="006308E3">
      <w:pPr>
        <w:pStyle w:val="Akapitzlist"/>
        <w:numPr>
          <w:ilvl w:val="0"/>
          <w:numId w:val="28"/>
        </w:numPr>
        <w:spacing w:before="60" w:after="60"/>
        <w:ind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Uruchomienie u</w:t>
      </w:r>
      <w:r w:rsidR="00E5551A" w:rsidRPr="00D41659">
        <w:rPr>
          <w:rFonts w:cstheme="minorHAnsi"/>
          <w:szCs w:val="20"/>
        </w:rPr>
        <w:t>sług społeczn</w:t>
      </w:r>
      <w:r>
        <w:rPr>
          <w:rFonts w:cstheme="minorHAnsi"/>
          <w:szCs w:val="20"/>
        </w:rPr>
        <w:t>ych</w:t>
      </w:r>
      <w:r w:rsidR="00E5551A">
        <w:rPr>
          <w:rFonts w:cstheme="minorHAnsi"/>
          <w:szCs w:val="20"/>
        </w:rPr>
        <w:t xml:space="preserve"> </w:t>
      </w:r>
      <w:r w:rsidR="00EB1A0D">
        <w:rPr>
          <w:rFonts w:cstheme="minorHAnsi"/>
          <w:szCs w:val="20"/>
        </w:rPr>
        <w:t xml:space="preserve">i </w:t>
      </w:r>
      <w:r w:rsidR="00E5551A" w:rsidRPr="00D41659">
        <w:rPr>
          <w:rFonts w:cstheme="minorHAnsi"/>
          <w:szCs w:val="20"/>
        </w:rPr>
        <w:t>działa</w:t>
      </w:r>
      <w:r>
        <w:rPr>
          <w:rFonts w:cstheme="minorHAnsi"/>
          <w:szCs w:val="20"/>
        </w:rPr>
        <w:t>ń</w:t>
      </w:r>
      <w:r w:rsidR="00E5551A" w:rsidRPr="00D41659">
        <w:rPr>
          <w:rFonts w:cstheme="minorHAnsi"/>
          <w:szCs w:val="20"/>
        </w:rPr>
        <w:t xml:space="preserve">, które ułatwią </w:t>
      </w:r>
      <w:r w:rsidR="00EB1A0D">
        <w:rPr>
          <w:rFonts w:cstheme="minorHAnsi"/>
          <w:szCs w:val="20"/>
        </w:rPr>
        <w:t xml:space="preserve">osobom starszym </w:t>
      </w:r>
      <w:r w:rsidR="007F79D6">
        <w:rPr>
          <w:rFonts w:cstheme="minorHAnsi"/>
          <w:szCs w:val="20"/>
        </w:rPr>
        <w:t xml:space="preserve">utrzymanie aktywności </w:t>
      </w:r>
      <w:r w:rsidR="00E5551A" w:rsidRPr="00D41659">
        <w:rPr>
          <w:rFonts w:cstheme="minorHAnsi"/>
          <w:szCs w:val="20"/>
        </w:rPr>
        <w:t>po przejściu na emeryturę</w:t>
      </w:r>
      <w:r w:rsidR="00EB1A0D">
        <w:rPr>
          <w:rFonts w:cstheme="minorHAnsi"/>
          <w:szCs w:val="20"/>
        </w:rPr>
        <w:t xml:space="preserve">, co </w:t>
      </w:r>
      <w:r w:rsidR="00EB1A0D" w:rsidRPr="00D41659">
        <w:rPr>
          <w:rFonts w:cstheme="minorHAnsi"/>
          <w:szCs w:val="20"/>
        </w:rPr>
        <w:t>zwiększ</w:t>
      </w:r>
      <w:r w:rsidR="00EB1A0D">
        <w:rPr>
          <w:rFonts w:cstheme="minorHAnsi"/>
          <w:szCs w:val="20"/>
        </w:rPr>
        <w:t xml:space="preserve">y </w:t>
      </w:r>
      <w:r w:rsidR="00EB1A0D" w:rsidRPr="00D41659">
        <w:rPr>
          <w:rFonts w:cstheme="minorHAnsi"/>
          <w:szCs w:val="20"/>
        </w:rPr>
        <w:t>szans</w:t>
      </w:r>
      <w:r w:rsidR="00EB1A0D">
        <w:rPr>
          <w:rFonts w:cstheme="minorHAnsi"/>
          <w:szCs w:val="20"/>
        </w:rPr>
        <w:t xml:space="preserve">e na zdrowe, satysfakcjonujące życie w tym okresie, opóźniając proces izolacji społecznej i pogorszenia kondycji zdrowotnej (np. poprzez realizację pasji, zainteresowań, rekreację, </w:t>
      </w:r>
      <w:r>
        <w:rPr>
          <w:rFonts w:cstheme="minorHAnsi"/>
          <w:szCs w:val="20"/>
        </w:rPr>
        <w:t>realizowanie siebie poprzez aktywność</w:t>
      </w:r>
      <w:r w:rsidR="00EB1A0D">
        <w:rPr>
          <w:rFonts w:cstheme="minorHAnsi"/>
          <w:szCs w:val="20"/>
        </w:rPr>
        <w:t xml:space="preserve"> społeczną).</w:t>
      </w:r>
      <w:r w:rsidR="00F67457" w:rsidRPr="00D41659">
        <w:rPr>
          <w:rFonts w:cstheme="minorHAnsi"/>
          <w:szCs w:val="20"/>
        </w:rPr>
        <w:t xml:space="preserve"> </w:t>
      </w:r>
    </w:p>
    <w:p w14:paraId="4D557389" w14:textId="2B55953F" w:rsidR="00F67457" w:rsidRPr="00D41659" w:rsidRDefault="00E02A55" w:rsidP="006308E3">
      <w:pPr>
        <w:pStyle w:val="Akapitzlist"/>
        <w:numPr>
          <w:ilvl w:val="0"/>
          <w:numId w:val="28"/>
        </w:numPr>
        <w:spacing w:before="60" w:after="60"/>
        <w:ind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Uruchomienie u</w:t>
      </w:r>
      <w:r w:rsidR="007D452D">
        <w:rPr>
          <w:rFonts w:cstheme="minorHAnsi"/>
          <w:szCs w:val="20"/>
        </w:rPr>
        <w:t>sług edukacyjn</w:t>
      </w:r>
      <w:r>
        <w:rPr>
          <w:rFonts w:cstheme="minorHAnsi"/>
          <w:szCs w:val="20"/>
        </w:rPr>
        <w:t>ych,</w:t>
      </w:r>
      <w:r w:rsidR="007D452D">
        <w:rPr>
          <w:rFonts w:cstheme="minorHAnsi"/>
          <w:szCs w:val="20"/>
        </w:rPr>
        <w:t xml:space="preserve"> doradcz</w:t>
      </w:r>
      <w:r>
        <w:rPr>
          <w:rFonts w:cstheme="minorHAnsi"/>
          <w:szCs w:val="20"/>
        </w:rPr>
        <w:t xml:space="preserve">ych i </w:t>
      </w:r>
      <w:proofErr w:type="spellStart"/>
      <w:r>
        <w:rPr>
          <w:rFonts w:cstheme="minorHAnsi"/>
          <w:szCs w:val="20"/>
        </w:rPr>
        <w:t>rzeczniczych</w:t>
      </w:r>
      <w:proofErr w:type="spellEnd"/>
      <w:r w:rsidR="007D452D">
        <w:rPr>
          <w:rFonts w:cstheme="minorHAnsi"/>
          <w:szCs w:val="20"/>
        </w:rPr>
        <w:t xml:space="preserve"> dla seniorów, chroniąc</w:t>
      </w:r>
      <w:r w:rsidR="00211221">
        <w:rPr>
          <w:rFonts w:cstheme="minorHAnsi"/>
          <w:szCs w:val="20"/>
        </w:rPr>
        <w:t>ych</w:t>
      </w:r>
      <w:r w:rsidR="007D452D">
        <w:rPr>
          <w:rFonts w:cstheme="minorHAnsi"/>
          <w:szCs w:val="20"/>
        </w:rPr>
        <w:t xml:space="preserve"> ich przed nadużyciem </w:t>
      </w:r>
      <w:r>
        <w:rPr>
          <w:rFonts w:cstheme="minorHAnsi"/>
          <w:szCs w:val="20"/>
        </w:rPr>
        <w:t xml:space="preserve">i wykorzystaniem </w:t>
      </w:r>
      <w:r w:rsidR="007D452D">
        <w:rPr>
          <w:rFonts w:cstheme="minorHAnsi"/>
          <w:szCs w:val="20"/>
        </w:rPr>
        <w:t xml:space="preserve">ekonomicznym, w tym (m. in.) z zakresu </w:t>
      </w:r>
      <w:r w:rsidR="00F67457" w:rsidRPr="00D41659">
        <w:rPr>
          <w:rFonts w:cstheme="minorHAnsi"/>
          <w:szCs w:val="20"/>
        </w:rPr>
        <w:t>gospodarowania budżetem domowym i znajomości instrumentów rynku finansowego.</w:t>
      </w:r>
    </w:p>
    <w:p w14:paraId="77334874" w14:textId="2BF91C40" w:rsidR="007F79D6" w:rsidRPr="007F79D6" w:rsidRDefault="007F79D6" w:rsidP="006308E3">
      <w:pPr>
        <w:pStyle w:val="Akapitzlist"/>
        <w:numPr>
          <w:ilvl w:val="0"/>
          <w:numId w:val="28"/>
        </w:numPr>
        <w:rPr>
          <w:rFonts w:cstheme="minorHAnsi"/>
          <w:szCs w:val="20"/>
        </w:rPr>
      </w:pPr>
      <w:r w:rsidRPr="007F79D6">
        <w:rPr>
          <w:rFonts w:cstheme="minorHAnsi"/>
          <w:szCs w:val="20"/>
        </w:rPr>
        <w:lastRenderedPageBreak/>
        <w:t xml:space="preserve">Tworzenie regionalnych sieci współpracy </w:t>
      </w:r>
      <w:r w:rsidR="008C0DB5">
        <w:rPr>
          <w:rFonts w:cstheme="minorHAnsi"/>
          <w:szCs w:val="20"/>
        </w:rPr>
        <w:t>w obszarze</w:t>
      </w:r>
      <w:r w:rsidRPr="007F79D6">
        <w:rPr>
          <w:rFonts w:cstheme="minorHAnsi"/>
          <w:szCs w:val="20"/>
        </w:rPr>
        <w:t xml:space="preserve"> </w:t>
      </w:r>
      <w:r w:rsidR="008C0DB5">
        <w:rPr>
          <w:rFonts w:cstheme="minorHAnsi"/>
          <w:szCs w:val="20"/>
        </w:rPr>
        <w:t>polityki senioralnej</w:t>
      </w:r>
      <w:r w:rsidRPr="007F79D6">
        <w:rPr>
          <w:rFonts w:cstheme="minorHAnsi"/>
          <w:szCs w:val="20"/>
        </w:rPr>
        <w:t xml:space="preserve">, w tym szczególnie skupionych na </w:t>
      </w:r>
      <w:r w:rsidR="008C0DB5">
        <w:rPr>
          <w:rFonts w:cstheme="minorHAnsi"/>
          <w:szCs w:val="20"/>
        </w:rPr>
        <w:t>nowych rozwiązaniach i usługach dla Seniorów</w:t>
      </w:r>
      <w:r w:rsidRPr="007F79D6">
        <w:rPr>
          <w:rFonts w:cstheme="minorHAnsi"/>
          <w:szCs w:val="20"/>
        </w:rPr>
        <w:t>.</w:t>
      </w:r>
    </w:p>
    <w:p w14:paraId="5BEB0BC0" w14:textId="0EBD857D" w:rsidR="007F79D6" w:rsidRPr="00D41659" w:rsidRDefault="007F79D6" w:rsidP="006308E3">
      <w:pPr>
        <w:pStyle w:val="Akapitzlist"/>
        <w:numPr>
          <w:ilvl w:val="0"/>
          <w:numId w:val="28"/>
        </w:numPr>
        <w:spacing w:before="60" w:after="60"/>
        <w:ind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Budowanie świadomości społecznej wokół idei „dobrego starzenia się”</w:t>
      </w:r>
      <w:r w:rsidR="008C0DB5">
        <w:rPr>
          <w:rFonts w:cstheme="minorHAnsi"/>
          <w:szCs w:val="20"/>
        </w:rPr>
        <w:t>.</w:t>
      </w:r>
    </w:p>
    <w:p w14:paraId="07F31FF7" w14:textId="77777777" w:rsidR="00F67457" w:rsidRPr="00D41659" w:rsidRDefault="00F67457" w:rsidP="00F67457">
      <w:pPr>
        <w:rPr>
          <w:rFonts w:cstheme="minorHAnsi"/>
          <w:b/>
          <w:szCs w:val="20"/>
        </w:rPr>
      </w:pPr>
      <w:r w:rsidRPr="00D41659">
        <w:rPr>
          <w:rFonts w:cstheme="minorHAnsi"/>
          <w:b/>
          <w:szCs w:val="20"/>
        </w:rPr>
        <w:t>Osoby z niepełnosprawnościami</w:t>
      </w:r>
    </w:p>
    <w:p w14:paraId="3A81D003" w14:textId="112A7D2F" w:rsidR="00F67457" w:rsidRPr="00D41659" w:rsidRDefault="008A0DAB" w:rsidP="006308E3">
      <w:pPr>
        <w:pStyle w:val="Akapitzlist"/>
        <w:numPr>
          <w:ilvl w:val="0"/>
          <w:numId w:val="29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Rozwijanie usług </w:t>
      </w:r>
      <w:r w:rsidR="008C0DB5">
        <w:rPr>
          <w:rFonts w:cstheme="minorHAnsi"/>
          <w:szCs w:val="20"/>
        </w:rPr>
        <w:t xml:space="preserve">na rzecz </w:t>
      </w:r>
      <w:proofErr w:type="spellStart"/>
      <w:r w:rsidR="008C0DB5">
        <w:rPr>
          <w:rFonts w:cstheme="minorHAnsi"/>
          <w:szCs w:val="20"/>
        </w:rPr>
        <w:t>OzN</w:t>
      </w:r>
      <w:proofErr w:type="spellEnd"/>
      <w:r w:rsidR="008C0DB5">
        <w:rPr>
          <w:rFonts w:cstheme="minorHAnsi"/>
          <w:szCs w:val="20"/>
        </w:rPr>
        <w:t xml:space="preserve"> oraz osób zależnych, </w:t>
      </w:r>
      <w:r w:rsidR="00FC5D6B">
        <w:rPr>
          <w:rFonts w:cstheme="minorHAnsi"/>
          <w:szCs w:val="20"/>
        </w:rPr>
        <w:t>świadczonych</w:t>
      </w:r>
      <w:r>
        <w:rPr>
          <w:rFonts w:cstheme="minorHAnsi"/>
          <w:szCs w:val="20"/>
        </w:rPr>
        <w:t xml:space="preserve"> jak najbliżej miejsca zamieszkania</w:t>
      </w:r>
      <w:r w:rsidR="008C0DB5">
        <w:rPr>
          <w:rFonts w:cstheme="minorHAnsi"/>
          <w:szCs w:val="20"/>
        </w:rPr>
        <w:t xml:space="preserve">, </w:t>
      </w:r>
      <w:r>
        <w:rPr>
          <w:rFonts w:cstheme="minorHAnsi"/>
          <w:szCs w:val="20"/>
        </w:rPr>
        <w:t>ze szczególnym uwzględnieniem usług</w:t>
      </w:r>
      <w:r w:rsidR="00FC5D6B" w:rsidRPr="00FC5D6B">
        <w:rPr>
          <w:rFonts w:cstheme="minorHAnsi"/>
          <w:szCs w:val="20"/>
        </w:rPr>
        <w:t xml:space="preserve"> </w:t>
      </w:r>
      <w:r w:rsidR="00FC5D6B">
        <w:rPr>
          <w:rFonts w:cstheme="minorHAnsi"/>
          <w:szCs w:val="20"/>
        </w:rPr>
        <w:t>mobilnych</w:t>
      </w:r>
      <w:r w:rsidR="008C0DB5">
        <w:rPr>
          <w:rFonts w:cstheme="minorHAnsi"/>
          <w:szCs w:val="20"/>
        </w:rPr>
        <w:t xml:space="preserve"> oraz</w:t>
      </w:r>
      <w:r w:rsidR="00FC5D6B">
        <w:rPr>
          <w:rFonts w:cstheme="minorHAnsi"/>
          <w:szCs w:val="20"/>
        </w:rPr>
        <w:t xml:space="preserve"> wykorzystania nowych technologii</w:t>
      </w:r>
      <w:r w:rsidR="008C0DB5">
        <w:rPr>
          <w:rFonts w:cstheme="minorHAnsi"/>
          <w:szCs w:val="20"/>
        </w:rPr>
        <w:t>.</w:t>
      </w:r>
    </w:p>
    <w:p w14:paraId="2115D956" w14:textId="05EFC981" w:rsidR="00F67457" w:rsidRPr="00D41659" w:rsidRDefault="00FC5D6B" w:rsidP="006308E3">
      <w:pPr>
        <w:pStyle w:val="Akapitzlist"/>
        <w:numPr>
          <w:ilvl w:val="0"/>
          <w:numId w:val="29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Upowszechnianie usług </w:t>
      </w:r>
      <w:r w:rsidR="00F67457" w:rsidRPr="00D41659">
        <w:rPr>
          <w:rFonts w:cstheme="minorHAnsi"/>
          <w:szCs w:val="20"/>
        </w:rPr>
        <w:t>aktywizacji oraz integracji społecznej</w:t>
      </w:r>
      <w:r>
        <w:rPr>
          <w:rFonts w:cstheme="minorHAnsi"/>
          <w:szCs w:val="20"/>
        </w:rPr>
        <w:t xml:space="preserve"> </w:t>
      </w:r>
      <w:r w:rsidR="008C0DB5">
        <w:rPr>
          <w:rFonts w:cstheme="minorHAnsi"/>
          <w:szCs w:val="20"/>
        </w:rPr>
        <w:t>i</w:t>
      </w:r>
      <w:r w:rsidR="00F67457" w:rsidRPr="00D41659">
        <w:rPr>
          <w:rFonts w:cstheme="minorHAnsi"/>
          <w:szCs w:val="20"/>
        </w:rPr>
        <w:t xml:space="preserve"> zawodowej </w:t>
      </w:r>
      <w:r>
        <w:rPr>
          <w:rFonts w:cstheme="minorHAnsi"/>
          <w:szCs w:val="20"/>
        </w:rPr>
        <w:t xml:space="preserve">w otoczeniu </w:t>
      </w:r>
      <w:r w:rsidR="00F67457" w:rsidRPr="00D41659">
        <w:rPr>
          <w:rFonts w:cstheme="minorHAnsi"/>
          <w:szCs w:val="20"/>
        </w:rPr>
        <w:t xml:space="preserve">osób z niepełnosprawnościami </w:t>
      </w:r>
      <w:r>
        <w:rPr>
          <w:rFonts w:cstheme="minorHAnsi"/>
          <w:szCs w:val="20"/>
        </w:rPr>
        <w:t xml:space="preserve">oraz ich rodzin, wpływających na poprawę jakości życia, kondycję zdrowotną, społeczną oraz ekonomiczną </w:t>
      </w:r>
      <w:r w:rsidR="00F67457" w:rsidRPr="00D41659">
        <w:rPr>
          <w:rFonts w:cstheme="minorHAnsi"/>
          <w:szCs w:val="20"/>
        </w:rPr>
        <w:t xml:space="preserve">zarówno osób z niepełnosprawnościami, ich rodzin i opiekunów. </w:t>
      </w:r>
    </w:p>
    <w:p w14:paraId="07692514" w14:textId="6E03F721" w:rsidR="009601E8" w:rsidRDefault="00FC5D6B" w:rsidP="006308E3">
      <w:pPr>
        <w:pStyle w:val="Akapitzlist"/>
        <w:numPr>
          <w:ilvl w:val="0"/>
          <w:numId w:val="29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Uruchamianie usług i działań </w:t>
      </w:r>
      <w:r w:rsidR="00F67457" w:rsidRPr="00D41659">
        <w:rPr>
          <w:rFonts w:cstheme="minorHAnsi"/>
          <w:szCs w:val="20"/>
        </w:rPr>
        <w:t>zapewniających osobom z niepełnosprawnościami niezależne i samodzielne życi</w:t>
      </w:r>
      <w:r>
        <w:rPr>
          <w:rFonts w:cstheme="minorHAnsi"/>
          <w:szCs w:val="20"/>
        </w:rPr>
        <w:t>e</w:t>
      </w:r>
      <w:r w:rsidR="00F67457" w:rsidRPr="00D41659">
        <w:rPr>
          <w:rFonts w:cstheme="minorHAnsi"/>
          <w:szCs w:val="20"/>
        </w:rPr>
        <w:t xml:space="preserve"> oparte na zasad</w:t>
      </w:r>
      <w:r>
        <w:rPr>
          <w:rFonts w:cstheme="minorHAnsi"/>
          <w:szCs w:val="20"/>
        </w:rPr>
        <w:t>ach</w:t>
      </w:r>
      <w:r w:rsidR="00F67457" w:rsidRPr="00D41659">
        <w:rPr>
          <w:rFonts w:cstheme="minorHAnsi"/>
          <w:szCs w:val="20"/>
        </w:rPr>
        <w:t xml:space="preserve"> samostanowienia, </w:t>
      </w:r>
      <w:r>
        <w:rPr>
          <w:rFonts w:cstheme="minorHAnsi"/>
          <w:szCs w:val="20"/>
        </w:rPr>
        <w:t>podmiotowości, godności, prawa do podejmowania decyzji i samorealizacji</w:t>
      </w:r>
      <w:r w:rsidR="009601E8">
        <w:rPr>
          <w:rFonts w:cstheme="minorHAnsi"/>
          <w:szCs w:val="20"/>
        </w:rPr>
        <w:t>, m. in. poprzez prawo do samodzielnego zamieszkania, asystentury i in.</w:t>
      </w:r>
    </w:p>
    <w:p w14:paraId="4278DEFD" w14:textId="51D19A10" w:rsidR="00F67457" w:rsidRPr="009601E8" w:rsidRDefault="00FC5D6B" w:rsidP="006308E3">
      <w:pPr>
        <w:pStyle w:val="Akapitzlist"/>
        <w:numPr>
          <w:ilvl w:val="0"/>
          <w:numId w:val="29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 w:rsidRPr="009601E8">
        <w:rPr>
          <w:rFonts w:cstheme="minorHAnsi"/>
          <w:szCs w:val="20"/>
        </w:rPr>
        <w:t>W</w:t>
      </w:r>
      <w:r w:rsidR="00F67457" w:rsidRPr="009601E8">
        <w:rPr>
          <w:rFonts w:cstheme="minorHAnsi"/>
          <w:szCs w:val="20"/>
        </w:rPr>
        <w:t>ypracowanie i </w:t>
      </w:r>
      <w:r w:rsidR="009601E8" w:rsidRPr="009601E8">
        <w:rPr>
          <w:rFonts w:cstheme="minorHAnsi"/>
          <w:szCs w:val="20"/>
        </w:rPr>
        <w:t xml:space="preserve">upowszechnienie </w:t>
      </w:r>
      <w:r w:rsidR="00F67457" w:rsidRPr="009601E8">
        <w:rPr>
          <w:rFonts w:cstheme="minorHAnsi"/>
          <w:szCs w:val="20"/>
        </w:rPr>
        <w:t>mechanizmów inkluzyjnych</w:t>
      </w:r>
      <w:r w:rsidR="009601E8" w:rsidRPr="009601E8">
        <w:rPr>
          <w:rFonts w:cstheme="minorHAnsi"/>
          <w:szCs w:val="20"/>
        </w:rPr>
        <w:t xml:space="preserve">, ukierunkowanych na </w:t>
      </w:r>
      <w:proofErr w:type="spellStart"/>
      <w:r w:rsidR="009601E8" w:rsidRPr="009601E8">
        <w:rPr>
          <w:rFonts w:cstheme="minorHAnsi"/>
          <w:szCs w:val="20"/>
        </w:rPr>
        <w:t>OzN</w:t>
      </w:r>
      <w:proofErr w:type="spellEnd"/>
      <w:r w:rsidR="009601E8" w:rsidRPr="009601E8">
        <w:rPr>
          <w:rFonts w:cstheme="minorHAnsi"/>
          <w:szCs w:val="20"/>
        </w:rPr>
        <w:t>, ich potencjał, możliwości i potrzeby – we wszystkich obszarach usług publicznych oferowanych przez wspólnoty lokalne, m. in.: rynek pracy, edukacja, rekreacja, sport, mieszkalnictwo i in</w:t>
      </w:r>
      <w:r w:rsidR="00F67457" w:rsidRPr="009601E8">
        <w:rPr>
          <w:rFonts w:cstheme="minorHAnsi"/>
          <w:szCs w:val="20"/>
        </w:rPr>
        <w:t xml:space="preserve">.  </w:t>
      </w:r>
    </w:p>
    <w:p w14:paraId="320F7284" w14:textId="77777777" w:rsidR="00F67457" w:rsidRPr="00D41659" w:rsidRDefault="00F67457" w:rsidP="00F67457">
      <w:pPr>
        <w:rPr>
          <w:rFonts w:cstheme="minorHAnsi"/>
          <w:b/>
          <w:szCs w:val="20"/>
        </w:rPr>
      </w:pPr>
      <w:r w:rsidRPr="00D41659">
        <w:rPr>
          <w:rFonts w:cstheme="minorHAnsi"/>
          <w:b/>
          <w:szCs w:val="20"/>
        </w:rPr>
        <w:t>Osoby w kryzysie psychicznym</w:t>
      </w:r>
    </w:p>
    <w:p w14:paraId="15A90D4B" w14:textId="5B11FD27" w:rsidR="00F67457" w:rsidRPr="00D41659" w:rsidRDefault="009601E8" w:rsidP="006308E3">
      <w:pPr>
        <w:pStyle w:val="Akapitzlist"/>
        <w:numPr>
          <w:ilvl w:val="0"/>
          <w:numId w:val="30"/>
        </w:numPr>
        <w:spacing w:before="60" w:after="60"/>
        <w:ind w:left="714" w:hanging="357"/>
        <w:contextualSpacing w:val="0"/>
        <w:rPr>
          <w:rFonts w:eastAsia="ArialMT" w:cstheme="minorHAnsi"/>
          <w:szCs w:val="20"/>
        </w:rPr>
      </w:pPr>
      <w:r>
        <w:rPr>
          <w:rFonts w:eastAsia="ArialMT" w:cstheme="minorHAnsi"/>
          <w:szCs w:val="20"/>
        </w:rPr>
        <w:t>Upowszechnienie usług zwiększających</w:t>
      </w:r>
      <w:r w:rsidR="00F67457" w:rsidRPr="00D41659">
        <w:rPr>
          <w:rFonts w:eastAsia="ArialMT" w:cstheme="minorHAnsi"/>
          <w:szCs w:val="20"/>
        </w:rPr>
        <w:t xml:space="preserve"> dostęp do </w:t>
      </w:r>
      <w:r w:rsidR="00B93944">
        <w:rPr>
          <w:rFonts w:eastAsia="ArialMT" w:cstheme="minorHAnsi"/>
          <w:szCs w:val="20"/>
        </w:rPr>
        <w:t xml:space="preserve">pomocy psychologicznej </w:t>
      </w:r>
      <w:r w:rsidR="00F67457" w:rsidRPr="00D41659">
        <w:rPr>
          <w:rFonts w:eastAsia="ArialMT" w:cstheme="minorHAnsi"/>
          <w:szCs w:val="20"/>
        </w:rPr>
        <w:t xml:space="preserve">i psychoedukacji dla osób doświadczających sytuacji kryzysowej. </w:t>
      </w:r>
    </w:p>
    <w:p w14:paraId="116FB9D6" w14:textId="1DE789AD" w:rsidR="00F67457" w:rsidRPr="00D41659" w:rsidRDefault="003E1289" w:rsidP="006308E3">
      <w:pPr>
        <w:pStyle w:val="Akapitzlist"/>
        <w:numPr>
          <w:ilvl w:val="0"/>
          <w:numId w:val="30"/>
        </w:numPr>
        <w:spacing w:before="60" w:after="60"/>
        <w:ind w:left="714" w:hanging="357"/>
        <w:contextualSpacing w:val="0"/>
        <w:rPr>
          <w:rFonts w:eastAsia="ArialMT" w:cstheme="minorHAnsi"/>
          <w:szCs w:val="20"/>
        </w:rPr>
      </w:pPr>
      <w:r>
        <w:rPr>
          <w:rFonts w:eastAsia="ArialMT" w:cstheme="minorHAnsi"/>
          <w:szCs w:val="20"/>
        </w:rPr>
        <w:t xml:space="preserve">Rozwój </w:t>
      </w:r>
      <w:bookmarkStart w:id="10" w:name="_Hlk134442403"/>
      <w:r w:rsidR="00F67457" w:rsidRPr="00D41659">
        <w:rPr>
          <w:rFonts w:eastAsia="ArialMT" w:cstheme="minorHAnsi"/>
          <w:szCs w:val="20"/>
        </w:rPr>
        <w:t>sieci ośrodków realizujących usługi</w:t>
      </w:r>
      <w:r>
        <w:rPr>
          <w:rFonts w:eastAsia="ArialMT" w:cstheme="minorHAnsi"/>
          <w:szCs w:val="20"/>
        </w:rPr>
        <w:t xml:space="preserve"> </w:t>
      </w:r>
      <w:r w:rsidR="00F67457" w:rsidRPr="00D41659">
        <w:rPr>
          <w:rFonts w:eastAsia="ArialMT" w:cstheme="minorHAnsi"/>
          <w:szCs w:val="20"/>
        </w:rPr>
        <w:t>w obszarze poradnictwa</w:t>
      </w:r>
      <w:r>
        <w:rPr>
          <w:rFonts w:eastAsia="ArialMT" w:cstheme="minorHAnsi"/>
          <w:szCs w:val="20"/>
        </w:rPr>
        <w:t xml:space="preserve">, terapii </w:t>
      </w:r>
      <w:r w:rsidR="00F67457" w:rsidRPr="00D41659">
        <w:rPr>
          <w:rFonts w:eastAsia="ArialMT" w:cstheme="minorHAnsi"/>
          <w:szCs w:val="20"/>
        </w:rPr>
        <w:t xml:space="preserve">i </w:t>
      </w:r>
      <w:r>
        <w:rPr>
          <w:rFonts w:eastAsia="ArialMT" w:cstheme="minorHAnsi"/>
          <w:szCs w:val="20"/>
        </w:rPr>
        <w:t xml:space="preserve">wczesnej </w:t>
      </w:r>
      <w:r w:rsidR="00F67457" w:rsidRPr="00D41659">
        <w:rPr>
          <w:rFonts w:eastAsia="ArialMT" w:cstheme="minorHAnsi"/>
          <w:szCs w:val="20"/>
        </w:rPr>
        <w:t>interwencji</w:t>
      </w:r>
      <w:r>
        <w:rPr>
          <w:rFonts w:eastAsia="ArialMT" w:cstheme="minorHAnsi"/>
          <w:szCs w:val="20"/>
        </w:rPr>
        <w:t xml:space="preserve"> kryzysowej,</w:t>
      </w:r>
      <w:r w:rsidR="00F67457" w:rsidRPr="00D41659">
        <w:rPr>
          <w:rFonts w:eastAsia="ArialMT" w:cstheme="minorHAnsi"/>
          <w:szCs w:val="20"/>
        </w:rPr>
        <w:t xml:space="preserve"> </w:t>
      </w:r>
      <w:r w:rsidRPr="00D41659">
        <w:rPr>
          <w:rFonts w:eastAsia="ArialMT" w:cstheme="minorHAnsi"/>
          <w:szCs w:val="20"/>
        </w:rPr>
        <w:t xml:space="preserve">w formie ambulatoryjnej </w:t>
      </w:r>
      <w:r>
        <w:rPr>
          <w:rFonts w:eastAsia="ArialMT" w:cstheme="minorHAnsi"/>
          <w:szCs w:val="20"/>
        </w:rPr>
        <w:t>i</w:t>
      </w:r>
      <w:r w:rsidRPr="00D41659">
        <w:rPr>
          <w:rFonts w:eastAsia="ArialMT" w:cstheme="minorHAnsi"/>
          <w:szCs w:val="20"/>
        </w:rPr>
        <w:t xml:space="preserve"> </w:t>
      </w:r>
      <w:r>
        <w:rPr>
          <w:rFonts w:eastAsia="ArialMT" w:cstheme="minorHAnsi"/>
          <w:szCs w:val="20"/>
        </w:rPr>
        <w:t>mobilnej,</w:t>
      </w:r>
      <w:r w:rsidRPr="00D41659">
        <w:rPr>
          <w:rFonts w:eastAsia="ArialMT" w:cstheme="minorHAnsi"/>
          <w:szCs w:val="20"/>
        </w:rPr>
        <w:t xml:space="preserve"> </w:t>
      </w:r>
      <w:r w:rsidR="00F67457" w:rsidRPr="00D41659">
        <w:rPr>
          <w:rFonts w:eastAsia="ArialMT" w:cstheme="minorHAnsi"/>
          <w:szCs w:val="20"/>
        </w:rPr>
        <w:t>jak najbliżej miejsca zamieszkania</w:t>
      </w:r>
      <w:bookmarkEnd w:id="10"/>
      <w:r>
        <w:rPr>
          <w:rFonts w:eastAsia="ArialMT" w:cstheme="minorHAnsi"/>
          <w:szCs w:val="20"/>
        </w:rPr>
        <w:t xml:space="preserve"> osoby wymagającej wsparcia.</w:t>
      </w:r>
      <w:r w:rsidR="00F67457" w:rsidRPr="00D41659">
        <w:rPr>
          <w:rFonts w:eastAsia="ArialMT" w:cstheme="minorHAnsi"/>
          <w:szCs w:val="20"/>
        </w:rPr>
        <w:t xml:space="preserve"> </w:t>
      </w:r>
    </w:p>
    <w:p w14:paraId="0638F414" w14:textId="38272140" w:rsidR="00F67457" w:rsidRPr="00D41659" w:rsidRDefault="008C0DB5" w:rsidP="006308E3">
      <w:pPr>
        <w:pStyle w:val="Akapitzlist"/>
        <w:numPr>
          <w:ilvl w:val="0"/>
          <w:numId w:val="30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R</w:t>
      </w:r>
      <w:r w:rsidR="00F67457" w:rsidRPr="00D41659">
        <w:rPr>
          <w:rFonts w:cstheme="minorHAnsi"/>
          <w:szCs w:val="20"/>
        </w:rPr>
        <w:t xml:space="preserve">ozwój </w:t>
      </w:r>
      <w:proofErr w:type="spellStart"/>
      <w:r w:rsidR="00F67457" w:rsidRPr="00D41659">
        <w:rPr>
          <w:rFonts w:cstheme="minorHAnsi"/>
          <w:szCs w:val="20"/>
        </w:rPr>
        <w:t>zdeinstytucjonalizowanych</w:t>
      </w:r>
      <w:proofErr w:type="spellEnd"/>
      <w:r w:rsidR="00F67457" w:rsidRPr="00D41659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form wsparcia i usług dla </w:t>
      </w:r>
      <w:r w:rsidR="00F67457" w:rsidRPr="00D41659">
        <w:rPr>
          <w:rFonts w:cstheme="minorHAnsi"/>
          <w:szCs w:val="20"/>
        </w:rPr>
        <w:t>osób w kryzysie psychicznym</w:t>
      </w:r>
      <w:r>
        <w:rPr>
          <w:rFonts w:cstheme="minorHAnsi"/>
          <w:szCs w:val="20"/>
        </w:rPr>
        <w:t xml:space="preserve"> (w tym samopomocowych, sąsiedzkich i in.)</w:t>
      </w:r>
      <w:r w:rsidR="00F67457" w:rsidRPr="00D41659">
        <w:rPr>
          <w:rFonts w:cstheme="minorHAnsi"/>
          <w:szCs w:val="20"/>
        </w:rPr>
        <w:t>.</w:t>
      </w:r>
    </w:p>
    <w:p w14:paraId="25002229" w14:textId="38B892C8" w:rsidR="00F67457" w:rsidRPr="00D41659" w:rsidRDefault="00971C84" w:rsidP="006308E3">
      <w:pPr>
        <w:pStyle w:val="Akapitzlist"/>
        <w:numPr>
          <w:ilvl w:val="0"/>
          <w:numId w:val="30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Wspieranie </w:t>
      </w:r>
      <w:r w:rsidR="00F67457" w:rsidRPr="00D41659">
        <w:rPr>
          <w:rFonts w:cstheme="minorHAnsi"/>
          <w:szCs w:val="20"/>
        </w:rPr>
        <w:t>rozw</w:t>
      </w:r>
      <w:r>
        <w:rPr>
          <w:rFonts w:cstheme="minorHAnsi"/>
          <w:szCs w:val="20"/>
        </w:rPr>
        <w:t xml:space="preserve">oju sieci </w:t>
      </w:r>
      <w:r w:rsidR="00F67457" w:rsidRPr="00D41659">
        <w:rPr>
          <w:rFonts w:cstheme="minorHAnsi"/>
          <w:szCs w:val="20"/>
        </w:rPr>
        <w:t xml:space="preserve">mieszkalnictwa </w:t>
      </w:r>
      <w:r>
        <w:rPr>
          <w:rFonts w:cstheme="minorHAnsi"/>
          <w:szCs w:val="20"/>
        </w:rPr>
        <w:t xml:space="preserve">dla </w:t>
      </w:r>
      <w:r w:rsidR="00F67457" w:rsidRPr="00D41659">
        <w:rPr>
          <w:rFonts w:cstheme="minorHAnsi"/>
          <w:szCs w:val="20"/>
        </w:rPr>
        <w:t>os</w:t>
      </w:r>
      <w:r>
        <w:rPr>
          <w:rFonts w:cstheme="minorHAnsi"/>
          <w:szCs w:val="20"/>
        </w:rPr>
        <w:t>ób</w:t>
      </w:r>
      <w:r w:rsidR="00F67457" w:rsidRPr="00D41659">
        <w:rPr>
          <w:rFonts w:cstheme="minorHAnsi"/>
          <w:szCs w:val="20"/>
        </w:rPr>
        <w:t xml:space="preserve"> z zaburzeniami psychicznymi</w:t>
      </w:r>
      <w:r>
        <w:rPr>
          <w:rFonts w:cstheme="minorHAnsi"/>
          <w:szCs w:val="20"/>
        </w:rPr>
        <w:t xml:space="preserve">, jako formy </w:t>
      </w:r>
      <w:proofErr w:type="spellStart"/>
      <w:r>
        <w:rPr>
          <w:rFonts w:cstheme="minorHAnsi"/>
          <w:szCs w:val="20"/>
        </w:rPr>
        <w:t>deinstytucjonalnej</w:t>
      </w:r>
      <w:proofErr w:type="spellEnd"/>
      <w:r>
        <w:rPr>
          <w:rFonts w:cstheme="minorHAnsi"/>
          <w:szCs w:val="20"/>
        </w:rPr>
        <w:t xml:space="preserve">, służącej usamodzielnieniu życiowemu osób po leczeniu szpitalnym, po pobycie w DPS, MOW itp. </w:t>
      </w:r>
      <w:r w:rsidR="00F67457" w:rsidRPr="00D41659">
        <w:rPr>
          <w:rFonts w:cstheme="minorHAnsi"/>
          <w:szCs w:val="20"/>
        </w:rPr>
        <w:t xml:space="preserve"> </w:t>
      </w:r>
    </w:p>
    <w:p w14:paraId="7ACE984D" w14:textId="6DD0621A" w:rsidR="00F67457" w:rsidRPr="00D41659" w:rsidRDefault="00971C84" w:rsidP="006308E3">
      <w:pPr>
        <w:pStyle w:val="Akapitzlist"/>
        <w:numPr>
          <w:ilvl w:val="0"/>
          <w:numId w:val="30"/>
        </w:numPr>
        <w:spacing w:before="60" w:after="60"/>
        <w:ind w:left="714" w:hanging="357"/>
        <w:contextualSpacing w:val="0"/>
        <w:rPr>
          <w:rFonts w:eastAsia="ArialMT" w:cstheme="minorHAnsi"/>
          <w:szCs w:val="20"/>
        </w:rPr>
      </w:pPr>
      <w:r>
        <w:rPr>
          <w:rFonts w:eastAsia="ArialMT" w:cstheme="minorHAnsi"/>
          <w:szCs w:val="20"/>
        </w:rPr>
        <w:t>R</w:t>
      </w:r>
      <w:r w:rsidRPr="00D41659">
        <w:rPr>
          <w:rFonts w:eastAsia="ArialMT" w:cstheme="minorHAnsi"/>
          <w:szCs w:val="20"/>
        </w:rPr>
        <w:t>ealiz</w:t>
      </w:r>
      <w:r>
        <w:rPr>
          <w:rFonts w:eastAsia="ArialMT" w:cstheme="minorHAnsi"/>
          <w:szCs w:val="20"/>
        </w:rPr>
        <w:t xml:space="preserve">owanie </w:t>
      </w:r>
      <w:r w:rsidRPr="00D41659">
        <w:rPr>
          <w:rFonts w:eastAsia="ArialMT" w:cstheme="minorHAnsi"/>
          <w:szCs w:val="20"/>
        </w:rPr>
        <w:t xml:space="preserve">działań edukacyjnych </w:t>
      </w:r>
      <w:r>
        <w:rPr>
          <w:rFonts w:eastAsia="ArialMT" w:cstheme="minorHAnsi"/>
          <w:szCs w:val="20"/>
        </w:rPr>
        <w:t>w obszarze zdrowia psychicznego.</w:t>
      </w:r>
    </w:p>
    <w:p w14:paraId="7282431C" w14:textId="47783410" w:rsidR="00F67457" w:rsidRPr="00254A4D" w:rsidRDefault="00971C84" w:rsidP="006308E3">
      <w:pPr>
        <w:pStyle w:val="Akapitzlist"/>
        <w:numPr>
          <w:ilvl w:val="0"/>
          <w:numId w:val="30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 w:rsidRPr="00971C84">
        <w:rPr>
          <w:rFonts w:eastAsia="ArialMT" w:cstheme="minorHAnsi"/>
          <w:szCs w:val="20"/>
        </w:rPr>
        <w:t>W</w:t>
      </w:r>
      <w:r w:rsidR="00F67457" w:rsidRPr="00971C84">
        <w:rPr>
          <w:rFonts w:eastAsia="ArialMT" w:cstheme="minorHAnsi"/>
          <w:szCs w:val="20"/>
        </w:rPr>
        <w:t xml:space="preserve">zmacnianie </w:t>
      </w:r>
      <w:r w:rsidR="00254A4D">
        <w:rPr>
          <w:rFonts w:eastAsia="ArialMT" w:cstheme="minorHAnsi"/>
          <w:szCs w:val="20"/>
        </w:rPr>
        <w:t xml:space="preserve">kadr społecznych oraz podmiotów </w:t>
      </w:r>
      <w:r w:rsidR="00F67457" w:rsidRPr="00971C84">
        <w:rPr>
          <w:rFonts w:eastAsia="ArialMT" w:cstheme="minorHAnsi"/>
          <w:szCs w:val="20"/>
        </w:rPr>
        <w:t>realizując</w:t>
      </w:r>
      <w:r w:rsidR="00254A4D">
        <w:rPr>
          <w:rFonts w:eastAsia="ArialMT" w:cstheme="minorHAnsi"/>
          <w:szCs w:val="20"/>
        </w:rPr>
        <w:t>ych</w:t>
      </w:r>
      <w:r w:rsidR="00F67457" w:rsidRPr="00971C84">
        <w:rPr>
          <w:rFonts w:eastAsia="ArialMT" w:cstheme="minorHAnsi"/>
          <w:szCs w:val="20"/>
        </w:rPr>
        <w:t xml:space="preserve"> działania na rzecz osób w kryzysie psychicznym i ich rodzin.</w:t>
      </w:r>
    </w:p>
    <w:p w14:paraId="59D19AB8" w14:textId="77777777" w:rsidR="00254A4D" w:rsidRPr="00971C84" w:rsidRDefault="00254A4D" w:rsidP="00254A4D">
      <w:pPr>
        <w:pStyle w:val="Akapitzlist"/>
        <w:spacing w:before="60" w:after="60"/>
        <w:ind w:left="714"/>
        <w:contextualSpacing w:val="0"/>
        <w:rPr>
          <w:rFonts w:cstheme="minorHAnsi"/>
          <w:szCs w:val="20"/>
        </w:rPr>
      </w:pPr>
    </w:p>
    <w:p w14:paraId="0A55712D" w14:textId="77777777" w:rsidR="00F67457" w:rsidRPr="00D41659" w:rsidRDefault="00F67457" w:rsidP="00F67457">
      <w:pPr>
        <w:rPr>
          <w:rFonts w:eastAsia="ArialMT" w:cstheme="minorHAnsi"/>
          <w:b/>
          <w:szCs w:val="20"/>
        </w:rPr>
      </w:pPr>
      <w:r w:rsidRPr="00D41659">
        <w:rPr>
          <w:rFonts w:eastAsia="ArialMT" w:cstheme="minorHAnsi"/>
          <w:b/>
          <w:szCs w:val="20"/>
        </w:rPr>
        <w:t>Osoby w kryzysie bezdomności</w:t>
      </w:r>
    </w:p>
    <w:p w14:paraId="25ABD405" w14:textId="74AC84E0" w:rsidR="00254A4D" w:rsidRDefault="00254A4D" w:rsidP="006308E3">
      <w:pPr>
        <w:pStyle w:val="Akapitzlist"/>
        <w:numPr>
          <w:ilvl w:val="0"/>
          <w:numId w:val="31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Upowszechnianie modelu wychodzenia z bezdomności „Po pierwsze – mieszkanie”.</w:t>
      </w:r>
    </w:p>
    <w:p w14:paraId="588F9B1E" w14:textId="17F1A7BC" w:rsidR="00254A4D" w:rsidRDefault="00254A4D" w:rsidP="006308E3">
      <w:pPr>
        <w:pStyle w:val="Akapitzlist"/>
        <w:numPr>
          <w:ilvl w:val="0"/>
          <w:numId w:val="31"/>
        </w:numPr>
        <w:spacing w:before="60" w:after="60"/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Wspieranie działań i usług środowiskowych na rzecz pracy z osobami w kryzysie bezdomności. </w:t>
      </w:r>
    </w:p>
    <w:p w14:paraId="2D2FA2FE" w14:textId="273A37F8" w:rsidR="00F67457" w:rsidRPr="00254A4D" w:rsidRDefault="00254A4D" w:rsidP="006308E3">
      <w:pPr>
        <w:pStyle w:val="Akapitzlist"/>
        <w:numPr>
          <w:ilvl w:val="0"/>
          <w:numId w:val="32"/>
        </w:numPr>
        <w:spacing w:before="60" w:after="60"/>
        <w:ind w:left="714" w:hanging="357"/>
        <w:contextualSpacing w:val="0"/>
        <w:rPr>
          <w:rFonts w:cstheme="minorHAnsi"/>
          <w:bCs/>
          <w:szCs w:val="20"/>
        </w:rPr>
      </w:pPr>
      <w:r>
        <w:rPr>
          <w:rFonts w:cstheme="minorHAnsi"/>
          <w:szCs w:val="20"/>
        </w:rPr>
        <w:t>W</w:t>
      </w:r>
      <w:r w:rsidR="00F67457" w:rsidRPr="00C54ABF">
        <w:rPr>
          <w:rFonts w:cstheme="minorHAnsi"/>
          <w:szCs w:val="20"/>
        </w:rPr>
        <w:t>zmacnianie kompetencji kadr pomocy społecznej i podmiotów prowadzących działania na rzecz osób w kryzysie bezdomności</w:t>
      </w:r>
      <w:r>
        <w:rPr>
          <w:rFonts w:cstheme="minorHAnsi"/>
          <w:szCs w:val="20"/>
        </w:rPr>
        <w:t>.</w:t>
      </w:r>
    </w:p>
    <w:p w14:paraId="358EB17E" w14:textId="72C7E523" w:rsidR="00254A4D" w:rsidRDefault="00254A4D" w:rsidP="006308E3">
      <w:pPr>
        <w:pStyle w:val="Akapitzlist"/>
        <w:numPr>
          <w:ilvl w:val="0"/>
          <w:numId w:val="32"/>
        </w:numPr>
        <w:spacing w:before="60" w:after="60"/>
        <w:ind w:left="714" w:hanging="357"/>
        <w:contextualSpacing w:val="0"/>
        <w:rPr>
          <w:rFonts w:cstheme="minorHAnsi"/>
          <w:bCs/>
          <w:szCs w:val="20"/>
        </w:rPr>
      </w:pPr>
      <w:r>
        <w:rPr>
          <w:rFonts w:cstheme="minorHAnsi"/>
          <w:szCs w:val="20"/>
        </w:rPr>
        <w:t>Upowszechnienie modeli profilaktyki bezdomności</w:t>
      </w:r>
      <w:r w:rsidR="00E93463">
        <w:rPr>
          <w:rFonts w:cstheme="minorHAnsi"/>
          <w:szCs w:val="20"/>
        </w:rPr>
        <w:t xml:space="preserve"> oraz łagodzenia skutków bezdomności. </w:t>
      </w:r>
    </w:p>
    <w:p w14:paraId="178CBB46" w14:textId="6550E606" w:rsidR="00F67457" w:rsidRPr="00C54ABF" w:rsidRDefault="00E93463" w:rsidP="006308E3">
      <w:pPr>
        <w:pStyle w:val="Akapitzlist"/>
        <w:numPr>
          <w:ilvl w:val="0"/>
          <w:numId w:val="32"/>
        </w:numPr>
        <w:spacing w:before="60" w:after="60"/>
        <w:ind w:left="714" w:hanging="357"/>
        <w:contextualSpacing w:val="0"/>
        <w:rPr>
          <w:rFonts w:cstheme="minorHAnsi"/>
          <w:bCs/>
          <w:szCs w:val="20"/>
        </w:rPr>
      </w:pPr>
      <w:r>
        <w:rPr>
          <w:rFonts w:cstheme="minorHAnsi"/>
          <w:szCs w:val="20"/>
        </w:rPr>
        <w:t>Wspieranie tworzenia wspólnotowych form poprawy jakości życia osób wychodzących z kryzysu bezdomności lub zagrożonych tym kryzysem.</w:t>
      </w:r>
    </w:p>
    <w:p w14:paraId="0CF92D79" w14:textId="77777777" w:rsidR="00F67457" w:rsidRPr="0079456F" w:rsidRDefault="00F67457" w:rsidP="00F67457">
      <w:pPr>
        <w:rPr>
          <w:rFonts w:eastAsia="ArialMT" w:cstheme="minorHAnsi"/>
          <w:b/>
        </w:rPr>
      </w:pPr>
    </w:p>
    <w:p w14:paraId="7AE66754" w14:textId="6F9D680D" w:rsidR="005B47AD" w:rsidRDefault="005B47AD" w:rsidP="005B47AD">
      <w:pPr>
        <w:tabs>
          <w:tab w:val="left" w:pos="5508"/>
        </w:tabs>
        <w:rPr>
          <w:rFonts w:cstheme="minorHAnsi"/>
        </w:rPr>
      </w:pPr>
    </w:p>
    <w:p w14:paraId="23C1C1F9" w14:textId="73D4D7B6" w:rsidR="00F67457" w:rsidRPr="005B47AD" w:rsidRDefault="005B47AD" w:rsidP="005B47AD">
      <w:pPr>
        <w:tabs>
          <w:tab w:val="left" w:pos="5508"/>
        </w:tabs>
        <w:rPr>
          <w:rFonts w:cstheme="minorHAnsi"/>
        </w:rPr>
        <w:sectPr w:rsidR="00F67457" w:rsidRPr="005B47AD" w:rsidSect="00FA4B27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cstheme="minorHAnsi"/>
        </w:rPr>
        <w:tab/>
      </w:r>
    </w:p>
    <w:p w14:paraId="215EC380" w14:textId="14FFA472" w:rsidR="00AA6177" w:rsidRPr="00B125D4" w:rsidRDefault="00AA6177" w:rsidP="00B125D4">
      <w:pPr>
        <w:pStyle w:val="Nagwek1"/>
      </w:pPr>
      <w:bookmarkStart w:id="11" w:name="_Toc144397633"/>
      <w:r w:rsidRPr="00B125D4">
        <w:lastRenderedPageBreak/>
        <w:t>Obszary interwencji</w:t>
      </w:r>
      <w:bookmarkEnd w:id="11"/>
    </w:p>
    <w:p w14:paraId="5E45B4CA" w14:textId="6D4E6F0D" w:rsidR="00E93463" w:rsidRDefault="00E93463" w:rsidP="0041224C">
      <w:r>
        <w:t xml:space="preserve">Działania rekomendowane w niniejszym dokumencie, adresowane będą do następujących grup odbiorców: </w:t>
      </w:r>
    </w:p>
    <w:p w14:paraId="5976AA60" w14:textId="5CCC9F64" w:rsidR="00AA6177" w:rsidRPr="00B125D4" w:rsidRDefault="00AA6177" w:rsidP="0041224C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Rodzina</w:t>
      </w:r>
      <w:r w:rsidR="00E93463">
        <w:rPr>
          <w:rFonts w:cstheme="minorHAnsi"/>
          <w:szCs w:val="20"/>
        </w:rPr>
        <w:t xml:space="preserve"> (w tym dzieci) i piecza zastępcza </w:t>
      </w:r>
    </w:p>
    <w:p w14:paraId="38731678" w14:textId="77777777" w:rsidR="00AA6177" w:rsidRPr="00B125D4" w:rsidRDefault="00AA6177" w:rsidP="0041224C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Osoby </w:t>
      </w:r>
      <w:r w:rsidR="004001D1" w:rsidRPr="00B125D4">
        <w:rPr>
          <w:rFonts w:cstheme="minorHAnsi"/>
          <w:szCs w:val="20"/>
        </w:rPr>
        <w:t>starsze</w:t>
      </w:r>
    </w:p>
    <w:p w14:paraId="3231BB28" w14:textId="77777777" w:rsidR="00AA6177" w:rsidRPr="00B125D4" w:rsidRDefault="00AA6177" w:rsidP="0041224C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Osoby </w:t>
      </w:r>
      <w:r w:rsidR="004001D1" w:rsidRPr="00B125D4">
        <w:rPr>
          <w:rFonts w:cstheme="minorHAnsi"/>
          <w:szCs w:val="20"/>
        </w:rPr>
        <w:t>potrzebujące wsparcia w codziennym funkcjonowaniu (ze szczególnym uwzględnieniem osób z niepełnosprawnościami)</w:t>
      </w:r>
    </w:p>
    <w:p w14:paraId="38E5C4E6" w14:textId="77777777" w:rsidR="00AA6177" w:rsidRPr="00B125D4" w:rsidRDefault="00AA6177" w:rsidP="0041224C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Osoby z zaburzeniami psychicznymi i w kryzysie psychicznym</w:t>
      </w:r>
    </w:p>
    <w:p w14:paraId="61BF7D73" w14:textId="77777777" w:rsidR="00AA6177" w:rsidRPr="00B125D4" w:rsidRDefault="00AA6177" w:rsidP="0041224C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Osoby w kryzysie bezdomności</w:t>
      </w:r>
    </w:p>
    <w:p w14:paraId="0A3C9313" w14:textId="77777777" w:rsidR="00B52BAB" w:rsidRPr="00B125D4" w:rsidRDefault="00B52BAB" w:rsidP="00B52BAB">
      <w:pPr>
        <w:rPr>
          <w:rFonts w:cstheme="minorHAnsi"/>
          <w:b/>
          <w:bCs/>
          <w:szCs w:val="20"/>
        </w:rPr>
      </w:pPr>
    </w:p>
    <w:p w14:paraId="50E301C3" w14:textId="52A0936D" w:rsidR="006A6587" w:rsidRPr="00B125D4" w:rsidRDefault="00AA6177" w:rsidP="0041224C">
      <w:pPr>
        <w:pStyle w:val="Nagwek2"/>
      </w:pPr>
      <w:bookmarkStart w:id="12" w:name="_Toc144397634"/>
      <w:r w:rsidRPr="00B125D4">
        <w:t>Obszar I.</w:t>
      </w:r>
      <w:r w:rsidR="00170DC5" w:rsidRPr="00B125D4">
        <w:t xml:space="preserve"> Rodzina</w:t>
      </w:r>
      <w:r w:rsidR="00E93463">
        <w:t xml:space="preserve"> (w tym dzieci) i piecza zastępcza</w:t>
      </w:r>
      <w:bookmarkEnd w:id="12"/>
      <w:r w:rsidR="00E93463">
        <w:t xml:space="preserve"> </w:t>
      </w:r>
      <w:r w:rsidR="00170DC5" w:rsidRPr="00B125D4">
        <w:t xml:space="preserve"> </w:t>
      </w:r>
    </w:p>
    <w:p w14:paraId="184203EA" w14:textId="3D20B66B" w:rsidR="005B47AD" w:rsidRDefault="005B47AD" w:rsidP="0041224C">
      <w:pPr>
        <w:rPr>
          <w:b/>
        </w:rPr>
      </w:pPr>
      <w:r w:rsidRPr="005B47AD">
        <w:rPr>
          <w:b/>
        </w:rPr>
        <w:t>Uzasadnienie potrzeby interwencji</w:t>
      </w:r>
    </w:p>
    <w:p w14:paraId="26CA8EBD" w14:textId="0F9750AD" w:rsidR="0069586A" w:rsidRPr="00B125D4" w:rsidRDefault="005B47AD" w:rsidP="0041224C">
      <w:r w:rsidRPr="00971D72">
        <w:t>Wojewó</w:t>
      </w:r>
      <w:r w:rsidR="00FC15DC">
        <w:t>dztwo zachodniopomorskie cechuje szybszy niż w skali kraju proces starzenia się społeczeństwa</w:t>
      </w:r>
      <w:r w:rsidR="00415CF1">
        <w:t xml:space="preserve">, </w:t>
      </w:r>
      <w:r w:rsidR="00415CF1">
        <w:br/>
        <w:t xml:space="preserve">w tym szczególnie – podwójnego starzenia się, co wywiera silny wpływ na kondycję i zmiany funkcjonowania rodziny. </w:t>
      </w:r>
      <w:r w:rsidR="004701CF" w:rsidRPr="00B125D4">
        <w:t>U</w:t>
      </w:r>
      <w:r w:rsidR="0069586A" w:rsidRPr="00B125D4">
        <w:t xml:space="preserve">trzymują się niekorzystne wartości wskaźników kluczowych dla zapewnienia </w:t>
      </w:r>
      <w:r w:rsidR="0076050D" w:rsidRPr="00B125D4">
        <w:t xml:space="preserve">dodatniego przyrostu naturalnego </w:t>
      </w:r>
      <w:r w:rsidR="0069586A" w:rsidRPr="00B125D4">
        <w:t>populacji mieszkańców województwa zachodniopomorskiego</w:t>
      </w:r>
      <w:r w:rsidR="0076050D" w:rsidRPr="00B125D4">
        <w:t>.</w:t>
      </w:r>
      <w:r w:rsidR="0069586A" w:rsidRPr="00B125D4">
        <w:t xml:space="preserve"> </w:t>
      </w:r>
    </w:p>
    <w:p w14:paraId="04B0BA61" w14:textId="7783E9B4" w:rsidR="00CB6282" w:rsidRPr="00B125D4" w:rsidRDefault="00CB6282" w:rsidP="0041224C">
      <w:r w:rsidRPr="00B125D4">
        <w:t>Rośnie wartość salda migracji na 1000 ludności, choć jednocześnie widoczny jest niski poziom salda migracji na pobyt stały</w:t>
      </w:r>
      <w:r w:rsidR="00415CF1">
        <w:t>, co nie sprzyja zakorzenianiu się młodych ludzi na Pomorzu Zachodnim. Mediana wieku dla województwa, w 2012 wynosiła 38,3, podczas gdy 10 lat później już 42,8 (obecna średnia krajowa: 42). Oznacza to szybszy przyrost osób w wieku powyżej średniej.</w:t>
      </w:r>
    </w:p>
    <w:p w14:paraId="6B85059C" w14:textId="7766F500" w:rsidR="0076050D" w:rsidRPr="00B125D4" w:rsidRDefault="0076050D" w:rsidP="0041224C">
      <w:r w:rsidRPr="00B125D4">
        <w:t xml:space="preserve">W województwie zachodniopomorskim, </w:t>
      </w:r>
      <w:r w:rsidR="0012275B" w:rsidRPr="00B125D4">
        <w:t>w</w:t>
      </w:r>
      <w:r w:rsidRPr="00B125D4">
        <w:t xml:space="preserve"> okresie od 2025 do 2050 ogólna liczba ludności spadnie o około 214 tys</w:t>
      </w:r>
      <w:r w:rsidR="00F14F22" w:rsidRPr="00B125D4">
        <w:t>.</w:t>
      </w:r>
      <w:r w:rsidRPr="00B125D4">
        <w:t xml:space="preserve"> osób,</w:t>
      </w:r>
      <w:r w:rsidR="00415CF1">
        <w:t xml:space="preserve"> co o</w:t>
      </w:r>
      <w:r w:rsidRPr="00B125D4">
        <w:t>znacza</w:t>
      </w:r>
      <w:r w:rsidR="0012275B" w:rsidRPr="00B125D4">
        <w:t xml:space="preserve"> to</w:t>
      </w:r>
      <w:r w:rsidRPr="00B125D4">
        <w:t xml:space="preserve">, że </w:t>
      </w:r>
      <w:r w:rsidR="00415CF1">
        <w:t xml:space="preserve">– </w:t>
      </w:r>
      <w:r w:rsidRPr="00B125D4">
        <w:t>średnio każdego roku</w:t>
      </w:r>
      <w:r w:rsidR="00415CF1">
        <w:t xml:space="preserve"> –</w:t>
      </w:r>
      <w:r w:rsidRPr="00B125D4">
        <w:t xml:space="preserve"> populacja Pomorza Zachodniego będzie zmniejszała się o około 8 tys</w:t>
      </w:r>
      <w:r w:rsidR="00F14F22" w:rsidRPr="00B125D4">
        <w:t>.</w:t>
      </w:r>
      <w:r w:rsidRPr="00B125D4">
        <w:t xml:space="preserve"> osób. Największy exodus mieszkańców prognozowany jest na okres 2040-2045, w którym nastąpi spadek o 47,9 tys</w:t>
      </w:r>
      <w:r w:rsidR="00F14F22" w:rsidRPr="00B125D4">
        <w:t>.</w:t>
      </w:r>
      <w:r w:rsidRPr="00B125D4">
        <w:t xml:space="preserve">  osób.</w:t>
      </w:r>
    </w:p>
    <w:p w14:paraId="69351E51" w14:textId="6CCA5EEB" w:rsidR="0076050D" w:rsidRPr="00B125D4" w:rsidRDefault="0076050D" w:rsidP="0041224C">
      <w:r w:rsidRPr="00B125D4">
        <w:t>Na skutek ujemnego przyrostu naturalnego</w:t>
      </w:r>
      <w:r w:rsidR="00415CF1">
        <w:t>,</w:t>
      </w:r>
      <w:r w:rsidRPr="00B125D4">
        <w:t xml:space="preserve"> w 2050 r. nadwyżka liczby zgonów nad urodzeniami w</w:t>
      </w:r>
      <w:r w:rsidR="0012275B" w:rsidRPr="00B125D4">
        <w:t> </w:t>
      </w:r>
      <w:r w:rsidRPr="00B125D4">
        <w:t xml:space="preserve">skali całego kraju wyniesie ponad 173 tys. Problem ujemnego przyrostu naturalnego i starzenia się społeczeństwa będzie dotyczył wszystkich województw, jednak Pomorze Zachodnie będzie jednym  najszybciej starzejących się regionów. </w:t>
      </w:r>
    </w:p>
    <w:p w14:paraId="4053068D" w14:textId="77777777" w:rsidR="003426EE" w:rsidRDefault="0076050D" w:rsidP="0041224C">
      <w:r w:rsidRPr="00B125D4">
        <w:t>Do roku 2030</w:t>
      </w:r>
      <w:r w:rsidR="003426EE">
        <w:t>,</w:t>
      </w:r>
      <w:r w:rsidRPr="00B125D4">
        <w:t xml:space="preserve"> w strukturze demograficznej ludności  przewiduje się</w:t>
      </w:r>
      <w:r w:rsidR="003426EE">
        <w:t>:</w:t>
      </w:r>
    </w:p>
    <w:p w14:paraId="0189F037" w14:textId="7B5836CE" w:rsidR="003426EE" w:rsidRDefault="0076050D" w:rsidP="006308E3">
      <w:pPr>
        <w:pStyle w:val="Akapitzlist"/>
        <w:numPr>
          <w:ilvl w:val="0"/>
          <w:numId w:val="51"/>
        </w:numPr>
      </w:pPr>
      <w:r w:rsidRPr="00B125D4">
        <w:t>zwiększenie liczby mieszkańców (mężczyzn jak i kobiet</w:t>
      </w:r>
      <w:r w:rsidR="003426EE">
        <w:t xml:space="preserve"> – łącznie</w:t>
      </w:r>
      <w:r w:rsidRPr="00B125D4">
        <w:t>) w przedziałach wiekowych:</w:t>
      </w:r>
    </w:p>
    <w:p w14:paraId="3720BA1D" w14:textId="13B5EF43" w:rsidR="003426EE" w:rsidRDefault="0076050D" w:rsidP="006308E3">
      <w:pPr>
        <w:pStyle w:val="Akapitzlist"/>
        <w:numPr>
          <w:ilvl w:val="1"/>
          <w:numId w:val="51"/>
        </w:numPr>
      </w:pPr>
      <w:r w:rsidRPr="00B125D4">
        <w:t>15</w:t>
      </w:r>
      <w:r w:rsidR="003426EE">
        <w:t xml:space="preserve"> </w:t>
      </w:r>
      <w:r w:rsidRPr="00B125D4">
        <w:t>-</w:t>
      </w:r>
      <w:r w:rsidR="003426EE">
        <w:t xml:space="preserve"> </w:t>
      </w:r>
      <w:r w:rsidRPr="00B125D4">
        <w:t>25 lat</w:t>
      </w:r>
    </w:p>
    <w:p w14:paraId="71B4BE14" w14:textId="727A290C" w:rsidR="003426EE" w:rsidRDefault="0076050D" w:rsidP="006308E3">
      <w:pPr>
        <w:pStyle w:val="Akapitzlist"/>
        <w:numPr>
          <w:ilvl w:val="1"/>
          <w:numId w:val="51"/>
        </w:numPr>
      </w:pPr>
      <w:r w:rsidRPr="00B125D4">
        <w:t>45</w:t>
      </w:r>
      <w:r w:rsidR="003426EE">
        <w:t xml:space="preserve"> </w:t>
      </w:r>
      <w:r w:rsidRPr="00B125D4">
        <w:t>-</w:t>
      </w:r>
      <w:r w:rsidR="003426EE">
        <w:t xml:space="preserve"> </w:t>
      </w:r>
      <w:r w:rsidRPr="00B125D4">
        <w:t>60</w:t>
      </w:r>
      <w:r w:rsidR="003426EE">
        <w:t xml:space="preserve"> lat</w:t>
      </w:r>
    </w:p>
    <w:p w14:paraId="6D6E8A34" w14:textId="48F16A8B" w:rsidR="003426EE" w:rsidRDefault="0076050D" w:rsidP="006308E3">
      <w:pPr>
        <w:pStyle w:val="Akapitzlist"/>
        <w:numPr>
          <w:ilvl w:val="1"/>
          <w:numId w:val="51"/>
        </w:numPr>
      </w:pPr>
      <w:r w:rsidRPr="00B125D4">
        <w:t>75</w:t>
      </w:r>
      <w:r w:rsidR="003426EE">
        <w:t xml:space="preserve"> </w:t>
      </w:r>
      <w:r w:rsidRPr="00B125D4">
        <w:t>-</w:t>
      </w:r>
      <w:r w:rsidR="003426EE">
        <w:t xml:space="preserve"> </w:t>
      </w:r>
      <w:r w:rsidRPr="00B125D4">
        <w:t xml:space="preserve">85 </w:t>
      </w:r>
      <w:r w:rsidR="003426EE">
        <w:t>lat</w:t>
      </w:r>
    </w:p>
    <w:p w14:paraId="48595560" w14:textId="77777777" w:rsidR="003426EE" w:rsidRDefault="0076050D" w:rsidP="006308E3">
      <w:pPr>
        <w:pStyle w:val="Akapitzlist"/>
        <w:numPr>
          <w:ilvl w:val="0"/>
          <w:numId w:val="51"/>
        </w:numPr>
      </w:pPr>
      <w:r w:rsidRPr="00B125D4">
        <w:t xml:space="preserve">spadek liczby osób w </w:t>
      </w:r>
      <w:r w:rsidR="003426EE">
        <w:t xml:space="preserve">przedziałach </w:t>
      </w:r>
      <w:r w:rsidRPr="00B125D4">
        <w:t xml:space="preserve">wieku: </w:t>
      </w:r>
    </w:p>
    <w:p w14:paraId="1DB71C61" w14:textId="2F7C3EA3" w:rsidR="003426EE" w:rsidRDefault="003426EE" w:rsidP="006308E3">
      <w:pPr>
        <w:pStyle w:val="Akapitzlist"/>
        <w:numPr>
          <w:ilvl w:val="1"/>
          <w:numId w:val="51"/>
        </w:numPr>
      </w:pPr>
      <w:r>
        <w:t xml:space="preserve">   </w:t>
      </w:r>
      <w:r w:rsidR="0076050D" w:rsidRPr="00B125D4">
        <w:t>0</w:t>
      </w:r>
      <w:r>
        <w:t xml:space="preserve"> </w:t>
      </w:r>
      <w:r w:rsidR="0076050D" w:rsidRPr="00B125D4">
        <w:t>-15 lat</w:t>
      </w:r>
    </w:p>
    <w:p w14:paraId="3D152F07" w14:textId="3AAE16B8" w:rsidR="003426EE" w:rsidRDefault="0076050D" w:rsidP="006308E3">
      <w:pPr>
        <w:pStyle w:val="Akapitzlist"/>
        <w:numPr>
          <w:ilvl w:val="1"/>
          <w:numId w:val="51"/>
        </w:numPr>
      </w:pPr>
      <w:r w:rsidRPr="00B125D4">
        <w:t>25</w:t>
      </w:r>
      <w:r w:rsidR="003426EE">
        <w:t xml:space="preserve"> </w:t>
      </w:r>
      <w:r w:rsidRPr="00B125D4">
        <w:t>-</w:t>
      </w:r>
      <w:r w:rsidR="003426EE">
        <w:t xml:space="preserve"> </w:t>
      </w:r>
      <w:r w:rsidRPr="00B125D4">
        <w:t xml:space="preserve">45 lat </w:t>
      </w:r>
    </w:p>
    <w:p w14:paraId="1017DBC5" w14:textId="77777777" w:rsidR="003426EE" w:rsidRDefault="0076050D" w:rsidP="006308E3">
      <w:pPr>
        <w:pStyle w:val="Akapitzlist"/>
        <w:numPr>
          <w:ilvl w:val="1"/>
          <w:numId w:val="51"/>
        </w:numPr>
      </w:pPr>
      <w:r w:rsidRPr="00B125D4">
        <w:t>60</w:t>
      </w:r>
      <w:r w:rsidR="003426EE">
        <w:t xml:space="preserve"> </w:t>
      </w:r>
      <w:r w:rsidRPr="00B125D4">
        <w:t>-</w:t>
      </w:r>
      <w:r w:rsidR="003426EE">
        <w:t xml:space="preserve"> </w:t>
      </w:r>
      <w:r w:rsidRPr="00B125D4">
        <w:t xml:space="preserve">70 lat. </w:t>
      </w:r>
    </w:p>
    <w:p w14:paraId="35D8F1F4" w14:textId="4E654BDC" w:rsidR="0076050D" w:rsidRPr="00B125D4" w:rsidRDefault="0076050D" w:rsidP="003426EE">
      <w:r w:rsidRPr="00B125D4">
        <w:t xml:space="preserve">Prognozowany jest spadek liczby zgonów osób młodych oraz w wieku średnim, czyli poniżej 65 lat. Odsetek tzw. zgonów przedwczesnych na przestrzeni 30 lat (między 2020 a 2050 rokiem) spadnie o niemal 150% </w:t>
      </w:r>
      <w:r w:rsidR="003426EE">
        <w:br/>
      </w:r>
      <w:r w:rsidRPr="00B125D4">
        <w:t>(z 82,4 tys</w:t>
      </w:r>
      <w:r w:rsidR="00F14F22" w:rsidRPr="00B125D4">
        <w:t>.</w:t>
      </w:r>
      <w:r w:rsidRPr="00B125D4">
        <w:t xml:space="preserve">  w 2020 r. do 33,0 tys</w:t>
      </w:r>
      <w:r w:rsidR="00F14F22" w:rsidRPr="00B125D4">
        <w:t>.</w:t>
      </w:r>
      <w:r w:rsidRPr="00B125D4">
        <w:t>)</w:t>
      </w:r>
    </w:p>
    <w:p w14:paraId="0E8D43D6" w14:textId="1F94D58F" w:rsidR="0076050D" w:rsidRPr="00B125D4" w:rsidRDefault="0076050D" w:rsidP="0041224C">
      <w:r w:rsidRPr="00B125D4">
        <w:t>Przewiduje się, że w województwie zachodniopomorskim w 2040 r</w:t>
      </w:r>
      <w:r w:rsidR="00F14F22" w:rsidRPr="00B125D4">
        <w:t>.</w:t>
      </w:r>
      <w:r w:rsidRPr="00B125D4">
        <w:t xml:space="preserve"> miasta wyludnią się średnio o</w:t>
      </w:r>
      <w:r w:rsidR="0012275B" w:rsidRPr="00B125D4">
        <w:t> </w:t>
      </w:r>
      <w:r w:rsidRPr="00B125D4">
        <w:t>około 10,6% (w relacji do 2021</w:t>
      </w:r>
      <w:r w:rsidR="00F14F22" w:rsidRPr="00B125D4">
        <w:t xml:space="preserve"> r.</w:t>
      </w:r>
      <w:r w:rsidRPr="00B125D4">
        <w:t xml:space="preserve">). Na terenach wiejskich spadek liczby ludności będzie znaczniej mniejszy i wyniesie </w:t>
      </w:r>
      <w:r w:rsidR="003426EE">
        <w:br/>
      </w:r>
      <w:r w:rsidRPr="00B125D4">
        <w:t>ok. 1,2% względem wartości z 2021</w:t>
      </w:r>
      <w:r w:rsidR="00F14F22" w:rsidRPr="00B125D4">
        <w:t xml:space="preserve"> r.</w:t>
      </w:r>
      <w:r w:rsidRPr="00B125D4">
        <w:t xml:space="preserve"> Jednocześnie</w:t>
      </w:r>
      <w:r w:rsidR="003426EE">
        <w:t>,</w:t>
      </w:r>
      <w:r w:rsidRPr="00B125D4">
        <w:t xml:space="preserve"> udział mieszkańców miast w ogólnej liczbie ludności </w:t>
      </w:r>
      <w:r w:rsidR="003426EE">
        <w:br/>
      </w:r>
      <w:r w:rsidRPr="00B125D4">
        <w:t>w 2040 r. wyniesie ok. 65,9%.</w:t>
      </w:r>
    </w:p>
    <w:p w14:paraId="21A4A8D4" w14:textId="77777777" w:rsidR="003426EE" w:rsidRDefault="003426EE" w:rsidP="0041224C"/>
    <w:p w14:paraId="752B0958" w14:textId="77777777" w:rsidR="00BB2333" w:rsidRPr="00BB2333" w:rsidRDefault="00BB2333" w:rsidP="00BB2333">
      <w:pPr>
        <w:rPr>
          <w:color w:val="000000" w:themeColor="text1"/>
        </w:rPr>
      </w:pPr>
      <w:r w:rsidRPr="00BB2333">
        <w:rPr>
          <w:color w:val="000000" w:themeColor="text1"/>
        </w:rPr>
        <w:lastRenderedPageBreak/>
        <w:t xml:space="preserve">Spada w województwie liczba zawieranych małżeństw, w 2010 roku zawarto  9 521 małżeństw, w 2015 – 8 339, zaś w 2022 roku już tylko 6 770 par złożyło przysięgę małżeńską. Również zmniejsza się odsetek tzw. pierwszych małżeństw: w 2010 pary po raz pierwszy wchodzące w związek małżeński (zarówno kobieta jak i mężczyzna) stanowiły 78% ogółu zawartych związków (średnio w kraju 85%), zaś w 2022 roku odsetek ten zmniejszył się do 67% (w kraju do 75%).  </w:t>
      </w:r>
    </w:p>
    <w:p w14:paraId="0F126A62" w14:textId="77777777" w:rsidR="00BB2333" w:rsidRPr="00BB2333" w:rsidRDefault="00BB2333" w:rsidP="00BB2333">
      <w:pPr>
        <w:rPr>
          <w:color w:val="000000" w:themeColor="text1"/>
        </w:rPr>
      </w:pPr>
      <w:r w:rsidRPr="00BB2333">
        <w:rPr>
          <w:color w:val="000000" w:themeColor="text1"/>
        </w:rPr>
        <w:t xml:space="preserve">Liczba rozwodów jest na podobnym poziomie jak przed dekadą, tj. 3 314 w 2010 roku i 3 317 w 2022 roku. W przeliczeniu na 1000 ludności województwo zachodniopomorskie znacznie odbiega od średniej krajowej (1,6) osiągając najwyższy wskaźnik wśród regionów – 2,2.  </w:t>
      </w:r>
    </w:p>
    <w:p w14:paraId="5087FD5A" w14:textId="77777777" w:rsidR="00BB2333" w:rsidRPr="00BB2333" w:rsidRDefault="00BB2333" w:rsidP="00BB2333">
      <w:pPr>
        <w:rPr>
          <w:color w:val="000000" w:themeColor="text1"/>
        </w:rPr>
      </w:pPr>
      <w:r w:rsidRPr="00BB2333">
        <w:rPr>
          <w:color w:val="000000" w:themeColor="text1"/>
        </w:rPr>
        <w:t xml:space="preserve">Drastycznie spada liczba urodzeń dzieci – w 2005 na świat przyszło 16,1 tys. dzieci, a w 2022 już tylko 11,7 tys. dzieci. Większy spadek urodzeń w okresie 2005 -2022) odnotowano na wsi (37%) niż w mieście (22%). Rośnie z kolei - jeden z najwyższych w kraju - odsetek urodzeń pozamałżeńskich: z 37% w 2005 do 45% w 2022 i nie ma tu istotnej różnicy pomiędzy wsią a miastem. Dla porównania odsetek urodzeń pozamałżeńskich w analogicznym okresie wzrósł w całym kraju - średnio z 18% do 28%, lecz np. na Podkarpaciu odsetek ten oscyluje na poziomie 15%. </w:t>
      </w:r>
    </w:p>
    <w:p w14:paraId="0C0F580A" w14:textId="77777777" w:rsidR="00BB2333" w:rsidRDefault="00BB2333" w:rsidP="00BB2333">
      <w:r>
        <w:t xml:space="preserve">Średni krajowy wiek kobiety w chwili urodzenia pierwszego dziecka wynosi </w:t>
      </w:r>
      <w:r>
        <w:rPr>
          <w:b/>
        </w:rPr>
        <w:t>27 lat i 7 miesięcy, natomiast</w:t>
      </w:r>
      <w:r>
        <w:t xml:space="preserve">. średni wiek matki rodzącej dziecko (nie tylko pierwsze) wynosi </w:t>
      </w:r>
      <w:r>
        <w:rPr>
          <w:b/>
        </w:rPr>
        <w:t>29 lat i 6</w:t>
      </w:r>
      <w:r>
        <w:t xml:space="preserve"> miesięcy i jest jednym z najwyższych </w:t>
      </w:r>
      <w:r>
        <w:br/>
        <w:t>w Europie. Jednocześnie obserwuje się wyraźny wzrost liczby powikłań ciąży i narodzin dzieci chorych wśród ciężarnych w wieku powyżej 35 lat.</w:t>
      </w:r>
    </w:p>
    <w:p w14:paraId="206A6649" w14:textId="77777777" w:rsidR="00BB2333" w:rsidRPr="00BB2333" w:rsidRDefault="00BB2333" w:rsidP="00BB2333">
      <w:pPr>
        <w:rPr>
          <w:color w:val="000000" w:themeColor="text1"/>
        </w:rPr>
      </w:pPr>
      <w:r w:rsidRPr="00BB2333">
        <w:rPr>
          <w:color w:val="000000" w:themeColor="text1"/>
        </w:rPr>
        <w:t>Liczba rodzin, w tym z dziećmi, porównawczo wg Narodowych Spisów Powszechnych w 2011 oraz w 2021 roku przedstawia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469"/>
        <w:gridCol w:w="1565"/>
        <w:gridCol w:w="1565"/>
        <w:gridCol w:w="1532"/>
        <w:gridCol w:w="1587"/>
      </w:tblGrid>
      <w:tr w:rsidR="00BB2333" w:rsidRPr="00BB2333" w14:paraId="13D8A8FB" w14:textId="77777777" w:rsidTr="00BB2333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B931" w14:textId="77777777" w:rsidR="00BB2333" w:rsidRPr="00BB2333" w:rsidRDefault="00BB2333">
            <w:pPr>
              <w:jc w:val="center"/>
              <w:rPr>
                <w:sz w:val="18"/>
              </w:rPr>
            </w:pPr>
            <w:r w:rsidRPr="00BB2333">
              <w:rPr>
                <w:sz w:val="18"/>
              </w:rPr>
              <w:t>Rok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48E5" w14:textId="77777777" w:rsidR="00BB2333" w:rsidRPr="00BB2333" w:rsidRDefault="00BB2333">
            <w:pPr>
              <w:jc w:val="center"/>
              <w:rPr>
                <w:sz w:val="18"/>
              </w:rPr>
            </w:pPr>
            <w:r w:rsidRPr="00BB2333">
              <w:rPr>
                <w:sz w:val="18"/>
              </w:rPr>
              <w:t>Bez dzieci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4698" w14:textId="77777777" w:rsidR="00BB2333" w:rsidRPr="00BB2333" w:rsidRDefault="00BB2333">
            <w:pPr>
              <w:jc w:val="center"/>
              <w:rPr>
                <w:sz w:val="18"/>
              </w:rPr>
            </w:pPr>
            <w:r w:rsidRPr="00BB2333">
              <w:rPr>
                <w:sz w:val="18"/>
              </w:rPr>
              <w:t>Z jednym dzieckiem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010C" w14:textId="77777777" w:rsidR="00BB2333" w:rsidRPr="00BB2333" w:rsidRDefault="00BB2333">
            <w:pPr>
              <w:jc w:val="center"/>
              <w:rPr>
                <w:sz w:val="18"/>
              </w:rPr>
            </w:pPr>
            <w:r w:rsidRPr="00BB2333">
              <w:rPr>
                <w:sz w:val="18"/>
              </w:rPr>
              <w:t>Z dwojgiem dzieci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FC4F" w14:textId="77777777" w:rsidR="00BB2333" w:rsidRPr="00BB2333" w:rsidRDefault="00BB2333">
            <w:pPr>
              <w:jc w:val="center"/>
              <w:rPr>
                <w:sz w:val="18"/>
              </w:rPr>
            </w:pPr>
            <w:r w:rsidRPr="00BB2333">
              <w:rPr>
                <w:sz w:val="18"/>
              </w:rPr>
              <w:t>Z trojgiem dzieci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1919" w14:textId="77777777" w:rsidR="00BB2333" w:rsidRPr="00BB2333" w:rsidRDefault="00BB2333">
            <w:pPr>
              <w:jc w:val="center"/>
              <w:rPr>
                <w:sz w:val="18"/>
              </w:rPr>
            </w:pPr>
            <w:r w:rsidRPr="00BB2333">
              <w:rPr>
                <w:sz w:val="18"/>
              </w:rPr>
              <w:t>Z czworgiem i więcej dzieci</w:t>
            </w:r>
          </w:p>
        </w:tc>
      </w:tr>
      <w:tr w:rsidR="00BB2333" w:rsidRPr="00BB2333" w14:paraId="46F88836" w14:textId="77777777" w:rsidTr="00BB2333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50F0" w14:textId="77777777" w:rsidR="00BB2333" w:rsidRPr="00BB2333" w:rsidRDefault="00BB2333">
            <w:r w:rsidRPr="00BB2333">
              <w:t>2011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0A63" w14:textId="77777777" w:rsidR="00BB2333" w:rsidRPr="00BB2333" w:rsidRDefault="00BB2333">
            <w:r w:rsidRPr="00BB2333">
              <w:t>117,2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53E8" w14:textId="77777777" w:rsidR="00BB2333" w:rsidRPr="00BB2333" w:rsidRDefault="00BB2333">
            <w:r w:rsidRPr="00BB2333">
              <w:t>142,1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99E4" w14:textId="77777777" w:rsidR="00BB2333" w:rsidRPr="00BB2333" w:rsidRDefault="00BB2333">
            <w:r w:rsidRPr="00BB2333">
              <w:t>81,5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728E" w14:textId="77777777" w:rsidR="00BB2333" w:rsidRPr="00BB2333" w:rsidRDefault="00BB2333">
            <w:r w:rsidRPr="00BB2333">
              <w:t>17,3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8A4D" w14:textId="77777777" w:rsidR="00BB2333" w:rsidRPr="00BB2333" w:rsidRDefault="00BB2333">
            <w:r w:rsidRPr="00BB2333">
              <w:t>6,3</w:t>
            </w:r>
          </w:p>
        </w:tc>
      </w:tr>
      <w:tr w:rsidR="00BB2333" w14:paraId="7793F501" w14:textId="77777777" w:rsidTr="00BB2333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4A19" w14:textId="77777777" w:rsidR="00BB2333" w:rsidRPr="00BB2333" w:rsidRDefault="00BB2333">
            <w:r w:rsidRPr="00BB2333">
              <w:t>2021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69B0" w14:textId="77777777" w:rsidR="00BB2333" w:rsidRPr="00BB2333" w:rsidRDefault="00BB2333">
            <w:r w:rsidRPr="00BB2333">
              <w:t>157,5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5F26" w14:textId="77777777" w:rsidR="00BB2333" w:rsidRPr="00BB2333" w:rsidRDefault="00BB2333">
            <w:r w:rsidRPr="00BB2333">
              <w:t>159,4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2952" w14:textId="77777777" w:rsidR="00BB2333" w:rsidRPr="00BB2333" w:rsidRDefault="00BB2333">
            <w:r w:rsidRPr="00BB2333">
              <w:t>94,7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F392" w14:textId="77777777" w:rsidR="00BB2333" w:rsidRPr="00BB2333" w:rsidRDefault="00BB2333">
            <w:r w:rsidRPr="00BB2333">
              <w:t>19,7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1E81" w14:textId="77777777" w:rsidR="00BB2333" w:rsidRDefault="00BB2333">
            <w:r w:rsidRPr="00BB2333">
              <w:t>5,8</w:t>
            </w:r>
          </w:p>
        </w:tc>
      </w:tr>
    </w:tbl>
    <w:p w14:paraId="4D4F923E" w14:textId="77777777" w:rsidR="002E2B9F" w:rsidRDefault="002E2B9F" w:rsidP="0041224C"/>
    <w:p w14:paraId="24DF9829" w14:textId="65FC5572" w:rsidR="00711B64" w:rsidRPr="00B125D4" w:rsidRDefault="00B07737" w:rsidP="0041224C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 2022 r. </w:t>
      </w:r>
      <w:r w:rsidRPr="00B125D4">
        <w:rPr>
          <w:rFonts w:eastAsia="Times New Roman" w:cs="Times New Roman"/>
          <w:color w:val="000000"/>
          <w:szCs w:val="20"/>
          <w:lang w:eastAsia="pl-PL"/>
        </w:rPr>
        <w:t>32</w:t>
      </w:r>
      <w:r>
        <w:rPr>
          <w:rFonts w:eastAsia="Times New Roman" w:cs="Times New Roman"/>
          <w:color w:val="000000"/>
          <w:szCs w:val="20"/>
          <w:lang w:eastAsia="pl-PL"/>
        </w:rPr>
        <w:t> </w:t>
      </w:r>
      <w:r w:rsidRPr="00B125D4">
        <w:rPr>
          <w:rFonts w:eastAsia="Times New Roman" w:cs="Times New Roman"/>
          <w:color w:val="000000"/>
          <w:szCs w:val="20"/>
          <w:lang w:eastAsia="pl-PL"/>
        </w:rPr>
        <w:t>689</w:t>
      </w:r>
      <w:r>
        <w:rPr>
          <w:rFonts w:eastAsia="Times New Roman" w:cs="Times New Roman"/>
          <w:color w:val="000000"/>
          <w:szCs w:val="20"/>
          <w:lang w:eastAsia="pl-PL"/>
        </w:rPr>
        <w:t xml:space="preserve"> rodzin (</w:t>
      </w:r>
      <w:r w:rsidRPr="00B125D4">
        <w:rPr>
          <w:rFonts w:eastAsia="Times New Roman" w:cs="Times New Roman"/>
          <w:color w:val="000000"/>
          <w:szCs w:val="20"/>
          <w:lang w:eastAsia="pl-PL"/>
        </w:rPr>
        <w:t>62 718 osób w tych rodzinach</w:t>
      </w:r>
      <w:r>
        <w:rPr>
          <w:rFonts w:eastAsia="Times New Roman" w:cs="Times New Roman"/>
          <w:color w:val="000000"/>
          <w:szCs w:val="20"/>
          <w:lang w:eastAsia="pl-PL"/>
        </w:rPr>
        <w:t>), miało przyznane świadczenia z systemu pomocy społecznej. Ponad 25 000 rodzin (77% ogółu rodzin objętych system pomocy) otrzymało świadczenia pieniężne (zasiłki okresowe, stałe, celowe)</w:t>
      </w:r>
      <w:r w:rsidR="000A6D95">
        <w:rPr>
          <w:rFonts w:eastAsia="Times New Roman" w:cs="Times New Roman"/>
          <w:color w:val="000000"/>
          <w:szCs w:val="20"/>
          <w:lang w:eastAsia="pl-PL"/>
        </w:rPr>
        <w:t xml:space="preserve">. </w:t>
      </w:r>
      <w:r w:rsidR="00711B64" w:rsidRPr="00B125D4">
        <w:rPr>
          <w:rFonts w:eastAsia="Times New Roman" w:cs="Times New Roman"/>
          <w:color w:val="000000"/>
        </w:rPr>
        <w:t xml:space="preserve"> </w:t>
      </w:r>
    </w:p>
    <w:p w14:paraId="30F70291" w14:textId="66F4F3BB" w:rsidR="00E74A94" w:rsidRDefault="000A6D95" w:rsidP="000A6D95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Z </w:t>
      </w:r>
      <w:r w:rsidRPr="000A6D95">
        <w:rPr>
          <w:rFonts w:cstheme="minorHAnsi"/>
          <w:i/>
          <w:szCs w:val="20"/>
        </w:rPr>
        <w:t>Oceny zasobów pomocy społecznej</w:t>
      </w:r>
      <w:r>
        <w:rPr>
          <w:rFonts w:cstheme="minorHAnsi"/>
          <w:szCs w:val="20"/>
        </w:rPr>
        <w:t xml:space="preserve"> Województwa Zachodniopomorskiego za rok 2021 oraz 2022 wynika, iż istotną przyczyną (jedną z trzech głównych) obejmowania rodziny wsparciem przez system pomocy społecznej jest niewydolność opiekuńczo-wychowawcza. Mimo iż w 2022 r. w systemie zatrudnionych było 199 asystentów rodziny, obejmujących pracą 2 227 rodzin, ciągle utrzymuje się bardzo wysoka liczba dzieci w pieczy zastępczej. Łącznie, system pieczy obejmuje wsparciem </w:t>
      </w:r>
      <w:r w:rsidRPr="004A54DA">
        <w:rPr>
          <w:rFonts w:cstheme="minorHAnsi"/>
          <w:b/>
          <w:szCs w:val="20"/>
        </w:rPr>
        <w:t>4 508 dzieci</w:t>
      </w:r>
      <w:r>
        <w:rPr>
          <w:rFonts w:cstheme="minorHAnsi"/>
          <w:szCs w:val="20"/>
        </w:rPr>
        <w:t>, z czego:</w:t>
      </w:r>
    </w:p>
    <w:p w14:paraId="5E3733CF" w14:textId="50DEFABB" w:rsidR="000A6D95" w:rsidRDefault="000A6D95" w:rsidP="006308E3">
      <w:pPr>
        <w:pStyle w:val="Akapitzlist"/>
        <w:numPr>
          <w:ilvl w:val="0"/>
          <w:numId w:val="53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758 osób – w placówkach opiekuńczo-wychowawczych (63 podmioty)</w:t>
      </w:r>
      <w:r w:rsidR="004A54DA">
        <w:rPr>
          <w:rFonts w:cstheme="minorHAnsi"/>
          <w:szCs w:val="20"/>
        </w:rPr>
        <w:t xml:space="preserve"> </w:t>
      </w:r>
      <w:r w:rsidR="004A54DA">
        <w:rPr>
          <w:rFonts w:cstheme="minorHAnsi"/>
          <w:szCs w:val="20"/>
        </w:rPr>
        <w:tab/>
        <w:t>– ok 17%</w:t>
      </w:r>
    </w:p>
    <w:p w14:paraId="23DCAD0C" w14:textId="76771148" w:rsidR="000A6D95" w:rsidRDefault="000A6D95" w:rsidP="006308E3">
      <w:pPr>
        <w:pStyle w:val="Akapitzlist"/>
        <w:numPr>
          <w:ilvl w:val="0"/>
          <w:numId w:val="53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1 864 osoby – w rodzinnej pieczy spokrewnionej</w:t>
      </w:r>
      <w:r w:rsidR="004A54DA">
        <w:rPr>
          <w:rFonts w:cstheme="minorHAnsi"/>
          <w:szCs w:val="20"/>
        </w:rPr>
        <w:t xml:space="preserve"> </w:t>
      </w:r>
      <w:r w:rsidR="004A54DA">
        <w:rPr>
          <w:rFonts w:cstheme="minorHAnsi"/>
          <w:szCs w:val="20"/>
        </w:rPr>
        <w:tab/>
      </w:r>
      <w:r w:rsidR="004A54DA">
        <w:rPr>
          <w:rFonts w:cstheme="minorHAnsi"/>
          <w:szCs w:val="20"/>
        </w:rPr>
        <w:tab/>
      </w:r>
      <w:r w:rsidR="004A54DA">
        <w:rPr>
          <w:rFonts w:cstheme="minorHAnsi"/>
          <w:szCs w:val="20"/>
        </w:rPr>
        <w:tab/>
      </w:r>
      <w:r w:rsidR="004A54DA">
        <w:rPr>
          <w:rFonts w:cstheme="minorHAnsi"/>
          <w:szCs w:val="20"/>
        </w:rPr>
        <w:tab/>
        <w:t>– ok. 41,5%</w:t>
      </w:r>
    </w:p>
    <w:p w14:paraId="114F5EF8" w14:textId="3FA8206A" w:rsidR="000A6D95" w:rsidRDefault="000A6D95" w:rsidP="006308E3">
      <w:pPr>
        <w:pStyle w:val="Akapitzlist"/>
        <w:numPr>
          <w:ilvl w:val="0"/>
          <w:numId w:val="53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1 866 osób – w różnych formach pieczy rodzinnej</w:t>
      </w:r>
      <w:r w:rsidR="004A54DA">
        <w:rPr>
          <w:rFonts w:cstheme="minorHAnsi"/>
          <w:szCs w:val="20"/>
        </w:rPr>
        <w:t xml:space="preserve"> </w:t>
      </w:r>
      <w:r w:rsidR="004A54DA">
        <w:rPr>
          <w:rFonts w:cstheme="minorHAnsi"/>
          <w:szCs w:val="20"/>
        </w:rPr>
        <w:tab/>
      </w:r>
      <w:r w:rsidR="004A54DA">
        <w:rPr>
          <w:rFonts w:cstheme="minorHAnsi"/>
          <w:szCs w:val="20"/>
        </w:rPr>
        <w:tab/>
      </w:r>
      <w:r w:rsidR="004A54DA">
        <w:rPr>
          <w:rFonts w:cstheme="minorHAnsi"/>
          <w:szCs w:val="20"/>
        </w:rPr>
        <w:tab/>
      </w:r>
      <w:r w:rsidR="004A54DA">
        <w:rPr>
          <w:rFonts w:cstheme="minorHAnsi"/>
          <w:szCs w:val="20"/>
        </w:rPr>
        <w:tab/>
        <w:t>– ok. 41,5%</w:t>
      </w:r>
    </w:p>
    <w:p w14:paraId="2674735D" w14:textId="7A32A5AB" w:rsidR="000A6D95" w:rsidRPr="000A6D95" w:rsidRDefault="000A6D95" w:rsidP="000A6D95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W 2022 r., 496 młodych osób usamodzielniło się </w:t>
      </w:r>
      <w:r w:rsidR="004A54DA">
        <w:rPr>
          <w:rFonts w:cstheme="minorHAnsi"/>
          <w:szCs w:val="20"/>
        </w:rPr>
        <w:t>w ramach systemu pieczy zastępczej</w:t>
      </w:r>
      <w:r w:rsidR="00B9237F">
        <w:rPr>
          <w:rFonts w:cstheme="minorHAnsi"/>
          <w:szCs w:val="20"/>
        </w:rPr>
        <w:t xml:space="preserve">, a 736 dzieci – do systemu przybyło. </w:t>
      </w:r>
    </w:p>
    <w:p w14:paraId="04076DAD" w14:textId="283A36C1" w:rsidR="00B9237F" w:rsidRPr="00B9237F" w:rsidRDefault="00B9237F" w:rsidP="00B9237F">
      <w:r w:rsidRPr="00B9237F">
        <w:t>Największą trudnością dla organizatorów pieczy zastępczej</w:t>
      </w:r>
      <w:r w:rsidR="002A2C83">
        <w:t xml:space="preserve"> jest zapewnienie </w:t>
      </w:r>
      <w:r w:rsidRPr="00B9237F">
        <w:t>odpowiedniej opieki, wsparcia, rehabilitacji</w:t>
      </w:r>
      <w:r w:rsidR="00F56C43">
        <w:t xml:space="preserve"> dzieciom z</w:t>
      </w:r>
      <w:r w:rsidRPr="00B9237F">
        <w:t xml:space="preserve"> niepełnosprawnościami</w:t>
      </w:r>
      <w:r w:rsidR="00F56C43">
        <w:t>,</w:t>
      </w:r>
      <w:r w:rsidRPr="00B9237F">
        <w:t xml:space="preserve"> z chorobami lub zaburzeniami psychicznymi</w:t>
      </w:r>
      <w:r w:rsidR="00F56C43">
        <w:t xml:space="preserve"> oraz </w:t>
      </w:r>
      <w:r w:rsidR="00F56C43">
        <w:br/>
        <w:t>obciążonych syndromem FAS</w:t>
      </w:r>
      <w:r w:rsidRPr="00B9237F">
        <w:t>. W roku 2022</w:t>
      </w:r>
      <w:r w:rsidR="00D67BF5">
        <w:t>,</w:t>
      </w:r>
      <w:r w:rsidRPr="00B9237F">
        <w:t xml:space="preserve"> </w:t>
      </w:r>
      <w:r w:rsidR="00D67BF5">
        <w:t>spośród</w:t>
      </w:r>
      <w:r w:rsidRPr="00B9237F">
        <w:t xml:space="preserve"> 398 dzieci przebywa</w:t>
      </w:r>
      <w:r w:rsidR="00D67BF5">
        <w:t xml:space="preserve">jących </w:t>
      </w:r>
      <w:r w:rsidRPr="00B9237F">
        <w:t xml:space="preserve">w  zawodowych </w:t>
      </w:r>
      <w:r w:rsidR="00D67BF5" w:rsidRPr="00B9237F">
        <w:t xml:space="preserve">rodzinach </w:t>
      </w:r>
      <w:r w:rsidRPr="00B9237F">
        <w:t>zastępczych</w:t>
      </w:r>
      <w:r w:rsidR="00D67BF5">
        <w:t xml:space="preserve">, jedynie </w:t>
      </w:r>
      <w:r w:rsidRPr="00B9237F">
        <w:t>24 dzieci</w:t>
      </w:r>
      <w:r w:rsidR="00D67BF5">
        <w:t xml:space="preserve"> trafiło pod opiekę </w:t>
      </w:r>
      <w:r w:rsidRPr="00B9237F">
        <w:t>rodzin specjalistycznych</w:t>
      </w:r>
      <w:r w:rsidR="00D67BF5">
        <w:t>.</w:t>
      </w:r>
      <w:r w:rsidR="00F56C43">
        <w:t xml:space="preserve"> W tym obszarze, system pieczy zastępczej nie rozwija się, wręcz przeciwnie – doświadczone rodziny specjalistyczne osiągają wiek emerytalny a nowe – nie zawiązują się. Mimo dobrych warunków finansowych i organizacyjnych, oferowanych przez powiaty, nie ma chętnych do pełnienia roli zawodowych rodzin zastępczych a tym bardziej – specjalistycznych.</w:t>
      </w:r>
    </w:p>
    <w:p w14:paraId="0C80BE4E" w14:textId="77777777" w:rsidR="003F2326" w:rsidRDefault="00D67BF5" w:rsidP="00D67BF5">
      <w:r>
        <w:lastRenderedPageBreak/>
        <w:t>Na terenie</w:t>
      </w:r>
      <w:r w:rsidRPr="00D67BF5">
        <w:t xml:space="preserve"> województw</w:t>
      </w:r>
      <w:r>
        <w:t xml:space="preserve">a </w:t>
      </w:r>
      <w:r w:rsidR="00F56C43">
        <w:t xml:space="preserve">funkcjonuje jeden podmiot specjalistyczny – Regionalna Placówka Opiekuńczo – Terapeutyczna w Dębnie (powiat myśliborski), świadcząca usługi opieki, rehabilitacji i wspomagania rozwoju wobec dzieci z niepełnosprawnością od 0 do </w:t>
      </w:r>
      <w:r w:rsidR="003F2326">
        <w:t>25</w:t>
      </w:r>
      <w:r w:rsidR="00F56C43">
        <w:t xml:space="preserve"> r.ż.</w:t>
      </w:r>
      <w:r w:rsidR="003F2326">
        <w:t xml:space="preserve"> (po spełnieniu określonych warunków). Obecnie obejmuje opieką 42 dzieci, z czego połowa to mieszkańcy regionu, natomiast pozostałe dzieci pochodzą z innych województw, z terenu całej Polski.</w:t>
      </w:r>
      <w:r w:rsidR="00F56C43">
        <w:t xml:space="preserve"> </w:t>
      </w:r>
      <w:r w:rsidR="003F2326" w:rsidRPr="00D67BF5">
        <w:t>Dzieci przebywające w RPOT dotknięte są różnymi niepełnosprawnościami i schorzeniami</w:t>
      </w:r>
      <w:r w:rsidR="003F2326">
        <w:t xml:space="preserve">: </w:t>
      </w:r>
      <w:r w:rsidR="003F2326" w:rsidRPr="00D67BF5">
        <w:t>przeważają dzieci urodzone z płodowymi zespołem alkoholowym (FAS), ze spektrum autyzmu, z zespołem Downa, mukowiscydozą, wrodzoną łamliwością kości</w:t>
      </w:r>
      <w:r w:rsidR="003F2326">
        <w:t>, dziecięcym porażeniem mózgowym</w:t>
      </w:r>
      <w:r w:rsidR="003F2326" w:rsidRPr="00D67BF5">
        <w:t xml:space="preserve"> </w:t>
      </w:r>
      <w:r w:rsidR="003F2326">
        <w:br/>
      </w:r>
      <w:r w:rsidR="003F2326" w:rsidRPr="00D67BF5">
        <w:t>i innymi ciężkimi chorobami.</w:t>
      </w:r>
      <w:r w:rsidR="003F2326">
        <w:t xml:space="preserve"> </w:t>
      </w:r>
    </w:p>
    <w:p w14:paraId="159E56DC" w14:textId="569E2866" w:rsidR="00D67BF5" w:rsidRPr="00D67BF5" w:rsidRDefault="00F56C43" w:rsidP="00D67BF5">
      <w:r>
        <w:t xml:space="preserve">Brak </w:t>
      </w:r>
      <w:r w:rsidR="003F2326">
        <w:t xml:space="preserve">w regionie </w:t>
      </w:r>
      <w:r>
        <w:t xml:space="preserve">miejsca wyspecjalizowanego w pomocy dzieciom </w:t>
      </w:r>
      <w:r w:rsidR="00D67BF5" w:rsidRPr="00D67BF5">
        <w:t>z zaburzeniami psychicznymi</w:t>
      </w:r>
      <w:r>
        <w:t xml:space="preserve"> i zaburzeniami w zachowaniu</w:t>
      </w:r>
      <w:r w:rsidR="003F2326">
        <w:t>, które t</w:t>
      </w:r>
      <w:r w:rsidR="00D67BF5">
        <w:t>rafiają</w:t>
      </w:r>
      <w:r w:rsidR="00D67BF5" w:rsidRPr="00D67BF5">
        <w:t xml:space="preserve"> zazwyczaj </w:t>
      </w:r>
      <w:r w:rsidR="00D67BF5">
        <w:t>do szpitalnych oddział</w:t>
      </w:r>
      <w:r>
        <w:t>ów</w:t>
      </w:r>
      <w:r w:rsidR="00D67BF5" w:rsidRPr="00D67BF5">
        <w:t xml:space="preserve"> psychiatrycznych, gdzie stos</w:t>
      </w:r>
      <w:r>
        <w:t>owane</w:t>
      </w:r>
      <w:r w:rsidR="00D67BF5" w:rsidRPr="00D67BF5">
        <w:t xml:space="preserve"> się gł</w:t>
      </w:r>
      <w:r>
        <w:t>ó</w:t>
      </w:r>
      <w:r w:rsidR="00D67BF5" w:rsidRPr="00D67BF5">
        <w:t xml:space="preserve">wnie </w:t>
      </w:r>
      <w:r>
        <w:t xml:space="preserve">formy </w:t>
      </w:r>
      <w:r w:rsidR="00D67BF5" w:rsidRPr="00D67BF5">
        <w:t>leczenie farmakologiczne</w:t>
      </w:r>
      <w:r>
        <w:t xml:space="preserve">go, a brakuje długotrwałej terapii i rehabilitacji, w otwartym otoczeniu, prowadzącej do zdrowego i satysfakcjonującego  funkcjonowania w społeczeństwie. </w:t>
      </w:r>
    </w:p>
    <w:p w14:paraId="7676E3B3" w14:textId="4211635E" w:rsidR="00D67BF5" w:rsidRPr="00D67BF5" w:rsidRDefault="00D67BF5" w:rsidP="00D67BF5">
      <w:r w:rsidRPr="00D67BF5">
        <w:t>Z danych zebranych przez ROPS w roku 2020 wynika</w:t>
      </w:r>
      <w:r w:rsidR="00F56C43">
        <w:t>ło</w:t>
      </w:r>
      <w:r w:rsidRPr="00D67BF5">
        <w:t>, że w województwie zachodniopomorskim 302 wychowanków pieczy zastępczej dotkniętych było zaburzeniami lub chorobami psychicznymi</w:t>
      </w:r>
      <w:r w:rsidR="003F2326">
        <w:t>. W</w:t>
      </w:r>
      <w:r w:rsidRPr="00D67BF5">
        <w:t xml:space="preserve"> całej Polsce takich dzieci było</w:t>
      </w:r>
      <w:r w:rsidR="00F56C43">
        <w:t xml:space="preserve"> wówczas</w:t>
      </w:r>
      <w:r w:rsidRPr="00D67BF5">
        <w:t xml:space="preserve"> 2</w:t>
      </w:r>
      <w:r w:rsidR="00F56C43">
        <w:t xml:space="preserve"> </w:t>
      </w:r>
      <w:r w:rsidRPr="00D67BF5">
        <w:t xml:space="preserve">895, z czego 660 </w:t>
      </w:r>
      <w:r w:rsidR="003F2326">
        <w:t>wymagało</w:t>
      </w:r>
      <w:r w:rsidRPr="00D67BF5">
        <w:t xml:space="preserve"> pilnego umieszczenia w profilowanej placówce</w:t>
      </w:r>
      <w:r w:rsidR="003F2326">
        <w:t>,</w:t>
      </w:r>
      <w:r w:rsidRPr="00D67BF5">
        <w:t xml:space="preserve"> bez względu na wysokość odpłatności za pobyt dziecka. </w:t>
      </w:r>
    </w:p>
    <w:p w14:paraId="21014509" w14:textId="49AE1E82" w:rsidR="00B9237F" w:rsidRDefault="00D644A0" w:rsidP="0041224C">
      <w:r w:rsidRPr="00B125D4">
        <w:t xml:space="preserve">W okresie od 1 stycznia do 31 grudnia 2022 r. na terenie województwa zachodniopomorskiego </w:t>
      </w:r>
      <w:r w:rsidR="004A54DA">
        <w:t>założono</w:t>
      </w:r>
      <w:r w:rsidRPr="00B125D4">
        <w:t xml:space="preserve"> </w:t>
      </w:r>
      <w:r w:rsidR="004A54DA">
        <w:br/>
      </w:r>
      <w:r w:rsidRPr="004A54DA">
        <w:rPr>
          <w:b/>
        </w:rPr>
        <w:t>3 485 Niebieski</w:t>
      </w:r>
      <w:r w:rsidR="004A54DA">
        <w:rPr>
          <w:b/>
        </w:rPr>
        <w:t>ch</w:t>
      </w:r>
      <w:r w:rsidRPr="004A54DA">
        <w:rPr>
          <w:b/>
        </w:rPr>
        <w:t xml:space="preserve"> Kart.</w:t>
      </w:r>
      <w:r w:rsidRPr="00B125D4">
        <w:t xml:space="preserve"> Liczba osób, wobec których zaistniało podejrzenie, że stosowały przemoc w rodzinie wynosi </w:t>
      </w:r>
      <w:r w:rsidRPr="00B9237F">
        <w:rPr>
          <w:b/>
        </w:rPr>
        <w:t>3 524,</w:t>
      </w:r>
      <w:r w:rsidRPr="00B125D4">
        <w:t xml:space="preserve"> w tym</w:t>
      </w:r>
      <w:r w:rsidR="00B9237F">
        <w:t>:</w:t>
      </w:r>
    </w:p>
    <w:p w14:paraId="0A8277C0" w14:textId="77777777" w:rsidR="00B9237F" w:rsidRDefault="00D644A0" w:rsidP="006308E3">
      <w:pPr>
        <w:pStyle w:val="Akapitzlist"/>
        <w:numPr>
          <w:ilvl w:val="0"/>
          <w:numId w:val="54"/>
        </w:numPr>
      </w:pPr>
      <w:r w:rsidRPr="00B125D4">
        <w:t xml:space="preserve">454 kobiet, </w:t>
      </w:r>
    </w:p>
    <w:p w14:paraId="7C474829" w14:textId="77777777" w:rsidR="00B9237F" w:rsidRDefault="00D644A0" w:rsidP="006308E3">
      <w:pPr>
        <w:pStyle w:val="Akapitzlist"/>
        <w:numPr>
          <w:ilvl w:val="0"/>
          <w:numId w:val="54"/>
        </w:numPr>
      </w:pPr>
      <w:r w:rsidRPr="00B125D4">
        <w:t xml:space="preserve">3 059 mężczyzn </w:t>
      </w:r>
    </w:p>
    <w:p w14:paraId="26BDB2F1" w14:textId="77777777" w:rsidR="00B9237F" w:rsidRDefault="00D644A0" w:rsidP="006308E3">
      <w:pPr>
        <w:pStyle w:val="Akapitzlist"/>
        <w:numPr>
          <w:ilvl w:val="0"/>
          <w:numId w:val="54"/>
        </w:numPr>
      </w:pPr>
      <w:r w:rsidRPr="00B125D4">
        <w:t xml:space="preserve">11 nieletnich. </w:t>
      </w:r>
    </w:p>
    <w:p w14:paraId="0968BA5E" w14:textId="3FB34318" w:rsidR="00D644A0" w:rsidRPr="00B125D4" w:rsidRDefault="00B9237F" w:rsidP="00B9237F">
      <w:r>
        <w:t>L</w:t>
      </w:r>
      <w:r w:rsidR="00D644A0" w:rsidRPr="00B125D4">
        <w:t>iczba osób zatrzymanych</w:t>
      </w:r>
      <w:r>
        <w:t xml:space="preserve"> w związku z przemocą</w:t>
      </w:r>
      <w:r w:rsidR="00D644A0" w:rsidRPr="00B125D4">
        <w:t xml:space="preserve"> wyniosła 413</w:t>
      </w:r>
      <w:r>
        <w:t xml:space="preserve"> (</w:t>
      </w:r>
      <w:r w:rsidR="00D644A0" w:rsidRPr="00B125D4">
        <w:t>385 mężczyzn i 28 kobiet</w:t>
      </w:r>
      <w:r>
        <w:t>)</w:t>
      </w:r>
      <w:r w:rsidR="00D644A0" w:rsidRPr="00B125D4">
        <w:t>. Natomiast liczba osób wobec których zaistniało podejrzenie, że stosowały przemoc w rodzinie będąc pod wpływem alkoholu wyniosła 1 875 (w tym 1 730 mężczyzn i 145 kobiet). Liczba osób które w związku z przemocą w rodzinie zostały doprowadzone do wytrzeźwienia wyniosła 989, w tym 919 mężczyzn i 70 kobiet.</w:t>
      </w:r>
    </w:p>
    <w:p w14:paraId="11C25CD4" w14:textId="6890696F" w:rsidR="0069586A" w:rsidRPr="00B125D4" w:rsidRDefault="00D644A0" w:rsidP="0041224C">
      <w:r w:rsidRPr="00B125D4">
        <w:t xml:space="preserve">Najwięcej osób wśród doznających przemocy znajduje się w przedziale wiekowym 30 - 40 lat (52%) oraz zamieszkuje wsie </w:t>
      </w:r>
      <w:r w:rsidR="00B9237F">
        <w:t>lub</w:t>
      </w:r>
      <w:r w:rsidRPr="00B125D4">
        <w:t xml:space="preserve"> miasta do 20 tys. mieszkańców (odpowiednio 36% oraz 32%). Pokrzywdzeni najczęściej doświadczają  przemocy psychicznej oraz fizycznej (odpowiednio 40% oraz 38%).</w:t>
      </w:r>
    </w:p>
    <w:p w14:paraId="6EB35242" w14:textId="2AFDF263" w:rsidR="00B527CD" w:rsidRPr="00B527CD" w:rsidRDefault="00B527CD" w:rsidP="0041224C">
      <w:pPr>
        <w:rPr>
          <w:rFonts w:eastAsia="Times New Roman" w:cs="Segoe UI"/>
          <w:b/>
          <w:lang w:eastAsia="pl-PL"/>
        </w:rPr>
      </w:pPr>
      <w:bookmarkStart w:id="13" w:name="_Hlk144220755"/>
      <w:r w:rsidRPr="00B527CD">
        <w:rPr>
          <w:rFonts w:eastAsia="Times New Roman" w:cs="Segoe UI"/>
          <w:b/>
          <w:lang w:eastAsia="pl-PL"/>
        </w:rPr>
        <w:t>Proponowane obszary usług</w:t>
      </w:r>
    </w:p>
    <w:bookmarkEnd w:id="13"/>
    <w:p w14:paraId="686FD8BA" w14:textId="480E7BE1" w:rsidR="00027B59" w:rsidRPr="00B125D4" w:rsidRDefault="00027B59" w:rsidP="0041224C">
      <w:pPr>
        <w:rPr>
          <w:rFonts w:eastAsia="Times New Roman" w:cs="Segoe UI"/>
          <w:lang w:eastAsia="pl-PL"/>
        </w:rPr>
      </w:pPr>
      <w:r w:rsidRPr="00B125D4">
        <w:rPr>
          <w:rFonts w:eastAsia="Times New Roman" w:cs="Segoe UI"/>
          <w:lang w:eastAsia="pl-PL"/>
        </w:rPr>
        <w:t xml:space="preserve">Usługi </w:t>
      </w:r>
      <w:r w:rsidR="00C545C0">
        <w:rPr>
          <w:rFonts w:eastAsia="Times New Roman" w:cs="Segoe UI"/>
          <w:lang w:eastAsia="pl-PL"/>
        </w:rPr>
        <w:t>na rzecz</w:t>
      </w:r>
      <w:r w:rsidRPr="00B125D4">
        <w:rPr>
          <w:rFonts w:eastAsia="Times New Roman" w:cs="Segoe UI"/>
          <w:lang w:eastAsia="pl-PL"/>
        </w:rPr>
        <w:t xml:space="preserve"> rodziny</w:t>
      </w:r>
      <w:r w:rsidR="00C545C0">
        <w:rPr>
          <w:rFonts w:eastAsia="Times New Roman" w:cs="Segoe UI"/>
          <w:lang w:eastAsia="pl-PL"/>
        </w:rPr>
        <w:t xml:space="preserve">, które w obliczu powyższych cech i zjawisk dotykających społeczność regionu, powinny </w:t>
      </w:r>
      <w:r w:rsidRPr="00B125D4">
        <w:rPr>
          <w:rFonts w:eastAsia="Times New Roman" w:cs="Segoe UI"/>
          <w:lang w:eastAsia="pl-PL"/>
        </w:rPr>
        <w:t xml:space="preserve"> </w:t>
      </w:r>
      <w:r w:rsidR="00C545C0">
        <w:rPr>
          <w:rFonts w:eastAsia="Times New Roman" w:cs="Segoe UI"/>
          <w:lang w:eastAsia="pl-PL"/>
        </w:rPr>
        <w:t xml:space="preserve">być świadomie i kierunkowo wdrażane, to: </w:t>
      </w:r>
    </w:p>
    <w:p w14:paraId="774FDBC5" w14:textId="77777777" w:rsidR="00C545C0" w:rsidRDefault="0056654F" w:rsidP="006308E3">
      <w:pPr>
        <w:pStyle w:val="Akapitzlist"/>
        <w:numPr>
          <w:ilvl w:val="0"/>
          <w:numId w:val="55"/>
        </w:numPr>
        <w:rPr>
          <w:rFonts w:cs="Segoe UI"/>
          <w:szCs w:val="20"/>
        </w:rPr>
      </w:pPr>
      <w:r w:rsidRPr="00C545C0">
        <w:rPr>
          <w:rFonts w:cs="Segoe UI"/>
          <w:szCs w:val="20"/>
        </w:rPr>
        <w:t>W</w:t>
      </w:r>
      <w:r w:rsidR="00027B59" w:rsidRPr="00C545C0">
        <w:rPr>
          <w:rFonts w:cs="Segoe UI"/>
          <w:szCs w:val="20"/>
        </w:rPr>
        <w:t xml:space="preserve">sparcie </w:t>
      </w:r>
      <w:r w:rsidR="00C545C0" w:rsidRPr="00C545C0">
        <w:rPr>
          <w:rFonts w:cs="Segoe UI"/>
          <w:szCs w:val="20"/>
        </w:rPr>
        <w:t xml:space="preserve">rodziców </w:t>
      </w:r>
      <w:r w:rsidR="00027B59" w:rsidRPr="00C545C0">
        <w:rPr>
          <w:rFonts w:cs="Segoe UI"/>
          <w:szCs w:val="20"/>
        </w:rPr>
        <w:t xml:space="preserve">w </w:t>
      </w:r>
      <w:r w:rsidR="00C545C0" w:rsidRPr="00C545C0">
        <w:rPr>
          <w:rFonts w:cs="Segoe UI"/>
          <w:szCs w:val="20"/>
        </w:rPr>
        <w:t xml:space="preserve">opiece i </w:t>
      </w:r>
      <w:r w:rsidR="00027B59" w:rsidRPr="00C545C0">
        <w:rPr>
          <w:rFonts w:cs="Segoe UI"/>
          <w:szCs w:val="20"/>
        </w:rPr>
        <w:t xml:space="preserve">wychowaniu dzieci. </w:t>
      </w:r>
      <w:r w:rsidR="00DB3D36" w:rsidRPr="00C545C0">
        <w:rPr>
          <w:rFonts w:cs="Segoe UI"/>
          <w:szCs w:val="20"/>
        </w:rPr>
        <w:t>Obecnie w</w:t>
      </w:r>
      <w:r w:rsidR="00027B59" w:rsidRPr="00C545C0">
        <w:rPr>
          <w:rFonts w:cs="Segoe UI"/>
          <w:szCs w:val="20"/>
        </w:rPr>
        <w:t>ielu rodziców</w:t>
      </w:r>
      <w:r w:rsidR="00DB3D36" w:rsidRPr="00C545C0">
        <w:rPr>
          <w:rFonts w:cs="Segoe UI"/>
          <w:szCs w:val="20"/>
        </w:rPr>
        <w:t xml:space="preserve"> </w:t>
      </w:r>
      <w:r w:rsidR="00027B59" w:rsidRPr="00C545C0">
        <w:rPr>
          <w:rFonts w:cs="Segoe UI"/>
          <w:szCs w:val="20"/>
        </w:rPr>
        <w:t xml:space="preserve">napotyka trudności </w:t>
      </w:r>
      <w:r w:rsidR="00C545C0" w:rsidRPr="00C545C0">
        <w:rPr>
          <w:rFonts w:cs="Segoe UI"/>
          <w:szCs w:val="20"/>
        </w:rPr>
        <w:br/>
      </w:r>
      <w:r w:rsidR="00027B59" w:rsidRPr="00C545C0">
        <w:rPr>
          <w:rFonts w:cs="Segoe UI"/>
          <w:szCs w:val="20"/>
        </w:rPr>
        <w:t>w wychowywaniu dzieci. Usługi wspierające rodziny, takie jak poradnictwo rodzicielski</w:t>
      </w:r>
      <w:r w:rsidR="00C545C0" w:rsidRPr="00C545C0">
        <w:rPr>
          <w:rFonts w:cs="Segoe UI"/>
          <w:szCs w:val="20"/>
        </w:rPr>
        <w:t xml:space="preserve">, </w:t>
      </w:r>
      <w:r w:rsidRPr="00C545C0">
        <w:rPr>
          <w:rFonts w:cs="Segoe UI"/>
          <w:szCs w:val="20"/>
        </w:rPr>
        <w:t>rodzinne</w:t>
      </w:r>
      <w:r w:rsidR="00027B59" w:rsidRPr="00C545C0">
        <w:rPr>
          <w:rFonts w:cs="Segoe UI"/>
          <w:szCs w:val="20"/>
        </w:rPr>
        <w:t>, grupy wsparcia czy programy edukacyjne, mogą pomóc rodzicom zyskać nowe umiejętności w zakresie wychowania, radzenia sobie z trudnościami oraz lepszego zrozumienia rozwoju i potrzeb swoich dzieci.</w:t>
      </w:r>
      <w:r w:rsidR="00C545C0" w:rsidRPr="00C545C0">
        <w:rPr>
          <w:rFonts w:cs="Segoe UI"/>
          <w:szCs w:val="20"/>
        </w:rPr>
        <w:t xml:space="preserve"> Szczególnie istotne wydają się usługi na rzecz świadomości wagi rodzicielstwa, kształtowania umiejętności praktycznych budowania poprawnych więzi i relacji z małym dzieckiem. Obserwowana słaba kondycja psychiczna pokolenia młodych rodziców, w porównaniu do starszych generacji, wymaga wsparcia i poprowadzenia, szczególnie na wczesnym etapie kształtowania ról rodzicielskich. </w:t>
      </w:r>
    </w:p>
    <w:p w14:paraId="2F0B82ED" w14:textId="34DEADED" w:rsidR="00C545C0" w:rsidRDefault="00C545C0" w:rsidP="006308E3">
      <w:pPr>
        <w:pStyle w:val="Akapitzlist"/>
        <w:numPr>
          <w:ilvl w:val="0"/>
          <w:numId w:val="55"/>
        </w:numPr>
        <w:rPr>
          <w:rFonts w:cs="Segoe UI"/>
          <w:szCs w:val="20"/>
        </w:rPr>
      </w:pPr>
      <w:r w:rsidRPr="00C545C0">
        <w:rPr>
          <w:rFonts w:cs="Segoe UI"/>
          <w:szCs w:val="20"/>
        </w:rPr>
        <w:t xml:space="preserve">Dostarczenie narzędzi poprawiających i utrzymujących poprawną komunikację i relacje w rodzinie. To czynniki kluczowe dla prawidłowego wychowania w rodzinie biologicznej i jej harmonijnego trwania. Usługi wspierające rodziny mogą w samodzielnym rozwiązywaniu konfliktów, w uczeniu się zdrowych wzorców </w:t>
      </w:r>
      <w:proofErr w:type="spellStart"/>
      <w:r w:rsidRPr="00C545C0">
        <w:rPr>
          <w:rFonts w:cs="Segoe UI"/>
          <w:szCs w:val="20"/>
        </w:rPr>
        <w:t>zachowań</w:t>
      </w:r>
      <w:proofErr w:type="spellEnd"/>
      <w:r w:rsidRPr="00C545C0">
        <w:rPr>
          <w:rFonts w:cs="Segoe UI"/>
          <w:szCs w:val="20"/>
        </w:rPr>
        <w:t xml:space="preserve"> i kształtowaniu umiejętności interpersonalnych.</w:t>
      </w:r>
      <w:r>
        <w:rPr>
          <w:rFonts w:cs="Segoe UI"/>
          <w:szCs w:val="20"/>
        </w:rPr>
        <w:t xml:space="preserve"> </w:t>
      </w:r>
    </w:p>
    <w:p w14:paraId="5DC322A1" w14:textId="3D3D085D" w:rsidR="007722B2" w:rsidRDefault="001C5BCD" w:rsidP="006308E3">
      <w:pPr>
        <w:pStyle w:val="Akapitzlist"/>
        <w:numPr>
          <w:ilvl w:val="0"/>
          <w:numId w:val="55"/>
        </w:numPr>
        <w:rPr>
          <w:rFonts w:cs="Segoe UI"/>
          <w:szCs w:val="20"/>
        </w:rPr>
      </w:pPr>
      <w:r>
        <w:rPr>
          <w:rFonts w:cs="Segoe UI"/>
          <w:szCs w:val="20"/>
        </w:rPr>
        <w:t>Praca nad poprawą postaw i umiejętności rodzicielskich, szczególnie w przypadku zagrożenia odebraniem dzieci przez sąd, z tytułu zaniedbywania obowiązków rodzicielskich, jak też nad powrotem dzieci do rodzin biologicznych.</w:t>
      </w:r>
    </w:p>
    <w:p w14:paraId="43A80D9B" w14:textId="0F7A0C41" w:rsidR="001C5BCD" w:rsidRDefault="00C545C0" w:rsidP="006308E3">
      <w:pPr>
        <w:pStyle w:val="Akapitzlist"/>
        <w:numPr>
          <w:ilvl w:val="0"/>
          <w:numId w:val="55"/>
        </w:numPr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Stwarzanie warunkó</w:t>
      </w:r>
      <w:r w:rsidR="001C5BCD">
        <w:rPr>
          <w:rFonts w:cs="Segoe UI"/>
          <w:szCs w:val="20"/>
        </w:rPr>
        <w:t xml:space="preserve">w do rozwijania przez samorządy rodzinnych form pieczy zastępczej, </w:t>
      </w:r>
      <w:r w:rsidR="001C5BCD">
        <w:rPr>
          <w:rFonts w:cs="Segoe UI"/>
          <w:szCs w:val="20"/>
        </w:rPr>
        <w:br/>
        <w:t xml:space="preserve">z wykorzystaniem nowych usług i nowatorskich rozwiązań, które poprawią kondycję systemu, wesprą bezpośrednio rodziców zastępczych w wypełnianiu obowiązków. </w:t>
      </w:r>
    </w:p>
    <w:p w14:paraId="34B407DC" w14:textId="542C0A9E" w:rsidR="001C5BCD" w:rsidRDefault="001C5BCD" w:rsidP="006308E3">
      <w:pPr>
        <w:pStyle w:val="Akapitzlist"/>
        <w:numPr>
          <w:ilvl w:val="0"/>
          <w:numId w:val="55"/>
        </w:numPr>
        <w:rPr>
          <w:rFonts w:cs="Segoe UI"/>
          <w:szCs w:val="20"/>
        </w:rPr>
      </w:pPr>
      <w:r>
        <w:rPr>
          <w:rFonts w:cs="Segoe UI"/>
          <w:szCs w:val="20"/>
        </w:rPr>
        <w:t xml:space="preserve">Przygotowanie i uruchomienie systemu wsparcia pieczy zastępczej (w tym adopcji) w obszarze diagnostyki i terapii dzieci i młodzieży przejawiających zaburzenia rozwoju, zdrowia i zachowania, </w:t>
      </w:r>
      <w:r>
        <w:rPr>
          <w:rFonts w:cs="Segoe UI"/>
          <w:szCs w:val="20"/>
        </w:rPr>
        <w:br/>
        <w:t xml:space="preserve">w celu znacznego przyspieszenia procesu przygotowania dzieci do adopcji lub też do powrotu do rodzin biologicznych, jak i satysfakcjonującego funkcjonowania społecznego w rodzinnej pieczy. </w:t>
      </w:r>
    </w:p>
    <w:p w14:paraId="38A031C8" w14:textId="57ECD031" w:rsidR="001C5BCD" w:rsidRDefault="001C5BCD" w:rsidP="006308E3">
      <w:pPr>
        <w:pStyle w:val="Akapitzlist"/>
        <w:numPr>
          <w:ilvl w:val="0"/>
          <w:numId w:val="55"/>
        </w:numPr>
        <w:rPr>
          <w:rFonts w:cs="Segoe UI"/>
          <w:szCs w:val="20"/>
        </w:rPr>
      </w:pPr>
      <w:r>
        <w:rPr>
          <w:rFonts w:cs="Segoe UI"/>
          <w:szCs w:val="20"/>
        </w:rPr>
        <w:t xml:space="preserve">Wsparcie doradczo-szkoleniowe kadry pracującej z rodziną, dzieckiem zarówno </w:t>
      </w:r>
      <w:r w:rsidR="00AC04A1">
        <w:rPr>
          <w:rFonts w:cs="Segoe UI"/>
          <w:szCs w:val="20"/>
        </w:rPr>
        <w:t>na poziomie gminy, powiatu (piecza zastępcza), jak i województwa (ośrodki adopcyjne), w tym dostarczanie wiedzy o innowacjach społecznych w tym zakresie i sposobach ich implementacji do działań w regionie.</w:t>
      </w:r>
    </w:p>
    <w:p w14:paraId="06395E00" w14:textId="7460AFA9" w:rsidR="00AC04A1" w:rsidRPr="00B125D4" w:rsidRDefault="00AC04A1" w:rsidP="00AC04A1">
      <w:pPr>
        <w:rPr>
          <w:rFonts w:cstheme="minorHAnsi"/>
        </w:rPr>
      </w:pPr>
      <w:r w:rsidRPr="00B125D4">
        <w:t xml:space="preserve">Usługi wspierające rodziny </w:t>
      </w:r>
      <w:r>
        <w:t xml:space="preserve">stwarzają dużą szansę na </w:t>
      </w:r>
      <w:r w:rsidRPr="00B125D4">
        <w:t>lepsze funkcjonowani</w:t>
      </w:r>
      <w:r>
        <w:t>e</w:t>
      </w:r>
      <w:r w:rsidRPr="00B125D4">
        <w:t xml:space="preserve"> rodzin oraz poprawy dobrostanu i jakości życia</w:t>
      </w:r>
      <w:r>
        <w:t xml:space="preserve"> wszystkich </w:t>
      </w:r>
      <w:r w:rsidRPr="00B125D4">
        <w:t xml:space="preserve">jej członków. Poprzez dostarczanie wsparcia praktycznego i edukacyjnego rodzice </w:t>
      </w:r>
      <w:r>
        <w:br/>
      </w:r>
      <w:r w:rsidRPr="00B125D4">
        <w:t>i opiekunowie dzieci uzyskają narzędzia i zasoby potrzebne do skutecznego radzenia sobie z wyzwaniami związanymi z</w:t>
      </w:r>
      <w:r>
        <w:t> </w:t>
      </w:r>
      <w:r w:rsidRPr="00B125D4">
        <w:t>wychowywaniem dzieci i prowadzeniem zdrowych, zrównoważonych relacji rodzinnych</w:t>
      </w:r>
      <w:r>
        <w:t xml:space="preserve">, a młodzież zostanie lepiej przygotowana do usamodzielnienia i życia w społeczeństwie. </w:t>
      </w:r>
    </w:p>
    <w:p w14:paraId="1F1B391D" w14:textId="5DD8F53E" w:rsidR="00B26263" w:rsidRPr="00B125D4" w:rsidRDefault="00B26263" w:rsidP="00B26263">
      <w:pPr>
        <w:autoSpaceDE w:val="0"/>
        <w:autoSpaceDN w:val="0"/>
        <w:adjustRightInd w:val="0"/>
        <w:spacing w:after="0" w:line="240" w:lineRule="auto"/>
        <w:jc w:val="left"/>
        <w:rPr>
          <w:rFonts w:cs="Calibri"/>
          <w:szCs w:val="20"/>
        </w:rPr>
        <w:sectPr w:rsidR="00B26263" w:rsidRPr="00B125D4" w:rsidSect="00FA4B27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26ACD85" w14:textId="77777777" w:rsidR="00945738" w:rsidRPr="00B125D4" w:rsidRDefault="00945738" w:rsidP="00B125D4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lastRenderedPageBreak/>
        <w:t>Działania wraz z harmonogramem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3402"/>
        <w:gridCol w:w="3969"/>
        <w:gridCol w:w="284"/>
        <w:gridCol w:w="284"/>
        <w:gridCol w:w="284"/>
        <w:gridCol w:w="295"/>
        <w:gridCol w:w="284"/>
        <w:gridCol w:w="284"/>
        <w:gridCol w:w="284"/>
        <w:gridCol w:w="295"/>
        <w:gridCol w:w="284"/>
        <w:gridCol w:w="284"/>
        <w:gridCol w:w="284"/>
        <w:gridCol w:w="295"/>
      </w:tblGrid>
      <w:tr w:rsidR="00A951EB" w:rsidRPr="00B125D4" w14:paraId="6A6200B7" w14:textId="77777777" w:rsidTr="004926CA">
        <w:trPr>
          <w:trHeight w:hRule="exact" w:val="340"/>
        </w:trPr>
        <w:tc>
          <w:tcPr>
            <w:tcW w:w="4536" w:type="dxa"/>
            <w:vMerge w:val="restart"/>
            <w:vAlign w:val="center"/>
          </w:tcPr>
          <w:p w14:paraId="065B6C2B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b/>
                <w:color w:val="000000" w:themeColor="text1"/>
                <w:szCs w:val="20"/>
              </w:rPr>
            </w:pPr>
            <w:r w:rsidRPr="00B125D4">
              <w:rPr>
                <w:rFonts w:cstheme="minorHAnsi"/>
                <w:b/>
                <w:color w:val="000000" w:themeColor="text1"/>
                <w:szCs w:val="20"/>
              </w:rPr>
              <w:t>Działanie</w:t>
            </w:r>
          </w:p>
        </w:tc>
        <w:tc>
          <w:tcPr>
            <w:tcW w:w="3402" w:type="dxa"/>
            <w:vMerge w:val="restart"/>
            <w:vAlign w:val="center"/>
          </w:tcPr>
          <w:p w14:paraId="7C51630B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Beneficjent</w:t>
            </w:r>
          </w:p>
        </w:tc>
        <w:tc>
          <w:tcPr>
            <w:tcW w:w="3969" w:type="dxa"/>
            <w:vMerge w:val="restart"/>
            <w:vAlign w:val="center"/>
          </w:tcPr>
          <w:p w14:paraId="59518A64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Grupa docelowa</w:t>
            </w:r>
          </w:p>
        </w:tc>
        <w:tc>
          <w:tcPr>
            <w:tcW w:w="1147" w:type="dxa"/>
            <w:gridSpan w:val="4"/>
            <w:vAlign w:val="center"/>
          </w:tcPr>
          <w:p w14:paraId="2836FFA9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2023</w:t>
            </w:r>
          </w:p>
        </w:tc>
        <w:tc>
          <w:tcPr>
            <w:tcW w:w="1147" w:type="dxa"/>
            <w:gridSpan w:val="4"/>
            <w:vAlign w:val="center"/>
          </w:tcPr>
          <w:p w14:paraId="60FACE5C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2024</w:t>
            </w:r>
          </w:p>
        </w:tc>
        <w:tc>
          <w:tcPr>
            <w:tcW w:w="1147" w:type="dxa"/>
            <w:gridSpan w:val="4"/>
            <w:vAlign w:val="center"/>
          </w:tcPr>
          <w:p w14:paraId="10CB82B4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2025</w:t>
            </w:r>
          </w:p>
        </w:tc>
      </w:tr>
      <w:tr w:rsidR="00A951EB" w:rsidRPr="00B125D4" w14:paraId="7E8A4883" w14:textId="77777777" w:rsidTr="006D1319">
        <w:trPr>
          <w:trHeight w:hRule="exact" w:val="298"/>
        </w:trPr>
        <w:tc>
          <w:tcPr>
            <w:tcW w:w="4536" w:type="dxa"/>
            <w:vMerge/>
            <w:vAlign w:val="center"/>
          </w:tcPr>
          <w:p w14:paraId="4CC257B4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56AB6B75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094643E5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67A75A3E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1A3DE341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5343E936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III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6F56AA16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IV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6AC7F64A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14406F18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06F2A917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III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64D81C4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IV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06780EB4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46D8C257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04A4713B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III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33988DF2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IV</w:t>
            </w:r>
          </w:p>
        </w:tc>
      </w:tr>
      <w:tr w:rsidR="00A951EB" w:rsidRPr="00B125D4" w14:paraId="5EDA8274" w14:textId="77777777" w:rsidTr="004926CA">
        <w:tc>
          <w:tcPr>
            <w:tcW w:w="4536" w:type="dxa"/>
          </w:tcPr>
          <w:p w14:paraId="1A0CD45C" w14:textId="77777777" w:rsidR="00AF4CB2" w:rsidRPr="00B125D4" w:rsidRDefault="00924BC7" w:rsidP="00BB2333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ind w:left="284" w:hanging="284"/>
              <w:contextualSpacing w:val="0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Rozwój usług wspierających rodzinę i dzieci (np. poradnictwo rodzinne, mediacje, turnusy rodzinne)</w:t>
            </w:r>
          </w:p>
        </w:tc>
        <w:tc>
          <w:tcPr>
            <w:tcW w:w="3402" w:type="dxa"/>
          </w:tcPr>
          <w:p w14:paraId="793B902E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Podmioty i organizacj</w:t>
            </w:r>
            <w:r w:rsidR="00A63B1B" w:rsidRPr="00B125D4">
              <w:rPr>
                <w:rFonts w:cstheme="minorHAnsi"/>
                <w:color w:val="000000" w:themeColor="text1"/>
                <w:szCs w:val="20"/>
              </w:rPr>
              <w:t>e</w:t>
            </w:r>
            <w:r w:rsidRPr="00B125D4">
              <w:rPr>
                <w:rFonts w:cstheme="minorHAnsi"/>
                <w:color w:val="000000" w:themeColor="text1"/>
                <w:szCs w:val="20"/>
              </w:rPr>
              <w:t xml:space="preserve"> prowadzące działania w obszarze wsparcia rodziny</w:t>
            </w:r>
            <w:r w:rsidR="00A63B1B" w:rsidRPr="00B125D4">
              <w:rPr>
                <w:rFonts w:cstheme="minorHAnsi"/>
                <w:color w:val="000000" w:themeColor="text1"/>
                <w:szCs w:val="20"/>
              </w:rPr>
              <w:t>, JST</w:t>
            </w:r>
          </w:p>
        </w:tc>
        <w:tc>
          <w:tcPr>
            <w:tcW w:w="3969" w:type="dxa"/>
          </w:tcPr>
          <w:p w14:paraId="7D172ED7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Rodzin</w:t>
            </w:r>
            <w:r w:rsidR="00AF388D" w:rsidRPr="00B125D4">
              <w:rPr>
                <w:rFonts w:cstheme="minorHAnsi"/>
                <w:color w:val="000000" w:themeColor="text1"/>
                <w:szCs w:val="20"/>
              </w:rPr>
              <w:t>y</w:t>
            </w:r>
            <w:r w:rsidRPr="00B125D4">
              <w:rPr>
                <w:rFonts w:cstheme="minorHAnsi"/>
                <w:color w:val="000000" w:themeColor="text1"/>
                <w:szCs w:val="20"/>
              </w:rPr>
              <w:t>, w tym  rodzin</w:t>
            </w:r>
            <w:r w:rsidR="00AF388D" w:rsidRPr="00B125D4">
              <w:rPr>
                <w:rFonts w:cstheme="minorHAnsi"/>
                <w:color w:val="000000" w:themeColor="text1"/>
                <w:szCs w:val="20"/>
              </w:rPr>
              <w:t>y</w:t>
            </w:r>
            <w:r w:rsidRPr="00B125D4">
              <w:rPr>
                <w:rFonts w:cstheme="minorHAnsi"/>
                <w:color w:val="000000" w:themeColor="text1"/>
                <w:szCs w:val="20"/>
              </w:rPr>
              <w:t xml:space="preserve"> przeżywając</w:t>
            </w:r>
            <w:r w:rsidR="00AF388D" w:rsidRPr="00B125D4">
              <w:rPr>
                <w:rFonts w:cstheme="minorHAnsi"/>
                <w:color w:val="000000" w:themeColor="text1"/>
                <w:szCs w:val="20"/>
              </w:rPr>
              <w:t>e</w:t>
            </w:r>
            <w:r w:rsidRPr="00B125D4">
              <w:rPr>
                <w:rFonts w:cstheme="minorHAnsi"/>
                <w:color w:val="000000" w:themeColor="text1"/>
                <w:szCs w:val="20"/>
              </w:rPr>
              <w:t xml:space="preserve"> trudności w wypełnianiu funkcji opiekuńczo-wychowawczych;</w:t>
            </w:r>
          </w:p>
          <w:p w14:paraId="7D6CF14D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Dzieci i młodzież, w tym zagrożona ubóstwem lub wykluczeniem społecznym;</w:t>
            </w:r>
          </w:p>
          <w:p w14:paraId="57721946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 xml:space="preserve">Osoby i rodziny w kryzysie i ich </w:t>
            </w:r>
            <w:r w:rsidR="00AF388D" w:rsidRPr="00B125D4">
              <w:rPr>
                <w:rFonts w:cstheme="minorHAnsi"/>
                <w:color w:val="000000" w:themeColor="text1"/>
                <w:szCs w:val="20"/>
              </w:rPr>
              <w:t>o</w:t>
            </w:r>
            <w:r w:rsidRPr="00B125D4">
              <w:rPr>
                <w:rFonts w:cstheme="minorHAnsi"/>
                <w:color w:val="000000" w:themeColor="text1"/>
                <w:szCs w:val="20"/>
              </w:rPr>
              <w:t>toczenie;</w:t>
            </w:r>
          </w:p>
        </w:tc>
        <w:tc>
          <w:tcPr>
            <w:tcW w:w="284" w:type="dxa"/>
            <w:vAlign w:val="center"/>
          </w:tcPr>
          <w:p w14:paraId="4F406779" w14:textId="7D18595D" w:rsidR="00AF4CB2" w:rsidRPr="00B125D4" w:rsidRDefault="0092045B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4CE6D03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E39070C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5CD0340B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A697E49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C1E8CC2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B0AF14D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2DD7F682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118A368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9419FE1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59F3F13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6943888D" w14:textId="77777777" w:rsidR="00AF4CB2" w:rsidRPr="00B125D4" w:rsidRDefault="00AF4CB2" w:rsidP="00BB2333">
            <w:pPr>
              <w:spacing w:before="60" w:after="60" w:line="240" w:lineRule="auto"/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</w:tr>
      <w:tr w:rsidR="00924BC7" w:rsidRPr="00B125D4" w14:paraId="7A9BDCC2" w14:textId="77777777" w:rsidTr="004926CA">
        <w:tc>
          <w:tcPr>
            <w:tcW w:w="4536" w:type="dxa"/>
          </w:tcPr>
          <w:p w14:paraId="7FCB984B" w14:textId="77777777" w:rsidR="00924BC7" w:rsidRPr="00B125D4" w:rsidRDefault="00924BC7" w:rsidP="00BB2333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ind w:left="284" w:hanging="284"/>
              <w:contextualSpacing w:val="0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Zapobieganie kryzysom opiekuńczo-wychowawczym (np. tworzenie i rozwój klubów rodzinnych)</w:t>
            </w:r>
          </w:p>
        </w:tc>
        <w:tc>
          <w:tcPr>
            <w:tcW w:w="3402" w:type="dxa"/>
          </w:tcPr>
          <w:p w14:paraId="409E74A0" w14:textId="337157FC" w:rsidR="00924BC7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 xml:space="preserve">Podmioty i organizacje prowadzące działania w obszarze wsparcia rodziny, </w:t>
            </w:r>
          </w:p>
        </w:tc>
        <w:tc>
          <w:tcPr>
            <w:tcW w:w="3969" w:type="dxa"/>
          </w:tcPr>
          <w:p w14:paraId="3C5BFBF9" w14:textId="77777777" w:rsidR="00F71476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Rodziny, w tym  rodziny przeżywające trudności w wypełnianiu funkcji opiekuńczo-wychowawczych;</w:t>
            </w:r>
          </w:p>
          <w:p w14:paraId="2FDE5C98" w14:textId="77777777" w:rsidR="00F71476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Dzieci i młodzież, w tym zagrożona ubóstwem lub wykluczeniem społecznym;</w:t>
            </w:r>
          </w:p>
          <w:p w14:paraId="19ECEFE0" w14:textId="00930498" w:rsidR="00924BC7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Osoby i rodziny w kryzysie i ich otoczenie;</w:t>
            </w:r>
          </w:p>
        </w:tc>
        <w:tc>
          <w:tcPr>
            <w:tcW w:w="284" w:type="dxa"/>
            <w:vAlign w:val="center"/>
          </w:tcPr>
          <w:p w14:paraId="31BB1E5F" w14:textId="2323F8BD" w:rsidR="00924BC7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288EC9D" w14:textId="360A2302" w:rsidR="00924BC7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9EA3587" w14:textId="3DEDD97C" w:rsidR="00924BC7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7914447F" w14:textId="68BD2C6E" w:rsidR="00924BC7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994AEC8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801DED5" w14:textId="3C10D384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ACE89B6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60860087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FCF2D29" w14:textId="3104596F" w:rsidR="00924BC7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A0449E0" w14:textId="0C19F8D2" w:rsidR="00924BC7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192D0E5" w14:textId="6C8F3B9A" w:rsidR="00924BC7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6864B5B5" w14:textId="4DEE7C2E" w:rsidR="00924BC7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</w:tr>
      <w:tr w:rsidR="00924BC7" w:rsidRPr="00B125D4" w14:paraId="6802EBCA" w14:textId="77777777" w:rsidTr="004926CA">
        <w:tc>
          <w:tcPr>
            <w:tcW w:w="4536" w:type="dxa"/>
          </w:tcPr>
          <w:p w14:paraId="4870EFEB" w14:textId="77777777" w:rsidR="00924BC7" w:rsidRPr="00B125D4" w:rsidRDefault="00924BC7" w:rsidP="00BB2333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ind w:left="284" w:hanging="284"/>
              <w:contextualSpacing w:val="0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Promowanie pozytywnego wizerunku rodziny, rodzicielstwa zastępczego i adopcji</w:t>
            </w:r>
          </w:p>
        </w:tc>
        <w:tc>
          <w:tcPr>
            <w:tcW w:w="3402" w:type="dxa"/>
          </w:tcPr>
          <w:p w14:paraId="2FB0E483" w14:textId="677AFFF0" w:rsidR="00924BC7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JST</w:t>
            </w:r>
          </w:p>
        </w:tc>
        <w:tc>
          <w:tcPr>
            <w:tcW w:w="3969" w:type="dxa"/>
          </w:tcPr>
          <w:p w14:paraId="303B3CC6" w14:textId="24E5D131" w:rsidR="00924BC7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Mieszkańcy województwa zachodniopomorskiego</w:t>
            </w:r>
          </w:p>
        </w:tc>
        <w:tc>
          <w:tcPr>
            <w:tcW w:w="284" w:type="dxa"/>
            <w:vAlign w:val="center"/>
          </w:tcPr>
          <w:p w14:paraId="6B9740D5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49F2178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7D3B643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6003EE9F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1E63224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71E4387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F117193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B3F04F3" w14:textId="3C5E759E" w:rsidR="00924BC7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BAD8B2A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BC0762B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1821408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6474A87" w14:textId="77777777" w:rsidR="00924BC7" w:rsidRPr="00B125D4" w:rsidRDefault="00924BC7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A951EB" w:rsidRPr="00B125D4" w14:paraId="7FAFF00C" w14:textId="77777777" w:rsidTr="004926CA">
        <w:tc>
          <w:tcPr>
            <w:tcW w:w="4536" w:type="dxa"/>
          </w:tcPr>
          <w:p w14:paraId="531CA0EA" w14:textId="77777777" w:rsidR="00924BC7" w:rsidRPr="00B125D4" w:rsidRDefault="00AF4CB2" w:rsidP="00BB2333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ind w:left="284" w:hanging="284"/>
              <w:contextualSpacing w:val="0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Wsparcie podmiotów i samorządów lokalnych we wdrażaniu działań i usług na rzecz rodziny</w:t>
            </w:r>
          </w:p>
          <w:p w14:paraId="0C560681" w14:textId="77777777" w:rsidR="00AF4CB2" w:rsidRPr="00B125D4" w:rsidRDefault="00AF4CB2" w:rsidP="00BB2333">
            <w:pPr>
              <w:spacing w:before="60" w:after="60" w:line="240" w:lineRule="auto"/>
              <w:ind w:left="284" w:hanging="284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3402" w:type="dxa"/>
          </w:tcPr>
          <w:p w14:paraId="5B444001" w14:textId="77777777" w:rsidR="00AF4CB2" w:rsidRPr="00B125D4" w:rsidRDefault="00EE25AA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JST</w:t>
            </w:r>
          </w:p>
        </w:tc>
        <w:tc>
          <w:tcPr>
            <w:tcW w:w="3969" w:type="dxa"/>
          </w:tcPr>
          <w:p w14:paraId="64584898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Kadry jednostek samorządu terytorialnego</w:t>
            </w:r>
          </w:p>
          <w:p w14:paraId="29E5CE14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Ka</w:t>
            </w:r>
            <w:r w:rsidR="009D062E" w:rsidRPr="00B125D4">
              <w:rPr>
                <w:rFonts w:cstheme="minorHAnsi"/>
                <w:color w:val="000000" w:themeColor="text1"/>
                <w:szCs w:val="20"/>
              </w:rPr>
              <w:t>dr</w:t>
            </w:r>
            <w:r w:rsidRPr="00B125D4">
              <w:rPr>
                <w:rFonts w:cstheme="minorHAnsi"/>
                <w:color w:val="000000" w:themeColor="text1"/>
                <w:szCs w:val="20"/>
              </w:rPr>
              <w:t>y podmiotów wspierających rodzinę</w:t>
            </w:r>
          </w:p>
          <w:p w14:paraId="701FAD74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Kadry prowadzące interwencje kryzysową</w:t>
            </w:r>
          </w:p>
        </w:tc>
        <w:tc>
          <w:tcPr>
            <w:tcW w:w="284" w:type="dxa"/>
            <w:vAlign w:val="center"/>
          </w:tcPr>
          <w:p w14:paraId="0A4E3354" w14:textId="1F9706D1" w:rsidR="00AF4CB2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64ADAAB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5DEE4CE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4752A3B8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6E0D037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0F7501F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EE8C81F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012EA812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00BFCC6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6417A15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371BABA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24B2F00D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</w:tr>
      <w:tr w:rsidR="00A951EB" w:rsidRPr="00B125D4" w14:paraId="168C293E" w14:textId="77777777" w:rsidTr="004926CA">
        <w:tc>
          <w:tcPr>
            <w:tcW w:w="4536" w:type="dxa"/>
          </w:tcPr>
          <w:p w14:paraId="1B98E796" w14:textId="77777777" w:rsidR="00AF4CB2" w:rsidRPr="00B125D4" w:rsidRDefault="00924BC7" w:rsidP="00BB2333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ind w:left="284" w:hanging="284"/>
              <w:contextualSpacing w:val="0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Tworzenie, rozwijanie i wsparcie funkcjonowania rodzinnych form opieki i rodzinnych domów dziecka;</w:t>
            </w:r>
          </w:p>
        </w:tc>
        <w:tc>
          <w:tcPr>
            <w:tcW w:w="3402" w:type="dxa"/>
          </w:tcPr>
          <w:p w14:paraId="53F91645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Podmioty i organizacj</w:t>
            </w:r>
            <w:r w:rsidR="00EE25AA" w:rsidRPr="00B125D4">
              <w:rPr>
                <w:rFonts w:cstheme="minorHAnsi"/>
                <w:color w:val="000000" w:themeColor="text1"/>
                <w:szCs w:val="20"/>
              </w:rPr>
              <w:t>e</w:t>
            </w:r>
            <w:r w:rsidRPr="00B125D4">
              <w:rPr>
                <w:rFonts w:cstheme="minorHAnsi"/>
                <w:color w:val="000000" w:themeColor="text1"/>
                <w:szCs w:val="20"/>
              </w:rPr>
              <w:t xml:space="preserve"> prowadzące działania w obszarze wsparcia rodziny i pieczy zastępczej</w:t>
            </w:r>
          </w:p>
        </w:tc>
        <w:tc>
          <w:tcPr>
            <w:tcW w:w="3969" w:type="dxa"/>
          </w:tcPr>
          <w:p w14:paraId="15D8386D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 xml:space="preserve">Rodziny zastępcze i dzieci przebywające w systemie pieczy zastępczej </w:t>
            </w:r>
            <w:r w:rsidR="00D14DA8" w:rsidRPr="00B125D4">
              <w:rPr>
                <w:rFonts w:cstheme="minorHAnsi"/>
                <w:color w:val="000000" w:themeColor="text1"/>
                <w:szCs w:val="20"/>
              </w:rPr>
              <w:t>oraz usamodzielniające się</w:t>
            </w:r>
          </w:p>
        </w:tc>
        <w:tc>
          <w:tcPr>
            <w:tcW w:w="284" w:type="dxa"/>
            <w:vAlign w:val="center"/>
          </w:tcPr>
          <w:p w14:paraId="22F95B88" w14:textId="7FED345F" w:rsidR="00AF4CB2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41F2FE2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D5CF2E8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33EC67AC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8896C55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4F816A2D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667E222B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49369A0F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E4E0DE4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526EA1C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519D1F8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068E2773" w14:textId="77777777" w:rsidR="00AF4CB2" w:rsidRPr="00B125D4" w:rsidRDefault="00AF4CB2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</w:tr>
      <w:tr w:rsidR="00F71476" w:rsidRPr="00B125D4" w14:paraId="091FF3E9" w14:textId="77777777" w:rsidTr="004926CA">
        <w:tc>
          <w:tcPr>
            <w:tcW w:w="4536" w:type="dxa"/>
          </w:tcPr>
          <w:p w14:paraId="1A16E76C" w14:textId="77777777" w:rsidR="00F71476" w:rsidRPr="00B125D4" w:rsidRDefault="00F71476" w:rsidP="00BB2333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ind w:left="284" w:hanging="284"/>
              <w:contextualSpacing w:val="0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Utworzenie w regionie sieci diagnostycznej wraz z ośrodkami specjalistycznej terapii (np. FAS/FASD) dla dzieci z pieczy zastępczej oraz rodzin adopcyjnych;</w:t>
            </w:r>
          </w:p>
        </w:tc>
        <w:tc>
          <w:tcPr>
            <w:tcW w:w="3402" w:type="dxa"/>
          </w:tcPr>
          <w:p w14:paraId="7E9E2F6B" w14:textId="4A4A28C4" w:rsidR="00F71476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Powiaty i NGO</w:t>
            </w:r>
          </w:p>
        </w:tc>
        <w:tc>
          <w:tcPr>
            <w:tcW w:w="3969" w:type="dxa"/>
          </w:tcPr>
          <w:p w14:paraId="158E2691" w14:textId="40FB72EF" w:rsidR="00F71476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Dzieci i młodzież w systemie pieczy zastępczej, rodziny zastępcze i rodziny adopcyjne</w:t>
            </w:r>
          </w:p>
        </w:tc>
        <w:tc>
          <w:tcPr>
            <w:tcW w:w="284" w:type="dxa"/>
            <w:vAlign w:val="center"/>
          </w:tcPr>
          <w:p w14:paraId="096A448C" w14:textId="77777777" w:rsidR="00F71476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CD4675B" w14:textId="77777777" w:rsidR="00F71476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B8DE641" w14:textId="77777777" w:rsidR="00F71476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DC6F712" w14:textId="77777777" w:rsidR="00F71476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50154DE" w14:textId="77777777" w:rsidR="00F71476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F218EA3" w14:textId="77777777" w:rsidR="00F71476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569A95B" w14:textId="77777777" w:rsidR="00F71476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192CCFF" w14:textId="77777777" w:rsidR="00F71476" w:rsidRPr="00B125D4" w:rsidRDefault="00F71476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7CF0A4F" w14:textId="11AB7154" w:rsidR="00F71476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6CCB50F6" w14:textId="79276393" w:rsidR="00F71476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4EEDEC85" w14:textId="77240A37" w:rsidR="00F71476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18978D99" w14:textId="3CA8DE16" w:rsidR="00F71476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</w:tr>
      <w:tr w:rsidR="00ED5B08" w:rsidRPr="00B125D4" w14:paraId="392D4085" w14:textId="77777777" w:rsidTr="004926CA">
        <w:tc>
          <w:tcPr>
            <w:tcW w:w="4536" w:type="dxa"/>
          </w:tcPr>
          <w:p w14:paraId="29DCF681" w14:textId="77777777" w:rsidR="00ED5B08" w:rsidRPr="00B125D4" w:rsidRDefault="00ED5B08" w:rsidP="00BB2333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ind w:left="284" w:hanging="284"/>
              <w:contextualSpacing w:val="0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Wsparcie procesu usamodzielniania (np. poprzez regionalny model usamodzielnienia, mieszkalnictwo)</w:t>
            </w:r>
          </w:p>
        </w:tc>
        <w:tc>
          <w:tcPr>
            <w:tcW w:w="3402" w:type="dxa"/>
          </w:tcPr>
          <w:p w14:paraId="1CE989EF" w14:textId="77762667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Podmioty i organizacje prowadzące działania w obszarze wsparcia rodziny i pieczy zastępczej</w:t>
            </w:r>
          </w:p>
        </w:tc>
        <w:tc>
          <w:tcPr>
            <w:tcW w:w="3969" w:type="dxa"/>
          </w:tcPr>
          <w:p w14:paraId="465D4BD9" w14:textId="372E2A05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Dzieci i młodzież w systemie pieczy zastępczej,</w:t>
            </w:r>
          </w:p>
        </w:tc>
        <w:tc>
          <w:tcPr>
            <w:tcW w:w="284" w:type="dxa"/>
            <w:vAlign w:val="center"/>
          </w:tcPr>
          <w:p w14:paraId="04339C40" w14:textId="69569241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4AFE039D" w14:textId="1EF25C49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DDD7900" w14:textId="52CB1B9C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0477BC1C" w14:textId="411C72AD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078401D" w14:textId="54EF0743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0404605" w14:textId="189F9A91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CCAEB1C" w14:textId="3DF96F5D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6FAA667A" w14:textId="25320F97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72A3B9F" w14:textId="0C8CCE4E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A3E32C8" w14:textId="10D32D87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F2EEB6A" w14:textId="10864772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360A034C" w14:textId="0A6FAB1F" w:rsidR="00ED5B08" w:rsidRPr="00B125D4" w:rsidRDefault="00ED5B08" w:rsidP="00BB2333">
            <w:pPr>
              <w:spacing w:before="60" w:after="6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</w:tr>
    </w:tbl>
    <w:p w14:paraId="0D54BBD9" w14:textId="77777777" w:rsidR="006C4A22" w:rsidRPr="00B125D4" w:rsidRDefault="006C4A22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t>Projekty FEPZ 2021-2027</w:t>
      </w:r>
    </w:p>
    <w:p w14:paraId="45338AA9" w14:textId="77777777" w:rsidR="0041224C" w:rsidRDefault="001C661B" w:rsidP="001C661B">
      <w:pPr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6.22 Kompleksowe wsparcie na rzecz rodziny - Wsparcie na rzecz rodziny - 18 545 900,00 zł, nabór – październik 2023</w:t>
      </w:r>
    </w:p>
    <w:p w14:paraId="5D67BB40" w14:textId="37B8BCE6" w:rsidR="0069586A" w:rsidRPr="00B125D4" w:rsidRDefault="001C661B" w:rsidP="001C661B">
      <w:pPr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6.22 Kompleksowe wsparcie na rzecz rodziny - Promowanie rodzicielstwa zastępczego oraz adopcji - 21 349 350,00 zł, nabór – styczeń 2024</w:t>
      </w:r>
      <w:r w:rsidR="0069586A" w:rsidRPr="00B125D4">
        <w:rPr>
          <w:rFonts w:cstheme="minorHAnsi"/>
          <w:szCs w:val="20"/>
        </w:rPr>
        <w:br w:type="page"/>
      </w:r>
    </w:p>
    <w:p w14:paraId="6F8763E8" w14:textId="77777777" w:rsidR="00A00F30" w:rsidRPr="00B125D4" w:rsidRDefault="00A00F30" w:rsidP="0069586A">
      <w:pPr>
        <w:rPr>
          <w:rFonts w:cstheme="minorHAnsi"/>
          <w:b/>
          <w:bCs/>
          <w:szCs w:val="20"/>
        </w:rPr>
        <w:sectPr w:rsidR="00A00F30" w:rsidRPr="00B125D4" w:rsidSect="004926C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810BD6F" w14:textId="77777777" w:rsidR="004926CA" w:rsidRPr="00B125D4" w:rsidRDefault="004926CA" w:rsidP="002D1A19">
      <w:pPr>
        <w:pStyle w:val="Akapitzlist"/>
        <w:numPr>
          <w:ilvl w:val="0"/>
          <w:numId w:val="16"/>
        </w:num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lastRenderedPageBreak/>
        <w:t>Rezultaty planowane do osiągnięcia przez samorząd województwa w okresie realizacji do końca 2025 r.</w:t>
      </w:r>
    </w:p>
    <w:p w14:paraId="7540126E" w14:textId="77777777" w:rsidR="004926CA" w:rsidRPr="00B125D4" w:rsidRDefault="004926CA" w:rsidP="004926CA">
      <w:pPr>
        <w:pStyle w:val="Akapitzlist"/>
        <w:rPr>
          <w:rFonts w:cstheme="minorHAnsi"/>
          <w:b/>
          <w:szCs w:val="20"/>
        </w:rPr>
      </w:pPr>
    </w:p>
    <w:p w14:paraId="2E7D37BC" w14:textId="616FFF38" w:rsidR="007C6A5C" w:rsidRPr="00BB2333" w:rsidRDefault="007C6A5C" w:rsidP="006308E3">
      <w:pPr>
        <w:pStyle w:val="Akapitzlist"/>
        <w:numPr>
          <w:ilvl w:val="0"/>
          <w:numId w:val="34"/>
        </w:numPr>
        <w:contextualSpacing w:val="0"/>
        <w:rPr>
          <w:rFonts w:cstheme="minorHAnsi"/>
          <w:color w:val="000000" w:themeColor="text1"/>
          <w:szCs w:val="20"/>
        </w:rPr>
      </w:pPr>
      <w:r w:rsidRPr="00BB2333">
        <w:rPr>
          <w:rFonts w:cstheme="minorHAnsi"/>
          <w:color w:val="000000" w:themeColor="text1"/>
          <w:szCs w:val="20"/>
        </w:rPr>
        <w:t>Zwiększenie liczby miejsc świadczenia usług wsparcia dla rodzin i dzieci;</w:t>
      </w:r>
    </w:p>
    <w:p w14:paraId="68B8848A" w14:textId="4CB9975B" w:rsidR="00FB67C4" w:rsidRPr="00BB2333" w:rsidRDefault="00FB67C4" w:rsidP="006308E3">
      <w:pPr>
        <w:pStyle w:val="Akapitzlist"/>
        <w:numPr>
          <w:ilvl w:val="0"/>
          <w:numId w:val="34"/>
        </w:numPr>
        <w:contextualSpacing w:val="0"/>
        <w:rPr>
          <w:rFonts w:cstheme="minorHAnsi"/>
          <w:color w:val="000000" w:themeColor="text1"/>
          <w:szCs w:val="20"/>
        </w:rPr>
      </w:pPr>
      <w:r w:rsidRPr="00BB2333">
        <w:rPr>
          <w:rFonts w:cstheme="minorHAnsi"/>
          <w:color w:val="000000" w:themeColor="text1"/>
          <w:szCs w:val="20"/>
        </w:rPr>
        <w:t>Wzrost liczby osób</w:t>
      </w:r>
      <w:r w:rsidR="007C6A5C" w:rsidRPr="00BB2333">
        <w:rPr>
          <w:rFonts w:cstheme="minorHAnsi"/>
          <w:color w:val="000000" w:themeColor="text1"/>
          <w:szCs w:val="20"/>
        </w:rPr>
        <w:t xml:space="preserve"> </w:t>
      </w:r>
      <w:r w:rsidRPr="00BB2333">
        <w:rPr>
          <w:rFonts w:cstheme="minorHAnsi"/>
          <w:color w:val="000000" w:themeColor="text1"/>
          <w:szCs w:val="20"/>
        </w:rPr>
        <w:t xml:space="preserve">korzystających z </w:t>
      </w:r>
      <w:r w:rsidR="007C6A5C" w:rsidRPr="00BB2333">
        <w:rPr>
          <w:rFonts w:cstheme="minorHAnsi"/>
          <w:color w:val="000000" w:themeColor="text1"/>
          <w:szCs w:val="20"/>
        </w:rPr>
        <w:t>usług wsparcia rodziny i dzieci;</w:t>
      </w:r>
    </w:p>
    <w:p w14:paraId="779A3DCD" w14:textId="4DFD0358" w:rsidR="007C6A5C" w:rsidRPr="00BB2333" w:rsidRDefault="008379E1" w:rsidP="006308E3">
      <w:pPr>
        <w:pStyle w:val="Akapitzlist"/>
        <w:numPr>
          <w:ilvl w:val="0"/>
          <w:numId w:val="34"/>
        </w:numPr>
        <w:contextualSpacing w:val="0"/>
        <w:rPr>
          <w:rFonts w:cstheme="minorHAnsi"/>
          <w:color w:val="000000" w:themeColor="text1"/>
          <w:szCs w:val="20"/>
        </w:rPr>
      </w:pPr>
      <w:r w:rsidRPr="00BB2333">
        <w:rPr>
          <w:rFonts w:cstheme="minorHAnsi"/>
          <w:color w:val="000000" w:themeColor="text1"/>
          <w:szCs w:val="20"/>
        </w:rPr>
        <w:t>Powołanie Partnerstwa na rzecz utworzenia w regionie sieci</w:t>
      </w:r>
      <w:r w:rsidR="007C6A5C" w:rsidRPr="00BB2333">
        <w:rPr>
          <w:rFonts w:cstheme="minorHAnsi"/>
          <w:color w:val="000000" w:themeColor="text1"/>
          <w:szCs w:val="20"/>
        </w:rPr>
        <w:t xml:space="preserve"> diagnost</w:t>
      </w:r>
      <w:r w:rsidRPr="00BB2333">
        <w:rPr>
          <w:rFonts w:cstheme="minorHAnsi"/>
          <w:color w:val="000000" w:themeColor="text1"/>
          <w:szCs w:val="20"/>
        </w:rPr>
        <w:t xml:space="preserve">yczno-terapeutycznej  </w:t>
      </w:r>
      <w:r w:rsidR="007C6A5C" w:rsidRPr="00BB2333">
        <w:rPr>
          <w:rFonts w:cstheme="minorHAnsi"/>
          <w:color w:val="000000" w:themeColor="text1"/>
          <w:szCs w:val="20"/>
        </w:rPr>
        <w:t>nieprawidłowego rozwoju i zaburzeń FAS/FASD</w:t>
      </w:r>
      <w:r w:rsidRPr="00BB2333">
        <w:rPr>
          <w:rFonts w:cstheme="minorHAnsi"/>
          <w:color w:val="000000" w:themeColor="text1"/>
          <w:szCs w:val="20"/>
        </w:rPr>
        <w:t>;</w:t>
      </w:r>
    </w:p>
    <w:p w14:paraId="47F38DDF" w14:textId="45301576" w:rsidR="00FB67C4" w:rsidRPr="00BB2333" w:rsidRDefault="008379E1" w:rsidP="006308E3">
      <w:pPr>
        <w:pStyle w:val="Akapitzlist"/>
        <w:numPr>
          <w:ilvl w:val="0"/>
          <w:numId w:val="34"/>
        </w:numPr>
        <w:contextualSpacing w:val="0"/>
        <w:rPr>
          <w:rFonts w:cstheme="minorHAnsi"/>
          <w:color w:val="000000" w:themeColor="text1"/>
          <w:szCs w:val="20"/>
        </w:rPr>
      </w:pPr>
      <w:r w:rsidRPr="00BB2333">
        <w:rPr>
          <w:rFonts w:cstheme="minorHAnsi"/>
          <w:color w:val="000000" w:themeColor="text1"/>
          <w:szCs w:val="20"/>
        </w:rPr>
        <w:t>Przeprowadzenie diagnozy potrzeb szkoleniowych kadry pracującej z dziećmi i rodzinami;</w:t>
      </w:r>
    </w:p>
    <w:p w14:paraId="7AD07500" w14:textId="4D8E480E" w:rsidR="008379E1" w:rsidRPr="00BB2333" w:rsidRDefault="008379E1" w:rsidP="006308E3">
      <w:pPr>
        <w:pStyle w:val="Akapitzlist"/>
        <w:numPr>
          <w:ilvl w:val="0"/>
          <w:numId w:val="34"/>
        </w:numPr>
        <w:contextualSpacing w:val="0"/>
        <w:rPr>
          <w:rFonts w:cstheme="minorHAnsi"/>
          <w:color w:val="000000" w:themeColor="text1"/>
          <w:szCs w:val="20"/>
        </w:rPr>
      </w:pPr>
      <w:r w:rsidRPr="00BB2333">
        <w:rPr>
          <w:rFonts w:cstheme="minorHAnsi"/>
          <w:color w:val="000000" w:themeColor="text1"/>
          <w:szCs w:val="20"/>
        </w:rPr>
        <w:t>Opracowanie systemu szkoleń dla kadry pracującej z dziećmi i rodzinami;</w:t>
      </w:r>
    </w:p>
    <w:p w14:paraId="4E9F90D2" w14:textId="1C557642" w:rsidR="008379E1" w:rsidRPr="00BB2333" w:rsidRDefault="00016F92" w:rsidP="006308E3">
      <w:pPr>
        <w:pStyle w:val="Akapitzlist"/>
        <w:numPr>
          <w:ilvl w:val="0"/>
          <w:numId w:val="34"/>
        </w:numPr>
        <w:contextualSpacing w:val="0"/>
        <w:rPr>
          <w:rFonts w:cstheme="minorHAnsi"/>
          <w:color w:val="000000" w:themeColor="text1"/>
          <w:szCs w:val="20"/>
        </w:rPr>
      </w:pPr>
      <w:r w:rsidRPr="00BB2333">
        <w:rPr>
          <w:rFonts w:cstheme="minorHAnsi"/>
          <w:color w:val="000000" w:themeColor="text1"/>
          <w:szCs w:val="20"/>
        </w:rPr>
        <w:t>Powołanie Partnerstwa na rzecz utworzenia w regionie sieci usług w zakresie budowania prawidłowych więzi i relacji w rodzinie;</w:t>
      </w:r>
    </w:p>
    <w:p w14:paraId="7D46837E" w14:textId="32DFBC2B" w:rsidR="00FB67C4" w:rsidRPr="00BB2333" w:rsidRDefault="00FB67C4" w:rsidP="006308E3">
      <w:pPr>
        <w:pStyle w:val="Akapitzlist"/>
        <w:numPr>
          <w:ilvl w:val="0"/>
          <w:numId w:val="34"/>
        </w:numPr>
        <w:contextualSpacing w:val="0"/>
        <w:rPr>
          <w:rFonts w:cstheme="minorHAnsi"/>
          <w:color w:val="000000" w:themeColor="text1"/>
          <w:szCs w:val="20"/>
        </w:rPr>
      </w:pPr>
      <w:r w:rsidRPr="00BB2333">
        <w:rPr>
          <w:rFonts w:cstheme="minorHAnsi"/>
          <w:color w:val="000000" w:themeColor="text1"/>
          <w:szCs w:val="20"/>
        </w:rPr>
        <w:t>Wzrost liczby organizacji pozarządowych i podmiotów ekonomii społecznej, które świadczą usługi społeczne i zdrowotne na rzecz rodzin, dzieci i młodzież, w tym dzieci z niepełnosprawnościami</w:t>
      </w:r>
      <w:r w:rsidR="00016F92" w:rsidRPr="00BB2333">
        <w:rPr>
          <w:rFonts w:cstheme="minorHAnsi"/>
          <w:color w:val="000000" w:themeColor="text1"/>
          <w:szCs w:val="20"/>
        </w:rPr>
        <w:t>;</w:t>
      </w:r>
    </w:p>
    <w:p w14:paraId="315D5FAE" w14:textId="2FCFB2DD" w:rsidR="00016F92" w:rsidRPr="00BB2333" w:rsidRDefault="00016F92" w:rsidP="006308E3">
      <w:pPr>
        <w:pStyle w:val="Akapitzlist"/>
        <w:numPr>
          <w:ilvl w:val="0"/>
          <w:numId w:val="34"/>
        </w:numPr>
        <w:contextualSpacing w:val="0"/>
        <w:rPr>
          <w:rFonts w:cstheme="minorHAnsi"/>
          <w:color w:val="000000" w:themeColor="text1"/>
          <w:szCs w:val="20"/>
        </w:rPr>
      </w:pPr>
      <w:r w:rsidRPr="00BB2333">
        <w:rPr>
          <w:rFonts w:cstheme="minorHAnsi"/>
          <w:color w:val="000000" w:themeColor="text1"/>
          <w:szCs w:val="20"/>
        </w:rPr>
        <w:t>Przeprowadzenie społecznej kampanii edukacyjnej na rzecz świadomości znaczenia prawidłowych więzi i relacji w rodzinie;</w:t>
      </w:r>
    </w:p>
    <w:p w14:paraId="31044476" w14:textId="50193E39" w:rsidR="000C3696" w:rsidRPr="00BB2333" w:rsidRDefault="000C3696" w:rsidP="006308E3">
      <w:pPr>
        <w:pStyle w:val="Akapitzlist"/>
        <w:numPr>
          <w:ilvl w:val="0"/>
          <w:numId w:val="34"/>
        </w:numPr>
        <w:contextualSpacing w:val="0"/>
        <w:rPr>
          <w:rFonts w:cstheme="minorHAnsi"/>
          <w:color w:val="000000" w:themeColor="text1"/>
          <w:szCs w:val="20"/>
        </w:rPr>
      </w:pPr>
      <w:r w:rsidRPr="00BB2333">
        <w:rPr>
          <w:rFonts w:cstheme="minorHAnsi"/>
          <w:color w:val="000000" w:themeColor="text1"/>
          <w:szCs w:val="20"/>
        </w:rPr>
        <w:t>Zwiększenie liczby miejsc w mieszkaniach treningowych i tymczasowych dla osób opuszczających pieczę zastępczą;</w:t>
      </w:r>
    </w:p>
    <w:p w14:paraId="684E0368" w14:textId="77777777" w:rsidR="000C3696" w:rsidRPr="00057FE1" w:rsidRDefault="000C3696" w:rsidP="000C3696">
      <w:pPr>
        <w:pStyle w:val="Akapitzlist"/>
        <w:ind w:left="1080"/>
        <w:contextualSpacing w:val="0"/>
        <w:rPr>
          <w:rFonts w:cstheme="minorHAnsi"/>
          <w:color w:val="FF0000"/>
          <w:szCs w:val="20"/>
        </w:rPr>
      </w:pPr>
    </w:p>
    <w:p w14:paraId="1C345430" w14:textId="77777777" w:rsidR="004926CA" w:rsidRPr="00B125D4" w:rsidRDefault="004926CA" w:rsidP="004926CA">
      <w:pPr>
        <w:pStyle w:val="Akapitzlist"/>
        <w:rPr>
          <w:rFonts w:cstheme="minorHAnsi"/>
          <w:b/>
          <w:szCs w:val="20"/>
        </w:rPr>
      </w:pPr>
    </w:p>
    <w:p w14:paraId="3B812251" w14:textId="77777777" w:rsidR="00BB2333" w:rsidRDefault="00BB2333">
      <w:pPr>
        <w:spacing w:before="0" w:after="160" w:line="259" w:lineRule="auto"/>
        <w:jc w:val="left"/>
        <w:rPr>
          <w:rFonts w:eastAsiaTheme="majorEastAsia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00FFFB0" w14:textId="7D90EA80" w:rsidR="006A6587" w:rsidRPr="0041224C" w:rsidRDefault="0069586A" w:rsidP="0041224C">
      <w:pPr>
        <w:pStyle w:val="Nagwek2"/>
      </w:pPr>
      <w:bookmarkStart w:id="14" w:name="_Toc144397635"/>
      <w:r w:rsidRPr="0041224C">
        <w:lastRenderedPageBreak/>
        <w:t xml:space="preserve">Obszar II. Osoby </w:t>
      </w:r>
      <w:r w:rsidR="008B35EA" w:rsidRPr="0041224C">
        <w:t>starsze</w:t>
      </w:r>
      <w:bookmarkEnd w:id="14"/>
    </w:p>
    <w:p w14:paraId="5A4450E3" w14:textId="29FB1141" w:rsidR="00B527CD" w:rsidRPr="00B527CD" w:rsidRDefault="00B527CD" w:rsidP="0041224C">
      <w:pPr>
        <w:rPr>
          <w:b/>
        </w:rPr>
      </w:pPr>
      <w:r w:rsidRPr="00B527CD">
        <w:rPr>
          <w:b/>
        </w:rPr>
        <w:t>Uzasadnienie potrzeby interwencji</w:t>
      </w:r>
    </w:p>
    <w:p w14:paraId="2C4FBFF4" w14:textId="769584AB" w:rsidR="00FC79CC" w:rsidRDefault="00E84D76" w:rsidP="00FC79CC">
      <w:r>
        <w:t xml:space="preserve">W województwie zachodniopomorskim, na </w:t>
      </w:r>
      <w:r w:rsidR="000273D6">
        <w:t>1 676 920</w:t>
      </w:r>
      <w:r>
        <w:t xml:space="preserve"> mieszkańców </w:t>
      </w:r>
      <w:r w:rsidR="000273D6">
        <w:t xml:space="preserve">(2022), </w:t>
      </w:r>
      <w:r w:rsidR="000273D6" w:rsidRPr="000273D6">
        <w:rPr>
          <w:b/>
          <w:bCs/>
        </w:rPr>
        <w:t>449 209 tys.</w:t>
      </w:r>
      <w:r w:rsidR="000273D6">
        <w:rPr>
          <w:b/>
          <w:bCs/>
        </w:rPr>
        <w:t xml:space="preserve"> </w:t>
      </w:r>
      <w:r w:rsidR="000273D6" w:rsidRPr="000273D6">
        <w:rPr>
          <w:bCs/>
        </w:rPr>
        <w:t>to</w:t>
      </w:r>
      <w:r w:rsidR="000273D6">
        <w:rPr>
          <w:b/>
          <w:bCs/>
        </w:rPr>
        <w:t xml:space="preserve"> </w:t>
      </w:r>
      <w:r w:rsidR="000273D6" w:rsidRPr="000273D6">
        <w:rPr>
          <w:bCs/>
        </w:rPr>
        <w:t>os</w:t>
      </w:r>
      <w:r w:rsidR="000273D6">
        <w:rPr>
          <w:bCs/>
        </w:rPr>
        <w:t>oby</w:t>
      </w:r>
      <w:r w:rsidR="000273D6" w:rsidRPr="000273D6">
        <w:rPr>
          <w:bCs/>
        </w:rPr>
        <w:t xml:space="preserve"> w wieku 6</w:t>
      </w:r>
      <w:r w:rsidR="000273D6">
        <w:rPr>
          <w:bCs/>
        </w:rPr>
        <w:t>0</w:t>
      </w:r>
      <w:r w:rsidR="000273D6" w:rsidRPr="000273D6">
        <w:rPr>
          <w:bCs/>
        </w:rPr>
        <w:t xml:space="preserve">+, </w:t>
      </w:r>
      <w:r w:rsidR="00FC79CC">
        <w:rPr>
          <w:bCs/>
        </w:rPr>
        <w:t xml:space="preserve">z których 73%, czyli </w:t>
      </w:r>
      <w:r w:rsidR="00FC79CC" w:rsidRPr="000273D6">
        <w:t xml:space="preserve">327 739 </w:t>
      </w:r>
      <w:r w:rsidR="00FC79CC">
        <w:t xml:space="preserve">to mieszkańcy miast, z 27%, czyli </w:t>
      </w:r>
      <w:r w:rsidR="00FC79CC" w:rsidRPr="000273D6">
        <w:t xml:space="preserve">121 470 </w:t>
      </w:r>
      <w:r w:rsidR="00FC79CC">
        <w:t xml:space="preserve">– mieszkańcy </w:t>
      </w:r>
      <w:r w:rsidR="00A63DC4" w:rsidRPr="000273D6">
        <w:t>obszar</w:t>
      </w:r>
      <w:r w:rsidR="00FC79CC">
        <w:t>ów</w:t>
      </w:r>
      <w:r w:rsidR="00A63DC4" w:rsidRPr="000273D6">
        <w:t xml:space="preserve"> wiejskich</w:t>
      </w:r>
      <w:r w:rsidR="00FC79CC">
        <w:t>.</w:t>
      </w:r>
      <w:r w:rsidR="00A63DC4" w:rsidRPr="000273D6">
        <w:t xml:space="preserve"> </w:t>
      </w:r>
    </w:p>
    <w:p w14:paraId="3750836E" w14:textId="6BB3285B" w:rsidR="00B527CD" w:rsidRPr="00B125D4" w:rsidRDefault="00B527CD" w:rsidP="00B527CD">
      <w:r w:rsidRPr="00B125D4">
        <w:t xml:space="preserve">Na tle kraju, Pomorze Zachodnie charakteryzuje się </w:t>
      </w:r>
      <w:r w:rsidRPr="00B527CD">
        <w:t>największą liczbą osób w wieku 60-74 lat</w:t>
      </w:r>
      <w:r w:rsidRPr="00B125D4">
        <w:t>, przy stosunkowo niskiej liczbie osób w wieku powyżej 75 lat. Oznacza to, że w populacji osób w wieku 60+ przeważają (pod względem liczebności) subpopulacje młodszych seniorów.</w:t>
      </w:r>
      <w:r>
        <w:t xml:space="preserve"> Najbliższe lata przyniosą przesuwanie się tej grupy do góry drabiny demograficznej, by za 10 lat przenieść środek ciężkości do grupy najstarszych seniorów, tuż przed i powyżej 80 roku życia. </w:t>
      </w:r>
    </w:p>
    <w:p w14:paraId="7482EDC7" w14:textId="7169D9A0" w:rsidR="00B527CD" w:rsidRPr="00B125D4" w:rsidRDefault="00B527CD" w:rsidP="00B527CD">
      <w:r w:rsidRPr="00B125D4">
        <w:t xml:space="preserve">Obliczone dla populacji osób w wieku 60+ wartości </w:t>
      </w:r>
      <w:r w:rsidRPr="000273D6">
        <w:rPr>
          <w:i/>
        </w:rPr>
        <w:t>współczynnika obciążenia demograficznego</w:t>
      </w:r>
      <w:r w:rsidRPr="00B125D4">
        <w:t xml:space="preserve"> oraz </w:t>
      </w:r>
      <w:r>
        <w:t xml:space="preserve">jej </w:t>
      </w:r>
      <w:r w:rsidRPr="00B125D4">
        <w:t>udziału w liczbie ludności ogółem, należą do najwyższych w skali ogólnopolskiej.</w:t>
      </w:r>
    </w:p>
    <w:p w14:paraId="20F1F315" w14:textId="4A90D748" w:rsidR="00B527CD" w:rsidRPr="00B125D4" w:rsidRDefault="00B527CD" w:rsidP="00B527CD">
      <w:r w:rsidRPr="00B125D4">
        <w:t xml:space="preserve">Analiza </w:t>
      </w:r>
      <w:r w:rsidRPr="00B527CD">
        <w:rPr>
          <w:i/>
        </w:rPr>
        <w:t>wskaźnika starości</w:t>
      </w:r>
      <w:r w:rsidRPr="00B125D4">
        <w:t xml:space="preserve"> w </w:t>
      </w:r>
      <w:r>
        <w:t>regionie</w:t>
      </w:r>
      <w:r w:rsidRPr="00B125D4">
        <w:t xml:space="preserve"> (w stosunku liczby osób w wieku 65 lat i więcej do ogólnej liczby ludności) pokazuje, że w ciągu 10 ostatnich lat jego wartość wzrosła o ponad 50% (z 12,2% - na koniec 2011 r.  do 18,6% - na koniec 2021 r.)</w:t>
      </w:r>
      <w:r>
        <w:t>.</w:t>
      </w:r>
    </w:p>
    <w:p w14:paraId="710B43F8" w14:textId="737D4C3B" w:rsidR="00DE376E" w:rsidRPr="00B125D4" w:rsidRDefault="00B527CD" w:rsidP="0041224C">
      <w:r>
        <w:t xml:space="preserve">Z kolei </w:t>
      </w:r>
      <w:r w:rsidRPr="00B527CD">
        <w:rPr>
          <w:i/>
        </w:rPr>
        <w:t>w</w:t>
      </w:r>
      <w:r w:rsidR="00DE376E" w:rsidRPr="00B527CD">
        <w:rPr>
          <w:i/>
        </w:rPr>
        <w:t>artość indeksu starości</w:t>
      </w:r>
      <w:r w:rsidR="00DE376E" w:rsidRPr="00B125D4">
        <w:t xml:space="preserve"> (</w:t>
      </w:r>
      <w:r>
        <w:t>liczba</w:t>
      </w:r>
      <w:r w:rsidR="00DE376E" w:rsidRPr="00B125D4">
        <w:t xml:space="preserve"> osób 65 i więcej lat, przypadającą na 100 osób w</w:t>
      </w:r>
      <w:r w:rsidR="00E60A85" w:rsidRPr="00B125D4">
        <w:t> </w:t>
      </w:r>
      <w:r w:rsidR="00DE376E" w:rsidRPr="00B125D4">
        <w:t xml:space="preserve">wieku 0-14 lat) </w:t>
      </w:r>
      <w:r>
        <w:br/>
      </w:r>
      <w:r w:rsidR="00DE376E" w:rsidRPr="00B125D4">
        <w:t xml:space="preserve">w regionie jest wyraźnie wyższa </w:t>
      </w:r>
      <w:r w:rsidRPr="00B125D4">
        <w:t xml:space="preserve">(o 12%) </w:t>
      </w:r>
      <w:r w:rsidR="00DE376E" w:rsidRPr="00B125D4">
        <w:t>od wyniku ogólnokrajowego. Na koniec 2021r</w:t>
      </w:r>
      <w:r w:rsidR="00F14F22" w:rsidRPr="00B125D4">
        <w:t>.</w:t>
      </w:r>
      <w:r w:rsidR="00DE376E" w:rsidRPr="00B125D4">
        <w:t xml:space="preserve"> wyniosła 139 osób  </w:t>
      </w:r>
      <w:r>
        <w:br/>
      </w:r>
      <w:r w:rsidR="00DE376E" w:rsidRPr="00B125D4">
        <w:t xml:space="preserve">w województwie zachodniopomorskim i </w:t>
      </w:r>
      <w:r w:rsidR="00F14F22" w:rsidRPr="00B125D4">
        <w:t xml:space="preserve">średnio </w:t>
      </w:r>
      <w:r w:rsidR="00E017C9">
        <w:t xml:space="preserve">– </w:t>
      </w:r>
      <w:r w:rsidR="00DE376E" w:rsidRPr="00B125D4">
        <w:t>124 w Polsce. Indeks starości w naszym regionie jest zdecydowanie wyższy wśród kobiet (168 osób) niż wśród mężczyzn (111 osób)</w:t>
      </w:r>
      <w:r w:rsidR="00F14F22" w:rsidRPr="00B125D4">
        <w:t>.</w:t>
      </w:r>
    </w:p>
    <w:p w14:paraId="583B7C93" w14:textId="4EF43BCA" w:rsidR="00DE376E" w:rsidRPr="00B125D4" w:rsidRDefault="00E60A85" w:rsidP="0041224C">
      <w:r w:rsidRPr="00B125D4">
        <w:t>W</w:t>
      </w:r>
      <w:r w:rsidR="00DE376E" w:rsidRPr="00B125D4">
        <w:t xml:space="preserve">artość </w:t>
      </w:r>
      <w:r w:rsidR="00DE376E" w:rsidRPr="00E017C9">
        <w:rPr>
          <w:i/>
        </w:rPr>
        <w:t>współczynnik wsparcia międzypokoleniowego</w:t>
      </w:r>
      <w:r w:rsidR="00B9542A" w:rsidRPr="00B125D4">
        <w:t xml:space="preserve">, </w:t>
      </w:r>
      <w:r w:rsidR="00DE376E" w:rsidRPr="00B125D4">
        <w:t xml:space="preserve">zwanego też współczynnikiem wsparcia rodziców, który wyraża liczbę osób w wieku 85 i więcej lat, przypadających na 100 osób w wieku 50-64 lat, określając tym samym zależność pomiędzy najstarszymi osobami a </w:t>
      </w:r>
      <w:r w:rsidR="00E017C9">
        <w:t>pokoleniem ich dzieci</w:t>
      </w:r>
      <w:r w:rsidR="00B9542A" w:rsidRPr="00E017C9">
        <w:t>,</w:t>
      </w:r>
      <w:r w:rsidR="00DE376E" w:rsidRPr="00B125D4">
        <w:t xml:space="preserve"> na koniec 2021 roku wyniosła </w:t>
      </w:r>
      <w:r w:rsidR="000273D6">
        <w:br/>
      </w:r>
      <w:r w:rsidR="00DE376E" w:rsidRPr="00B125D4">
        <w:t>10 osób (wzrost o 100% w ciągu 10 lat) w naszym regionie i 11 osób w</w:t>
      </w:r>
      <w:r w:rsidR="004701CF" w:rsidRPr="00B125D4">
        <w:t> </w:t>
      </w:r>
      <w:r w:rsidR="00DE376E" w:rsidRPr="00B125D4">
        <w:t>skali całego kraju.</w:t>
      </w:r>
    </w:p>
    <w:p w14:paraId="7D26FA6D" w14:textId="6CDDB9F3" w:rsidR="00DE376E" w:rsidRPr="00B125D4" w:rsidRDefault="00E60A85" w:rsidP="0041224C">
      <w:r w:rsidRPr="00B125D4">
        <w:t>O</w:t>
      </w:r>
      <w:r w:rsidR="00DE376E" w:rsidRPr="00B125D4">
        <w:t xml:space="preserve"> ile pod względem matematycznej </w:t>
      </w:r>
      <w:r w:rsidR="00F14F22" w:rsidRPr="00B125D4">
        <w:t xml:space="preserve">liczby </w:t>
      </w:r>
      <w:r w:rsidR="00DE376E" w:rsidRPr="00B125D4">
        <w:t>osób starszych zamieszkujących poszczególne województwa</w:t>
      </w:r>
      <w:r w:rsidR="00F14F22" w:rsidRPr="00B125D4">
        <w:t>,</w:t>
      </w:r>
      <w:r w:rsidR="00DE376E" w:rsidRPr="00B125D4">
        <w:t xml:space="preserve"> </w:t>
      </w:r>
      <w:r w:rsidR="00B9542A" w:rsidRPr="00B125D4">
        <w:t>Pomorze Zachodnie</w:t>
      </w:r>
      <w:r w:rsidR="00DE376E" w:rsidRPr="00B125D4">
        <w:t xml:space="preserve"> wydaje się być </w:t>
      </w:r>
      <w:r w:rsidR="00E017C9">
        <w:t>regionem stosunkowo młodym</w:t>
      </w:r>
      <w:r w:rsidR="00DE376E" w:rsidRPr="00B125D4">
        <w:t xml:space="preserve"> (449,2 tys</w:t>
      </w:r>
      <w:r w:rsidRPr="00B125D4">
        <w:t>.</w:t>
      </w:r>
      <w:r w:rsidR="00DE376E" w:rsidRPr="00B125D4">
        <w:t xml:space="preserve"> osób w wieku 60+, tj.</w:t>
      </w:r>
      <w:r w:rsidR="00B9542A" w:rsidRPr="00B125D4">
        <w:t> </w:t>
      </w:r>
      <w:r w:rsidR="00DE376E" w:rsidRPr="00B125D4">
        <w:t>4,57% wartości ogólnokrajowej i 11 miejsce w Polsce), o tyle pod względem procentowego udziału osób starszych w</w:t>
      </w:r>
      <w:r w:rsidRPr="00B125D4">
        <w:t> </w:t>
      </w:r>
      <w:r w:rsidR="00DE376E" w:rsidRPr="00B125D4">
        <w:t xml:space="preserve">ogólnej liczbie ludności, </w:t>
      </w:r>
      <w:r w:rsidR="00F14F22" w:rsidRPr="00B125D4">
        <w:t>region</w:t>
      </w:r>
      <w:r w:rsidR="00DE376E" w:rsidRPr="00B125D4">
        <w:t xml:space="preserve"> jawi się jako jed</w:t>
      </w:r>
      <w:r w:rsidR="00F14F22" w:rsidRPr="00B125D4">
        <w:t>en</w:t>
      </w:r>
      <w:r w:rsidR="00DE376E" w:rsidRPr="00B125D4">
        <w:t xml:space="preserve"> </w:t>
      </w:r>
      <w:r w:rsidR="00E017C9">
        <w:t>z najstarszych</w:t>
      </w:r>
      <w:r w:rsidR="00F14F22" w:rsidRPr="00B125D4">
        <w:t>.</w:t>
      </w:r>
      <w:r w:rsidR="00DE376E" w:rsidRPr="00B125D4">
        <w:t xml:space="preserve"> </w:t>
      </w:r>
      <w:r w:rsidR="00F14F22" w:rsidRPr="00B125D4">
        <w:t>W</w:t>
      </w:r>
      <w:r w:rsidR="00B50379" w:rsidRPr="00B125D4">
        <w:t> </w:t>
      </w:r>
      <w:r w:rsidR="00DE376E" w:rsidRPr="00B125D4">
        <w:t>tej</w:t>
      </w:r>
      <w:r w:rsidR="00B50379" w:rsidRPr="00B125D4">
        <w:t> </w:t>
      </w:r>
      <w:r w:rsidR="00DE376E" w:rsidRPr="00B125D4">
        <w:t xml:space="preserve">klasyfikacji </w:t>
      </w:r>
      <w:r w:rsidR="00F14F22" w:rsidRPr="00B125D4">
        <w:t xml:space="preserve">Pomorze Zachodnie </w:t>
      </w:r>
      <w:r w:rsidR="00DE376E" w:rsidRPr="00B125D4">
        <w:t>zajmuje IV miejsce (27,2%, wartość wyższa od średniej krajowej o</w:t>
      </w:r>
      <w:r w:rsidR="00B9542A" w:rsidRPr="00B125D4">
        <w:t> </w:t>
      </w:r>
      <w:r w:rsidR="00DE376E" w:rsidRPr="00B125D4">
        <w:t>1,5%).</w:t>
      </w:r>
    </w:p>
    <w:p w14:paraId="5B621E6F" w14:textId="77EB7FCA" w:rsidR="007C2F01" w:rsidRPr="00B125D4" w:rsidRDefault="00B9542A" w:rsidP="0041224C">
      <w:r w:rsidRPr="00B125D4">
        <w:t xml:space="preserve">Po 2030 roku w województwie zachodniopomorskim zaobserwujemy stały wzrost liczby osób w wieku poprodukcyjnym i równie stabilny spadek </w:t>
      </w:r>
      <w:r w:rsidR="00E017C9">
        <w:t>liczby</w:t>
      </w:r>
      <w:r w:rsidRPr="00B125D4">
        <w:t xml:space="preserve"> osób w wieku przedprodukcyjnym i</w:t>
      </w:r>
      <w:r w:rsidR="00B50379" w:rsidRPr="00B125D4">
        <w:t> </w:t>
      </w:r>
      <w:r w:rsidRPr="00B125D4">
        <w:t>produkcyjnym,</w:t>
      </w:r>
      <w:r w:rsidR="00E017C9">
        <w:t xml:space="preserve"> </w:t>
      </w:r>
      <w:r w:rsidR="00E017C9">
        <w:br/>
      </w:r>
      <w:r w:rsidRPr="00B125D4">
        <w:t>co oznacza, że do 2050 r.  zbiorowość mieszkańców Pomorza Zachodniego stanie się populacją osób starszych oraz w podeszłym i sędziwym wieku. Procentowy udział osób starszych w ogólnej liczbie ludności</w:t>
      </w:r>
      <w:r w:rsidR="00E017C9">
        <w:br/>
      </w:r>
      <w:r w:rsidRPr="00B125D4">
        <w:t xml:space="preserve"> regionu wzrośnie z poziomu niemal 30% w roku 2030 do pułapu ponad 40% w roku 2050.</w:t>
      </w:r>
      <w:r w:rsidR="007C2F01" w:rsidRPr="00B125D4">
        <w:t xml:space="preserve"> Ubędzie natomiast mężczyzn i</w:t>
      </w:r>
      <w:r w:rsidR="00B50379" w:rsidRPr="00B125D4">
        <w:t> </w:t>
      </w:r>
      <w:r w:rsidR="007C2F01" w:rsidRPr="00B125D4">
        <w:t xml:space="preserve">kobiet w wieku 0 – 60 lat. </w:t>
      </w:r>
      <w:r w:rsidRPr="00B125D4">
        <w:t>Ponadto</w:t>
      </w:r>
      <w:r w:rsidR="007C2F01" w:rsidRPr="00B125D4">
        <w:t xml:space="preserve">: </w:t>
      </w:r>
    </w:p>
    <w:p w14:paraId="5E366575" w14:textId="77777777" w:rsidR="007C2F01" w:rsidRPr="00B125D4" w:rsidRDefault="007C2F01" w:rsidP="00EF188D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w omawianym okresie w każdym z przedziałów wiekowych wzrośnie liczba mężczyzn; </w:t>
      </w:r>
    </w:p>
    <w:p w14:paraId="67DF313D" w14:textId="3FD5502F" w:rsidR="007C2F01" w:rsidRPr="00B125D4" w:rsidRDefault="007C2F01" w:rsidP="00EF188D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w odniesieniu do kobiet w wieku starszym przewidywany jest spadek ich liczebności w dwóch przedziałach wiekowych: 70-74 i 75-79 lat; </w:t>
      </w:r>
    </w:p>
    <w:p w14:paraId="7870D509" w14:textId="541692CB" w:rsidR="007C2F01" w:rsidRPr="00B125D4" w:rsidRDefault="007C2F01" w:rsidP="00EF188D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największy wzrost liczebności przewidywany jest dla populacji osób w wieku 80 lat i więcej</w:t>
      </w:r>
      <w:r w:rsidR="00E017C9">
        <w:rPr>
          <w:rFonts w:cstheme="minorHAnsi"/>
          <w:szCs w:val="20"/>
        </w:rPr>
        <w:t>;</w:t>
      </w:r>
      <w:r w:rsidRPr="00B125D4">
        <w:rPr>
          <w:rFonts w:cstheme="minorHAnsi"/>
          <w:szCs w:val="20"/>
        </w:rPr>
        <w:t xml:space="preserve"> </w:t>
      </w:r>
      <w:r w:rsidR="000273D6">
        <w:rPr>
          <w:rFonts w:cstheme="minorHAnsi"/>
          <w:szCs w:val="20"/>
        </w:rPr>
        <w:br/>
      </w:r>
      <w:r w:rsidRPr="00B125D4">
        <w:rPr>
          <w:rFonts w:cstheme="minorHAnsi"/>
          <w:szCs w:val="20"/>
        </w:rPr>
        <w:t>w przypadku mężczyzn może być to wzrost aż o 67%,</w:t>
      </w:r>
      <w:r w:rsidR="00E017C9">
        <w:rPr>
          <w:rFonts w:cstheme="minorHAnsi"/>
          <w:szCs w:val="20"/>
        </w:rPr>
        <w:t xml:space="preserve"> </w:t>
      </w:r>
      <w:r w:rsidRPr="00B125D4">
        <w:rPr>
          <w:rFonts w:cstheme="minorHAnsi"/>
          <w:szCs w:val="20"/>
        </w:rPr>
        <w:t xml:space="preserve">a w przypadku kobiet </w:t>
      </w:r>
      <w:r w:rsidR="00E017C9">
        <w:rPr>
          <w:rFonts w:cstheme="minorHAnsi"/>
          <w:szCs w:val="20"/>
        </w:rPr>
        <w:t xml:space="preserve">– </w:t>
      </w:r>
      <w:r w:rsidRPr="00B125D4">
        <w:rPr>
          <w:rFonts w:cstheme="minorHAnsi"/>
          <w:szCs w:val="20"/>
        </w:rPr>
        <w:t>o 52,6%;</w:t>
      </w:r>
    </w:p>
    <w:p w14:paraId="1BA9BF58" w14:textId="13CCFDFC" w:rsidR="00B9542A" w:rsidRPr="00B125D4" w:rsidRDefault="007C2F01" w:rsidP="00EF188D">
      <w:pPr>
        <w:pStyle w:val="Akapitzlist"/>
        <w:numPr>
          <w:ilvl w:val="0"/>
          <w:numId w:val="2"/>
        </w:numPr>
        <w:ind w:left="567" w:hanging="357"/>
        <w:contextualSpacing w:val="0"/>
        <w:rPr>
          <w:rFonts w:cstheme="minorHAnsi"/>
          <w:color w:val="000000"/>
          <w:szCs w:val="20"/>
        </w:rPr>
      </w:pPr>
      <w:r w:rsidRPr="00B125D4">
        <w:rPr>
          <w:rFonts w:cstheme="minorHAnsi"/>
          <w:color w:val="000000"/>
          <w:szCs w:val="20"/>
        </w:rPr>
        <w:t xml:space="preserve">w 2050 r. wiek środkowy dla mężczyzn wzrośnie do 50,1 lat, a dla kobiet do 54,8 lat. Tempo przyrostu mediany będzie nierównomierne: między 2020 a 2035 wzrośnie ona ogółem o 6,7 lat, a w ciągu następnych 15 lat (czyli do 2050 r.)  o 3,9 lat. W miastach w 2050 r co drugi mężczyzna przekroczy 51 lat, a co druga kobieta </w:t>
      </w:r>
      <w:r w:rsidR="00E017C9">
        <w:rPr>
          <w:rFonts w:cstheme="minorHAnsi"/>
          <w:color w:val="000000"/>
          <w:szCs w:val="20"/>
        </w:rPr>
        <w:t xml:space="preserve">– </w:t>
      </w:r>
      <w:r w:rsidRPr="00B125D4">
        <w:rPr>
          <w:rFonts w:cstheme="minorHAnsi"/>
          <w:color w:val="000000"/>
          <w:szCs w:val="20"/>
        </w:rPr>
        <w:t xml:space="preserve">56 lat. Z kolei populacja wsi będzie relatywnie młodsza: co drugi mężczyzna osiągnie 49 lat, a co druga kobieta </w:t>
      </w:r>
      <w:r w:rsidR="00E017C9">
        <w:rPr>
          <w:rFonts w:cstheme="minorHAnsi"/>
          <w:color w:val="000000"/>
          <w:szCs w:val="20"/>
        </w:rPr>
        <w:t>–</w:t>
      </w:r>
      <w:r w:rsidRPr="00B125D4">
        <w:rPr>
          <w:rFonts w:cstheme="minorHAnsi"/>
          <w:color w:val="000000"/>
          <w:szCs w:val="20"/>
        </w:rPr>
        <w:t xml:space="preserve"> 52,6 lat.  </w:t>
      </w:r>
    </w:p>
    <w:p w14:paraId="5A1E5D39" w14:textId="4838FE42" w:rsidR="007C2F01" w:rsidRPr="00B125D4" w:rsidRDefault="00B9542A" w:rsidP="00EF188D">
      <w:pPr>
        <w:pStyle w:val="Akapitzlist"/>
        <w:numPr>
          <w:ilvl w:val="0"/>
          <w:numId w:val="2"/>
        </w:numPr>
        <w:ind w:left="567" w:hanging="357"/>
        <w:contextualSpacing w:val="0"/>
        <w:rPr>
          <w:rFonts w:cstheme="minorHAnsi"/>
          <w:color w:val="000000"/>
          <w:szCs w:val="20"/>
        </w:rPr>
      </w:pPr>
      <w:r w:rsidRPr="00B125D4">
        <w:rPr>
          <w:rFonts w:cstheme="minorHAnsi"/>
          <w:szCs w:val="20"/>
        </w:rPr>
        <w:t>m</w:t>
      </w:r>
      <w:r w:rsidR="007C2F01" w:rsidRPr="00B125D4">
        <w:rPr>
          <w:rFonts w:cstheme="minorHAnsi"/>
          <w:szCs w:val="20"/>
        </w:rPr>
        <w:t>iędzy rokiem 2030 a 2050</w:t>
      </w:r>
      <w:r w:rsidR="00E017C9">
        <w:rPr>
          <w:rFonts w:cstheme="minorHAnsi"/>
          <w:szCs w:val="20"/>
        </w:rPr>
        <w:t>,</w:t>
      </w:r>
      <w:r w:rsidR="007C2F01" w:rsidRPr="00B125D4">
        <w:rPr>
          <w:rFonts w:cstheme="minorHAnsi"/>
          <w:szCs w:val="20"/>
        </w:rPr>
        <w:t xml:space="preserve"> o około 14% spadnie </w:t>
      </w:r>
      <w:r w:rsidRPr="00B125D4">
        <w:rPr>
          <w:rFonts w:cstheme="minorHAnsi"/>
          <w:szCs w:val="20"/>
        </w:rPr>
        <w:t>liczba</w:t>
      </w:r>
      <w:r w:rsidR="007C2F01" w:rsidRPr="00B125D4">
        <w:rPr>
          <w:rFonts w:cstheme="minorHAnsi"/>
          <w:szCs w:val="20"/>
        </w:rPr>
        <w:t xml:space="preserve"> osób starszych zamieszkujących miasta naszego regionu</w:t>
      </w:r>
      <w:r w:rsidRPr="00B125D4">
        <w:rPr>
          <w:rFonts w:cstheme="minorHAnsi"/>
          <w:szCs w:val="20"/>
        </w:rPr>
        <w:t>.</w:t>
      </w:r>
      <w:r w:rsidR="007C2F01" w:rsidRPr="00B125D4">
        <w:rPr>
          <w:rFonts w:cstheme="minorHAnsi"/>
          <w:szCs w:val="20"/>
        </w:rPr>
        <w:t xml:space="preserve"> </w:t>
      </w:r>
      <w:r w:rsidRPr="00B125D4">
        <w:rPr>
          <w:rFonts w:cstheme="minorHAnsi"/>
          <w:szCs w:val="20"/>
        </w:rPr>
        <w:t>J</w:t>
      </w:r>
      <w:r w:rsidR="007C2F01" w:rsidRPr="00B125D4">
        <w:rPr>
          <w:rFonts w:cstheme="minorHAnsi"/>
          <w:szCs w:val="20"/>
        </w:rPr>
        <w:t>ednocześnie przewiduje się bardzo wyraźny wzrost ilości osób starszych zamieszkujących wsie</w:t>
      </w:r>
      <w:r w:rsidR="000273D6">
        <w:rPr>
          <w:rFonts w:cstheme="minorHAnsi"/>
          <w:szCs w:val="20"/>
        </w:rPr>
        <w:t xml:space="preserve"> </w:t>
      </w:r>
      <w:r w:rsidR="000273D6" w:rsidRPr="00B125D4">
        <w:rPr>
          <w:rFonts w:cstheme="minorHAnsi"/>
          <w:szCs w:val="20"/>
        </w:rPr>
        <w:t>(o około 37%)</w:t>
      </w:r>
      <w:r w:rsidR="007C2F01" w:rsidRPr="00B125D4">
        <w:rPr>
          <w:rFonts w:cstheme="minorHAnsi"/>
          <w:szCs w:val="20"/>
        </w:rPr>
        <w:t>.</w:t>
      </w:r>
    </w:p>
    <w:p w14:paraId="2E47C525" w14:textId="23AD09C6" w:rsidR="005E0502" w:rsidRPr="00E84D76" w:rsidRDefault="00E84D76" w:rsidP="00C45EF6">
      <w:pPr>
        <w:rPr>
          <w:rFonts w:cstheme="minorHAnsi"/>
          <w:szCs w:val="20"/>
        </w:rPr>
      </w:pPr>
      <w:r w:rsidRPr="00E84D76">
        <w:rPr>
          <w:rFonts w:cstheme="minorHAnsi"/>
          <w:szCs w:val="20"/>
        </w:rPr>
        <w:lastRenderedPageBreak/>
        <w:t xml:space="preserve">Populację osób 60+ na Pomorzu Zachodnim cechuje stosunkowo wysoka aktywność </w:t>
      </w:r>
      <w:r w:rsidR="005E0502" w:rsidRPr="00E84D76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w obszarze kultury, </w:t>
      </w:r>
      <w:r w:rsidR="00EF188D">
        <w:rPr>
          <w:rFonts w:cstheme="minorHAnsi"/>
          <w:szCs w:val="20"/>
        </w:rPr>
        <w:br/>
      </w:r>
      <w:r>
        <w:rPr>
          <w:rFonts w:cstheme="minorHAnsi"/>
          <w:szCs w:val="20"/>
        </w:rPr>
        <w:t>co szczególnie pokazują poniższe wskaźniki:</w:t>
      </w:r>
    </w:p>
    <w:p w14:paraId="77A36FF1" w14:textId="77777777" w:rsidR="00711B64" w:rsidRPr="00B125D4" w:rsidRDefault="00711B64" w:rsidP="00EF188D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n</w:t>
      </w:r>
      <w:r w:rsidR="005E0502" w:rsidRPr="00B125D4">
        <w:rPr>
          <w:rFonts w:cstheme="minorHAnsi"/>
          <w:szCs w:val="20"/>
        </w:rPr>
        <w:t>ajwyższy w skali kraju udział czytelników w wieku 60+ zarejestrowanych w bibliotekach publicznych w ogólnej liczbie czytelników</w:t>
      </w:r>
      <w:r w:rsidRPr="00B125D4">
        <w:rPr>
          <w:rFonts w:cstheme="minorHAnsi"/>
          <w:szCs w:val="20"/>
        </w:rPr>
        <w:t>;</w:t>
      </w:r>
      <w:r w:rsidR="00B9542A" w:rsidRPr="00B125D4">
        <w:rPr>
          <w:rFonts w:cstheme="minorHAnsi"/>
          <w:szCs w:val="20"/>
        </w:rPr>
        <w:t xml:space="preserve"> </w:t>
      </w:r>
    </w:p>
    <w:p w14:paraId="540A581A" w14:textId="6E216A3B" w:rsidR="00711B64" w:rsidRPr="00B125D4" w:rsidRDefault="005E0502" w:rsidP="00EF188D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II miejsce wśród województw pod względem udziału osób w wieku 60+ w ogólnej liczbie członków grup artystycznych w centrach, domach i ośrodkach kultury, klubach i świetlicach</w:t>
      </w:r>
      <w:r w:rsidR="00E84D76">
        <w:rPr>
          <w:rFonts w:cstheme="minorHAnsi"/>
          <w:szCs w:val="20"/>
        </w:rPr>
        <w:t>.</w:t>
      </w:r>
      <w:r w:rsidR="00B9542A" w:rsidRPr="00B125D4">
        <w:rPr>
          <w:rFonts w:cstheme="minorHAnsi"/>
          <w:szCs w:val="20"/>
        </w:rPr>
        <w:t xml:space="preserve"> </w:t>
      </w:r>
    </w:p>
    <w:p w14:paraId="33CC3B20" w14:textId="59BF9128" w:rsidR="00711B64" w:rsidRPr="00B125D4" w:rsidRDefault="00E84D76" w:rsidP="00C45EF6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Charakterystyczną cechą omawianej populacji w regionie jest jej niedostateczna sytuacja ekonomiczna, </w:t>
      </w:r>
      <w:r w:rsidR="00EF188D">
        <w:rPr>
          <w:rFonts w:cstheme="minorHAnsi"/>
          <w:szCs w:val="20"/>
        </w:rPr>
        <w:br/>
      </w:r>
      <w:r>
        <w:rPr>
          <w:rFonts w:cstheme="minorHAnsi"/>
          <w:szCs w:val="20"/>
        </w:rPr>
        <w:t xml:space="preserve">z czego wynika najwyższy w kraju odsetek osób 60+ dorabiających do emerytury na umowach cywilnoprawnych (około 40% wszystkich seniorów pracujących   </w:t>
      </w:r>
      <w:r w:rsidR="00FA4343" w:rsidRPr="00B125D4">
        <w:rPr>
          <w:rFonts w:cstheme="minorHAnsi"/>
          <w:szCs w:val="20"/>
        </w:rPr>
        <w:t>Dane dotyczące sytuacji ekonomicznej wskazują, że osoby starsze mogą potrzebować wsparcia w</w:t>
      </w:r>
      <w:r w:rsidR="00B50379" w:rsidRPr="00B125D4">
        <w:rPr>
          <w:rFonts w:cstheme="minorHAnsi"/>
          <w:szCs w:val="20"/>
        </w:rPr>
        <w:t> </w:t>
      </w:r>
      <w:r w:rsidR="00FA4343" w:rsidRPr="00B125D4">
        <w:rPr>
          <w:rFonts w:cstheme="minorHAnsi"/>
          <w:szCs w:val="20"/>
        </w:rPr>
        <w:t>zakresie gospodarowania budżetem i środkami finansowymi</w:t>
      </w:r>
      <w:r w:rsidR="00711B64" w:rsidRPr="00B125D4">
        <w:rPr>
          <w:rFonts w:cstheme="minorHAnsi"/>
          <w:szCs w:val="20"/>
        </w:rPr>
        <w:t>:</w:t>
      </w:r>
    </w:p>
    <w:p w14:paraId="681FB1E1" w14:textId="7F59CBF3" w:rsidR="00EF188D" w:rsidRPr="00B125D4" w:rsidRDefault="00EF188D" w:rsidP="00EF188D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jedna z najwyższych w kraju liczba świadczeniobiorców zasiłków stałych w wieku 60+ przypadającą na 10 tys. osób w wieku 60+.</w:t>
      </w:r>
      <w:r>
        <w:rPr>
          <w:rFonts w:cstheme="minorHAnsi"/>
          <w:szCs w:val="20"/>
        </w:rPr>
        <w:t xml:space="preserve"> (zasiłki stałe przyznawane są osobom spełniającym kryteria ustawowe pomocy społecznej);</w:t>
      </w:r>
    </w:p>
    <w:p w14:paraId="09F96B0F" w14:textId="77777777" w:rsidR="00EF188D" w:rsidRPr="00B125D4" w:rsidRDefault="00EF188D" w:rsidP="00EF188D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jeden z najwyższych w kraju poziomów przeciętnego zadłużenia</w:t>
      </w:r>
      <w:r>
        <w:rPr>
          <w:rFonts w:cstheme="minorHAnsi"/>
          <w:szCs w:val="20"/>
        </w:rPr>
        <w:t xml:space="preserve"> jednego</w:t>
      </w:r>
      <w:r w:rsidRPr="00B125D4">
        <w:rPr>
          <w:rFonts w:cstheme="minorHAnsi"/>
          <w:szCs w:val="20"/>
        </w:rPr>
        <w:t xml:space="preserve"> kredytobiorcy w wieku 60+ z tytułu kredytów konsumpcyjnych, </w:t>
      </w:r>
      <w:r>
        <w:rPr>
          <w:rFonts w:cstheme="minorHAnsi"/>
          <w:szCs w:val="20"/>
        </w:rPr>
        <w:t xml:space="preserve">hipotecznych, </w:t>
      </w:r>
      <w:r w:rsidRPr="00B125D4">
        <w:rPr>
          <w:rFonts w:cstheme="minorHAnsi"/>
          <w:szCs w:val="20"/>
        </w:rPr>
        <w:t>kart kredytowych, limitów debetowych;</w:t>
      </w:r>
    </w:p>
    <w:p w14:paraId="3D04F871" w14:textId="19BECB08" w:rsidR="00461917" w:rsidRPr="00EF188D" w:rsidRDefault="00711B64" w:rsidP="00EF188D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n</w:t>
      </w:r>
      <w:r w:rsidR="00461917" w:rsidRPr="00B125D4">
        <w:rPr>
          <w:rFonts w:cstheme="minorHAnsi"/>
          <w:szCs w:val="20"/>
        </w:rPr>
        <w:t xml:space="preserve">ajwyższy w skali kraju </w:t>
      </w:r>
      <w:r w:rsidR="000273D6">
        <w:rPr>
          <w:rFonts w:cstheme="minorHAnsi"/>
          <w:szCs w:val="20"/>
        </w:rPr>
        <w:t xml:space="preserve">(na równi z województwem mazowieckim) </w:t>
      </w:r>
      <w:r w:rsidR="00461917" w:rsidRPr="00B125D4">
        <w:rPr>
          <w:rFonts w:cstheme="minorHAnsi"/>
          <w:szCs w:val="20"/>
        </w:rPr>
        <w:t xml:space="preserve">udział pracujących </w:t>
      </w:r>
      <w:r w:rsidR="00EF188D">
        <w:rPr>
          <w:rFonts w:cstheme="minorHAnsi"/>
          <w:szCs w:val="20"/>
        </w:rPr>
        <w:t xml:space="preserve">na umowach cywilnych </w:t>
      </w:r>
      <w:r w:rsidR="000273D6">
        <w:rPr>
          <w:rFonts w:cstheme="minorHAnsi"/>
          <w:szCs w:val="20"/>
        </w:rPr>
        <w:t xml:space="preserve">osób </w:t>
      </w:r>
      <w:r w:rsidR="00461917" w:rsidRPr="00B125D4">
        <w:rPr>
          <w:rFonts w:cstheme="minorHAnsi"/>
          <w:szCs w:val="20"/>
        </w:rPr>
        <w:t xml:space="preserve">w wieku 60+, w ogólnej liczbie osób w wieku 60+ </w:t>
      </w:r>
      <w:r w:rsidR="00EF188D">
        <w:rPr>
          <w:rFonts w:cstheme="minorHAnsi"/>
          <w:szCs w:val="20"/>
        </w:rPr>
        <w:t>jak też</w:t>
      </w:r>
      <w:r w:rsidR="00461917" w:rsidRPr="00B125D4">
        <w:rPr>
          <w:rFonts w:cstheme="minorHAnsi"/>
          <w:szCs w:val="20"/>
        </w:rPr>
        <w:t> najwyższy wskaźnik zatrudnienia osób w wieku 60 – 89 lat</w:t>
      </w:r>
      <w:r w:rsidR="00EF188D">
        <w:rPr>
          <w:rFonts w:cstheme="minorHAnsi"/>
          <w:szCs w:val="20"/>
        </w:rPr>
        <w:t xml:space="preserve"> (8,8% - 39 500 osób).</w:t>
      </w:r>
    </w:p>
    <w:p w14:paraId="1FDB6E18" w14:textId="25D189B1" w:rsidR="00711B64" w:rsidRPr="00B125D4" w:rsidRDefault="00711B64" w:rsidP="00C45EF6">
      <w:pPr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W obszarze </w:t>
      </w:r>
      <w:r w:rsidR="00EF188D">
        <w:rPr>
          <w:rFonts w:cstheme="minorHAnsi"/>
          <w:szCs w:val="20"/>
        </w:rPr>
        <w:t>usług zdrowotnych na rzecz populacji 60+, w stosunku do pozostałych regionów kraju, obserwuje się następujące wskaźniki</w:t>
      </w:r>
      <w:r w:rsidR="003C3CF0">
        <w:rPr>
          <w:rFonts w:cstheme="minorHAnsi"/>
          <w:szCs w:val="20"/>
        </w:rPr>
        <w:t>/zjawiska</w:t>
      </w:r>
      <w:r w:rsidR="00EF188D">
        <w:rPr>
          <w:rFonts w:cstheme="minorHAnsi"/>
          <w:szCs w:val="20"/>
        </w:rPr>
        <w:t xml:space="preserve">: </w:t>
      </w:r>
    </w:p>
    <w:p w14:paraId="50C58F1D" w14:textId="154C3E10" w:rsidR="003C3CF0" w:rsidRPr="00B125D4" w:rsidRDefault="003C3CF0" w:rsidP="003C3CF0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najwyższy wśród województw udział kosztów refundacji ambulatoryjnych świadczeń specjalistycznych udzielonych osobom w wieku 60+ w kosztach refundacji </w:t>
      </w:r>
      <w:r>
        <w:rPr>
          <w:rFonts w:cstheme="minorHAnsi"/>
          <w:szCs w:val="20"/>
        </w:rPr>
        <w:t xml:space="preserve">tych </w:t>
      </w:r>
      <w:r w:rsidRPr="00B125D4">
        <w:rPr>
          <w:rFonts w:cstheme="minorHAnsi"/>
          <w:szCs w:val="20"/>
        </w:rPr>
        <w:t>świadczeń ogółem</w:t>
      </w:r>
      <w:r>
        <w:rPr>
          <w:rFonts w:cstheme="minorHAnsi"/>
          <w:szCs w:val="20"/>
        </w:rPr>
        <w:t xml:space="preserve"> oraz j</w:t>
      </w:r>
      <w:r w:rsidRPr="00B125D4">
        <w:rPr>
          <w:rFonts w:cstheme="minorHAnsi"/>
          <w:szCs w:val="20"/>
        </w:rPr>
        <w:t xml:space="preserve">eden </w:t>
      </w:r>
      <w:r>
        <w:rPr>
          <w:rFonts w:cstheme="minorHAnsi"/>
          <w:szCs w:val="20"/>
        </w:rPr>
        <w:br/>
      </w:r>
      <w:r w:rsidRPr="00B125D4">
        <w:rPr>
          <w:rFonts w:cstheme="minorHAnsi"/>
          <w:szCs w:val="20"/>
        </w:rPr>
        <w:t xml:space="preserve">z najwyższych w Polsce </w:t>
      </w:r>
      <w:r>
        <w:rPr>
          <w:rFonts w:cstheme="minorHAnsi"/>
          <w:szCs w:val="20"/>
        </w:rPr>
        <w:t xml:space="preserve">– </w:t>
      </w:r>
      <w:r w:rsidRPr="00B125D4">
        <w:rPr>
          <w:rFonts w:cstheme="minorHAnsi"/>
          <w:szCs w:val="20"/>
        </w:rPr>
        <w:t xml:space="preserve">udział kosztów refundacji leczenia szpitalnego osób w wieku 60+ w kosztach </w:t>
      </w:r>
      <w:r>
        <w:rPr>
          <w:rFonts w:cstheme="minorHAnsi"/>
          <w:szCs w:val="20"/>
        </w:rPr>
        <w:t>tych usług ogółem;</w:t>
      </w:r>
    </w:p>
    <w:p w14:paraId="401B57ED" w14:textId="3D123DBC" w:rsidR="00DE376E" w:rsidRPr="00B125D4" w:rsidRDefault="00FA4343" w:rsidP="00EF188D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n</w:t>
      </w:r>
      <w:r w:rsidR="00DE376E" w:rsidRPr="00B125D4">
        <w:rPr>
          <w:rFonts w:cstheme="minorHAnsi"/>
          <w:szCs w:val="20"/>
        </w:rPr>
        <w:t>ajniższy w kraju poziom wydatków NFZ na refundację świadczeń opieki zdrowotnej w</w:t>
      </w:r>
      <w:r w:rsidR="000B4A4E" w:rsidRPr="00B125D4">
        <w:rPr>
          <w:rFonts w:cstheme="minorHAnsi"/>
          <w:szCs w:val="20"/>
        </w:rPr>
        <w:t> z</w:t>
      </w:r>
      <w:r w:rsidR="00DE376E" w:rsidRPr="00B125D4">
        <w:rPr>
          <w:rFonts w:cstheme="minorHAnsi"/>
          <w:szCs w:val="20"/>
        </w:rPr>
        <w:t>akresie geriatrii oraz wydatków NFZ</w:t>
      </w:r>
      <w:r w:rsidR="00EF188D">
        <w:rPr>
          <w:rFonts w:cstheme="minorHAnsi"/>
          <w:szCs w:val="20"/>
        </w:rPr>
        <w:t xml:space="preserve"> </w:t>
      </w:r>
      <w:r w:rsidR="00DE376E" w:rsidRPr="00B125D4">
        <w:rPr>
          <w:rFonts w:cstheme="minorHAnsi"/>
          <w:szCs w:val="20"/>
        </w:rPr>
        <w:t>na refundację świadczeń opieki zdrowotnej w</w:t>
      </w:r>
      <w:r w:rsidR="000B4A4E" w:rsidRPr="00B125D4">
        <w:rPr>
          <w:rFonts w:cstheme="minorHAnsi"/>
          <w:szCs w:val="20"/>
        </w:rPr>
        <w:t> </w:t>
      </w:r>
      <w:r w:rsidR="00DE376E" w:rsidRPr="00B125D4">
        <w:rPr>
          <w:rFonts w:cstheme="minorHAnsi"/>
          <w:szCs w:val="20"/>
        </w:rPr>
        <w:t>zakresie geriatrii  na</w:t>
      </w:r>
      <w:r w:rsidR="000B3498" w:rsidRPr="00B125D4">
        <w:rPr>
          <w:rFonts w:cstheme="minorHAnsi"/>
          <w:szCs w:val="20"/>
        </w:rPr>
        <w:t> </w:t>
      </w:r>
      <w:r w:rsidR="00DE376E" w:rsidRPr="00B125D4">
        <w:rPr>
          <w:rFonts w:cstheme="minorHAnsi"/>
          <w:szCs w:val="20"/>
        </w:rPr>
        <w:t>osobę w wieku 60+</w:t>
      </w:r>
      <w:r w:rsidR="003C3CF0">
        <w:rPr>
          <w:rFonts w:cstheme="minorHAnsi"/>
          <w:szCs w:val="20"/>
        </w:rPr>
        <w:t>, a także j</w:t>
      </w:r>
      <w:r w:rsidR="00F05504" w:rsidRPr="00B125D4">
        <w:rPr>
          <w:rFonts w:cstheme="minorHAnsi"/>
          <w:szCs w:val="20"/>
        </w:rPr>
        <w:t>eden z najniższych poziomów</w:t>
      </w:r>
      <w:r w:rsidR="00DE376E" w:rsidRPr="00B125D4">
        <w:rPr>
          <w:rFonts w:cstheme="minorHAnsi"/>
          <w:szCs w:val="20"/>
        </w:rPr>
        <w:t xml:space="preserve"> wydatków NFZ na refundację świadczeń opieki hospicyjnej i</w:t>
      </w:r>
      <w:r w:rsidR="00E60A85" w:rsidRPr="00B125D4">
        <w:rPr>
          <w:rFonts w:cstheme="minorHAnsi"/>
          <w:szCs w:val="20"/>
        </w:rPr>
        <w:t> </w:t>
      </w:r>
      <w:r w:rsidR="00DE376E" w:rsidRPr="00B125D4">
        <w:rPr>
          <w:rFonts w:cstheme="minorHAnsi"/>
          <w:szCs w:val="20"/>
        </w:rPr>
        <w:t>paliatywnej na osobę w wieku 60+</w:t>
      </w:r>
      <w:r w:rsidR="00711B64" w:rsidRPr="00B125D4">
        <w:rPr>
          <w:rFonts w:cstheme="minorHAnsi"/>
          <w:szCs w:val="20"/>
        </w:rPr>
        <w:t>;</w:t>
      </w:r>
      <w:r w:rsidR="00F05504" w:rsidRPr="00B125D4">
        <w:rPr>
          <w:rFonts w:cstheme="minorHAnsi"/>
          <w:szCs w:val="20"/>
        </w:rPr>
        <w:t xml:space="preserve"> </w:t>
      </w:r>
      <w:r w:rsidR="00461917" w:rsidRPr="00B125D4">
        <w:rPr>
          <w:rFonts w:cstheme="minorHAnsi"/>
          <w:szCs w:val="20"/>
        </w:rPr>
        <w:t xml:space="preserve"> </w:t>
      </w:r>
    </w:p>
    <w:p w14:paraId="142C646D" w14:textId="1F8FF5B1" w:rsidR="00DE376E" w:rsidRPr="00B125D4" w:rsidRDefault="00FA4343" w:rsidP="00EF188D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d</w:t>
      </w:r>
      <w:r w:rsidR="00DE376E" w:rsidRPr="00B125D4">
        <w:rPr>
          <w:rFonts w:cstheme="minorHAnsi"/>
          <w:szCs w:val="20"/>
        </w:rPr>
        <w:t xml:space="preserve">ruga najwyższa w kraju liczba kuracjuszy </w:t>
      </w:r>
      <w:r w:rsidR="003C3CF0" w:rsidRPr="00B125D4">
        <w:rPr>
          <w:rFonts w:cstheme="minorHAnsi"/>
          <w:szCs w:val="20"/>
        </w:rPr>
        <w:t xml:space="preserve">w wieku 65+ </w:t>
      </w:r>
      <w:r w:rsidR="003C3CF0">
        <w:rPr>
          <w:rFonts w:cstheme="minorHAnsi"/>
          <w:szCs w:val="20"/>
        </w:rPr>
        <w:t xml:space="preserve">(z terenu całej Polski), przyjeżdżających do </w:t>
      </w:r>
      <w:r w:rsidR="00DE376E" w:rsidRPr="00B125D4">
        <w:rPr>
          <w:rFonts w:cstheme="minorHAnsi"/>
          <w:szCs w:val="20"/>
        </w:rPr>
        <w:t>zakładów uzdrowiskowych</w:t>
      </w:r>
      <w:r w:rsidR="003C3CF0">
        <w:rPr>
          <w:rFonts w:cstheme="minorHAnsi"/>
          <w:szCs w:val="20"/>
        </w:rPr>
        <w:t xml:space="preserve"> na terenie</w:t>
      </w:r>
      <w:r w:rsidR="00DE376E" w:rsidRPr="00B125D4">
        <w:rPr>
          <w:rFonts w:cstheme="minorHAnsi"/>
          <w:szCs w:val="20"/>
        </w:rPr>
        <w:t xml:space="preserve"> województwa zachodniopomorskiego</w:t>
      </w:r>
      <w:r w:rsidR="00711B64" w:rsidRPr="00B125D4">
        <w:rPr>
          <w:rFonts w:cstheme="minorHAnsi"/>
          <w:szCs w:val="20"/>
        </w:rPr>
        <w:t>;</w:t>
      </w:r>
    </w:p>
    <w:p w14:paraId="358C660B" w14:textId="77777777" w:rsidR="00D47721" w:rsidRDefault="005E0502" w:rsidP="00D47721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3C3CF0">
        <w:rPr>
          <w:rFonts w:cstheme="minorHAnsi"/>
          <w:szCs w:val="20"/>
        </w:rPr>
        <w:t xml:space="preserve">VIII miejsce w Polsce pod względem liczby mieszkańców </w:t>
      </w:r>
      <w:r w:rsidR="00D47721">
        <w:rPr>
          <w:rFonts w:cstheme="minorHAnsi"/>
          <w:szCs w:val="20"/>
        </w:rPr>
        <w:t xml:space="preserve">w wieku 60+ w </w:t>
      </w:r>
      <w:r w:rsidRPr="003C3CF0">
        <w:rPr>
          <w:rFonts w:cstheme="minorHAnsi"/>
          <w:szCs w:val="20"/>
        </w:rPr>
        <w:t>zakład</w:t>
      </w:r>
      <w:r w:rsidR="00D47721">
        <w:rPr>
          <w:rFonts w:cstheme="minorHAnsi"/>
          <w:szCs w:val="20"/>
        </w:rPr>
        <w:t>ach</w:t>
      </w:r>
      <w:r w:rsidRPr="003C3CF0">
        <w:rPr>
          <w:rFonts w:cstheme="minorHAnsi"/>
          <w:szCs w:val="20"/>
        </w:rPr>
        <w:t xml:space="preserve"> stacjonarnej opieki</w:t>
      </w:r>
      <w:r w:rsidR="00FA4343" w:rsidRPr="003C3CF0">
        <w:rPr>
          <w:rFonts w:cstheme="minorHAnsi"/>
          <w:szCs w:val="20"/>
        </w:rPr>
        <w:t>;</w:t>
      </w:r>
    </w:p>
    <w:p w14:paraId="723215C2" w14:textId="381C6CF3" w:rsidR="003C3CF0" w:rsidRPr="00D47721" w:rsidRDefault="003C3CF0" w:rsidP="00D47721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D47721">
        <w:rPr>
          <w:rFonts w:cstheme="minorHAnsi"/>
          <w:szCs w:val="20"/>
        </w:rPr>
        <w:t>XII miejsce w kraju pod względem  liczby zakładów stacjonarnej pomocy społecznej, w tym domów pomocy społecznej i placówek zapewniających całodobową opiekę osobom niepełnosprawnym, przewlekle chorym lub osobom w podeszłym wieku;</w:t>
      </w:r>
    </w:p>
    <w:p w14:paraId="5D4F2A0D" w14:textId="0DDFF7B7" w:rsidR="00FA4343" w:rsidRPr="00B125D4" w:rsidRDefault="005E0502" w:rsidP="00EF188D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IX miejsce pod względem </w:t>
      </w:r>
      <w:r w:rsidR="00D47721">
        <w:rPr>
          <w:rFonts w:cstheme="minorHAnsi"/>
          <w:szCs w:val="20"/>
        </w:rPr>
        <w:t>liczby</w:t>
      </w:r>
      <w:r w:rsidRPr="00B125D4">
        <w:rPr>
          <w:rFonts w:cstheme="minorHAnsi"/>
          <w:szCs w:val="20"/>
        </w:rPr>
        <w:t xml:space="preserve"> osób korzystających z usług opiekuńczych oraz łącznej wartości tych usług i średniej ich wartości w przeliczeniu na jedną osobę</w:t>
      </w:r>
      <w:r w:rsidR="00FA4343" w:rsidRPr="00B125D4">
        <w:rPr>
          <w:rFonts w:cstheme="minorHAnsi"/>
          <w:szCs w:val="20"/>
        </w:rPr>
        <w:t>;</w:t>
      </w:r>
    </w:p>
    <w:p w14:paraId="410D1C33" w14:textId="74679C9D" w:rsidR="005E0502" w:rsidRDefault="005E0502" w:rsidP="00EF188D">
      <w:pPr>
        <w:numPr>
          <w:ilvl w:val="0"/>
          <w:numId w:val="2"/>
        </w:numPr>
        <w:ind w:left="567" w:hanging="357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IX miejsce wśród województw pod względem liczby miejsc w zakładach stacjonarnych pomocy społecznej.</w:t>
      </w:r>
    </w:p>
    <w:p w14:paraId="45F023E1" w14:textId="2E6B831D" w:rsidR="00D47721" w:rsidRPr="00B125D4" w:rsidRDefault="00D47721" w:rsidP="00D47721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Oznacza to, iż Pomorze Zachodnie, pod względem liczby świadczeń i usług zdrowotnych oraz społecznych wobec mieszkańców w wieku 60+, plasuje się w obszarze średnich wskaźników dla Polski. Wyraźnie odstaje </w:t>
      </w:r>
      <w:r w:rsidRPr="00D47721">
        <w:rPr>
          <w:rFonts w:cstheme="minorHAnsi"/>
          <w:i/>
          <w:szCs w:val="20"/>
        </w:rPr>
        <w:t>in minus</w:t>
      </w:r>
      <w:r>
        <w:rPr>
          <w:rFonts w:cstheme="minorHAnsi"/>
          <w:szCs w:val="20"/>
        </w:rPr>
        <w:t xml:space="preserve"> – jedynie w obszarze usług geriatrycznych (zarówno ambulatoryjnych, jak i szpitalnych), natomiast </w:t>
      </w:r>
      <w:r w:rsidRPr="00D47721">
        <w:rPr>
          <w:rFonts w:cstheme="minorHAnsi"/>
          <w:i/>
          <w:szCs w:val="20"/>
        </w:rPr>
        <w:t>in plus</w:t>
      </w:r>
      <w:r>
        <w:rPr>
          <w:rFonts w:cstheme="minorHAnsi"/>
          <w:szCs w:val="20"/>
        </w:rPr>
        <w:t xml:space="preserve"> – pod względem liczby miejsc w placówkach leczenia uzdrowiskowego.</w:t>
      </w:r>
    </w:p>
    <w:p w14:paraId="67C00950" w14:textId="429CEF4F" w:rsidR="003D2BA1" w:rsidRPr="00B125D4" w:rsidRDefault="003D2BA1" w:rsidP="0041224C">
      <w:r w:rsidRPr="00B125D4">
        <w:lastRenderedPageBreak/>
        <w:t>W 2022 r.</w:t>
      </w:r>
      <w:r w:rsidR="00D47721">
        <w:t>,</w:t>
      </w:r>
      <w:r w:rsidRPr="00B125D4">
        <w:t xml:space="preserve"> na terenie województwa zachodniopomorskiego działały 32 domy pomocy społecznej oraz 5</w:t>
      </w:r>
      <w:r w:rsidR="00B125D4">
        <w:t> </w:t>
      </w:r>
      <w:r w:rsidRPr="00B125D4">
        <w:t>placówek całodobowej opieki, zapewniając ogółem 4</w:t>
      </w:r>
      <w:r w:rsidR="00D47721">
        <w:t xml:space="preserve"> </w:t>
      </w:r>
      <w:r w:rsidRPr="00B125D4">
        <w:t>000 miejsc. Liczba osób korzystających z DPS wyniosła 4</w:t>
      </w:r>
      <w:r w:rsidR="00D47721">
        <w:t> </w:t>
      </w:r>
      <w:r w:rsidRPr="00B125D4">
        <w:t>354</w:t>
      </w:r>
      <w:r w:rsidR="00D47721">
        <w:t>. Według</w:t>
      </w:r>
      <w:r w:rsidRPr="00B125D4">
        <w:t xml:space="preserve"> stanu na 31 grudnia 2022 r., 232 osoby oczekiwały na miejsce w tego typu placówce</w:t>
      </w:r>
      <w:r w:rsidR="00D47721">
        <w:t>.</w:t>
      </w:r>
    </w:p>
    <w:p w14:paraId="4D323F6B" w14:textId="46BD52C1" w:rsidR="004828F2" w:rsidRPr="00B125D4" w:rsidRDefault="00B5671F" w:rsidP="0041224C">
      <w:r w:rsidRPr="00B125D4">
        <w:t>W styczniu 2023 r.</w:t>
      </w:r>
      <w:r w:rsidR="00D47721">
        <w:t>,</w:t>
      </w:r>
      <w:r w:rsidRPr="00B125D4">
        <w:t xml:space="preserve"> na Pomorzu Zachodnim działały łącznie 52 kluby i dzienne domy seniora, funkcjonujące w</w:t>
      </w:r>
      <w:r w:rsidR="00C45EF6">
        <w:t> </w:t>
      </w:r>
      <w:r w:rsidRPr="00B125D4">
        <w:t xml:space="preserve">ramach programu </w:t>
      </w:r>
      <w:r w:rsidRPr="00D47721">
        <w:rPr>
          <w:i/>
        </w:rPr>
        <w:t xml:space="preserve">„Senior +”. </w:t>
      </w:r>
      <w:r w:rsidRPr="00B125D4">
        <w:t>Stanowi to 4,5% wszystkich tego typu placówek w kraju</w:t>
      </w:r>
      <w:r w:rsidR="00D47721">
        <w:t xml:space="preserve"> i plasuje region na XIII miejscu w kraju pod względem tej liczby. Biorąc</w:t>
      </w:r>
      <w:r w:rsidR="00AF02B4">
        <w:t xml:space="preserve"> </w:t>
      </w:r>
      <w:r w:rsidR="00D47721">
        <w:t xml:space="preserve">jednak pod uwagę, iż </w:t>
      </w:r>
      <w:r w:rsidR="00AF02B4">
        <w:t>liczba mieszkańców Pomorza Zachodniego stanowi ok. 4,4% ludności kraju, wskaźnik ten nie zaskakuje i wydaje się proporcjonalny do tej liczby. Jeśli jednak wziąć pod uwagę tempo starzenia się społeczności w województwie, już teraz należałoby uwzględniać w planach powstawanie nowych form dziennych</w:t>
      </w:r>
      <w:r w:rsidR="00AF02B4" w:rsidRPr="00AF02B4">
        <w:t xml:space="preserve"> </w:t>
      </w:r>
      <w:r w:rsidR="00AF02B4">
        <w:t xml:space="preserve">usług aktywizacyjnych, ale też opiekuńczych, by uruchomić ścieżkę profilaktyki starzenia się w izolacji społecznej osób 75+ i starszych. </w:t>
      </w:r>
    </w:p>
    <w:p w14:paraId="737F106B" w14:textId="065573C5" w:rsidR="00B5671F" w:rsidRPr="00B125D4" w:rsidRDefault="00CA49E0" w:rsidP="0041224C">
      <w:r w:rsidRPr="00B125D4">
        <w:t>W Polsce odnotowano 3</w:t>
      </w:r>
      <w:r w:rsidR="00AF02B4">
        <w:t> </w:t>
      </w:r>
      <w:r w:rsidRPr="00B125D4">
        <w:t>338 organizacj</w:t>
      </w:r>
      <w:r w:rsidR="00AF02B4">
        <w:t>i</w:t>
      </w:r>
      <w:r w:rsidRPr="00B125D4">
        <w:t xml:space="preserve"> pozarządow</w:t>
      </w:r>
      <w:r w:rsidR="00AF02B4">
        <w:t>ych</w:t>
      </w:r>
      <w:r w:rsidRPr="00B125D4">
        <w:t>, deklarujące realizację działań na rzez osób starszych i kombatantów,</w:t>
      </w:r>
      <w:r w:rsidR="00AF02B4">
        <w:t xml:space="preserve"> z czego</w:t>
      </w:r>
      <w:r w:rsidRPr="00B125D4">
        <w:t xml:space="preserve"> 183 są zarejestrowane na terenie województwa zachodniopomorskiego. </w:t>
      </w:r>
      <w:r w:rsidR="00AF02B4">
        <w:t>Obok nich,</w:t>
      </w:r>
      <w:r w:rsidR="00DD232A" w:rsidRPr="00B125D4">
        <w:t xml:space="preserve"> </w:t>
      </w:r>
      <w:r w:rsidR="00AF02B4">
        <w:t xml:space="preserve">na terenie regionu </w:t>
      </w:r>
      <w:r w:rsidR="00DD232A" w:rsidRPr="00B125D4">
        <w:t>działają 34 Uniwersytety Trzeciego Wieku.</w:t>
      </w:r>
    </w:p>
    <w:p w14:paraId="6CA5BF39" w14:textId="23365BAB" w:rsidR="00DD232A" w:rsidRPr="00AF02B4" w:rsidRDefault="00AF02B4" w:rsidP="004701CF">
      <w:pPr>
        <w:rPr>
          <w:rFonts w:cstheme="minorHAnsi"/>
          <w:b/>
          <w:szCs w:val="20"/>
        </w:rPr>
      </w:pPr>
      <w:r w:rsidRPr="00AF02B4">
        <w:rPr>
          <w:rFonts w:cstheme="minorHAnsi"/>
          <w:b/>
          <w:szCs w:val="20"/>
        </w:rPr>
        <w:t>Proponowane obszary usług</w:t>
      </w:r>
    </w:p>
    <w:p w14:paraId="77676DFC" w14:textId="51056B94" w:rsidR="00AF02B4" w:rsidRDefault="00AF02B4" w:rsidP="004701CF">
      <w:pPr>
        <w:rPr>
          <w:rFonts w:cstheme="minorHAnsi"/>
          <w:szCs w:val="20"/>
        </w:rPr>
      </w:pPr>
      <w:r>
        <w:rPr>
          <w:rFonts w:cstheme="minorHAnsi"/>
          <w:szCs w:val="20"/>
        </w:rPr>
        <w:t>Usługi na rzecz osób starszych (60+), w województwie zachodniopomorskim powinny się ogniskować wokół kwestii:</w:t>
      </w:r>
    </w:p>
    <w:p w14:paraId="76256E3F" w14:textId="797766C9" w:rsidR="00276BD4" w:rsidRDefault="00276BD4" w:rsidP="006308E3">
      <w:pPr>
        <w:pStyle w:val="Akapitzlist"/>
        <w:numPr>
          <w:ilvl w:val="0"/>
          <w:numId w:val="56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Utrudnionego </w:t>
      </w:r>
      <w:r w:rsidR="00AF02B4">
        <w:rPr>
          <w:rFonts w:cstheme="minorHAnsi"/>
          <w:szCs w:val="20"/>
        </w:rPr>
        <w:t xml:space="preserve">dostępu do usług </w:t>
      </w:r>
      <w:r>
        <w:rPr>
          <w:rFonts w:cstheme="minorHAnsi"/>
          <w:szCs w:val="20"/>
        </w:rPr>
        <w:t xml:space="preserve">mieszkańców słabo </w:t>
      </w:r>
      <w:r w:rsidR="00AF02B4">
        <w:rPr>
          <w:rFonts w:cstheme="minorHAnsi"/>
          <w:szCs w:val="20"/>
        </w:rPr>
        <w:t>zaludnionych obszarów wiejskich (rozwój usług mobilnych,</w:t>
      </w:r>
      <w:r>
        <w:rPr>
          <w:rFonts w:cstheme="minorHAnsi"/>
          <w:szCs w:val="20"/>
        </w:rPr>
        <w:t xml:space="preserve"> zdalnych,</w:t>
      </w:r>
      <w:r w:rsidR="00AF02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tam, gdzie to możliwe </w:t>
      </w:r>
      <w:r w:rsidR="00AF02B4">
        <w:rPr>
          <w:rFonts w:cstheme="minorHAnsi"/>
          <w:szCs w:val="20"/>
        </w:rPr>
        <w:t>– z wykorzystaniem nowych technologii)</w:t>
      </w:r>
      <w:r>
        <w:rPr>
          <w:rFonts w:cstheme="minorHAnsi"/>
          <w:szCs w:val="20"/>
        </w:rPr>
        <w:t>.</w:t>
      </w:r>
    </w:p>
    <w:p w14:paraId="5A08C172" w14:textId="59F6AACF" w:rsidR="00A00F30" w:rsidRDefault="00276BD4" w:rsidP="006308E3">
      <w:pPr>
        <w:pStyle w:val="Akapitzlist"/>
        <w:numPr>
          <w:ilvl w:val="0"/>
          <w:numId w:val="56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Dużego przyrostu liczby mężczyzn w każdej grupie wiekowej powyżej 60+. Dotychczasowe, silnie sfeminizowane środowisko seniorów wypracowało sobie właściwe dla tej płci formy aktywności. Zmiana struktury płci populacji seniorów wyznaczy także zmianę w podejściu do samych usług form świadczenia usług, jak i formy ich świadczenia. Ten obszar będzie wymagał  dyskusji ze środowiskiem i zaproponowania  nowych i nowatorskich rozwiązań.</w:t>
      </w:r>
    </w:p>
    <w:p w14:paraId="1EA6813F" w14:textId="75C1D632" w:rsidR="00276BD4" w:rsidRDefault="00276BD4" w:rsidP="006308E3">
      <w:pPr>
        <w:pStyle w:val="Akapitzlist"/>
        <w:numPr>
          <w:ilvl w:val="0"/>
          <w:numId w:val="56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Wykorzystania potencjału i zaangażowania grup senioralnych, realizujących się dziś w sferze sztuki, aktywności kulturalnej,  do szerszej aktywności  w środowisku lokalnym. W związku z nasilonym ubywaniem ludzi młodych, starsze osoby warto przygotować do współorganizowania społeczności lokalnej – zgodnie z potrzebami i możliwościami tej grupy wiekowej.</w:t>
      </w:r>
    </w:p>
    <w:p w14:paraId="2F30949B" w14:textId="2C600225" w:rsidR="00636B24" w:rsidRDefault="00636B24" w:rsidP="006308E3">
      <w:pPr>
        <w:pStyle w:val="Akapitzlist"/>
        <w:numPr>
          <w:ilvl w:val="0"/>
          <w:numId w:val="56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Organizowania usług hybrydowych, łączących potrzeby zdrowotne i społeczne (np. mobilne usługi pielęgniarskie, dietetyczne, kosmetyczne – nie w zakresie zabiegowym ale doradztwa w zakresie zdrowego odżywiania, stylu życia, higieny itp.), które opóźnią potrzebę korzystania z usług geriatrycznych, niedostępnych dla seniorów w regionie.</w:t>
      </w:r>
    </w:p>
    <w:p w14:paraId="7A3F1AEE" w14:textId="24E88724" w:rsidR="00636B24" w:rsidRDefault="00636B24" w:rsidP="006308E3">
      <w:pPr>
        <w:pStyle w:val="Akapitzlist"/>
        <w:numPr>
          <w:ilvl w:val="0"/>
          <w:numId w:val="56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Organizowania lokalnych, kameralnych form wsparcia seniorów, w tym wspólnego zamieszkania (np. sezonowego, w okresie zimowym), wykorzystujących wypracowane modele np. gospodarstw opiekuńczych, rodzinnych domów pomocy społecznej i innych form wsparcia.</w:t>
      </w:r>
    </w:p>
    <w:p w14:paraId="0795237C" w14:textId="3506A234" w:rsidR="00636B24" w:rsidRDefault="00636B24" w:rsidP="006308E3">
      <w:pPr>
        <w:pStyle w:val="Akapitzlist"/>
        <w:numPr>
          <w:ilvl w:val="0"/>
          <w:numId w:val="56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Przygotowania samorządów lokalnych, jak też ich partnerów społecznych, do świadczenia usług na rzecz szybko starzejącego się społeczeństwa (w tym </w:t>
      </w:r>
      <w:r w:rsidR="00E616AA">
        <w:rPr>
          <w:rFonts w:cstheme="minorHAnsi"/>
          <w:szCs w:val="20"/>
        </w:rPr>
        <w:t>–</w:t>
      </w:r>
      <w:r>
        <w:rPr>
          <w:rFonts w:cstheme="minorHAnsi"/>
          <w:szCs w:val="20"/>
        </w:rPr>
        <w:t xml:space="preserve"> </w:t>
      </w:r>
      <w:r w:rsidR="00E616AA">
        <w:rPr>
          <w:rFonts w:cstheme="minorHAnsi"/>
          <w:szCs w:val="20"/>
        </w:rPr>
        <w:t xml:space="preserve">włączenia potencjału seniorów III wieku do planowania i koordynowania usług na rzecz seniorów IV i V wieku). </w:t>
      </w:r>
    </w:p>
    <w:p w14:paraId="675241B3" w14:textId="77777777" w:rsidR="00276BD4" w:rsidRDefault="00276BD4" w:rsidP="00276BD4">
      <w:pPr>
        <w:rPr>
          <w:rFonts w:cstheme="minorHAnsi"/>
          <w:szCs w:val="20"/>
        </w:rPr>
      </w:pPr>
    </w:p>
    <w:p w14:paraId="25083B50" w14:textId="269CC585" w:rsidR="00D657B3" w:rsidRPr="00D657B3" w:rsidRDefault="00D657B3" w:rsidP="00D657B3">
      <w:pPr>
        <w:rPr>
          <w:rFonts w:cstheme="minorHAnsi"/>
          <w:szCs w:val="20"/>
        </w:rPr>
        <w:sectPr w:rsidR="00D657B3" w:rsidRPr="00D657B3" w:rsidSect="004926C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7D83F9B" w14:textId="77777777" w:rsidR="00A00F30" w:rsidRPr="00B125D4" w:rsidRDefault="00A00F30" w:rsidP="00B125D4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lastRenderedPageBreak/>
        <w:t>Działania wraz z harmonogramem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3402"/>
        <w:gridCol w:w="3969"/>
        <w:gridCol w:w="284"/>
        <w:gridCol w:w="284"/>
        <w:gridCol w:w="284"/>
        <w:gridCol w:w="295"/>
        <w:gridCol w:w="284"/>
        <w:gridCol w:w="284"/>
        <w:gridCol w:w="284"/>
        <w:gridCol w:w="295"/>
        <w:gridCol w:w="284"/>
        <w:gridCol w:w="284"/>
        <w:gridCol w:w="284"/>
        <w:gridCol w:w="295"/>
      </w:tblGrid>
      <w:tr w:rsidR="00AF4CB2" w:rsidRPr="0041224C" w14:paraId="4DA1348E" w14:textId="77777777" w:rsidTr="004926CA">
        <w:trPr>
          <w:trHeight w:hRule="exact" w:val="340"/>
        </w:trPr>
        <w:tc>
          <w:tcPr>
            <w:tcW w:w="4536" w:type="dxa"/>
            <w:vMerge w:val="restart"/>
            <w:vAlign w:val="center"/>
          </w:tcPr>
          <w:p w14:paraId="4E0D0B74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b/>
                <w:szCs w:val="20"/>
              </w:rPr>
              <w:t>Działanie</w:t>
            </w:r>
          </w:p>
        </w:tc>
        <w:tc>
          <w:tcPr>
            <w:tcW w:w="3402" w:type="dxa"/>
            <w:vMerge w:val="restart"/>
            <w:vAlign w:val="center"/>
          </w:tcPr>
          <w:p w14:paraId="657D3B6D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b/>
                <w:szCs w:val="20"/>
              </w:rPr>
              <w:t>Beneficjent</w:t>
            </w:r>
          </w:p>
        </w:tc>
        <w:tc>
          <w:tcPr>
            <w:tcW w:w="3969" w:type="dxa"/>
            <w:vMerge w:val="restart"/>
            <w:vAlign w:val="center"/>
          </w:tcPr>
          <w:p w14:paraId="105DC015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b/>
                <w:szCs w:val="20"/>
              </w:rPr>
              <w:t>Grupa docelowa</w:t>
            </w:r>
          </w:p>
        </w:tc>
        <w:tc>
          <w:tcPr>
            <w:tcW w:w="1147" w:type="dxa"/>
            <w:gridSpan w:val="4"/>
            <w:vAlign w:val="center"/>
          </w:tcPr>
          <w:p w14:paraId="779EA64A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b/>
                <w:szCs w:val="20"/>
              </w:rPr>
              <w:t>2023</w:t>
            </w:r>
          </w:p>
        </w:tc>
        <w:tc>
          <w:tcPr>
            <w:tcW w:w="1147" w:type="dxa"/>
            <w:gridSpan w:val="4"/>
            <w:vAlign w:val="center"/>
          </w:tcPr>
          <w:p w14:paraId="1C5E5BB9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b/>
                <w:szCs w:val="20"/>
              </w:rPr>
              <w:t>2024</w:t>
            </w:r>
          </w:p>
        </w:tc>
        <w:tc>
          <w:tcPr>
            <w:tcW w:w="1147" w:type="dxa"/>
            <w:gridSpan w:val="4"/>
            <w:vAlign w:val="center"/>
          </w:tcPr>
          <w:p w14:paraId="6AF17EFA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b/>
                <w:szCs w:val="20"/>
              </w:rPr>
              <w:t>2025</w:t>
            </w:r>
          </w:p>
        </w:tc>
      </w:tr>
      <w:tr w:rsidR="00AF4CB2" w:rsidRPr="0041224C" w14:paraId="1E90D6C4" w14:textId="77777777" w:rsidTr="00235480">
        <w:trPr>
          <w:trHeight w:hRule="exact" w:val="269"/>
        </w:trPr>
        <w:tc>
          <w:tcPr>
            <w:tcW w:w="4536" w:type="dxa"/>
            <w:vMerge/>
            <w:vAlign w:val="center"/>
          </w:tcPr>
          <w:p w14:paraId="3C6A0F9E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4BE5E6AE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4DCF8996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2DDE1A4F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3CA401DF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7AE89230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III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473D34E5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IV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12231FF8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688E1A59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2E95BD72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III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41919495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IV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08FDEDA0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1091D045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44EFA2EF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III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384A89AF" w14:textId="77777777" w:rsidR="00AF4CB2" w:rsidRPr="0041224C" w:rsidRDefault="00AF4CB2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IV</w:t>
            </w:r>
          </w:p>
        </w:tc>
      </w:tr>
      <w:tr w:rsidR="00AF4CB2" w:rsidRPr="0041224C" w14:paraId="4E5CCF43" w14:textId="77777777" w:rsidTr="004926CA">
        <w:tc>
          <w:tcPr>
            <w:tcW w:w="4536" w:type="dxa"/>
            <w:shd w:val="clear" w:color="auto" w:fill="auto"/>
          </w:tcPr>
          <w:p w14:paraId="545DA081" w14:textId="42AB0ABF" w:rsidR="00AF4CB2" w:rsidRPr="008E6CDD" w:rsidRDefault="003A1C7D" w:rsidP="006308E3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contextualSpacing w:val="0"/>
            </w:pPr>
            <w:r w:rsidRPr="008E6CDD">
              <w:t>Rozwój usług wspierających funkcjonowanie osób starszych w środowisku lokalnym, podtrzymujących ich aktywność i samodzielność</w:t>
            </w:r>
          </w:p>
        </w:tc>
        <w:tc>
          <w:tcPr>
            <w:tcW w:w="3402" w:type="dxa"/>
          </w:tcPr>
          <w:p w14:paraId="26E36136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Podmioty i organizacj</w:t>
            </w:r>
            <w:r w:rsidR="004918B9" w:rsidRPr="0041224C">
              <w:rPr>
                <w:rFonts w:cstheme="minorHAnsi"/>
                <w:color w:val="000000" w:themeColor="text1"/>
                <w:szCs w:val="20"/>
              </w:rPr>
              <w:t>e</w:t>
            </w:r>
            <w:r w:rsidRPr="0041224C">
              <w:rPr>
                <w:rFonts w:cstheme="minorHAnsi"/>
                <w:color w:val="000000" w:themeColor="text1"/>
                <w:szCs w:val="20"/>
              </w:rPr>
              <w:t xml:space="preserve"> prowadzące działania w obszarze wsparcia osób starszych</w:t>
            </w:r>
          </w:p>
        </w:tc>
        <w:tc>
          <w:tcPr>
            <w:tcW w:w="3969" w:type="dxa"/>
          </w:tcPr>
          <w:p w14:paraId="7C15211E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 xml:space="preserve">Osoby starsze wraz z otoczeniem </w:t>
            </w:r>
          </w:p>
        </w:tc>
        <w:tc>
          <w:tcPr>
            <w:tcW w:w="284" w:type="dxa"/>
            <w:vAlign w:val="center"/>
          </w:tcPr>
          <w:p w14:paraId="51A46732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70C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B17C733" w14:textId="2F1742BC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A41C7CB" w14:textId="2A67E996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89A8F89" w14:textId="6F78D750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C815DFA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49FF062D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79CDBB1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37A4EBFE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4CFE4F2E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33084BB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760DECA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2A4FB198" w14:textId="77777777" w:rsidR="00AF4CB2" w:rsidRPr="0041224C" w:rsidRDefault="00AF4CB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</w:tr>
      <w:tr w:rsidR="005C1862" w:rsidRPr="0041224C" w14:paraId="53E40AD7" w14:textId="77777777" w:rsidTr="004926CA">
        <w:tc>
          <w:tcPr>
            <w:tcW w:w="4536" w:type="dxa"/>
          </w:tcPr>
          <w:p w14:paraId="59881C46" w14:textId="77777777" w:rsidR="005C1862" w:rsidRPr="008E6CDD" w:rsidRDefault="005C1862" w:rsidP="006308E3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contextualSpacing w:val="0"/>
            </w:pPr>
            <w:r w:rsidRPr="008E6CDD">
              <w:t>Rozwój wspólnotowych form zamieszkiwania osób starszych (np. gospodarstwa opiekuńcze, co-</w:t>
            </w:r>
            <w:proofErr w:type="spellStart"/>
            <w:r w:rsidRPr="008E6CDD">
              <w:t>housing</w:t>
            </w:r>
            <w:proofErr w:type="spellEnd"/>
            <w:r w:rsidRPr="008E6CDD">
              <w:t>)</w:t>
            </w:r>
          </w:p>
        </w:tc>
        <w:tc>
          <w:tcPr>
            <w:tcW w:w="3402" w:type="dxa"/>
          </w:tcPr>
          <w:p w14:paraId="55B18896" w14:textId="5C0BF8C3" w:rsidR="005C1862" w:rsidRPr="0041224C" w:rsidRDefault="006B3B53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JST wraz z NGO</w:t>
            </w:r>
          </w:p>
        </w:tc>
        <w:tc>
          <w:tcPr>
            <w:tcW w:w="3969" w:type="dxa"/>
          </w:tcPr>
          <w:p w14:paraId="16D1D68F" w14:textId="5794AB6C" w:rsidR="005C1862" w:rsidRPr="0041224C" w:rsidRDefault="006B3B53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Osoby starsze wraz z otoczeniem</w:t>
            </w:r>
          </w:p>
        </w:tc>
        <w:tc>
          <w:tcPr>
            <w:tcW w:w="284" w:type="dxa"/>
            <w:vAlign w:val="center"/>
          </w:tcPr>
          <w:p w14:paraId="0B20ED4A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70C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93BF259" w14:textId="2A0D4635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BCCF83A" w14:textId="4A6F4740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615BB63D" w14:textId="09E8FE45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66B34F4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9DB329C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9314677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52691B1F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5425093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C19E8D9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906B7AF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61C168F3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</w:tr>
      <w:tr w:rsidR="005C1862" w:rsidRPr="0041224C" w14:paraId="0575DD75" w14:textId="77777777" w:rsidTr="004926CA">
        <w:tc>
          <w:tcPr>
            <w:tcW w:w="4536" w:type="dxa"/>
          </w:tcPr>
          <w:p w14:paraId="6E80CEC4" w14:textId="1D162E0D" w:rsidR="005C1862" w:rsidRPr="008E6CDD" w:rsidRDefault="005C1862" w:rsidP="006308E3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contextualSpacing w:val="0"/>
            </w:pPr>
            <w:r w:rsidRPr="008E6CDD">
              <w:t xml:space="preserve">Wsparcie procesu deinstytucjonalizacji placówek całodobowych (np. w kierunku form nierezydencjalnych i nieizolowanych) </w:t>
            </w:r>
          </w:p>
        </w:tc>
        <w:tc>
          <w:tcPr>
            <w:tcW w:w="3402" w:type="dxa"/>
          </w:tcPr>
          <w:p w14:paraId="5E892E49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Podmioty i organizacj</w:t>
            </w:r>
            <w:r w:rsidR="004918B9" w:rsidRPr="0041224C">
              <w:rPr>
                <w:rFonts w:cstheme="minorHAnsi"/>
                <w:color w:val="000000" w:themeColor="text1"/>
                <w:szCs w:val="20"/>
              </w:rPr>
              <w:t>e</w:t>
            </w:r>
            <w:r w:rsidRPr="0041224C">
              <w:rPr>
                <w:rFonts w:cstheme="minorHAnsi"/>
                <w:color w:val="000000" w:themeColor="text1"/>
                <w:szCs w:val="20"/>
              </w:rPr>
              <w:t xml:space="preserve"> prowadzące działania w obszarze wsparcia osób starszych</w:t>
            </w:r>
          </w:p>
        </w:tc>
        <w:tc>
          <w:tcPr>
            <w:tcW w:w="3969" w:type="dxa"/>
          </w:tcPr>
          <w:p w14:paraId="4FC194BD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 xml:space="preserve">Osoby starsze wraz z otoczeniem </w:t>
            </w:r>
          </w:p>
        </w:tc>
        <w:tc>
          <w:tcPr>
            <w:tcW w:w="284" w:type="dxa"/>
            <w:vAlign w:val="center"/>
          </w:tcPr>
          <w:p w14:paraId="5073F7EB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b/>
                <w:color w:val="0070C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BFAC35F" w14:textId="52534979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E25D48D" w14:textId="603691BA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C57F22C" w14:textId="2881868E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4F270BA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3DB7B64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461993C7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5E471B39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68EC430E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4AD558C3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5BB0129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2228774F" w14:textId="77777777" w:rsidR="005C1862" w:rsidRPr="0041224C" w:rsidRDefault="005C186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</w:tr>
      <w:tr w:rsidR="00477EF2" w:rsidRPr="0041224C" w14:paraId="75644710" w14:textId="77777777" w:rsidTr="004926CA">
        <w:tc>
          <w:tcPr>
            <w:tcW w:w="4536" w:type="dxa"/>
          </w:tcPr>
          <w:p w14:paraId="15BD771F" w14:textId="77777777" w:rsidR="00477EF2" w:rsidRPr="008E6CDD" w:rsidRDefault="00477EF2" w:rsidP="006308E3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contextualSpacing w:val="0"/>
            </w:pPr>
            <w:r w:rsidRPr="008E6CDD">
              <w:t>Wsparcie podmiotów i samorządów lokalnych we wdrażaniu działań i usług na rzecz osób starszych</w:t>
            </w:r>
          </w:p>
        </w:tc>
        <w:tc>
          <w:tcPr>
            <w:tcW w:w="3402" w:type="dxa"/>
          </w:tcPr>
          <w:p w14:paraId="208F9AC8" w14:textId="6D39134E" w:rsidR="00477EF2" w:rsidRPr="0041224C" w:rsidRDefault="00E30CD3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JST</w:t>
            </w:r>
            <w:r w:rsidR="006B3B53">
              <w:rPr>
                <w:rFonts w:cstheme="minorHAnsi"/>
                <w:color w:val="000000" w:themeColor="text1"/>
                <w:szCs w:val="20"/>
              </w:rPr>
              <w:t>, NGO</w:t>
            </w:r>
          </w:p>
        </w:tc>
        <w:tc>
          <w:tcPr>
            <w:tcW w:w="3969" w:type="dxa"/>
          </w:tcPr>
          <w:p w14:paraId="4031BF2D" w14:textId="41A692F8" w:rsidR="00477EF2" w:rsidRPr="0041224C" w:rsidRDefault="00477EF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Kadry podmiotów i organizacji świadczące usługi na rzecz osób starszych</w:t>
            </w:r>
            <w:r w:rsidR="006B3B53">
              <w:rPr>
                <w:rFonts w:cstheme="minorHAnsi"/>
                <w:color w:val="000000" w:themeColor="text1"/>
                <w:szCs w:val="20"/>
              </w:rPr>
              <w:t>,</w:t>
            </w:r>
          </w:p>
          <w:p w14:paraId="4F7FF6FD" w14:textId="77777777" w:rsidR="00477EF2" w:rsidRPr="0041224C" w:rsidRDefault="00477EF2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Osoby starsze wraz z otoczeniem</w:t>
            </w:r>
          </w:p>
        </w:tc>
        <w:tc>
          <w:tcPr>
            <w:tcW w:w="284" w:type="dxa"/>
            <w:vAlign w:val="center"/>
          </w:tcPr>
          <w:p w14:paraId="7B333959" w14:textId="08F1AFD6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b/>
                <w:color w:val="0070C0"/>
                <w:szCs w:val="20"/>
              </w:rPr>
            </w:pPr>
            <w:r>
              <w:rPr>
                <w:rFonts w:cstheme="minorHAnsi"/>
                <w:b/>
                <w:color w:val="0070C0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72C0BAE" w14:textId="3AF34B55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6FC91841" w14:textId="229DC443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10B4742C" w14:textId="186D28F4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5D96784" w14:textId="2EC8CCF1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0652140" w14:textId="686B0B25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2B9561D" w14:textId="6D978339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0B29636A" w14:textId="68921A6A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4DD79AEB" w14:textId="480C4653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635F192A" w14:textId="19F2B49F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2553A65" w14:textId="0F0802C5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2AAE223D" w14:textId="465B58D7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</w:tr>
      <w:tr w:rsidR="00477EF2" w:rsidRPr="0041224C" w14:paraId="070DE500" w14:textId="77777777" w:rsidTr="004926CA">
        <w:tc>
          <w:tcPr>
            <w:tcW w:w="4536" w:type="dxa"/>
          </w:tcPr>
          <w:p w14:paraId="230726E7" w14:textId="77777777" w:rsidR="00477EF2" w:rsidRPr="008E6CDD" w:rsidRDefault="00477EF2" w:rsidP="006308E3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contextualSpacing w:val="0"/>
            </w:pPr>
            <w:r w:rsidRPr="008E6CDD">
              <w:t>Promowanie potencjału i pozytywnego wizerunku osoby starszej w społeczeństwie</w:t>
            </w:r>
          </w:p>
        </w:tc>
        <w:tc>
          <w:tcPr>
            <w:tcW w:w="3402" w:type="dxa"/>
          </w:tcPr>
          <w:p w14:paraId="646C2995" w14:textId="6C3E734A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JST</w:t>
            </w:r>
            <w:r>
              <w:rPr>
                <w:rFonts w:cstheme="minorHAnsi"/>
                <w:color w:val="000000" w:themeColor="text1"/>
                <w:szCs w:val="20"/>
              </w:rPr>
              <w:t>, NGO</w:t>
            </w:r>
          </w:p>
        </w:tc>
        <w:tc>
          <w:tcPr>
            <w:tcW w:w="3969" w:type="dxa"/>
          </w:tcPr>
          <w:p w14:paraId="248425C7" w14:textId="79F3EBC7" w:rsidR="00477EF2" w:rsidRPr="0041224C" w:rsidRDefault="00137004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 xml:space="preserve">Mieszkańcy województwa, </w:t>
            </w:r>
            <w:r w:rsidR="00447FA7">
              <w:rPr>
                <w:rFonts w:cstheme="minorHAnsi"/>
                <w:color w:val="000000" w:themeColor="text1"/>
                <w:szCs w:val="20"/>
              </w:rPr>
              <w:t>w szczególności osoby starsze wraz z ich otoczeniem</w:t>
            </w:r>
          </w:p>
        </w:tc>
        <w:tc>
          <w:tcPr>
            <w:tcW w:w="284" w:type="dxa"/>
            <w:vAlign w:val="center"/>
          </w:tcPr>
          <w:p w14:paraId="7CAA054D" w14:textId="396C15A2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b/>
                <w:color w:val="0070C0"/>
                <w:szCs w:val="20"/>
              </w:rPr>
            </w:pPr>
            <w:r>
              <w:rPr>
                <w:rFonts w:cstheme="minorHAnsi"/>
                <w:b/>
                <w:color w:val="0070C0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19A5C27" w14:textId="0286C66A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9CDFD57" w14:textId="07768CD4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2E7CBCC9" w14:textId="6A055CF5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2633E1E" w14:textId="6ACC1FD3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452C93C" w14:textId="33EDC3BC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66FECF73" w14:textId="437AD44B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586958A6" w14:textId="5A2F28A5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C7ACB65" w14:textId="5E373541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6DD9BB87" w14:textId="0702ED5C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4FC2214" w14:textId="1658A7BC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67B432CE" w14:textId="62278B72" w:rsidR="00477EF2" w:rsidRPr="0041224C" w:rsidRDefault="00447FA7" w:rsidP="008E6CDD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x</w:t>
            </w:r>
          </w:p>
        </w:tc>
      </w:tr>
    </w:tbl>
    <w:p w14:paraId="3B16F483" w14:textId="77777777" w:rsidR="00A00F30" w:rsidRPr="00B125D4" w:rsidRDefault="00A00F30">
      <w:pPr>
        <w:rPr>
          <w:rFonts w:cstheme="minorHAnsi"/>
          <w:szCs w:val="20"/>
        </w:rPr>
      </w:pPr>
    </w:p>
    <w:p w14:paraId="74573D45" w14:textId="77777777" w:rsidR="001C661B" w:rsidRPr="00B125D4" w:rsidRDefault="001C661B" w:rsidP="001C661B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t>Projekty FEPZ 2021-2027</w:t>
      </w:r>
    </w:p>
    <w:p w14:paraId="4EA2FAEF" w14:textId="5D2652DE" w:rsidR="001C661B" w:rsidRPr="00B125D4" w:rsidRDefault="001C661B" w:rsidP="001C661B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>6.18 Rozwój usług społecznych, w tym świadczonych w społeczności lokalnej - Wsparcie osób zagrożonych wykluczeniem, w szczególności seniorów, osób z niepełnosprawnością poprzez działania na rzecz zwiększania ich zaangażowania  w życie społeczności lokalnych i działania podtrzymujące te osoby w aktywności, samodzielności, m.in. tworzenie lub wsparcie:</w:t>
      </w:r>
    </w:p>
    <w:p w14:paraId="5D818DBF" w14:textId="77777777" w:rsidR="001C661B" w:rsidRPr="00B125D4" w:rsidRDefault="001C661B" w:rsidP="001C661B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 xml:space="preserve">a) centrów aktywnego seniora, </w:t>
      </w:r>
    </w:p>
    <w:p w14:paraId="4E27B9F1" w14:textId="77777777" w:rsidR="001C661B" w:rsidRPr="00B125D4" w:rsidRDefault="001C661B" w:rsidP="001C661B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 xml:space="preserve">b) Uniwersytetów Trzeciego Wieku, </w:t>
      </w:r>
    </w:p>
    <w:p w14:paraId="65153F6B" w14:textId="77777777" w:rsidR="001C661B" w:rsidRPr="00B125D4" w:rsidRDefault="001C661B" w:rsidP="001C661B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>c) klubów seniora,</w:t>
      </w:r>
    </w:p>
    <w:p w14:paraId="7942D43E" w14:textId="77777777" w:rsidR="001C661B" w:rsidRPr="00B125D4" w:rsidRDefault="001C661B" w:rsidP="001C661B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>d) platforma usług dla seniora.</w:t>
      </w:r>
    </w:p>
    <w:p w14:paraId="7AAF1250" w14:textId="54B4D92C" w:rsidR="00A00F30" w:rsidRPr="00B125D4" w:rsidRDefault="001C661B" w:rsidP="001C661B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>Kwota dofinansowania - 17 252 000,00 zł, nabór – luty 2024 r.</w:t>
      </w:r>
      <w:r w:rsidR="00A00F30" w:rsidRPr="00B125D4">
        <w:rPr>
          <w:rFonts w:cstheme="minorHAnsi"/>
          <w:bCs/>
          <w:szCs w:val="20"/>
        </w:rPr>
        <w:br w:type="page"/>
      </w:r>
    </w:p>
    <w:p w14:paraId="295E8744" w14:textId="77777777" w:rsidR="00A00F30" w:rsidRPr="00B125D4" w:rsidRDefault="00A00F30" w:rsidP="003502F3">
      <w:pPr>
        <w:rPr>
          <w:rFonts w:cstheme="minorHAnsi"/>
          <w:b/>
          <w:bCs/>
          <w:szCs w:val="20"/>
        </w:rPr>
        <w:sectPr w:rsidR="00A00F30" w:rsidRPr="00B125D4" w:rsidSect="004926C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A780D74" w14:textId="77777777" w:rsidR="009B4991" w:rsidRPr="00B125D4" w:rsidRDefault="009B4991" w:rsidP="002D1A19">
      <w:pPr>
        <w:pStyle w:val="Akapitzlist"/>
        <w:numPr>
          <w:ilvl w:val="0"/>
          <w:numId w:val="17"/>
        </w:num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lastRenderedPageBreak/>
        <w:t>Rezultaty planowane do osiągnięcia przez samorząd województwa w okresie realizacji do końca 2025 r.</w:t>
      </w:r>
    </w:p>
    <w:p w14:paraId="5AA8D522" w14:textId="77777777" w:rsidR="009B4991" w:rsidRPr="00B125D4" w:rsidRDefault="009B4991" w:rsidP="009B4991">
      <w:pPr>
        <w:pStyle w:val="Akapitzlist"/>
        <w:rPr>
          <w:rFonts w:cstheme="minorHAnsi"/>
          <w:b/>
          <w:szCs w:val="20"/>
        </w:rPr>
      </w:pPr>
    </w:p>
    <w:p w14:paraId="03B449C7" w14:textId="7290E18E" w:rsidR="000C3696" w:rsidRDefault="000C3696" w:rsidP="002D1A19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Zwiększenie liczby </w:t>
      </w:r>
      <w:r w:rsidR="001C0413">
        <w:rPr>
          <w:rFonts w:cstheme="minorHAnsi"/>
          <w:szCs w:val="20"/>
        </w:rPr>
        <w:t xml:space="preserve">miejsc </w:t>
      </w:r>
      <w:r w:rsidR="00ED231D">
        <w:rPr>
          <w:rFonts w:cstheme="minorHAnsi"/>
          <w:szCs w:val="20"/>
        </w:rPr>
        <w:t xml:space="preserve">świadczenia </w:t>
      </w:r>
      <w:r w:rsidR="001C0413">
        <w:rPr>
          <w:rFonts w:cstheme="minorHAnsi"/>
          <w:szCs w:val="20"/>
        </w:rPr>
        <w:t>usług dla Seniorów;</w:t>
      </w:r>
    </w:p>
    <w:p w14:paraId="551B51B0" w14:textId="695CD821" w:rsidR="009561AD" w:rsidRDefault="009561AD" w:rsidP="002D1A19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Zwiększenie liczby Seniorów korzystających z miejsc świadczenia usług;</w:t>
      </w:r>
    </w:p>
    <w:p w14:paraId="5CB9696A" w14:textId="2AED6ED1" w:rsidR="008068C7" w:rsidRPr="00B125D4" w:rsidRDefault="001C0413" w:rsidP="002D1A19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Opracowanie rekomendacji z badań w formie Panelu Obywatelskiego na temat warunków `i kryteriów „dobrego starzenia się” na Pomorzu Zachodnim;</w:t>
      </w:r>
    </w:p>
    <w:p w14:paraId="6B840223" w14:textId="6EC9F9F9" w:rsidR="00EE25AA" w:rsidRPr="00B125D4" w:rsidRDefault="001C0413" w:rsidP="002D1A19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Powołanie Partnerstwa na rzecz utworzenia w regionie sieci </w:t>
      </w:r>
      <w:r w:rsidR="009561AD">
        <w:rPr>
          <w:rFonts w:cstheme="minorHAnsi"/>
          <w:szCs w:val="20"/>
        </w:rPr>
        <w:t xml:space="preserve">wystandaryzowanych </w:t>
      </w:r>
      <w:r>
        <w:rPr>
          <w:rFonts w:cstheme="minorHAnsi"/>
          <w:szCs w:val="20"/>
        </w:rPr>
        <w:t xml:space="preserve">ośrodków aktywizacji </w:t>
      </w:r>
      <w:r w:rsidR="009561AD">
        <w:rPr>
          <w:rFonts w:cstheme="minorHAnsi"/>
          <w:szCs w:val="20"/>
        </w:rPr>
        <w:t>Seniorów;</w:t>
      </w:r>
    </w:p>
    <w:p w14:paraId="00DFA6AE" w14:textId="525C779C" w:rsidR="00EE25AA" w:rsidRDefault="00ED231D" w:rsidP="002D1A19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Podjęcie </w:t>
      </w:r>
      <w:r w:rsidR="00EE25AA" w:rsidRPr="00B125D4">
        <w:rPr>
          <w:rFonts w:cstheme="minorHAnsi"/>
          <w:szCs w:val="20"/>
        </w:rPr>
        <w:t xml:space="preserve">działań </w:t>
      </w:r>
      <w:r>
        <w:rPr>
          <w:rFonts w:cstheme="minorHAnsi"/>
          <w:szCs w:val="20"/>
        </w:rPr>
        <w:t xml:space="preserve">warsztatowych i szkoleniowych, </w:t>
      </w:r>
      <w:r w:rsidR="00EE25AA" w:rsidRPr="00B125D4">
        <w:rPr>
          <w:rFonts w:cstheme="minorHAnsi"/>
          <w:szCs w:val="20"/>
        </w:rPr>
        <w:t xml:space="preserve">wspierających samorządy lokalne w programowaniu i realizacji usług społecznych.   </w:t>
      </w:r>
    </w:p>
    <w:p w14:paraId="593A4E0F" w14:textId="5BCED55B" w:rsidR="00B233E5" w:rsidRPr="0041224C" w:rsidRDefault="00ED231D" w:rsidP="002D1A19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Zwiększenie oferty szkoleniowej dla kadry pracującej z osobami starszymi.</w:t>
      </w:r>
    </w:p>
    <w:p w14:paraId="1F0A1E34" w14:textId="77777777" w:rsidR="009B4991" w:rsidRPr="00B125D4" w:rsidRDefault="009B4991" w:rsidP="009B4991">
      <w:pPr>
        <w:pStyle w:val="Akapitzlist"/>
        <w:rPr>
          <w:rFonts w:cstheme="minorHAnsi"/>
          <w:b/>
          <w:szCs w:val="20"/>
        </w:rPr>
      </w:pPr>
    </w:p>
    <w:p w14:paraId="24766308" w14:textId="77777777" w:rsidR="009B4991" w:rsidRPr="00B125D4" w:rsidRDefault="009B4991">
      <w:pPr>
        <w:jc w:val="left"/>
        <w:rPr>
          <w:rFonts w:eastAsiaTheme="majorEastAsia" w:cstheme="majorBidi"/>
          <w:color w:val="2F5496" w:themeColor="accent1" w:themeShade="BF"/>
          <w:szCs w:val="20"/>
        </w:rPr>
      </w:pPr>
      <w:r w:rsidRPr="00B125D4">
        <w:rPr>
          <w:szCs w:val="20"/>
        </w:rPr>
        <w:br w:type="page"/>
      </w:r>
    </w:p>
    <w:p w14:paraId="6CC1FCB3" w14:textId="77777777" w:rsidR="006A6587" w:rsidRPr="0041224C" w:rsidRDefault="003502F3" w:rsidP="0041224C">
      <w:pPr>
        <w:pStyle w:val="Nagwek2"/>
      </w:pPr>
      <w:bookmarkStart w:id="15" w:name="_Toc144397636"/>
      <w:r w:rsidRPr="00ED231D">
        <w:rPr>
          <w:sz w:val="24"/>
        </w:rPr>
        <w:lastRenderedPageBreak/>
        <w:t xml:space="preserve">Obszar III. Osoby </w:t>
      </w:r>
      <w:r w:rsidR="007567A2" w:rsidRPr="00ED231D">
        <w:rPr>
          <w:sz w:val="24"/>
        </w:rPr>
        <w:t>potrzebujące wsparcia w codziennym funkcjonowaniu (ze szczególnym uwzględnieniem osób z niepełnosprawnościami)</w:t>
      </w:r>
      <w:bookmarkEnd w:id="15"/>
    </w:p>
    <w:p w14:paraId="69085437" w14:textId="77BD9ECC" w:rsidR="003502F3" w:rsidRPr="00B125D4" w:rsidRDefault="00ED231D" w:rsidP="00B125D4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Uzasadnienie potrzeby interwencji</w:t>
      </w:r>
    </w:p>
    <w:p w14:paraId="5D4C1345" w14:textId="0C852F89" w:rsidR="00C845FE" w:rsidRPr="00B125D4" w:rsidRDefault="00C845FE" w:rsidP="008E6CDD">
      <w:r w:rsidRPr="00B125D4">
        <w:t xml:space="preserve">Na koniec 2021 </w:t>
      </w:r>
      <w:r w:rsidR="00DA253F" w:rsidRPr="00B125D4">
        <w:t>r.</w:t>
      </w:r>
      <w:r w:rsidR="00ED231D">
        <w:t>,</w:t>
      </w:r>
      <w:r w:rsidR="00DA253F" w:rsidRPr="00B125D4">
        <w:t xml:space="preserve"> </w:t>
      </w:r>
      <w:r w:rsidR="00ED231D">
        <w:t>spośród 1 676 921 mieszkańców w</w:t>
      </w:r>
      <w:r w:rsidRPr="00B125D4">
        <w:t>oj</w:t>
      </w:r>
      <w:r w:rsidR="00DA253F" w:rsidRPr="00B125D4">
        <w:t>ewództw</w:t>
      </w:r>
      <w:r w:rsidR="00ED231D">
        <w:t>a</w:t>
      </w:r>
      <w:r w:rsidRPr="00B125D4">
        <w:t xml:space="preserve"> zachodniopomorski</w:t>
      </w:r>
      <w:r w:rsidR="00ED231D">
        <w:t>ego, pon</w:t>
      </w:r>
      <w:r w:rsidRPr="00B125D4">
        <w:t>ad 224,3 tys</w:t>
      </w:r>
      <w:r w:rsidR="00D855CC" w:rsidRPr="00B125D4">
        <w:t>.</w:t>
      </w:r>
      <w:r w:rsidRPr="00B125D4">
        <w:t xml:space="preserve"> osób </w:t>
      </w:r>
      <w:r w:rsidR="00ED231D">
        <w:t xml:space="preserve">– posiadało orzeczoną </w:t>
      </w:r>
      <w:r w:rsidRPr="00B125D4">
        <w:t>niepełnosprawnoś</w:t>
      </w:r>
      <w:r w:rsidR="00ED231D">
        <w:t>ć</w:t>
      </w:r>
      <w:r w:rsidRPr="00B125D4">
        <w:t>.</w:t>
      </w:r>
      <w:r w:rsidR="005A2B50" w:rsidRPr="00B125D4">
        <w:t xml:space="preserve"> </w:t>
      </w:r>
      <w:r w:rsidRPr="00B125D4">
        <w:t xml:space="preserve">Osoby </w:t>
      </w:r>
      <w:r w:rsidR="00ED231D">
        <w:t>te (określane mianem: z niepełnosprawnością prawną)</w:t>
      </w:r>
      <w:r w:rsidRPr="00B125D4">
        <w:t xml:space="preserve"> stanowiły </w:t>
      </w:r>
      <w:r w:rsidR="00E53F82" w:rsidRPr="00B125D4">
        <w:t>63</w:t>
      </w:r>
      <w:r w:rsidRPr="00B125D4">
        <w:t xml:space="preserve">%, natomiast </w:t>
      </w:r>
      <w:r w:rsidR="00ED231D">
        <w:t xml:space="preserve">pozostałe 37% to </w:t>
      </w:r>
      <w:r w:rsidRPr="00B125D4">
        <w:t>osoby z</w:t>
      </w:r>
      <w:r w:rsidR="00DA253F" w:rsidRPr="00B125D4">
        <w:t> </w:t>
      </w:r>
      <w:r w:rsidRPr="00B125D4">
        <w:t>niepełnosprawnością biologiczną</w:t>
      </w:r>
      <w:r w:rsidR="00ED231D">
        <w:t xml:space="preserve"> (bez orzeczeń)</w:t>
      </w:r>
      <w:r w:rsidRPr="00B125D4">
        <w:t>.</w:t>
      </w:r>
      <w:r w:rsidR="0047336A">
        <w:t xml:space="preserve"> Orzeczenia Komisyjne dotyczyły:</w:t>
      </w:r>
    </w:p>
    <w:p w14:paraId="527475DE" w14:textId="5652CDBC" w:rsidR="00ED231D" w:rsidRPr="00ED231D" w:rsidRDefault="00ED231D" w:rsidP="006308E3">
      <w:pPr>
        <w:numPr>
          <w:ilvl w:val="1"/>
          <w:numId w:val="57"/>
        </w:numPr>
      </w:pPr>
      <w:r w:rsidRPr="00ED231D">
        <w:t xml:space="preserve">upośledzenia narządu ruchu </w:t>
      </w:r>
      <w:r w:rsidR="0047336A">
        <w:tab/>
      </w:r>
      <w:r w:rsidR="0047336A">
        <w:tab/>
      </w:r>
      <w:r w:rsidR="0047336A">
        <w:tab/>
        <w:t xml:space="preserve">– </w:t>
      </w:r>
      <w:r w:rsidRPr="00ED231D">
        <w:t>30%</w:t>
      </w:r>
    </w:p>
    <w:p w14:paraId="58DAA75B" w14:textId="35FFC393" w:rsidR="00ED231D" w:rsidRPr="00ED231D" w:rsidRDefault="00ED231D" w:rsidP="006308E3">
      <w:pPr>
        <w:numPr>
          <w:ilvl w:val="1"/>
          <w:numId w:val="57"/>
        </w:numPr>
      </w:pPr>
      <w:r w:rsidRPr="00ED231D">
        <w:t>schorzeń neurologicznych</w:t>
      </w:r>
      <w:r w:rsidR="0047336A">
        <w:t xml:space="preserve"> </w:t>
      </w:r>
      <w:r w:rsidR="0047336A">
        <w:tab/>
      </w:r>
      <w:r w:rsidR="0047336A">
        <w:tab/>
      </w:r>
      <w:r w:rsidR="0047336A">
        <w:tab/>
        <w:t xml:space="preserve">– </w:t>
      </w:r>
      <w:r w:rsidRPr="00ED231D">
        <w:t>15</w:t>
      </w:r>
      <w:r w:rsidR="0047336A">
        <w:t>%</w:t>
      </w:r>
    </w:p>
    <w:p w14:paraId="57532280" w14:textId="2FFEA027" w:rsidR="00ED231D" w:rsidRPr="00ED231D" w:rsidRDefault="00ED231D" w:rsidP="006308E3">
      <w:pPr>
        <w:numPr>
          <w:ilvl w:val="1"/>
          <w:numId w:val="57"/>
        </w:numPr>
      </w:pPr>
      <w:r w:rsidRPr="00ED231D">
        <w:t xml:space="preserve">schorzeń układu oddechowego i krążeniowego </w:t>
      </w:r>
      <w:r w:rsidR="0047336A">
        <w:tab/>
        <w:t xml:space="preserve">– </w:t>
      </w:r>
      <w:r w:rsidRPr="00ED231D">
        <w:t>13-15%</w:t>
      </w:r>
    </w:p>
    <w:p w14:paraId="2B5F7D8A" w14:textId="222699DC" w:rsidR="00ED231D" w:rsidRPr="0047336A" w:rsidRDefault="00ED231D" w:rsidP="006308E3">
      <w:pPr>
        <w:numPr>
          <w:ilvl w:val="1"/>
          <w:numId w:val="57"/>
        </w:numPr>
        <w:rPr>
          <w:i/>
        </w:rPr>
      </w:pPr>
      <w:r w:rsidRPr="0047336A">
        <w:rPr>
          <w:i/>
        </w:rPr>
        <w:t>relatywnie dużo wydano także orzeczeń z tytułu chorób i zaburzeń psychicznych</w:t>
      </w:r>
      <w:r w:rsidR="0047336A">
        <w:rPr>
          <w:i/>
        </w:rPr>
        <w:t>.</w:t>
      </w:r>
    </w:p>
    <w:p w14:paraId="4A8C2218" w14:textId="4D0ECFEB" w:rsidR="00D855CC" w:rsidRPr="00B125D4" w:rsidRDefault="00D855CC" w:rsidP="008E6CDD">
      <w:r w:rsidRPr="00B125D4">
        <w:t>Sytuacja osób z niepełnosprawnością w woj</w:t>
      </w:r>
      <w:r w:rsidR="0047336A">
        <w:t>ewództwie</w:t>
      </w:r>
      <w:r w:rsidRPr="00B125D4">
        <w:t xml:space="preserve"> zachodniopomorskim wykazuje duże zróżnicowanie terytorialne, wynikające zarówno z przyczyn indywidualnych (dotyczących konkretnych osób i ich rodzin), </w:t>
      </w:r>
      <w:r w:rsidR="0047336A">
        <w:br/>
      </w:r>
      <w:r w:rsidRPr="00B125D4">
        <w:t xml:space="preserve">z odmiennej kondycji społeczno-ekonomicznej gmin, w których mieszkają, </w:t>
      </w:r>
      <w:r w:rsidR="0047336A">
        <w:t xml:space="preserve">jak też z </w:t>
      </w:r>
      <w:r w:rsidRPr="00B125D4">
        <w:t xml:space="preserve">różnie stosowanej praktyki orzecznictwa na poziomie powiatów, a także dostępności (lub jej braku) do </w:t>
      </w:r>
      <w:r w:rsidR="00965D75" w:rsidRPr="00B125D4">
        <w:t>infrastruktury związanej z</w:t>
      </w:r>
      <w:r w:rsidR="006D1319">
        <w:t> </w:t>
      </w:r>
      <w:r w:rsidR="00965D75" w:rsidRPr="00B125D4">
        <w:t xml:space="preserve">rehabilitacją społeczną i zawodową osób z niepełnosprawnościami. </w:t>
      </w:r>
    </w:p>
    <w:p w14:paraId="7D04DF5D" w14:textId="7CE98FC7" w:rsidR="00C845FE" w:rsidRPr="00B125D4" w:rsidRDefault="00DA253F" w:rsidP="008E6CDD">
      <w:r w:rsidRPr="00B125D4">
        <w:t xml:space="preserve">Na </w:t>
      </w:r>
      <w:r w:rsidR="0047336A">
        <w:t>P</w:t>
      </w:r>
      <w:r w:rsidRPr="00B125D4">
        <w:t xml:space="preserve">omorzu Zachodnim </w:t>
      </w:r>
      <w:r w:rsidR="00C845FE" w:rsidRPr="00B125D4">
        <w:t>występuje wyraźnie więcej przypadków osób z niepełnosprawnością w</w:t>
      </w:r>
      <w:r w:rsidRPr="00B125D4">
        <w:t> </w:t>
      </w:r>
      <w:r w:rsidR="00C845FE" w:rsidRPr="00B125D4">
        <w:t>stopniu znacznym</w:t>
      </w:r>
      <w:r w:rsidR="005A2B50" w:rsidRPr="00B125D4">
        <w:t>,</w:t>
      </w:r>
      <w:r w:rsidR="00C845FE" w:rsidRPr="00B125D4">
        <w:t xml:space="preserve"> niż osób z niepełnosprawnością w stopniu umiarkowanym lub lekkim.</w:t>
      </w:r>
      <w:r w:rsidR="00FA4343" w:rsidRPr="00B125D4">
        <w:t xml:space="preserve"> </w:t>
      </w:r>
      <w:r w:rsidR="00C845FE" w:rsidRPr="00B125D4">
        <w:t xml:space="preserve">Najwięcej osób z orzeczoną niepełnosprawnością </w:t>
      </w:r>
      <w:r w:rsidRPr="00B125D4">
        <w:t>występuje wśród</w:t>
      </w:r>
      <w:r w:rsidR="00C845FE" w:rsidRPr="00B125D4">
        <w:t xml:space="preserve"> osób w wieku 60+ (48,1%), a</w:t>
      </w:r>
      <w:r w:rsidRPr="00B125D4">
        <w:t> </w:t>
      </w:r>
      <w:r w:rsidR="00C845FE" w:rsidRPr="00B125D4">
        <w:t>najmniej w przedziale wiekowym 16-25 lat (5,2%).</w:t>
      </w:r>
    </w:p>
    <w:p w14:paraId="12598EC9" w14:textId="5F45282C" w:rsidR="00D855CC" w:rsidRPr="00B125D4" w:rsidRDefault="00D855CC" w:rsidP="008E6CDD">
      <w:r w:rsidRPr="00B125D4">
        <w:t xml:space="preserve">Dla niemal </w:t>
      </w:r>
      <w:r w:rsidR="0047336A">
        <w:t xml:space="preserve">75% </w:t>
      </w:r>
      <w:r w:rsidRPr="00B125D4">
        <w:t xml:space="preserve">osób z niepełnosprawnością w </w:t>
      </w:r>
      <w:r w:rsidR="0047336A">
        <w:t>regionie,</w:t>
      </w:r>
      <w:r w:rsidRPr="00B125D4">
        <w:t xml:space="preserve"> bariery architektoniczne i komunikacyjne </w:t>
      </w:r>
      <w:r w:rsidR="0047336A">
        <w:t>stanowią</w:t>
      </w:r>
      <w:r w:rsidRPr="00B125D4">
        <w:t xml:space="preserve"> znacząc</w:t>
      </w:r>
      <w:r w:rsidR="0047336A">
        <w:t>e</w:t>
      </w:r>
      <w:r w:rsidRPr="00B125D4">
        <w:t xml:space="preserve"> utrudnienie </w:t>
      </w:r>
      <w:r w:rsidR="0047336A">
        <w:t xml:space="preserve">w funkcjonowaniu i są brane pod uwagę w orzekaniu </w:t>
      </w:r>
      <w:r w:rsidRPr="00B125D4">
        <w:t>o niepełnosprawności.</w:t>
      </w:r>
    </w:p>
    <w:p w14:paraId="6F22A8A2" w14:textId="58D40A70" w:rsidR="00180E42" w:rsidRDefault="00180E42" w:rsidP="008E6CDD">
      <w:r>
        <w:rPr>
          <w:noProof/>
        </w:rPr>
        <w:t xml:space="preserve">Blisko 30 000 rodzin na Pmorzu Zachodnim jest zmuszzona korzystać ze świadczeń pomocy społecznej, </w:t>
      </w:r>
      <w:r>
        <w:rPr>
          <w:noProof/>
        </w:rPr>
        <w:br/>
        <w:t xml:space="preserve">z tytułu niepełnosprawności i/lub długotrwałej choroby członka rodziny.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80E42" w14:paraId="553AED77" w14:textId="77777777" w:rsidTr="00180E42">
        <w:tc>
          <w:tcPr>
            <w:tcW w:w="2265" w:type="dxa"/>
            <w:vMerge w:val="restart"/>
            <w:vAlign w:val="center"/>
          </w:tcPr>
          <w:p w14:paraId="7E5EE0CA" w14:textId="45098996" w:rsidR="00180E42" w:rsidRPr="00180E42" w:rsidRDefault="00180E42" w:rsidP="00180E42">
            <w:pPr>
              <w:jc w:val="center"/>
              <w:rPr>
                <w:sz w:val="22"/>
              </w:rPr>
            </w:pPr>
            <w:r w:rsidRPr="00180E42">
              <w:rPr>
                <w:sz w:val="22"/>
              </w:rPr>
              <w:t xml:space="preserve">Powód korzystania </w:t>
            </w:r>
            <w:r w:rsidRPr="00180E42">
              <w:rPr>
                <w:sz w:val="22"/>
              </w:rPr>
              <w:br/>
              <w:t>z pomocy społecznej</w:t>
            </w:r>
          </w:p>
        </w:tc>
        <w:tc>
          <w:tcPr>
            <w:tcW w:w="4530" w:type="dxa"/>
            <w:gridSpan w:val="2"/>
            <w:vAlign w:val="center"/>
          </w:tcPr>
          <w:p w14:paraId="468A84C2" w14:textId="19F0076D" w:rsidR="00180E42" w:rsidRPr="00180E42" w:rsidRDefault="00180E42" w:rsidP="00180E42">
            <w:pPr>
              <w:jc w:val="center"/>
              <w:rPr>
                <w:sz w:val="22"/>
              </w:rPr>
            </w:pPr>
            <w:r w:rsidRPr="00180E42">
              <w:rPr>
                <w:sz w:val="24"/>
              </w:rPr>
              <w:t>Liczba rodzin</w:t>
            </w:r>
          </w:p>
        </w:tc>
        <w:tc>
          <w:tcPr>
            <w:tcW w:w="2265" w:type="dxa"/>
            <w:vMerge w:val="restart"/>
            <w:vAlign w:val="center"/>
          </w:tcPr>
          <w:p w14:paraId="4B13E4BC" w14:textId="2859A276" w:rsidR="00180E42" w:rsidRPr="00180E42" w:rsidRDefault="00180E42" w:rsidP="00180E42">
            <w:pPr>
              <w:jc w:val="center"/>
              <w:rPr>
                <w:sz w:val="22"/>
              </w:rPr>
            </w:pPr>
            <w:r w:rsidRPr="00180E42">
              <w:rPr>
                <w:sz w:val="22"/>
              </w:rPr>
              <w:t xml:space="preserve">Liczba osób </w:t>
            </w:r>
            <w:r>
              <w:rPr>
                <w:sz w:val="22"/>
              </w:rPr>
              <w:br/>
            </w:r>
            <w:r w:rsidRPr="00180E42">
              <w:rPr>
                <w:sz w:val="22"/>
              </w:rPr>
              <w:t>w rodzinach</w:t>
            </w:r>
          </w:p>
        </w:tc>
      </w:tr>
      <w:tr w:rsidR="00180E42" w14:paraId="1AE30945" w14:textId="77777777" w:rsidTr="00180E42">
        <w:tc>
          <w:tcPr>
            <w:tcW w:w="2265" w:type="dxa"/>
            <w:vMerge/>
          </w:tcPr>
          <w:p w14:paraId="50B4E105" w14:textId="77777777" w:rsidR="00180E42" w:rsidRDefault="00180E42" w:rsidP="008E6CDD"/>
        </w:tc>
        <w:tc>
          <w:tcPr>
            <w:tcW w:w="2265" w:type="dxa"/>
            <w:vAlign w:val="center"/>
          </w:tcPr>
          <w:p w14:paraId="46296125" w14:textId="1CB1453C" w:rsidR="00180E42" w:rsidRDefault="00180E42" w:rsidP="00180E42">
            <w:pPr>
              <w:jc w:val="center"/>
            </w:pPr>
            <w:r>
              <w:t>Ogółem</w:t>
            </w:r>
          </w:p>
        </w:tc>
        <w:tc>
          <w:tcPr>
            <w:tcW w:w="2265" w:type="dxa"/>
            <w:vAlign w:val="center"/>
          </w:tcPr>
          <w:p w14:paraId="3C80AA99" w14:textId="57B9D0F5" w:rsidR="00180E42" w:rsidRDefault="00180E42" w:rsidP="00180E42">
            <w:pPr>
              <w:jc w:val="center"/>
            </w:pPr>
            <w:r>
              <w:t>W tym na wsi</w:t>
            </w:r>
          </w:p>
        </w:tc>
        <w:tc>
          <w:tcPr>
            <w:tcW w:w="2265" w:type="dxa"/>
            <w:vMerge/>
          </w:tcPr>
          <w:p w14:paraId="2F1D8779" w14:textId="77777777" w:rsidR="00180E42" w:rsidRDefault="00180E42" w:rsidP="008E6CDD"/>
        </w:tc>
      </w:tr>
      <w:tr w:rsidR="00180E42" w14:paraId="3A5DAFC7" w14:textId="77777777" w:rsidTr="00180E42">
        <w:tc>
          <w:tcPr>
            <w:tcW w:w="2265" w:type="dxa"/>
            <w:vAlign w:val="center"/>
          </w:tcPr>
          <w:p w14:paraId="12E76D84" w14:textId="085FB4D0" w:rsidR="00180E42" w:rsidRDefault="00180E42" w:rsidP="00180E42">
            <w:pPr>
              <w:jc w:val="center"/>
            </w:pPr>
            <w:r>
              <w:t>Niepełnosprawność</w:t>
            </w:r>
          </w:p>
        </w:tc>
        <w:tc>
          <w:tcPr>
            <w:tcW w:w="2265" w:type="dxa"/>
            <w:vAlign w:val="center"/>
          </w:tcPr>
          <w:p w14:paraId="53612570" w14:textId="6C300909" w:rsidR="00180E42" w:rsidRPr="00180E42" w:rsidRDefault="00180E42" w:rsidP="00180E42">
            <w:pPr>
              <w:jc w:val="center"/>
              <w:rPr>
                <w:sz w:val="22"/>
              </w:rPr>
            </w:pPr>
            <w:r w:rsidRPr="00180E42">
              <w:rPr>
                <w:sz w:val="22"/>
              </w:rPr>
              <w:t>12 101</w:t>
            </w:r>
          </w:p>
        </w:tc>
        <w:tc>
          <w:tcPr>
            <w:tcW w:w="2265" w:type="dxa"/>
            <w:vAlign w:val="center"/>
          </w:tcPr>
          <w:p w14:paraId="50E61446" w14:textId="533614ED" w:rsidR="00180E42" w:rsidRPr="00180E42" w:rsidRDefault="00180E42" w:rsidP="00180E42">
            <w:pPr>
              <w:jc w:val="center"/>
              <w:rPr>
                <w:sz w:val="22"/>
              </w:rPr>
            </w:pPr>
            <w:r w:rsidRPr="00180E42">
              <w:rPr>
                <w:sz w:val="22"/>
              </w:rPr>
              <w:t>3 893</w:t>
            </w:r>
          </w:p>
        </w:tc>
        <w:tc>
          <w:tcPr>
            <w:tcW w:w="2265" w:type="dxa"/>
            <w:vAlign w:val="center"/>
          </w:tcPr>
          <w:p w14:paraId="25A4B26C" w14:textId="3AFA9A74" w:rsidR="00180E42" w:rsidRPr="00180E42" w:rsidRDefault="00180E42" w:rsidP="00180E42">
            <w:pPr>
              <w:jc w:val="center"/>
              <w:rPr>
                <w:sz w:val="22"/>
              </w:rPr>
            </w:pPr>
            <w:r w:rsidRPr="00180E42">
              <w:rPr>
                <w:sz w:val="22"/>
              </w:rPr>
              <w:t>18 493</w:t>
            </w:r>
          </w:p>
        </w:tc>
      </w:tr>
      <w:tr w:rsidR="00180E42" w14:paraId="4DF331B6" w14:textId="77777777" w:rsidTr="00180E42">
        <w:tc>
          <w:tcPr>
            <w:tcW w:w="2265" w:type="dxa"/>
            <w:vAlign w:val="center"/>
          </w:tcPr>
          <w:p w14:paraId="372D3744" w14:textId="55FEF21A" w:rsidR="00180E42" w:rsidRDefault="00180E42" w:rsidP="00180E42">
            <w:pPr>
              <w:jc w:val="center"/>
            </w:pPr>
            <w:r>
              <w:t>Długotrwała lub ciężka choroba</w:t>
            </w:r>
          </w:p>
        </w:tc>
        <w:tc>
          <w:tcPr>
            <w:tcW w:w="2265" w:type="dxa"/>
            <w:vAlign w:val="center"/>
          </w:tcPr>
          <w:p w14:paraId="5CADFA9A" w14:textId="49D2680C" w:rsidR="00180E42" w:rsidRPr="00180E42" w:rsidRDefault="00180E42" w:rsidP="00180E42">
            <w:pPr>
              <w:jc w:val="center"/>
              <w:rPr>
                <w:sz w:val="22"/>
              </w:rPr>
            </w:pPr>
            <w:r w:rsidRPr="00180E42">
              <w:rPr>
                <w:sz w:val="22"/>
              </w:rPr>
              <w:t>16 477</w:t>
            </w:r>
          </w:p>
        </w:tc>
        <w:tc>
          <w:tcPr>
            <w:tcW w:w="2265" w:type="dxa"/>
            <w:vAlign w:val="center"/>
          </w:tcPr>
          <w:p w14:paraId="1973CA0D" w14:textId="1A553DF1" w:rsidR="00180E42" w:rsidRPr="00180E42" w:rsidRDefault="00180E42" w:rsidP="00180E42">
            <w:pPr>
              <w:jc w:val="center"/>
              <w:rPr>
                <w:sz w:val="22"/>
              </w:rPr>
            </w:pPr>
            <w:r w:rsidRPr="00180E42">
              <w:rPr>
                <w:sz w:val="22"/>
              </w:rPr>
              <w:t>4 813</w:t>
            </w:r>
          </w:p>
        </w:tc>
        <w:tc>
          <w:tcPr>
            <w:tcW w:w="2265" w:type="dxa"/>
            <w:vAlign w:val="center"/>
          </w:tcPr>
          <w:p w14:paraId="0A1B21FA" w14:textId="4C55886E" w:rsidR="00180E42" w:rsidRPr="00180E42" w:rsidRDefault="00180E42" w:rsidP="00180E42">
            <w:pPr>
              <w:jc w:val="center"/>
              <w:rPr>
                <w:sz w:val="22"/>
              </w:rPr>
            </w:pPr>
            <w:r w:rsidRPr="00180E42">
              <w:rPr>
                <w:sz w:val="22"/>
              </w:rPr>
              <w:t>25 284</w:t>
            </w:r>
          </w:p>
        </w:tc>
      </w:tr>
    </w:tbl>
    <w:p w14:paraId="2F398B14" w14:textId="77777777" w:rsidR="00180E42" w:rsidRDefault="00180E42" w:rsidP="008E6CDD"/>
    <w:p w14:paraId="2979D5A6" w14:textId="61860F13" w:rsidR="00A01E18" w:rsidRDefault="00A01E18" w:rsidP="008E6CDD">
      <w:r>
        <w:t xml:space="preserve">Szczególnie trudna sytuacja dotyczy jednoosobowych gospodarstw prowadzonych przez osoby długotrwale, ciężko chorujące lub też </w:t>
      </w:r>
      <w:proofErr w:type="spellStart"/>
      <w:r>
        <w:t>OzN</w:t>
      </w:r>
      <w:proofErr w:type="spellEnd"/>
      <w:r>
        <w:t>, których liczba wynosi 17 000, co stanowi blisko 13% wszystkich jednoosobowych gospodarstw w regionie (wg NSP 2021 – 133 400 takich gospodarstw).</w:t>
      </w:r>
    </w:p>
    <w:p w14:paraId="10C77529" w14:textId="32C56C2B" w:rsidR="008068C7" w:rsidRPr="00B125D4" w:rsidRDefault="00A01E18" w:rsidP="008E6CDD">
      <w:r>
        <w:t>Ponad 8 000 rodzin, z tytułu wykluczenia komunikacyjnego, związanego z chorobą bądź niepełnosprawnością, jak też z zamieszkaniem na wsi, ma utrudniony dostęp do</w:t>
      </w:r>
      <w:r w:rsidR="008068C7" w:rsidRPr="00B125D4">
        <w:t xml:space="preserve"> usług zdrowotnych</w:t>
      </w:r>
      <w:r>
        <w:t xml:space="preserve">. Ich sytuacja często w ogóle </w:t>
      </w:r>
      <w:r w:rsidR="00767337" w:rsidRPr="00B125D4">
        <w:t xml:space="preserve">uniemożliwia </w:t>
      </w:r>
      <w:r w:rsidR="0047336A">
        <w:t xml:space="preserve">korzystanie z usług </w:t>
      </w:r>
      <w:r>
        <w:t>przychodni i placówek</w:t>
      </w:r>
      <w:r w:rsidR="0047336A">
        <w:t xml:space="preserve"> </w:t>
      </w:r>
      <w:r w:rsidR="000B6BC8">
        <w:t>zdrowia</w:t>
      </w:r>
      <w:r w:rsidR="0047336A">
        <w:t xml:space="preserve"> </w:t>
      </w:r>
      <w:r w:rsidR="00781C35">
        <w:t>w formie ambulatoryjnych usług publicznych</w:t>
      </w:r>
      <w:r w:rsidR="0047336A">
        <w:t xml:space="preserve">. </w:t>
      </w:r>
    </w:p>
    <w:p w14:paraId="4EE66BF4" w14:textId="2F72D9A9" w:rsidR="00FA4343" w:rsidRPr="00B125D4" w:rsidRDefault="000B6BC8" w:rsidP="008E6CDD">
      <w:r>
        <w:t>K</w:t>
      </w:r>
      <w:r w:rsidRPr="00B125D4">
        <w:t>ondycj</w:t>
      </w:r>
      <w:r>
        <w:t>a</w:t>
      </w:r>
      <w:r w:rsidRPr="00B125D4">
        <w:t xml:space="preserve"> gospodarstw domowych osób z niepełnosprawnościami oraz </w:t>
      </w:r>
      <w:r>
        <w:t xml:space="preserve">ich </w:t>
      </w:r>
      <w:r w:rsidRPr="00B125D4">
        <w:t>sytuacj</w:t>
      </w:r>
      <w:r>
        <w:t>a</w:t>
      </w:r>
      <w:r w:rsidRPr="00B125D4">
        <w:t xml:space="preserve"> na rynku pracy</w:t>
      </w:r>
      <w:r>
        <w:t xml:space="preserve">, mimo ogólnej poprawy jakości życia i dostępu do pracy, napotyka na poważne bariery i nierówności. I tak: </w:t>
      </w:r>
      <w:r w:rsidR="000B4A4E" w:rsidRPr="00B125D4">
        <w:t xml:space="preserve"> </w:t>
      </w:r>
    </w:p>
    <w:p w14:paraId="1AE1FE17" w14:textId="77777777" w:rsidR="00781C35" w:rsidRDefault="00781C35" w:rsidP="006308E3">
      <w:pPr>
        <w:pStyle w:val="Akapitzlist"/>
        <w:numPr>
          <w:ilvl w:val="0"/>
          <w:numId w:val="23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W</w:t>
      </w:r>
      <w:r w:rsidR="00C845FE" w:rsidRPr="00B125D4">
        <w:rPr>
          <w:rFonts w:cstheme="minorHAnsi"/>
          <w:szCs w:val="20"/>
        </w:rPr>
        <w:t xml:space="preserve"> roku 2021 średni miesięczny dochód rozporządzalny na osobę w gospodarstwach domowych, które miały w swoim składzie osobę niepełnosprawną był o 15,1% niższy od</w:t>
      </w:r>
      <w:r w:rsidR="000B4A4E" w:rsidRPr="00B125D4">
        <w:rPr>
          <w:rFonts w:cstheme="minorHAnsi"/>
          <w:szCs w:val="20"/>
        </w:rPr>
        <w:t> </w:t>
      </w:r>
      <w:r w:rsidR="00C845FE" w:rsidRPr="00B125D4">
        <w:rPr>
          <w:rFonts w:cstheme="minorHAnsi"/>
          <w:szCs w:val="20"/>
        </w:rPr>
        <w:t>przeciętnej krajowej</w:t>
      </w:r>
      <w:r>
        <w:rPr>
          <w:rFonts w:cstheme="minorHAnsi"/>
          <w:szCs w:val="20"/>
        </w:rPr>
        <w:t>.</w:t>
      </w:r>
    </w:p>
    <w:p w14:paraId="0D8940C4" w14:textId="77777777" w:rsidR="00781C35" w:rsidRDefault="00781C35" w:rsidP="006308E3">
      <w:pPr>
        <w:pStyle w:val="Akapitzlist"/>
        <w:numPr>
          <w:ilvl w:val="0"/>
          <w:numId w:val="23"/>
        </w:numPr>
        <w:ind w:left="714" w:hanging="357"/>
        <w:contextualSpacing w:val="0"/>
        <w:rPr>
          <w:rFonts w:cstheme="minorHAnsi"/>
          <w:szCs w:val="20"/>
        </w:rPr>
      </w:pPr>
      <w:r w:rsidRPr="00781C35">
        <w:rPr>
          <w:rFonts w:cstheme="minorHAnsi"/>
          <w:szCs w:val="20"/>
        </w:rPr>
        <w:lastRenderedPageBreak/>
        <w:t>P</w:t>
      </w:r>
      <w:r w:rsidR="00C845FE" w:rsidRPr="00781C35">
        <w:rPr>
          <w:rFonts w:cstheme="minorHAnsi"/>
          <w:szCs w:val="20"/>
        </w:rPr>
        <w:t xml:space="preserve">rzeciętne miesięczne wydatki na </w:t>
      </w:r>
      <w:r>
        <w:rPr>
          <w:rFonts w:cstheme="minorHAnsi"/>
          <w:szCs w:val="20"/>
        </w:rPr>
        <w:t xml:space="preserve">jedną </w:t>
      </w:r>
      <w:r w:rsidR="00C845FE" w:rsidRPr="00781C35">
        <w:rPr>
          <w:rFonts w:cstheme="minorHAnsi"/>
          <w:szCs w:val="20"/>
        </w:rPr>
        <w:t xml:space="preserve">osobę w gospodarstwach domowych z </w:t>
      </w:r>
      <w:proofErr w:type="spellStart"/>
      <w:r>
        <w:rPr>
          <w:rFonts w:cstheme="minorHAnsi"/>
          <w:szCs w:val="20"/>
        </w:rPr>
        <w:t>OzN</w:t>
      </w:r>
      <w:proofErr w:type="spellEnd"/>
      <w:r w:rsidR="00C845FE" w:rsidRPr="00781C35">
        <w:rPr>
          <w:rFonts w:cstheme="minorHAnsi"/>
          <w:szCs w:val="20"/>
        </w:rPr>
        <w:t xml:space="preserve"> był</w:t>
      </w:r>
      <w:r w:rsidR="006D3B22" w:rsidRPr="00781C35">
        <w:rPr>
          <w:rFonts w:cstheme="minorHAnsi"/>
          <w:szCs w:val="20"/>
        </w:rPr>
        <w:t>y</w:t>
      </w:r>
      <w:r w:rsidR="00C845FE" w:rsidRPr="00781C35">
        <w:rPr>
          <w:rFonts w:cstheme="minorHAnsi"/>
          <w:szCs w:val="20"/>
        </w:rPr>
        <w:t xml:space="preserve"> o 13,3% niższ</w:t>
      </w:r>
      <w:r w:rsidR="006D3B22" w:rsidRPr="00781C35">
        <w:rPr>
          <w:rFonts w:cstheme="minorHAnsi"/>
          <w:szCs w:val="20"/>
        </w:rPr>
        <w:t>e</w:t>
      </w:r>
      <w:r w:rsidR="00C845FE" w:rsidRPr="00781C35">
        <w:rPr>
          <w:rFonts w:cstheme="minorHAnsi"/>
          <w:szCs w:val="20"/>
        </w:rPr>
        <w:t xml:space="preserve"> od przeciętnych miesięcznych wydatków w</w:t>
      </w:r>
      <w:r w:rsidR="006D3B22" w:rsidRPr="00781C35">
        <w:rPr>
          <w:rFonts w:cstheme="minorHAnsi"/>
          <w:szCs w:val="20"/>
        </w:rPr>
        <w:t> </w:t>
      </w:r>
      <w:r w:rsidR="00C845FE" w:rsidRPr="00781C35">
        <w:rPr>
          <w:rFonts w:cstheme="minorHAnsi"/>
          <w:szCs w:val="20"/>
        </w:rPr>
        <w:t>gospodarstwach ogółem</w:t>
      </w:r>
      <w:r>
        <w:rPr>
          <w:rFonts w:cstheme="minorHAnsi"/>
          <w:szCs w:val="20"/>
        </w:rPr>
        <w:t>.</w:t>
      </w:r>
    </w:p>
    <w:p w14:paraId="2A953087" w14:textId="77777777" w:rsidR="00781C35" w:rsidRDefault="00781C35" w:rsidP="006308E3">
      <w:pPr>
        <w:pStyle w:val="Akapitzlist"/>
        <w:numPr>
          <w:ilvl w:val="0"/>
          <w:numId w:val="23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G</w:t>
      </w:r>
      <w:r w:rsidR="00C845FE" w:rsidRPr="00781C35">
        <w:rPr>
          <w:rFonts w:cstheme="minorHAnsi"/>
          <w:szCs w:val="20"/>
        </w:rPr>
        <w:t xml:space="preserve">ospodarstwa domowe wyodrębnione ze względu na zamieszkiwanie z </w:t>
      </w:r>
      <w:proofErr w:type="spellStart"/>
      <w:r>
        <w:rPr>
          <w:rFonts w:cstheme="minorHAnsi"/>
          <w:szCs w:val="20"/>
        </w:rPr>
        <w:t>OzN</w:t>
      </w:r>
      <w:proofErr w:type="spellEnd"/>
      <w:r w:rsidR="003321C2" w:rsidRPr="00781C35">
        <w:rPr>
          <w:rFonts w:cstheme="minorHAnsi"/>
          <w:szCs w:val="20"/>
        </w:rPr>
        <w:t xml:space="preserve"> </w:t>
      </w:r>
      <w:r w:rsidR="00C845FE" w:rsidRPr="00781C35">
        <w:rPr>
          <w:rFonts w:cstheme="minorHAnsi"/>
          <w:szCs w:val="20"/>
        </w:rPr>
        <w:t>są gorzej wyposażone w przedmioty trwałego użytkowania, a</w:t>
      </w:r>
      <w:r w:rsidR="000B4A4E" w:rsidRPr="00781C35">
        <w:rPr>
          <w:rFonts w:cstheme="minorHAnsi"/>
          <w:szCs w:val="20"/>
        </w:rPr>
        <w:t> </w:t>
      </w:r>
      <w:r w:rsidR="00C845FE" w:rsidRPr="00781C35">
        <w:rPr>
          <w:rFonts w:cstheme="minorHAnsi"/>
          <w:szCs w:val="20"/>
        </w:rPr>
        <w:t>zwłaszcza w</w:t>
      </w:r>
      <w:r w:rsidR="00DA253F" w:rsidRPr="00781C35">
        <w:rPr>
          <w:rFonts w:cstheme="minorHAnsi"/>
          <w:szCs w:val="20"/>
        </w:rPr>
        <w:t> </w:t>
      </w:r>
      <w:r w:rsidR="00C845FE" w:rsidRPr="00781C35">
        <w:rPr>
          <w:rFonts w:cstheme="minorHAnsi"/>
          <w:szCs w:val="20"/>
        </w:rPr>
        <w:t>urządzenia zaawansowane technologicznie</w:t>
      </w:r>
      <w:r>
        <w:rPr>
          <w:rFonts w:cstheme="minorHAnsi"/>
          <w:szCs w:val="20"/>
        </w:rPr>
        <w:t xml:space="preserve">. </w:t>
      </w:r>
    </w:p>
    <w:p w14:paraId="2ADCA467" w14:textId="77777777" w:rsidR="00781C35" w:rsidRDefault="00781C35" w:rsidP="006308E3">
      <w:pPr>
        <w:pStyle w:val="Akapitzlist"/>
        <w:numPr>
          <w:ilvl w:val="0"/>
          <w:numId w:val="23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N</w:t>
      </w:r>
      <w:r w:rsidR="00C845FE" w:rsidRPr="00781C35">
        <w:rPr>
          <w:rFonts w:cstheme="minorHAnsi"/>
          <w:szCs w:val="20"/>
        </w:rPr>
        <w:t>a koniec 2021 r</w:t>
      </w:r>
      <w:r w:rsidR="00DA253F" w:rsidRPr="00781C35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, </w:t>
      </w:r>
      <w:r w:rsidR="00FD21D1" w:rsidRPr="00781C35">
        <w:rPr>
          <w:rFonts w:cstheme="minorHAnsi"/>
          <w:szCs w:val="20"/>
        </w:rPr>
        <w:t xml:space="preserve">liczba pracujących osób </w:t>
      </w:r>
      <w:r w:rsidR="00C845FE" w:rsidRPr="00781C35">
        <w:rPr>
          <w:rFonts w:cstheme="minorHAnsi"/>
          <w:szCs w:val="20"/>
        </w:rPr>
        <w:t>niepełnosprawnych</w:t>
      </w:r>
      <w:r>
        <w:rPr>
          <w:rFonts w:cstheme="minorHAnsi"/>
          <w:szCs w:val="20"/>
        </w:rPr>
        <w:t xml:space="preserve"> w regionie</w:t>
      </w:r>
      <w:r w:rsidR="00C845FE" w:rsidRPr="00781C35">
        <w:rPr>
          <w:rFonts w:cstheme="minorHAnsi"/>
          <w:szCs w:val="20"/>
        </w:rPr>
        <w:t xml:space="preserve"> </w:t>
      </w:r>
      <w:r w:rsidR="00FD21D1" w:rsidRPr="00781C35">
        <w:rPr>
          <w:rFonts w:cstheme="minorHAnsi"/>
          <w:szCs w:val="20"/>
        </w:rPr>
        <w:t>wyniosła</w:t>
      </w:r>
      <w:r>
        <w:rPr>
          <w:rFonts w:cstheme="minorHAnsi"/>
          <w:szCs w:val="20"/>
        </w:rPr>
        <w:t xml:space="preserve"> </w:t>
      </w:r>
      <w:r w:rsidR="00C845FE" w:rsidRPr="00781C35">
        <w:rPr>
          <w:rFonts w:cstheme="minorHAnsi"/>
          <w:szCs w:val="20"/>
        </w:rPr>
        <w:t xml:space="preserve">14 787, co stanowi 11,2% </w:t>
      </w:r>
      <w:r>
        <w:rPr>
          <w:rFonts w:cstheme="minorHAnsi"/>
          <w:szCs w:val="20"/>
        </w:rPr>
        <w:t>tej grupy mieszkańców w</w:t>
      </w:r>
      <w:r w:rsidR="00DA253F" w:rsidRPr="00781C35">
        <w:rPr>
          <w:rFonts w:cstheme="minorHAnsi"/>
          <w:szCs w:val="20"/>
        </w:rPr>
        <w:t> </w:t>
      </w:r>
      <w:r w:rsidR="00C845FE" w:rsidRPr="00781C35">
        <w:rPr>
          <w:rFonts w:cstheme="minorHAnsi"/>
          <w:szCs w:val="20"/>
        </w:rPr>
        <w:t>wieku produkcyjnym</w:t>
      </w:r>
      <w:r>
        <w:rPr>
          <w:rFonts w:cstheme="minorHAnsi"/>
          <w:szCs w:val="20"/>
        </w:rPr>
        <w:t xml:space="preserve">, tj. </w:t>
      </w:r>
      <w:r w:rsidR="00C845FE" w:rsidRPr="00781C35">
        <w:rPr>
          <w:rFonts w:cstheme="minorHAnsi"/>
          <w:szCs w:val="20"/>
        </w:rPr>
        <w:t>od 16</w:t>
      </w:r>
      <w:r>
        <w:rPr>
          <w:rFonts w:cstheme="minorHAnsi"/>
          <w:szCs w:val="20"/>
        </w:rPr>
        <w:t>.</w:t>
      </w:r>
      <w:r w:rsidR="00C845FE" w:rsidRPr="00781C35">
        <w:rPr>
          <w:rFonts w:cstheme="minorHAnsi"/>
          <w:szCs w:val="20"/>
        </w:rPr>
        <w:t xml:space="preserve"> do 59</w:t>
      </w:r>
      <w:r>
        <w:rPr>
          <w:rFonts w:cstheme="minorHAnsi"/>
          <w:szCs w:val="20"/>
        </w:rPr>
        <w:t xml:space="preserve">. roku życia. </w:t>
      </w:r>
      <w:r w:rsidR="00C845FE" w:rsidRPr="00781C35">
        <w:rPr>
          <w:rFonts w:cstheme="minorHAnsi"/>
          <w:szCs w:val="20"/>
        </w:rPr>
        <w:t xml:space="preserve"> </w:t>
      </w:r>
      <w:r w:rsidR="00965D75" w:rsidRPr="00781C35">
        <w:rPr>
          <w:rFonts w:cstheme="minorHAnsi"/>
          <w:szCs w:val="20"/>
        </w:rPr>
        <w:t>Województwo charakteryzuje się</w:t>
      </w:r>
      <w:r w:rsidR="00137004" w:rsidRPr="00781C35">
        <w:rPr>
          <w:rFonts w:cstheme="minorHAnsi"/>
          <w:szCs w:val="20"/>
        </w:rPr>
        <w:t> </w:t>
      </w:r>
      <w:r w:rsidR="00965D75" w:rsidRPr="00781C35">
        <w:rPr>
          <w:rFonts w:cstheme="minorHAnsi"/>
          <w:szCs w:val="20"/>
        </w:rPr>
        <w:t>również niższymi niż średni</w:t>
      </w:r>
      <w:r>
        <w:rPr>
          <w:rFonts w:cstheme="minorHAnsi"/>
          <w:szCs w:val="20"/>
        </w:rPr>
        <w:t>e</w:t>
      </w:r>
      <w:r w:rsidR="00965D75" w:rsidRPr="00781C35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w</w:t>
      </w:r>
      <w:r w:rsidR="00965D75" w:rsidRPr="00781C35">
        <w:rPr>
          <w:rFonts w:cstheme="minorHAnsi"/>
          <w:szCs w:val="20"/>
        </w:rPr>
        <w:t xml:space="preserve"> kraju</w:t>
      </w:r>
      <w:r>
        <w:rPr>
          <w:rFonts w:cstheme="minorHAnsi"/>
          <w:szCs w:val="20"/>
        </w:rPr>
        <w:t>,</w:t>
      </w:r>
      <w:r w:rsidR="00965D75" w:rsidRPr="00781C35">
        <w:rPr>
          <w:rFonts w:cstheme="minorHAnsi"/>
          <w:szCs w:val="20"/>
        </w:rPr>
        <w:t xml:space="preserve"> wskaźnikami zatrudnienia i aktywności zawodowej </w:t>
      </w:r>
      <w:proofErr w:type="spellStart"/>
      <w:r w:rsidR="00965D75" w:rsidRPr="00781C35">
        <w:rPr>
          <w:rFonts w:cstheme="minorHAnsi"/>
          <w:szCs w:val="20"/>
        </w:rPr>
        <w:t>OzN</w:t>
      </w:r>
      <w:proofErr w:type="spellEnd"/>
      <w:r w:rsidR="00965D75" w:rsidRPr="00781C35">
        <w:rPr>
          <w:rFonts w:cstheme="minorHAnsi"/>
          <w:szCs w:val="20"/>
        </w:rPr>
        <w:t xml:space="preserve">. Wskaźnik zatrudnienia </w:t>
      </w:r>
      <w:r>
        <w:rPr>
          <w:rFonts w:cstheme="minorHAnsi"/>
          <w:szCs w:val="20"/>
        </w:rPr>
        <w:t>wg</w:t>
      </w:r>
      <w:r w:rsidR="00965D75" w:rsidRPr="00781C35">
        <w:rPr>
          <w:rFonts w:cstheme="minorHAnsi"/>
          <w:szCs w:val="20"/>
        </w:rPr>
        <w:t xml:space="preserve"> BAEL (IV kw. 2022 r.) w</w:t>
      </w:r>
      <w:r w:rsidR="00137004" w:rsidRPr="00781C35">
        <w:rPr>
          <w:rFonts w:cstheme="minorHAnsi"/>
          <w:szCs w:val="20"/>
        </w:rPr>
        <w:t> </w:t>
      </w:r>
      <w:r w:rsidR="00965D75" w:rsidRPr="00781C35">
        <w:rPr>
          <w:rFonts w:cstheme="minorHAnsi"/>
          <w:szCs w:val="20"/>
        </w:rPr>
        <w:t>województwie</w:t>
      </w:r>
      <w:r>
        <w:rPr>
          <w:rFonts w:cstheme="minorHAnsi"/>
          <w:szCs w:val="20"/>
        </w:rPr>
        <w:t xml:space="preserve"> wyniósł </w:t>
      </w:r>
      <w:r w:rsidR="00965D75" w:rsidRPr="00781C35">
        <w:rPr>
          <w:rFonts w:cstheme="minorHAnsi"/>
          <w:szCs w:val="20"/>
        </w:rPr>
        <w:t xml:space="preserve">27,5%, </w:t>
      </w:r>
      <w:r>
        <w:rPr>
          <w:rFonts w:cstheme="minorHAnsi"/>
          <w:szCs w:val="20"/>
        </w:rPr>
        <w:t>podczas gdy dla Polski (</w:t>
      </w:r>
      <w:r w:rsidR="00965D75" w:rsidRPr="00781C35">
        <w:rPr>
          <w:rFonts w:cstheme="minorHAnsi"/>
          <w:szCs w:val="20"/>
        </w:rPr>
        <w:t>średni</w:t>
      </w:r>
      <w:r>
        <w:rPr>
          <w:rFonts w:cstheme="minorHAnsi"/>
          <w:szCs w:val="20"/>
        </w:rPr>
        <w:t>o) –</w:t>
      </w:r>
      <w:r w:rsidR="00965D75" w:rsidRPr="00781C35">
        <w:rPr>
          <w:rFonts w:cstheme="minorHAnsi"/>
          <w:szCs w:val="20"/>
        </w:rPr>
        <w:t xml:space="preserve"> 29,8%</w:t>
      </w:r>
      <w:r>
        <w:rPr>
          <w:rFonts w:cstheme="minorHAnsi"/>
          <w:szCs w:val="20"/>
        </w:rPr>
        <w:t>.</w:t>
      </w:r>
      <w:r w:rsidR="00965D75" w:rsidRPr="00781C35">
        <w:rPr>
          <w:rFonts w:cstheme="minorHAnsi"/>
          <w:szCs w:val="20"/>
        </w:rPr>
        <w:t xml:space="preserve">  </w:t>
      </w:r>
    </w:p>
    <w:p w14:paraId="7B7C4049" w14:textId="77777777" w:rsidR="00781C35" w:rsidRPr="00781C35" w:rsidRDefault="00781C35" w:rsidP="006308E3">
      <w:pPr>
        <w:pStyle w:val="Akapitzlist"/>
        <w:numPr>
          <w:ilvl w:val="0"/>
          <w:numId w:val="23"/>
        </w:numPr>
        <w:ind w:left="714" w:hanging="357"/>
        <w:contextualSpacing w:val="0"/>
        <w:rPr>
          <w:rFonts w:cstheme="minorHAnsi"/>
          <w:szCs w:val="20"/>
          <w:u w:val="single"/>
        </w:rPr>
      </w:pPr>
      <w:r w:rsidRPr="00781C35">
        <w:rPr>
          <w:rFonts w:cstheme="minorHAnsi"/>
          <w:szCs w:val="20"/>
        </w:rPr>
        <w:t>W</w:t>
      </w:r>
      <w:r w:rsidR="00C845FE" w:rsidRPr="00781C35">
        <w:rPr>
          <w:rFonts w:cstheme="minorHAnsi"/>
          <w:szCs w:val="20"/>
        </w:rPr>
        <w:t xml:space="preserve">śród pracujących </w:t>
      </w:r>
      <w:proofErr w:type="spellStart"/>
      <w:r w:rsidRPr="00781C35">
        <w:rPr>
          <w:rFonts w:cstheme="minorHAnsi"/>
          <w:szCs w:val="20"/>
        </w:rPr>
        <w:t>OzN</w:t>
      </w:r>
      <w:proofErr w:type="spellEnd"/>
      <w:r w:rsidRPr="00781C35">
        <w:rPr>
          <w:rFonts w:cstheme="minorHAnsi"/>
          <w:szCs w:val="20"/>
        </w:rPr>
        <w:t>,</w:t>
      </w:r>
      <w:r w:rsidR="00C845FE" w:rsidRPr="00781C35">
        <w:rPr>
          <w:rFonts w:cstheme="minorHAnsi"/>
          <w:szCs w:val="20"/>
        </w:rPr>
        <w:t xml:space="preserve"> największy odsetek stanowią osoby z</w:t>
      </w:r>
      <w:r w:rsidR="006D3B22" w:rsidRPr="00781C35">
        <w:rPr>
          <w:rFonts w:cstheme="minorHAnsi"/>
          <w:szCs w:val="20"/>
        </w:rPr>
        <w:t> </w:t>
      </w:r>
      <w:r w:rsidR="00C845FE" w:rsidRPr="00781C35">
        <w:rPr>
          <w:rFonts w:cstheme="minorHAnsi"/>
          <w:szCs w:val="20"/>
        </w:rPr>
        <w:t xml:space="preserve">wykształceniem podstawowym </w:t>
      </w:r>
      <w:r w:rsidRPr="00781C35">
        <w:rPr>
          <w:rFonts w:cstheme="minorHAnsi"/>
          <w:szCs w:val="20"/>
        </w:rPr>
        <w:br/>
      </w:r>
      <w:r w:rsidR="00C845FE" w:rsidRPr="00781C35">
        <w:rPr>
          <w:rFonts w:cstheme="minorHAnsi"/>
          <w:szCs w:val="20"/>
        </w:rPr>
        <w:t>i gimnazjalnym (28,7%) oraz wykształceniem średnim (27,8%)</w:t>
      </w:r>
      <w:r w:rsidRPr="00781C35">
        <w:rPr>
          <w:rFonts w:cstheme="minorHAnsi"/>
          <w:szCs w:val="20"/>
        </w:rPr>
        <w:t>. N</w:t>
      </w:r>
      <w:r w:rsidR="00C845FE" w:rsidRPr="00781C35">
        <w:rPr>
          <w:rFonts w:cstheme="minorHAnsi"/>
          <w:szCs w:val="20"/>
        </w:rPr>
        <w:t xml:space="preserve">ajmniej liczną grupą są osoby </w:t>
      </w:r>
      <w:r w:rsidRPr="00781C35">
        <w:rPr>
          <w:rFonts w:cstheme="minorHAnsi"/>
          <w:szCs w:val="20"/>
        </w:rPr>
        <w:br/>
      </w:r>
      <w:r w:rsidR="00C845FE" w:rsidRPr="00781C35">
        <w:rPr>
          <w:rFonts w:cstheme="minorHAnsi"/>
          <w:szCs w:val="20"/>
        </w:rPr>
        <w:t>z wykształceniem wyższym (10,3%) oraz niepełnym podstawowym (8,4%)</w:t>
      </w:r>
      <w:r w:rsidR="00965D75" w:rsidRPr="00781C35">
        <w:rPr>
          <w:rFonts w:cstheme="minorHAnsi"/>
          <w:szCs w:val="20"/>
        </w:rPr>
        <w:t xml:space="preserve">. </w:t>
      </w:r>
      <w:r w:rsidR="00C845FE" w:rsidRPr="00781C35">
        <w:rPr>
          <w:rFonts w:cstheme="minorHAnsi"/>
          <w:szCs w:val="20"/>
        </w:rPr>
        <w:t xml:space="preserve">Najwięcej osób </w:t>
      </w:r>
      <w:r w:rsidRPr="00781C35">
        <w:rPr>
          <w:rFonts w:cstheme="minorHAnsi"/>
          <w:szCs w:val="20"/>
        </w:rPr>
        <w:t xml:space="preserve">poszukujących pracy znajduje się w przedziale wiekowym 30-39 lat, a najmniej w wieku 18-24 lat. </w:t>
      </w:r>
    </w:p>
    <w:p w14:paraId="1AB2FC62" w14:textId="769BB0D9" w:rsidR="000B6BC8" w:rsidRDefault="00E74A94" w:rsidP="0041224C">
      <w:r w:rsidRPr="00B125D4">
        <w:t>Na terenie województwa zachodniopomorskiego</w:t>
      </w:r>
      <w:r w:rsidR="00781C35">
        <w:t>,</w:t>
      </w:r>
      <w:r w:rsidRPr="00B125D4">
        <w:t xml:space="preserve"> w 2022r. </w:t>
      </w:r>
      <w:r w:rsidR="000B6BC8">
        <w:t>funkcjonowały aktywnie</w:t>
      </w:r>
      <w:r w:rsidR="00C22E30">
        <w:t xml:space="preserve"> poniższe podmioty, które deklarowały działalność na rzecz </w:t>
      </w:r>
      <w:proofErr w:type="spellStart"/>
      <w:r w:rsidR="00C22E30">
        <w:t>OzN</w:t>
      </w:r>
      <w:proofErr w:type="spellEnd"/>
      <w:r w:rsidR="000B6BC8">
        <w:t>:</w:t>
      </w:r>
    </w:p>
    <w:p w14:paraId="21F836F2" w14:textId="77777777" w:rsidR="000B6BC8" w:rsidRDefault="00E74A94" w:rsidP="006308E3">
      <w:pPr>
        <w:pStyle w:val="Akapitzlist"/>
        <w:numPr>
          <w:ilvl w:val="0"/>
          <w:numId w:val="58"/>
        </w:numPr>
      </w:pPr>
      <w:r w:rsidRPr="00B125D4">
        <w:t xml:space="preserve">123 ośrodki, w których mogą odbywać się turnusy rehabilitacyjne dla osób </w:t>
      </w:r>
      <w:r w:rsidR="00180E42">
        <w:t xml:space="preserve">z </w:t>
      </w:r>
      <w:r w:rsidRPr="00B125D4">
        <w:t>niepełnosprawn</w:t>
      </w:r>
      <w:r w:rsidR="00180E42">
        <w:t>ością,</w:t>
      </w:r>
      <w:r w:rsidRPr="00B125D4">
        <w:t xml:space="preserve"> korzystających z dofinansowania Państwowego Funduszu Rehabilitacji Osób Niepełnosprawnych.</w:t>
      </w:r>
      <w:bookmarkStart w:id="16" w:name="_Hlk134428339"/>
    </w:p>
    <w:p w14:paraId="58A2113C" w14:textId="77777777" w:rsidR="000B6BC8" w:rsidRPr="000B6BC8" w:rsidRDefault="000B6BC8" w:rsidP="006308E3">
      <w:pPr>
        <w:pStyle w:val="Akapitzlist"/>
        <w:numPr>
          <w:ilvl w:val="0"/>
          <w:numId w:val="58"/>
        </w:numPr>
      </w:pPr>
      <w:r w:rsidRPr="000B6BC8">
        <w:rPr>
          <w:rFonts w:cstheme="minorHAnsi"/>
        </w:rPr>
        <w:t>32</w:t>
      </w:r>
      <w:r w:rsidR="003D2BA1" w:rsidRPr="000B6BC8">
        <w:rPr>
          <w:rFonts w:cstheme="minorHAnsi"/>
        </w:rPr>
        <w:t xml:space="preserve"> domy pomocy społecznej oraz 5 placówek całodobowej opieki, zapewniając ogółem 4</w:t>
      </w:r>
      <w:r w:rsidR="00180E42" w:rsidRPr="000B6BC8">
        <w:rPr>
          <w:rFonts w:cstheme="minorHAnsi"/>
        </w:rPr>
        <w:t xml:space="preserve"> </w:t>
      </w:r>
      <w:r w:rsidR="003D2BA1" w:rsidRPr="000B6BC8">
        <w:rPr>
          <w:rFonts w:cstheme="minorHAnsi"/>
        </w:rPr>
        <w:t xml:space="preserve">000 miejsc. </w:t>
      </w:r>
      <w:r>
        <w:rPr>
          <w:rFonts w:cstheme="minorHAnsi"/>
        </w:rPr>
        <w:t>(</w:t>
      </w:r>
      <w:r w:rsidR="003D2BA1" w:rsidRPr="000B6BC8">
        <w:rPr>
          <w:rFonts w:cstheme="minorHAnsi"/>
        </w:rPr>
        <w:t>Liczba osób korzystających z DPS wyniosła 4</w:t>
      </w:r>
      <w:r>
        <w:rPr>
          <w:rFonts w:cstheme="minorHAnsi"/>
        </w:rPr>
        <w:t> </w:t>
      </w:r>
      <w:r w:rsidR="003D2BA1" w:rsidRPr="000B6BC8">
        <w:rPr>
          <w:rFonts w:cstheme="minorHAnsi"/>
        </w:rPr>
        <w:t>354</w:t>
      </w:r>
      <w:r>
        <w:rPr>
          <w:rFonts w:cstheme="minorHAnsi"/>
        </w:rPr>
        <w:t>)</w:t>
      </w:r>
      <w:r w:rsidR="00916C35" w:rsidRPr="000B6BC8">
        <w:rPr>
          <w:rFonts w:cstheme="minorHAnsi"/>
        </w:rPr>
        <w:t>.</w:t>
      </w:r>
      <w:r w:rsidR="00D644A0" w:rsidRPr="000B6BC8">
        <w:rPr>
          <w:rFonts w:cstheme="minorHAnsi"/>
        </w:rPr>
        <w:t xml:space="preserve"> </w:t>
      </w:r>
      <w:bookmarkEnd w:id="16"/>
    </w:p>
    <w:p w14:paraId="38B80255" w14:textId="71AAD428" w:rsidR="00E74A94" w:rsidRPr="000B6BC8" w:rsidRDefault="003D2BA1" w:rsidP="006308E3">
      <w:pPr>
        <w:pStyle w:val="Akapitzlist"/>
        <w:numPr>
          <w:ilvl w:val="0"/>
          <w:numId w:val="58"/>
        </w:numPr>
      </w:pPr>
      <w:r w:rsidRPr="000B6BC8">
        <w:rPr>
          <w:rFonts w:cstheme="minorHAnsi"/>
        </w:rPr>
        <w:t>356</w:t>
      </w:r>
      <w:r w:rsidR="000B6BC8">
        <w:rPr>
          <w:rFonts w:cstheme="minorHAnsi"/>
        </w:rPr>
        <w:t xml:space="preserve"> miejsc w mieszkaniach chronionych (na terenie 21 gmin)</w:t>
      </w:r>
      <w:r w:rsidRPr="000B6BC8">
        <w:rPr>
          <w:rFonts w:cstheme="minorHAnsi"/>
        </w:rPr>
        <w:t>, a korzystało z nich 381 osób</w:t>
      </w:r>
      <w:r w:rsidR="00916C35" w:rsidRPr="000B6BC8">
        <w:rPr>
          <w:rFonts w:cstheme="minorHAnsi"/>
        </w:rPr>
        <w:t>.</w:t>
      </w:r>
    </w:p>
    <w:p w14:paraId="419A073B" w14:textId="5B183900" w:rsidR="000B6BC8" w:rsidRDefault="000B6BC8" w:rsidP="006308E3">
      <w:pPr>
        <w:pStyle w:val="Akapitzlist"/>
        <w:numPr>
          <w:ilvl w:val="0"/>
          <w:numId w:val="58"/>
        </w:numPr>
      </w:pPr>
      <w:r>
        <w:t>11 Zakładów Opiekuńczo-Leczniczych na 523 łóżka (łącznie), z których w 2021r. skorzystało 966 osób.</w:t>
      </w:r>
    </w:p>
    <w:p w14:paraId="4B4F9D99" w14:textId="3C201DE5" w:rsidR="000B6BC8" w:rsidRDefault="000B6BC8" w:rsidP="006308E3">
      <w:pPr>
        <w:pStyle w:val="Akapitzlist"/>
        <w:numPr>
          <w:ilvl w:val="0"/>
          <w:numId w:val="58"/>
        </w:numPr>
      </w:pPr>
      <w:r>
        <w:t xml:space="preserve">18 organizacji pozarządowych, deklarujących działalność wyspecjalizowaną w pomocy </w:t>
      </w:r>
      <w:proofErr w:type="spellStart"/>
      <w:r>
        <w:t>OzN</w:t>
      </w:r>
      <w:proofErr w:type="spellEnd"/>
      <w:r>
        <w:t xml:space="preserve"> (na 547 takich organizacji w Polsce)</w:t>
      </w:r>
      <w:r w:rsidR="00C22E30">
        <w:t>.</w:t>
      </w:r>
    </w:p>
    <w:p w14:paraId="3727B2AF" w14:textId="559EDE39" w:rsidR="00C22E30" w:rsidRDefault="00C22E30" w:rsidP="006308E3">
      <w:pPr>
        <w:pStyle w:val="Akapitzlist"/>
        <w:numPr>
          <w:ilvl w:val="0"/>
          <w:numId w:val="58"/>
        </w:numPr>
      </w:pPr>
      <w:r>
        <w:t>10 Zakładów Aktywności Zawodowej, zatrudniających 714 osób z niepełnosprawnością.</w:t>
      </w:r>
    </w:p>
    <w:p w14:paraId="4AC012A3" w14:textId="27F31649" w:rsidR="00C22E30" w:rsidRDefault="00C22E30" w:rsidP="006308E3">
      <w:pPr>
        <w:pStyle w:val="Akapitzlist"/>
        <w:numPr>
          <w:ilvl w:val="0"/>
          <w:numId w:val="58"/>
        </w:numPr>
      </w:pPr>
      <w:r>
        <w:t>89 spółdzielni socjalnych</w:t>
      </w:r>
    </w:p>
    <w:p w14:paraId="33AAADAF" w14:textId="4DDC66CC" w:rsidR="00C22E30" w:rsidRDefault="00C22E30" w:rsidP="006308E3">
      <w:pPr>
        <w:pStyle w:val="Akapitzlist"/>
        <w:numPr>
          <w:ilvl w:val="0"/>
          <w:numId w:val="58"/>
        </w:numPr>
      </w:pPr>
      <w:r>
        <w:t xml:space="preserve">57 przedsiębiorstw społecznych </w:t>
      </w:r>
    </w:p>
    <w:p w14:paraId="1B608497" w14:textId="7AAE76C3" w:rsidR="00C22E30" w:rsidRDefault="00C22E30" w:rsidP="006308E3">
      <w:pPr>
        <w:pStyle w:val="Akapitzlist"/>
        <w:numPr>
          <w:ilvl w:val="0"/>
          <w:numId w:val="58"/>
        </w:numPr>
      </w:pPr>
      <w:r>
        <w:t xml:space="preserve">23 Kluby Integracji Społecznej </w:t>
      </w:r>
    </w:p>
    <w:p w14:paraId="120F201D" w14:textId="35EA5C05" w:rsidR="00C22E30" w:rsidRPr="000B6BC8" w:rsidRDefault="00C22E30" w:rsidP="006308E3">
      <w:pPr>
        <w:pStyle w:val="Akapitzlist"/>
        <w:numPr>
          <w:ilvl w:val="0"/>
          <w:numId w:val="58"/>
        </w:numPr>
      </w:pPr>
      <w:r>
        <w:t xml:space="preserve">12 Centrów Integracji Społecznej </w:t>
      </w:r>
    </w:p>
    <w:p w14:paraId="0E90D7A9" w14:textId="03C28B40" w:rsidR="000B6BC8" w:rsidRDefault="00C22E30" w:rsidP="000B6BC8">
      <w:pPr>
        <w:rPr>
          <w:rFonts w:cstheme="minorHAnsi"/>
        </w:rPr>
      </w:pPr>
      <w:r>
        <w:rPr>
          <w:rFonts w:cstheme="minorHAnsi"/>
        </w:rPr>
        <w:t xml:space="preserve">Spośród powyższej kafeterii, in plus (w porównaniu do innych regionów) wyróżnia się liczba Zakładów Aktywności Zawodowej oraz ośrodków przyjmujących grupy na turnusy rehabilitacyjne. </w:t>
      </w:r>
    </w:p>
    <w:p w14:paraId="0C6DDF46" w14:textId="47E3F1CC" w:rsidR="000B6BC8" w:rsidRPr="00C22E30" w:rsidRDefault="00C22E30" w:rsidP="000B6BC8">
      <w:pPr>
        <w:rPr>
          <w:rFonts w:cstheme="minorHAnsi"/>
          <w:b/>
        </w:rPr>
      </w:pPr>
      <w:r w:rsidRPr="00C22E30">
        <w:rPr>
          <w:rFonts w:cstheme="minorHAnsi"/>
          <w:b/>
        </w:rPr>
        <w:t>Proponowane obszary usług</w:t>
      </w:r>
    </w:p>
    <w:p w14:paraId="06A1CF8F" w14:textId="303B5FD1" w:rsidR="00A00F30" w:rsidRDefault="00D254D1" w:rsidP="000B6BC8">
      <w:pPr>
        <w:rPr>
          <w:rFonts w:cstheme="minorHAnsi"/>
        </w:rPr>
      </w:pPr>
      <w:r>
        <w:rPr>
          <w:rFonts w:cstheme="minorHAnsi"/>
        </w:rPr>
        <w:t>W związku z sytuacją ekonomiczną osób oraz rodzin z osobą zależną, wymagającą wsparcia z tytułu niepełnosprawności lub też długotrwałej, ciężkiej choroby, z ich częstym wykluczeniem komunikacyjnym, a przez to – często i cyfrowym, usługi na rzecz tej grupy mieszkańców powinny dotyczyć obszarów:</w:t>
      </w:r>
    </w:p>
    <w:p w14:paraId="36ED204E" w14:textId="09F5DDF2" w:rsidR="00D254D1" w:rsidRDefault="00D254D1" w:rsidP="006308E3">
      <w:pPr>
        <w:pStyle w:val="Akapitzlist"/>
        <w:numPr>
          <w:ilvl w:val="0"/>
          <w:numId w:val="59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Zapewnienia dostępności do usług zdrowotnych, społecznych oraz powiązanych (z pogranicza zdrowia i pomocy społecznej), w postaci mobilnej – bezpośredniej, a w sytuacjach koniecznych </w:t>
      </w:r>
      <w:r>
        <w:rPr>
          <w:rFonts w:cstheme="minorHAnsi"/>
        </w:rPr>
        <w:br/>
        <w:t>i możliwych – zdalnej, z wykorzystaniem nowoczesnych technologii.</w:t>
      </w:r>
    </w:p>
    <w:p w14:paraId="20825CF0" w14:textId="2283D455" w:rsidR="00921586" w:rsidRDefault="00921586" w:rsidP="006308E3">
      <w:pPr>
        <w:pStyle w:val="Akapitzlist"/>
        <w:numPr>
          <w:ilvl w:val="0"/>
          <w:numId w:val="59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Usług sąsiedzkich, bliskich, świadczonych w miejscu zamieszkania, przy wykorzystaniu </w:t>
      </w:r>
      <w:r w:rsidR="00110F03">
        <w:rPr>
          <w:rFonts w:cstheme="minorHAnsi"/>
        </w:rPr>
        <w:t xml:space="preserve">sił i </w:t>
      </w:r>
      <w:r>
        <w:rPr>
          <w:rFonts w:cstheme="minorHAnsi"/>
        </w:rPr>
        <w:t xml:space="preserve">zasobów lokalnych, jak podmioty ekonomii społecznej, organizacje pozarządowe itp., w tym także implementowania rozwiązań z pakietu poddanych ewaluacji, opisanych innowacji społecznych. </w:t>
      </w:r>
    </w:p>
    <w:p w14:paraId="3850348D" w14:textId="25A2C95B" w:rsidR="00921586" w:rsidRDefault="00921586" w:rsidP="006308E3">
      <w:pPr>
        <w:pStyle w:val="Akapitzlist"/>
        <w:numPr>
          <w:ilvl w:val="0"/>
          <w:numId w:val="59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Tworzenia warunków do uruchamiania kameralnych form mieszkaniowych </w:t>
      </w:r>
      <w:r w:rsidR="00110F03">
        <w:rPr>
          <w:rFonts w:cstheme="minorHAnsi"/>
        </w:rPr>
        <w:t xml:space="preserve">dla </w:t>
      </w:r>
      <w:proofErr w:type="spellStart"/>
      <w:r w:rsidR="00110F03">
        <w:rPr>
          <w:rFonts w:cstheme="minorHAnsi"/>
        </w:rPr>
        <w:t>OzN</w:t>
      </w:r>
      <w:proofErr w:type="spellEnd"/>
      <w:r w:rsidR="00110F03">
        <w:rPr>
          <w:rFonts w:cstheme="minorHAnsi"/>
        </w:rPr>
        <w:t xml:space="preserve"> </w:t>
      </w:r>
      <w:r>
        <w:rPr>
          <w:rFonts w:cstheme="minorHAnsi"/>
        </w:rPr>
        <w:t xml:space="preserve">z poszanowaniem prawa do </w:t>
      </w:r>
      <w:r w:rsidR="00110F03">
        <w:rPr>
          <w:rFonts w:cstheme="minorHAnsi"/>
        </w:rPr>
        <w:t xml:space="preserve">intymności, do </w:t>
      </w:r>
      <w:r>
        <w:rPr>
          <w:rFonts w:cstheme="minorHAnsi"/>
        </w:rPr>
        <w:t>niezależnego i godnego życia, praw</w:t>
      </w:r>
      <w:r w:rsidR="00110F03">
        <w:rPr>
          <w:rFonts w:cstheme="minorHAnsi"/>
        </w:rPr>
        <w:t>a</w:t>
      </w:r>
      <w:r>
        <w:rPr>
          <w:rFonts w:cstheme="minorHAnsi"/>
        </w:rPr>
        <w:t xml:space="preserve"> do samostanowienia, dokonywania wyborów i decydowania o sobie.  </w:t>
      </w:r>
    </w:p>
    <w:p w14:paraId="35ED3E9A" w14:textId="60C0ABAE" w:rsidR="00921586" w:rsidRDefault="00921586" w:rsidP="006308E3">
      <w:pPr>
        <w:pStyle w:val="Akapitzlist"/>
        <w:numPr>
          <w:ilvl w:val="0"/>
          <w:numId w:val="59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Poprawy kondycji rodziny opiekującej się osobą zależną i wymagającą wsparcia, z uwzględnieniem jej kondycji psychicznej i fizycznej, z poszanowaniem prawa do odpoczynku i godnego życia. </w:t>
      </w:r>
    </w:p>
    <w:p w14:paraId="5A871B56" w14:textId="5A2C241E" w:rsidR="00921586" w:rsidRDefault="00921586" w:rsidP="006308E3">
      <w:pPr>
        <w:pStyle w:val="Akapitzlist"/>
        <w:numPr>
          <w:ilvl w:val="0"/>
          <w:numId w:val="59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Wsparcia samorządów lokalnych w organizowaniu, uruchamianiu infrastruktury społecznej, niezbędnej do realizacji usług publicznych na rzecz mieszkańców z niepełnosprawnością i ich rodzin,. </w:t>
      </w:r>
    </w:p>
    <w:p w14:paraId="47F74408" w14:textId="1396D389" w:rsidR="00921586" w:rsidRDefault="00921586" w:rsidP="006308E3">
      <w:pPr>
        <w:pStyle w:val="Akapitzlist"/>
        <w:numPr>
          <w:ilvl w:val="0"/>
          <w:numId w:val="59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Rozwijania kompetencji i kwalifikacji kadr społecznych pracujących z osobami z niepełnosprawnością,  chorymi oraz osobami o innych szczególnych potrzebach.</w:t>
      </w:r>
    </w:p>
    <w:p w14:paraId="1C3DE46C" w14:textId="5CF6E37C" w:rsidR="00110F03" w:rsidRDefault="00110F03" w:rsidP="006308E3">
      <w:pPr>
        <w:pStyle w:val="Akapitzlist"/>
        <w:numPr>
          <w:ilvl w:val="0"/>
          <w:numId w:val="59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Budowanie klimatu solidarności ze środowiskiem rodzin oraz </w:t>
      </w:r>
      <w:proofErr w:type="spellStart"/>
      <w:r>
        <w:rPr>
          <w:rFonts w:cstheme="minorHAnsi"/>
        </w:rPr>
        <w:t>OzN</w:t>
      </w:r>
      <w:proofErr w:type="spellEnd"/>
      <w:r>
        <w:rPr>
          <w:rFonts w:cstheme="minorHAnsi"/>
        </w:rPr>
        <w:t xml:space="preserve">, jak też świadomości na temat potencjału społecznego i zawodowego mieszkańców z niepełnosprawnością.  </w:t>
      </w:r>
    </w:p>
    <w:p w14:paraId="036AA820" w14:textId="77777777" w:rsidR="00110F03" w:rsidRPr="00110F03" w:rsidRDefault="00110F03" w:rsidP="00110F03">
      <w:pPr>
        <w:rPr>
          <w:rFonts w:cstheme="minorHAnsi"/>
        </w:rPr>
      </w:pPr>
    </w:p>
    <w:p w14:paraId="321E6C04" w14:textId="77777777" w:rsidR="00921586" w:rsidRDefault="00921586" w:rsidP="00921586">
      <w:pPr>
        <w:rPr>
          <w:rFonts w:cstheme="minorHAnsi"/>
        </w:rPr>
      </w:pPr>
    </w:p>
    <w:p w14:paraId="2688E719" w14:textId="607636BA" w:rsidR="00921586" w:rsidRPr="00921586" w:rsidRDefault="00921586" w:rsidP="006308E3">
      <w:pPr>
        <w:pStyle w:val="Akapitzlist"/>
        <w:numPr>
          <w:ilvl w:val="0"/>
          <w:numId w:val="59"/>
        </w:numPr>
        <w:rPr>
          <w:rFonts w:cstheme="minorHAnsi"/>
        </w:rPr>
        <w:sectPr w:rsidR="00921586" w:rsidRPr="00921586" w:rsidSect="004926C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9168D61" w14:textId="77777777" w:rsidR="00A00F30" w:rsidRPr="00B125D4" w:rsidRDefault="00A00F30" w:rsidP="00B125D4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lastRenderedPageBreak/>
        <w:t>Działania wraz z harmonogramem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1696"/>
        <w:gridCol w:w="5675"/>
        <w:gridCol w:w="284"/>
        <w:gridCol w:w="284"/>
        <w:gridCol w:w="284"/>
        <w:gridCol w:w="295"/>
        <w:gridCol w:w="284"/>
        <w:gridCol w:w="284"/>
        <w:gridCol w:w="284"/>
        <w:gridCol w:w="295"/>
        <w:gridCol w:w="284"/>
        <w:gridCol w:w="284"/>
        <w:gridCol w:w="284"/>
        <w:gridCol w:w="295"/>
      </w:tblGrid>
      <w:tr w:rsidR="007968E7" w:rsidRPr="0041224C" w14:paraId="2C899D95" w14:textId="77777777" w:rsidTr="00662F3D">
        <w:trPr>
          <w:trHeight w:hRule="exact" w:val="340"/>
        </w:trPr>
        <w:tc>
          <w:tcPr>
            <w:tcW w:w="453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ACAFB" w14:textId="77777777" w:rsidR="007968E7" w:rsidRPr="0041224C" w:rsidRDefault="007968E7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b/>
                <w:szCs w:val="20"/>
              </w:rPr>
              <w:t>Działanie</w:t>
            </w:r>
          </w:p>
        </w:tc>
        <w:tc>
          <w:tcPr>
            <w:tcW w:w="169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9EC0D" w14:textId="77777777" w:rsidR="007968E7" w:rsidRPr="0041224C" w:rsidRDefault="007968E7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b/>
                <w:szCs w:val="20"/>
              </w:rPr>
              <w:t>Beneficjent</w:t>
            </w:r>
          </w:p>
        </w:tc>
        <w:tc>
          <w:tcPr>
            <w:tcW w:w="567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1AC15" w14:textId="77777777" w:rsidR="007968E7" w:rsidRPr="0041224C" w:rsidRDefault="007968E7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b/>
                <w:szCs w:val="20"/>
              </w:rPr>
              <w:t>Grupa docelowa</w:t>
            </w:r>
          </w:p>
        </w:tc>
        <w:tc>
          <w:tcPr>
            <w:tcW w:w="11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350C2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b/>
                <w:szCs w:val="20"/>
              </w:rPr>
              <w:t>2023</w:t>
            </w:r>
          </w:p>
        </w:tc>
        <w:tc>
          <w:tcPr>
            <w:tcW w:w="11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E05FC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b/>
                <w:szCs w:val="20"/>
              </w:rPr>
              <w:t>2024</w:t>
            </w:r>
          </w:p>
        </w:tc>
        <w:tc>
          <w:tcPr>
            <w:tcW w:w="11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85BE0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b/>
                <w:szCs w:val="20"/>
              </w:rPr>
              <w:t>2025</w:t>
            </w:r>
          </w:p>
        </w:tc>
      </w:tr>
      <w:tr w:rsidR="007968E7" w:rsidRPr="0041224C" w14:paraId="7A80862C" w14:textId="77777777" w:rsidTr="00E27610">
        <w:trPr>
          <w:trHeight w:hRule="exact" w:val="411"/>
        </w:trPr>
        <w:tc>
          <w:tcPr>
            <w:tcW w:w="453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F249D" w14:textId="77777777" w:rsidR="007968E7" w:rsidRPr="0041224C" w:rsidRDefault="007968E7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169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C5973" w14:textId="77777777" w:rsidR="007968E7" w:rsidRPr="0041224C" w:rsidRDefault="007968E7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567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07662" w14:textId="77777777" w:rsidR="007968E7" w:rsidRPr="0041224C" w:rsidRDefault="007968E7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A4CC5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FD9C4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II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1FEE2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III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C2FD3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IV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38A25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774C6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II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7A6C6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III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5C169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IV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9BDEC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7EC55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II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284C5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III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C5833" w14:textId="77777777" w:rsidR="007968E7" w:rsidRPr="0041224C" w:rsidRDefault="007968E7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IV</w:t>
            </w:r>
          </w:p>
        </w:tc>
      </w:tr>
      <w:tr w:rsidR="00E24584" w:rsidRPr="0041224C" w14:paraId="00AE9DF5" w14:textId="77777777" w:rsidTr="00CF5E6D"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84AAF" w14:textId="77777777" w:rsidR="00E24584" w:rsidRPr="0041224C" w:rsidRDefault="00E24584" w:rsidP="002D1A19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Zwiększanie świadomości społeczności regionu w zakresie prawa do niezależnego życia</w:t>
            </w:r>
          </w:p>
        </w:tc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5E96C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JST, NGO, PES, PS</w:t>
            </w:r>
          </w:p>
        </w:tc>
        <w:tc>
          <w:tcPr>
            <w:tcW w:w="56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8C9E0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Osoby z niepełnosprawnością/ osoba potrzebująca wsparcia w codziennym funkcjonowaniu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55099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1B63B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8B532" w14:textId="67B6C914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C2F1B" w14:textId="6A4CFDB9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8070A" w14:textId="26AE8CE8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2B126" w14:textId="493E7D57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2C038" w14:textId="7D5B58E1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4EDC5" w14:textId="50D694C1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29F12" w14:textId="53158CF3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D3CCB" w14:textId="7CCD2223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22DFD" w14:textId="64A38D14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AE84D" w14:textId="7168158C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</w:tr>
      <w:tr w:rsidR="00E24584" w:rsidRPr="0041224C" w14:paraId="782CAD8A" w14:textId="77777777" w:rsidTr="00CF5E6D"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E6B2A" w14:textId="77777777" w:rsidR="00E24584" w:rsidRPr="0041224C" w:rsidRDefault="00E24584" w:rsidP="002D1A19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Wspieranie rozwoju otwartych i integracyjnych wspólnot lokalnych (np. w zakresie usług zdrowotnych, transportowych)</w:t>
            </w:r>
          </w:p>
        </w:tc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1F5B6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szCs w:val="20"/>
              </w:rPr>
              <w:t>JST, NGO, PES, PS</w:t>
            </w:r>
          </w:p>
        </w:tc>
        <w:tc>
          <w:tcPr>
            <w:tcW w:w="56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C290D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 xml:space="preserve">Opiekunowie osób z niepełnosprawnością/ osoby potrzebujące wsparcia w codziennym funkcjonowaniu 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F9AB6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EFA6D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A1E4A" w14:textId="73BA91B2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8A591" w14:textId="577443FC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49DB7" w14:textId="22611129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5360DB" w14:textId="00DC19FB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77033" w14:textId="16DD5B9F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828AB" w14:textId="4510A766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D27A6" w14:textId="2AF2C1B8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6EB24" w14:textId="3DFE80EB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783C5" w14:textId="67A47F60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6DF2D" w14:textId="2CB77512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</w:tr>
      <w:tr w:rsidR="00E24584" w:rsidRPr="0041224C" w14:paraId="15098D07" w14:textId="77777777" w:rsidTr="00CF5E6D">
        <w:trPr>
          <w:trHeight w:val="672"/>
        </w:trPr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A926C" w14:textId="77777777" w:rsidR="00E24584" w:rsidRPr="0041224C" w:rsidRDefault="00E24584" w:rsidP="002D1A19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Rozwijanie dostępu do usług wsparcia w społeczności lokalnej</w:t>
            </w:r>
          </w:p>
        </w:tc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02CD9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szCs w:val="20"/>
              </w:rPr>
              <w:t>JST, NGO, PES, PS</w:t>
            </w:r>
          </w:p>
        </w:tc>
        <w:tc>
          <w:tcPr>
            <w:tcW w:w="56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56516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Osoby z niepełnosprawnością/ osoby potrzebujące wsparcia w codziennym funkcjonowaniu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3D82D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938B9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1ED25" w14:textId="0CA471C3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37969" w14:textId="1BACFD24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58A3C" w14:textId="56780380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84F883" w14:textId="552B32E5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E95D4" w14:textId="754C5C85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6B07E" w14:textId="0D8658A6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DC0BD" w14:textId="7603955E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81351" w14:textId="028638C7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9B942" w14:textId="723CE70F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4E09D" w14:textId="25791035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</w:tr>
      <w:tr w:rsidR="00E24584" w:rsidRPr="0041224C" w14:paraId="60B91DD1" w14:textId="77777777" w:rsidTr="00CF5E6D"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3FC8B" w14:textId="77777777" w:rsidR="00E24584" w:rsidRPr="0041224C" w:rsidRDefault="00E24584" w:rsidP="002D1A19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Zwiększanie dostępności do mieszkalnictwa chronionego / wspomaganego</w:t>
            </w:r>
          </w:p>
        </w:tc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C2069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JST, NGO, PES, PS</w:t>
            </w:r>
          </w:p>
        </w:tc>
        <w:tc>
          <w:tcPr>
            <w:tcW w:w="56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433A9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Osoby z niepełnosprawnością/ osoby potrzebujące wsparcia w codziennym funkcjonowaniu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EBA3A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B2933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8531C" w14:textId="77777777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91AE2" w14:textId="77777777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93568" w14:textId="7E235524" w:rsidR="00E24584" w:rsidRPr="0041224C" w:rsidRDefault="00722FEA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2A070" w14:textId="2C8646CE" w:rsidR="00E24584" w:rsidRPr="0041224C" w:rsidRDefault="00722FEA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1B15E" w14:textId="36572913" w:rsidR="00E24584" w:rsidRPr="0041224C" w:rsidRDefault="00722FEA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E4454" w14:textId="48CF8861" w:rsidR="00E24584" w:rsidRPr="0041224C" w:rsidRDefault="00722FEA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03AE8" w14:textId="5CAFE035" w:rsidR="00E24584" w:rsidRPr="0041224C" w:rsidRDefault="00722FEA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0C1CD" w14:textId="62392B77" w:rsidR="00E24584" w:rsidRPr="0041224C" w:rsidRDefault="00722FEA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7C87D" w14:textId="464568BE" w:rsidR="00E24584" w:rsidRPr="0041224C" w:rsidRDefault="00722FEA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3365A" w14:textId="6FD02C2B" w:rsidR="00E24584" w:rsidRPr="0041224C" w:rsidRDefault="00722FEA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</w:tr>
      <w:tr w:rsidR="00E24584" w:rsidRPr="0041224C" w14:paraId="46D64816" w14:textId="77777777" w:rsidTr="00CF5E6D"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9D655" w14:textId="77777777" w:rsidR="00E24584" w:rsidRPr="0041224C" w:rsidRDefault="00E24584" w:rsidP="002D1A19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 xml:space="preserve">Zapewnienie wsparcia rodzinom i opiekunom faktycznym osób niesamodzielnych (np. usługi </w:t>
            </w:r>
            <w:proofErr w:type="spellStart"/>
            <w:r w:rsidRPr="0041224C">
              <w:rPr>
                <w:rFonts w:cstheme="minorHAnsi"/>
                <w:color w:val="000000" w:themeColor="text1"/>
                <w:szCs w:val="20"/>
              </w:rPr>
              <w:t>wytchnieniowe</w:t>
            </w:r>
            <w:proofErr w:type="spellEnd"/>
            <w:r w:rsidRPr="0041224C">
              <w:rPr>
                <w:rFonts w:cstheme="minorHAnsi"/>
                <w:color w:val="000000" w:themeColor="text1"/>
                <w:szCs w:val="20"/>
              </w:rPr>
              <w:t>, poradnictwo, szkolenia)</w:t>
            </w:r>
          </w:p>
        </w:tc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05AF0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41224C">
              <w:rPr>
                <w:rFonts w:cstheme="minorHAnsi"/>
                <w:szCs w:val="20"/>
              </w:rPr>
              <w:t>JST, NGO, PES, PS</w:t>
            </w:r>
          </w:p>
        </w:tc>
        <w:tc>
          <w:tcPr>
            <w:tcW w:w="56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D7DC9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 xml:space="preserve">Osoby z niepełnosprawnością/ osoby potrzebujące wsparcia w codziennym funkcjonowaniu 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F3E44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4A407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5549F" w14:textId="12DDF14A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C1475" w14:textId="677E6B36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984EC" w14:textId="77E3F3D2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D4953" w14:textId="7F0DAD21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2A4BB" w14:textId="4AB7D648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680E3" w14:textId="09A45569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B4DF9" w14:textId="006D5B0A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B0433" w14:textId="7E4A4374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D01F3" w14:textId="020ABB85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0B6ED" w14:textId="70C89E6D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</w:tr>
      <w:tr w:rsidR="00E24584" w:rsidRPr="0041224C" w14:paraId="33E79E19" w14:textId="77777777" w:rsidTr="00CF5E6D"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8515B" w14:textId="77777777" w:rsidR="00E24584" w:rsidRPr="0041224C" w:rsidRDefault="00E24584" w:rsidP="002D1A19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Wspieranie samorządów oraz innych podmiotów lokalnych, działających na rzecz wsparcia osób niesamodzielnych (m. in. w zakresie dostępności)</w:t>
            </w:r>
          </w:p>
        </w:tc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5CFF9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szCs w:val="20"/>
              </w:rPr>
            </w:pPr>
            <w:r w:rsidRPr="0041224C">
              <w:rPr>
                <w:rFonts w:cstheme="minorHAnsi"/>
                <w:szCs w:val="20"/>
              </w:rPr>
              <w:t>JST, NGO, PES, PS</w:t>
            </w:r>
          </w:p>
        </w:tc>
        <w:tc>
          <w:tcPr>
            <w:tcW w:w="56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85AF9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41224C">
              <w:rPr>
                <w:rFonts w:cstheme="minorHAnsi"/>
                <w:color w:val="000000" w:themeColor="text1"/>
                <w:szCs w:val="20"/>
              </w:rPr>
              <w:t>Osoby z niepełnosprawnością/ osoby potrzebujące wsparcia w codziennym funkcjonowaniu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6E24A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416EF" w14:textId="77777777" w:rsidR="00E24584" w:rsidRPr="0041224C" w:rsidRDefault="00E24584" w:rsidP="00E24584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0B7CC" w14:textId="76DD246F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7F961" w14:textId="1CCBB5B4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6EA23" w14:textId="4E068C23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109C5" w14:textId="6C3AFB12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0A83A" w14:textId="2DBED202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294DC" w14:textId="0C8B62EF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582F5" w14:textId="5A5F13E2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DABF8" w14:textId="0C8AB3A0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B476C" w14:textId="4019B187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FDDAA" w14:textId="34BC6EEC" w:rsidR="00E24584" w:rsidRPr="0041224C" w:rsidRDefault="00E24584" w:rsidP="00CF5E6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</w:tr>
    </w:tbl>
    <w:p w14:paraId="4D03B2D2" w14:textId="77777777" w:rsidR="00C302DD" w:rsidRPr="00B125D4" w:rsidRDefault="00C302DD" w:rsidP="001C661B">
      <w:pPr>
        <w:rPr>
          <w:rFonts w:cstheme="minorHAnsi"/>
          <w:b/>
          <w:bCs/>
          <w:szCs w:val="20"/>
        </w:rPr>
      </w:pPr>
    </w:p>
    <w:p w14:paraId="4AEAE4BD" w14:textId="126BCF7D" w:rsidR="001C661B" w:rsidRPr="00B125D4" w:rsidRDefault="001C661B" w:rsidP="001C661B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t>Projekty FEPZ 2021-2027</w:t>
      </w:r>
    </w:p>
    <w:p w14:paraId="60E0FA87" w14:textId="1AD2BA20" w:rsidR="00C302DD" w:rsidRPr="00B125D4" w:rsidRDefault="00C302DD" w:rsidP="00C302DD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>6.18 Rozwój usług społecznych, w tym świadczonych w społeczności lokalnej</w:t>
      </w:r>
      <w:r w:rsidR="008E6CDD">
        <w:rPr>
          <w:rFonts w:cstheme="minorHAnsi"/>
          <w:bCs/>
          <w:szCs w:val="20"/>
        </w:rPr>
        <w:t xml:space="preserve"> </w:t>
      </w:r>
      <w:r w:rsidRPr="00B125D4">
        <w:rPr>
          <w:rFonts w:cstheme="minorHAnsi"/>
          <w:bCs/>
          <w:szCs w:val="20"/>
        </w:rPr>
        <w:t>- Wsparcie tworzenia i funkcjonowania mieszkań chronionych i wspomaganych oraz innych rozwiązań łączących wsparcie społeczne i mieszkaniowe oraz rozwoju usług w nich świadczonych. Kwota dofinansowania - 34 504 000,00 zł, nabór – luty 2024 r.</w:t>
      </w:r>
    </w:p>
    <w:p w14:paraId="6145698B" w14:textId="45CB1433" w:rsidR="00AA4AE2" w:rsidRPr="00B125D4" w:rsidRDefault="00AA4AE2" w:rsidP="00C302DD">
      <w:pPr>
        <w:spacing w:after="0" w:line="240" w:lineRule="auto"/>
        <w:rPr>
          <w:rFonts w:cstheme="minorHAnsi"/>
          <w:bCs/>
          <w:szCs w:val="20"/>
        </w:rPr>
        <w:sectPr w:rsidR="00AA4AE2" w:rsidRPr="00B125D4" w:rsidSect="004A0CC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B125D4">
        <w:rPr>
          <w:rFonts w:cstheme="minorHAnsi"/>
          <w:bCs/>
          <w:szCs w:val="20"/>
        </w:rPr>
        <w:t>6.18 Rozwój usług społecznych, w tym świadczonych w społeczności lokalnej</w:t>
      </w:r>
      <w:r w:rsidR="008E6CDD">
        <w:rPr>
          <w:rFonts w:cstheme="minorHAnsi"/>
          <w:bCs/>
          <w:szCs w:val="20"/>
        </w:rPr>
        <w:t xml:space="preserve"> </w:t>
      </w:r>
      <w:r w:rsidRPr="00B125D4">
        <w:rPr>
          <w:rFonts w:cstheme="minorHAnsi"/>
          <w:bCs/>
          <w:szCs w:val="20"/>
        </w:rPr>
        <w:t>- Rozwój usług społecznych świadczonych w społeczności lokalnej (Dobre wsparcie III). Kwota dofinansowania - 15 095 500,00 zł, nabór – październik 2023 r.</w:t>
      </w:r>
    </w:p>
    <w:p w14:paraId="4C1C16A5" w14:textId="77777777" w:rsidR="009B4991" w:rsidRPr="00B125D4" w:rsidRDefault="009B4991" w:rsidP="002D1A19">
      <w:pPr>
        <w:pStyle w:val="Akapitzlist"/>
        <w:numPr>
          <w:ilvl w:val="0"/>
          <w:numId w:val="18"/>
        </w:num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lastRenderedPageBreak/>
        <w:t>Rezultaty planowane do osiągnięcia przez samorząd województwa w okresie realizacji do końca 2025 r.</w:t>
      </w:r>
    </w:p>
    <w:p w14:paraId="6C9D89FC" w14:textId="77777777" w:rsidR="009B4991" w:rsidRPr="00B125D4" w:rsidRDefault="009B4991" w:rsidP="009B4991">
      <w:pPr>
        <w:pStyle w:val="Akapitzlist"/>
        <w:rPr>
          <w:rFonts w:cstheme="minorHAnsi"/>
          <w:b/>
          <w:szCs w:val="20"/>
        </w:rPr>
      </w:pPr>
    </w:p>
    <w:p w14:paraId="6414FE98" w14:textId="77777777" w:rsidR="00110F03" w:rsidRDefault="00110F03" w:rsidP="00110F03">
      <w:pPr>
        <w:pStyle w:val="Akapitzlist"/>
        <w:numPr>
          <w:ilvl w:val="0"/>
          <w:numId w:val="4"/>
        </w:numPr>
        <w:rPr>
          <w:rFonts w:cstheme="minorHAnsi"/>
          <w:szCs w:val="20"/>
        </w:rPr>
      </w:pPr>
      <w:bookmarkStart w:id="17" w:name="_Hlk134429864"/>
      <w:r>
        <w:rPr>
          <w:rFonts w:cstheme="minorHAnsi"/>
          <w:szCs w:val="20"/>
        </w:rPr>
        <w:t>Z</w:t>
      </w:r>
      <w:r w:rsidR="002E3F8C" w:rsidRPr="00B125D4">
        <w:rPr>
          <w:rFonts w:cstheme="minorHAnsi"/>
          <w:szCs w:val="20"/>
        </w:rPr>
        <w:t>apewnienie wsparcia skierowanego do  osób z niepełnosprawnością/osób potrzebujących wsparcia w codziennym funkcjonowaniu oraz ich opiekunów</w:t>
      </w:r>
      <w:r>
        <w:rPr>
          <w:rFonts w:cstheme="minorHAnsi"/>
          <w:szCs w:val="20"/>
        </w:rPr>
        <w:t>.</w:t>
      </w:r>
    </w:p>
    <w:p w14:paraId="0424AC51" w14:textId="77777777" w:rsidR="00110F03" w:rsidRDefault="00110F03" w:rsidP="00110F03">
      <w:pPr>
        <w:pStyle w:val="Akapitzlist"/>
        <w:numPr>
          <w:ilvl w:val="0"/>
          <w:numId w:val="4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Z</w:t>
      </w:r>
      <w:r w:rsidR="002E3F8C" w:rsidRPr="00110F03">
        <w:rPr>
          <w:rFonts w:cstheme="minorHAnsi"/>
          <w:szCs w:val="20"/>
        </w:rPr>
        <w:t xml:space="preserve">apewnienie opieki </w:t>
      </w:r>
      <w:proofErr w:type="spellStart"/>
      <w:r w:rsidR="002E3F8C" w:rsidRPr="00110F03">
        <w:rPr>
          <w:rFonts w:cstheme="minorHAnsi"/>
          <w:szCs w:val="20"/>
        </w:rPr>
        <w:t>wytchnieniowej</w:t>
      </w:r>
      <w:proofErr w:type="spellEnd"/>
      <w:r w:rsidR="002E3F8C" w:rsidRPr="00110F03">
        <w:rPr>
          <w:rFonts w:cstheme="minorHAnsi"/>
          <w:szCs w:val="20"/>
        </w:rPr>
        <w:t xml:space="preserve"> wraz z dodatkowym wsparciem skierowanym do opiekunów faktycznych</w:t>
      </w:r>
      <w:r>
        <w:rPr>
          <w:rFonts w:cstheme="minorHAnsi"/>
          <w:szCs w:val="20"/>
        </w:rPr>
        <w:t>.</w:t>
      </w:r>
    </w:p>
    <w:p w14:paraId="107B50B3" w14:textId="77777777" w:rsidR="00110F03" w:rsidRDefault="00110F03" w:rsidP="00110F03">
      <w:pPr>
        <w:pStyle w:val="Akapitzlist"/>
        <w:numPr>
          <w:ilvl w:val="0"/>
          <w:numId w:val="4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Z</w:t>
      </w:r>
      <w:r w:rsidR="002E3F8C" w:rsidRPr="00110F03">
        <w:rPr>
          <w:rFonts w:cstheme="minorHAnsi"/>
          <w:szCs w:val="20"/>
        </w:rPr>
        <w:t>większenie dostępności do mieszkalnictwa wspomaganego oraz ośrodków wsparcia dziennego</w:t>
      </w:r>
      <w:r>
        <w:rPr>
          <w:rFonts w:cstheme="minorHAnsi"/>
          <w:szCs w:val="20"/>
        </w:rPr>
        <w:t xml:space="preserve">. </w:t>
      </w:r>
    </w:p>
    <w:p w14:paraId="14F3DEBB" w14:textId="77777777" w:rsidR="00110F03" w:rsidRDefault="00110F03" w:rsidP="00110F03">
      <w:pPr>
        <w:pStyle w:val="Akapitzlist"/>
        <w:numPr>
          <w:ilvl w:val="0"/>
          <w:numId w:val="4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U</w:t>
      </w:r>
      <w:r w:rsidR="002E3F8C" w:rsidRPr="00110F03">
        <w:rPr>
          <w:rFonts w:cstheme="minorHAnsi"/>
          <w:szCs w:val="20"/>
        </w:rPr>
        <w:t>trzymanie i rozwój usług świadczonych bezpośrednio w otoczeniu osób z</w:t>
      </w:r>
      <w:r w:rsidR="00B50379" w:rsidRPr="00110F03">
        <w:rPr>
          <w:rFonts w:cstheme="minorHAnsi"/>
          <w:szCs w:val="20"/>
        </w:rPr>
        <w:t> </w:t>
      </w:r>
      <w:r w:rsidR="002E3F8C" w:rsidRPr="00110F03">
        <w:rPr>
          <w:rFonts w:cstheme="minorHAnsi"/>
          <w:szCs w:val="20"/>
        </w:rPr>
        <w:t>niepełnosprawnością</w:t>
      </w:r>
      <w:r>
        <w:rPr>
          <w:rFonts w:cstheme="minorHAnsi"/>
          <w:szCs w:val="20"/>
        </w:rPr>
        <w:t xml:space="preserve"> oraz</w:t>
      </w:r>
      <w:r w:rsidR="002E3F8C" w:rsidRPr="00110F03">
        <w:rPr>
          <w:rFonts w:cstheme="minorHAnsi"/>
          <w:szCs w:val="20"/>
        </w:rPr>
        <w:t xml:space="preserve"> osób potrzebujących wsparcia w codziennym funkcjonowaniu</w:t>
      </w:r>
      <w:r>
        <w:rPr>
          <w:rFonts w:cstheme="minorHAnsi"/>
          <w:szCs w:val="20"/>
        </w:rPr>
        <w:t>,</w:t>
      </w:r>
      <w:r w:rsidR="002E3F8C" w:rsidRPr="00110F03">
        <w:rPr>
          <w:rFonts w:cstheme="minorHAnsi"/>
          <w:szCs w:val="20"/>
        </w:rPr>
        <w:t xml:space="preserve"> tj. w szczególności usług asystencji oraz sąsiedzkich usług opiekuńczych wraz ze wsparciem towarzyszącym</w:t>
      </w:r>
      <w:r>
        <w:rPr>
          <w:rFonts w:cstheme="minorHAnsi"/>
          <w:szCs w:val="20"/>
        </w:rPr>
        <w:t>.</w:t>
      </w:r>
    </w:p>
    <w:p w14:paraId="3A083ABF" w14:textId="77777777" w:rsidR="00110F03" w:rsidRDefault="00110F03" w:rsidP="00110F03">
      <w:pPr>
        <w:pStyle w:val="Akapitzlist"/>
        <w:numPr>
          <w:ilvl w:val="0"/>
          <w:numId w:val="4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R</w:t>
      </w:r>
      <w:r w:rsidR="002E3F8C" w:rsidRPr="00110F03">
        <w:rPr>
          <w:rFonts w:cstheme="minorHAnsi"/>
          <w:szCs w:val="20"/>
        </w:rPr>
        <w:t xml:space="preserve">ozwój usług transportu indywidualnego dla osób o ograniczonej mobilności oraz ze szczególnymi potrzebami w </w:t>
      </w:r>
      <w:r>
        <w:rPr>
          <w:rFonts w:cstheme="minorHAnsi"/>
          <w:szCs w:val="20"/>
        </w:rPr>
        <w:t xml:space="preserve">tym </w:t>
      </w:r>
      <w:r w:rsidR="002E3F8C" w:rsidRPr="00110F03">
        <w:rPr>
          <w:rFonts w:cstheme="minorHAnsi"/>
          <w:szCs w:val="20"/>
        </w:rPr>
        <w:t>zakresie</w:t>
      </w:r>
      <w:r>
        <w:rPr>
          <w:rFonts w:cstheme="minorHAnsi"/>
          <w:szCs w:val="20"/>
        </w:rPr>
        <w:t>.</w:t>
      </w:r>
    </w:p>
    <w:p w14:paraId="21A2B32B" w14:textId="77777777" w:rsidR="00717B96" w:rsidRDefault="00110F03" w:rsidP="00110F03">
      <w:pPr>
        <w:pStyle w:val="Akapitzlist"/>
        <w:numPr>
          <w:ilvl w:val="0"/>
          <w:numId w:val="4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Z</w:t>
      </w:r>
      <w:r w:rsidR="002E3F8C" w:rsidRPr="00110F03">
        <w:rPr>
          <w:rFonts w:cstheme="minorHAnsi"/>
          <w:szCs w:val="20"/>
        </w:rPr>
        <w:t xml:space="preserve">apewnienie osobom z niepełnosprawnością dostępu do otwartego rynku pracy, w tym również </w:t>
      </w:r>
      <w:r>
        <w:rPr>
          <w:rFonts w:cstheme="minorHAnsi"/>
          <w:szCs w:val="20"/>
        </w:rPr>
        <w:t>w</w:t>
      </w:r>
      <w:r w:rsidR="002E3F8C" w:rsidRPr="00110F03">
        <w:rPr>
          <w:rFonts w:cstheme="minorHAnsi"/>
          <w:szCs w:val="20"/>
        </w:rPr>
        <w:t xml:space="preserve">sparcie dla Zakładów Aktywności Zawodowej, Warsztatów Terapii </w:t>
      </w:r>
      <w:r>
        <w:rPr>
          <w:rFonts w:cstheme="minorHAnsi"/>
          <w:szCs w:val="20"/>
        </w:rPr>
        <w:t>Z</w:t>
      </w:r>
      <w:r w:rsidR="002E3F8C" w:rsidRPr="00110F03">
        <w:rPr>
          <w:rFonts w:cstheme="minorHAnsi"/>
          <w:szCs w:val="20"/>
        </w:rPr>
        <w:t xml:space="preserve">ajęciowej </w:t>
      </w:r>
      <w:r>
        <w:rPr>
          <w:rFonts w:cstheme="minorHAnsi"/>
          <w:szCs w:val="20"/>
        </w:rPr>
        <w:t>i form pokrewnych</w:t>
      </w:r>
      <w:r w:rsidR="00717B96">
        <w:rPr>
          <w:rFonts w:cstheme="minorHAnsi"/>
          <w:szCs w:val="20"/>
        </w:rPr>
        <w:t>.</w:t>
      </w:r>
    </w:p>
    <w:p w14:paraId="31E23CD7" w14:textId="77777777" w:rsidR="00717B96" w:rsidRDefault="00717B96" w:rsidP="00717B96">
      <w:pPr>
        <w:pStyle w:val="Akapitzlist"/>
        <w:numPr>
          <w:ilvl w:val="0"/>
          <w:numId w:val="4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Przeprowadzenie edukacyjnej kampanii społecznej </w:t>
      </w:r>
      <w:r w:rsidR="002E3F8C" w:rsidRPr="00110F03">
        <w:rPr>
          <w:rFonts w:cstheme="minorHAnsi"/>
          <w:szCs w:val="20"/>
        </w:rPr>
        <w:t>promujące</w:t>
      </w:r>
      <w:r>
        <w:rPr>
          <w:rFonts w:cstheme="minorHAnsi"/>
          <w:szCs w:val="20"/>
        </w:rPr>
        <w:t xml:space="preserve">j aktywność i </w:t>
      </w:r>
      <w:r w:rsidR="002E3F8C" w:rsidRPr="00110F03">
        <w:rPr>
          <w:rFonts w:cstheme="minorHAnsi"/>
          <w:szCs w:val="20"/>
        </w:rPr>
        <w:t>zatrudnienie</w:t>
      </w:r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OzN</w:t>
      </w:r>
      <w:proofErr w:type="spellEnd"/>
      <w:r>
        <w:rPr>
          <w:rFonts w:cstheme="minorHAnsi"/>
          <w:szCs w:val="20"/>
        </w:rPr>
        <w:t xml:space="preserve">. </w:t>
      </w:r>
    </w:p>
    <w:p w14:paraId="6F7E9B85" w14:textId="392617E6" w:rsidR="002E3F8C" w:rsidRDefault="00717B96" w:rsidP="00717B96">
      <w:pPr>
        <w:pStyle w:val="Akapitzlist"/>
        <w:numPr>
          <w:ilvl w:val="0"/>
          <w:numId w:val="4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Sukcesywne zmniejszanie b</w:t>
      </w:r>
      <w:r w:rsidR="002E3F8C" w:rsidRPr="00717B96">
        <w:rPr>
          <w:rFonts w:cstheme="minorHAnsi"/>
          <w:szCs w:val="20"/>
        </w:rPr>
        <w:t>arier architektonicznych</w:t>
      </w:r>
      <w:r>
        <w:rPr>
          <w:rFonts w:cstheme="minorHAnsi"/>
          <w:szCs w:val="20"/>
        </w:rPr>
        <w:t>, komunikacyjnych oraz cyfrowych</w:t>
      </w:r>
      <w:r w:rsidR="002E3F8C" w:rsidRPr="00717B96">
        <w:rPr>
          <w:rFonts w:cstheme="minorHAnsi"/>
          <w:szCs w:val="20"/>
        </w:rPr>
        <w:t xml:space="preserve"> w miejsc</w:t>
      </w:r>
      <w:r>
        <w:rPr>
          <w:rFonts w:cstheme="minorHAnsi"/>
          <w:szCs w:val="20"/>
        </w:rPr>
        <w:t>ach</w:t>
      </w:r>
      <w:r w:rsidR="002E3F8C" w:rsidRPr="00717B96">
        <w:rPr>
          <w:rFonts w:cstheme="minorHAnsi"/>
          <w:szCs w:val="20"/>
        </w:rPr>
        <w:t xml:space="preserve"> zamieszkania</w:t>
      </w:r>
      <w:r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OzN</w:t>
      </w:r>
      <w:proofErr w:type="spellEnd"/>
      <w:r>
        <w:rPr>
          <w:rFonts w:cstheme="minorHAnsi"/>
          <w:szCs w:val="20"/>
        </w:rPr>
        <w:t xml:space="preserve">, jak też miejscach świadczenia usług: edukacji, reintegracji, pracy, rekreacji, kultury, czasu wolnego i in. </w:t>
      </w:r>
    </w:p>
    <w:p w14:paraId="056FB5C3" w14:textId="3EC19174" w:rsidR="00717B96" w:rsidRPr="00717B96" w:rsidRDefault="00717B96" w:rsidP="00717B96">
      <w:pPr>
        <w:pStyle w:val="Akapitzlist"/>
        <w:numPr>
          <w:ilvl w:val="0"/>
          <w:numId w:val="4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Uruchomienie na potrzeby osób o szczególnych potrzebach i ich rodzin, punktów zintegrowanej wiedzy o usługach wsparcia w różnych obszarach usług publicznych na terenie każdego powiatu. </w:t>
      </w:r>
    </w:p>
    <w:p w14:paraId="67212BC2" w14:textId="0EAE933A" w:rsidR="002E3F8C" w:rsidRPr="00B125D4" w:rsidRDefault="00717B96" w:rsidP="002D1A19">
      <w:pPr>
        <w:pStyle w:val="Akapitzlist"/>
        <w:numPr>
          <w:ilvl w:val="0"/>
          <w:numId w:val="4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U</w:t>
      </w:r>
      <w:r w:rsidR="002E3F8C" w:rsidRPr="00B125D4">
        <w:rPr>
          <w:rFonts w:cstheme="minorHAnsi"/>
          <w:szCs w:val="20"/>
        </w:rPr>
        <w:t xml:space="preserve">ruchomienie </w:t>
      </w:r>
      <w:r>
        <w:rPr>
          <w:rFonts w:cstheme="minorHAnsi"/>
          <w:szCs w:val="20"/>
        </w:rPr>
        <w:t xml:space="preserve">wsparcia dla </w:t>
      </w:r>
      <w:r w:rsidRPr="00B125D4">
        <w:rPr>
          <w:rFonts w:cstheme="minorHAnsi"/>
          <w:szCs w:val="20"/>
        </w:rPr>
        <w:t>kadr</w:t>
      </w:r>
      <w:r>
        <w:rPr>
          <w:rFonts w:cstheme="minorHAnsi"/>
          <w:szCs w:val="20"/>
        </w:rPr>
        <w:t xml:space="preserve">y pracującej z </w:t>
      </w:r>
      <w:proofErr w:type="spellStart"/>
      <w:r>
        <w:rPr>
          <w:rFonts w:cstheme="minorHAnsi"/>
          <w:szCs w:val="20"/>
        </w:rPr>
        <w:t>OzN</w:t>
      </w:r>
      <w:proofErr w:type="spellEnd"/>
      <w:r>
        <w:rPr>
          <w:rFonts w:cstheme="minorHAnsi"/>
          <w:szCs w:val="20"/>
        </w:rPr>
        <w:t xml:space="preserve"> oraz długotrwałe chorych, jak i ich opiekunów, </w:t>
      </w:r>
      <w:r w:rsidR="00535CC0">
        <w:rPr>
          <w:rFonts w:cstheme="minorHAnsi"/>
          <w:szCs w:val="20"/>
        </w:rPr>
        <w:br/>
      </w:r>
      <w:r>
        <w:rPr>
          <w:rFonts w:cstheme="minorHAnsi"/>
          <w:szCs w:val="20"/>
        </w:rPr>
        <w:t xml:space="preserve">na rzecz poprawy kondycji fizycznej i psychicznej, </w:t>
      </w:r>
      <w:r w:rsidR="002E3F8C" w:rsidRPr="00B125D4">
        <w:rPr>
          <w:rFonts w:cstheme="minorHAnsi"/>
          <w:szCs w:val="20"/>
        </w:rPr>
        <w:t>przeciwdziała</w:t>
      </w:r>
      <w:r>
        <w:rPr>
          <w:rFonts w:cstheme="minorHAnsi"/>
          <w:szCs w:val="20"/>
        </w:rPr>
        <w:t>nia</w:t>
      </w:r>
      <w:r w:rsidR="002E3F8C" w:rsidRPr="00B125D4">
        <w:rPr>
          <w:rFonts w:cstheme="minorHAnsi"/>
          <w:szCs w:val="20"/>
        </w:rPr>
        <w:t xml:space="preserve"> stresowi i poczuciu wypalenia.</w:t>
      </w:r>
    </w:p>
    <w:bookmarkEnd w:id="17"/>
    <w:p w14:paraId="4169C2F4" w14:textId="145BBFB0" w:rsidR="009B4991" w:rsidRPr="00110F03" w:rsidRDefault="009B4991" w:rsidP="00110F03">
      <w:pPr>
        <w:rPr>
          <w:rFonts w:cstheme="minorHAnsi"/>
          <w:b/>
          <w:szCs w:val="20"/>
        </w:rPr>
      </w:pPr>
    </w:p>
    <w:p w14:paraId="1168EB14" w14:textId="77777777" w:rsidR="009B4991" w:rsidRPr="00B125D4" w:rsidRDefault="009B4991" w:rsidP="009B4991">
      <w:pPr>
        <w:pStyle w:val="Akapitzlist"/>
        <w:rPr>
          <w:rFonts w:cstheme="minorHAnsi"/>
          <w:b/>
          <w:szCs w:val="20"/>
        </w:rPr>
      </w:pPr>
    </w:p>
    <w:p w14:paraId="2329F16A" w14:textId="77777777" w:rsidR="0069586A" w:rsidRPr="00B125D4" w:rsidRDefault="0069586A" w:rsidP="00B125D4">
      <w:pPr>
        <w:pStyle w:val="Nagwek2"/>
      </w:pPr>
      <w:bookmarkStart w:id="18" w:name="_Toc144397637"/>
      <w:r w:rsidRPr="00B125D4">
        <w:t>Obszar IV. Osoby z zaburzeniami psychicznymi i w kryzysie psychicznym</w:t>
      </w:r>
      <w:bookmarkEnd w:id="18"/>
    </w:p>
    <w:p w14:paraId="19D7D24F" w14:textId="13239238" w:rsidR="000B4A4E" w:rsidRPr="00B125D4" w:rsidRDefault="00B4073C" w:rsidP="000B4A4E">
      <w:pPr>
        <w:rPr>
          <w:rFonts w:cstheme="minorHAnsi"/>
          <w:szCs w:val="20"/>
          <w:u w:val="single"/>
        </w:rPr>
      </w:pPr>
      <w:r>
        <w:rPr>
          <w:rFonts w:cstheme="minorHAnsi"/>
          <w:b/>
          <w:szCs w:val="20"/>
        </w:rPr>
        <w:t xml:space="preserve">Uzasadnienie potrzeby interwencji </w:t>
      </w:r>
    </w:p>
    <w:p w14:paraId="07ABE33D" w14:textId="618CF040" w:rsidR="00E61407" w:rsidRPr="00B125D4" w:rsidRDefault="006731CF" w:rsidP="008E6CDD">
      <w:r w:rsidRPr="00B125D4">
        <w:t>Analiza danych epidemiologicznych na poziomie województwa zachodniopomorskiego wskazuje</w:t>
      </w:r>
      <w:r w:rsidR="000B4A4E" w:rsidRPr="00B125D4">
        <w:t xml:space="preserve"> </w:t>
      </w:r>
      <w:r w:rsidRPr="00B125D4">
        <w:t xml:space="preserve">na stały wzrost liczby </w:t>
      </w:r>
      <w:proofErr w:type="spellStart"/>
      <w:r w:rsidRPr="00B125D4">
        <w:t>zachorowań</w:t>
      </w:r>
      <w:proofErr w:type="spellEnd"/>
      <w:r w:rsidR="00B4073C">
        <w:t xml:space="preserve"> </w:t>
      </w:r>
      <w:r w:rsidRPr="00B125D4">
        <w:t>na choroby psychiczne. Wzrasta zarówno liczba leczonych w</w:t>
      </w:r>
      <w:r w:rsidR="000B4A4E" w:rsidRPr="00B125D4">
        <w:t> </w:t>
      </w:r>
      <w:r w:rsidRPr="00B125D4">
        <w:t xml:space="preserve">poradniach zdrowia psychicznego, jak i pacjentów w oddziałach psychiatrycznych i leczenia uzależnień. </w:t>
      </w:r>
      <w:r w:rsidR="00B4073C">
        <w:t>Pomorza Zachodnie</w:t>
      </w:r>
      <w:r w:rsidR="00E61407" w:rsidRPr="00B125D4">
        <w:t xml:space="preserve"> charakteryzuje najwyższy w Polsce wskaźnik osób, których zgon jest związany z kryzys</w:t>
      </w:r>
      <w:r w:rsidR="00B4073C">
        <w:t>e</w:t>
      </w:r>
      <w:r w:rsidR="00E61407" w:rsidRPr="00B125D4">
        <w:t>m psychicznym.</w:t>
      </w:r>
    </w:p>
    <w:p w14:paraId="68395A06" w14:textId="57AA3319" w:rsidR="00E61407" w:rsidRPr="00B125D4" w:rsidRDefault="005E0502" w:rsidP="008E6CDD">
      <w:pPr>
        <w:rPr>
          <w:rFonts w:eastAsia="Calibri"/>
        </w:rPr>
      </w:pPr>
      <w:r w:rsidRPr="00B125D4">
        <w:rPr>
          <w:rFonts w:eastAsia="Calibri"/>
        </w:rPr>
        <w:t>W województwie zachodniopomorskim</w:t>
      </w:r>
      <w:r w:rsidR="00130934" w:rsidRPr="00B125D4">
        <w:rPr>
          <w:rFonts w:eastAsia="Calibri"/>
        </w:rPr>
        <w:t xml:space="preserve"> </w:t>
      </w:r>
      <w:r w:rsidRPr="00B125D4">
        <w:rPr>
          <w:rFonts w:eastAsia="Calibri"/>
        </w:rPr>
        <w:t xml:space="preserve">w </w:t>
      </w:r>
      <w:r w:rsidR="00130934" w:rsidRPr="00B125D4">
        <w:rPr>
          <w:rFonts w:eastAsia="Calibri"/>
        </w:rPr>
        <w:t>2021 r.</w:t>
      </w:r>
      <w:r w:rsidRPr="00B125D4">
        <w:rPr>
          <w:rFonts w:eastAsia="Calibri"/>
        </w:rPr>
        <w:t xml:space="preserve"> w stosunku do roku 2020 </w:t>
      </w:r>
      <w:r w:rsidR="00130934" w:rsidRPr="00B125D4">
        <w:rPr>
          <w:rFonts w:eastAsia="Calibri"/>
        </w:rPr>
        <w:t>nastąpił wzrost łącznej liczby hospitalizacji psychiatrycznych o 15%</w:t>
      </w:r>
      <w:r w:rsidRPr="00B125D4">
        <w:rPr>
          <w:rFonts w:eastAsia="Calibri"/>
        </w:rPr>
        <w:t>.</w:t>
      </w:r>
      <w:r w:rsidR="00130934" w:rsidRPr="00B125D4">
        <w:rPr>
          <w:rFonts w:eastAsia="Calibri"/>
        </w:rPr>
        <w:t xml:space="preserve"> W odniesieniu do dziewcząt</w:t>
      </w:r>
      <w:r w:rsidR="00975AD7">
        <w:rPr>
          <w:rFonts w:eastAsia="Calibri"/>
        </w:rPr>
        <w:t>,</w:t>
      </w:r>
      <w:r w:rsidR="00130934" w:rsidRPr="00B125D4">
        <w:rPr>
          <w:rFonts w:eastAsia="Calibri"/>
        </w:rPr>
        <w:t xml:space="preserve"> wzrost ten wyniósł 16%, a</w:t>
      </w:r>
      <w:r w:rsidRPr="00B125D4">
        <w:rPr>
          <w:rFonts w:eastAsia="Calibri"/>
        </w:rPr>
        <w:t> </w:t>
      </w:r>
      <w:r w:rsidR="00130934" w:rsidRPr="00B125D4">
        <w:rPr>
          <w:rFonts w:eastAsia="Calibri"/>
        </w:rPr>
        <w:t xml:space="preserve">w odniesieniu do całej populacji dzieci i młodzieży z regionu </w:t>
      </w:r>
      <w:r w:rsidR="00975AD7">
        <w:rPr>
          <w:rFonts w:eastAsia="Calibri"/>
        </w:rPr>
        <w:t xml:space="preserve">– </w:t>
      </w:r>
      <w:r w:rsidR="00130934" w:rsidRPr="00B125D4">
        <w:rPr>
          <w:rFonts w:eastAsia="Calibri"/>
        </w:rPr>
        <w:t>niemal 42%</w:t>
      </w:r>
      <w:r w:rsidRPr="00B125D4">
        <w:rPr>
          <w:rFonts w:eastAsia="Calibri"/>
        </w:rPr>
        <w:t>.</w:t>
      </w:r>
      <w:r w:rsidR="00E61407" w:rsidRPr="00B125D4">
        <w:rPr>
          <w:rFonts w:eastAsia="Calibri"/>
        </w:rPr>
        <w:t xml:space="preserve"> </w:t>
      </w:r>
    </w:p>
    <w:p w14:paraId="49B833A8" w14:textId="77777777" w:rsidR="00975AD7" w:rsidRDefault="00E61407" w:rsidP="008E6CDD">
      <w:r w:rsidRPr="00B125D4">
        <w:t>W gronie pacjentów dorosłych, którzy w 2021r. doświadczyli kryzysu psychicznego objawiającego się zaburzeniami lub chorobą psychiczną</w:t>
      </w:r>
      <w:r w:rsidR="00975AD7">
        <w:t>,</w:t>
      </w:r>
      <w:r w:rsidRPr="00B125D4">
        <w:t xml:space="preserve"> nieznacznie przeważał</w:t>
      </w:r>
      <w:r w:rsidR="00975AD7">
        <w:t xml:space="preserve">y kobiety, </w:t>
      </w:r>
      <w:r w:rsidRPr="00B125D4">
        <w:t>a wśród dzieci i młodzieży do lat 17</w:t>
      </w:r>
      <w:r w:rsidR="00975AD7">
        <w:t>-u,</w:t>
      </w:r>
      <w:r w:rsidRPr="00B125D4">
        <w:t xml:space="preserve"> </w:t>
      </w:r>
      <w:r w:rsidR="00975AD7">
        <w:t>mężczyźni</w:t>
      </w:r>
      <w:r w:rsidRPr="00B125D4">
        <w:t>. W zakresie postawionej diagnozy</w:t>
      </w:r>
      <w:r w:rsidR="00975AD7">
        <w:t xml:space="preserve">, u osób dorosłych widać zróżnicowanie zaburzeń, zależnie </w:t>
      </w:r>
      <w:r w:rsidR="00975AD7">
        <w:br/>
        <w:t>od płci:</w:t>
      </w:r>
    </w:p>
    <w:p w14:paraId="5DB89385" w14:textId="50802166" w:rsidR="00975AD7" w:rsidRDefault="00975AD7" w:rsidP="006308E3">
      <w:pPr>
        <w:pStyle w:val="Akapitzlist"/>
        <w:numPr>
          <w:ilvl w:val="0"/>
          <w:numId w:val="60"/>
        </w:numPr>
      </w:pPr>
      <w:r>
        <w:t xml:space="preserve">u </w:t>
      </w:r>
      <w:r w:rsidR="00E61407" w:rsidRPr="00B125D4">
        <w:t xml:space="preserve">kobiet </w:t>
      </w:r>
      <w:r>
        <w:t>–</w:t>
      </w:r>
      <w:r w:rsidR="00E61407" w:rsidRPr="00B125D4">
        <w:t xml:space="preserve"> zaburzenia afektywne i nerwicowe</w:t>
      </w:r>
    </w:p>
    <w:p w14:paraId="7B3F813A" w14:textId="1B61ADB5" w:rsidR="00E61407" w:rsidRPr="00B125D4" w:rsidRDefault="00975AD7" w:rsidP="006308E3">
      <w:pPr>
        <w:pStyle w:val="Akapitzlist"/>
        <w:numPr>
          <w:ilvl w:val="0"/>
          <w:numId w:val="60"/>
        </w:numPr>
      </w:pPr>
      <w:r>
        <w:t>u</w:t>
      </w:r>
      <w:r w:rsidR="00E61407" w:rsidRPr="00B125D4">
        <w:t xml:space="preserve"> mężczyzn </w:t>
      </w:r>
      <w:r>
        <w:t xml:space="preserve">– </w:t>
      </w:r>
      <w:r w:rsidR="00E61407" w:rsidRPr="00B125D4">
        <w:t xml:space="preserve">schizofrenia (zaburzenia </w:t>
      </w:r>
      <w:proofErr w:type="spellStart"/>
      <w:r w:rsidR="00E61407" w:rsidRPr="00B125D4">
        <w:t>schizotypowe</w:t>
      </w:r>
      <w:proofErr w:type="spellEnd"/>
      <w:r w:rsidR="00E61407" w:rsidRPr="00B125D4">
        <w:t xml:space="preserve"> i urojeniowe) oraz zaburzenia psychiczne i zaburzenia zachowania spowodowane (nad)używaniem substancji psychoaktywnych.</w:t>
      </w:r>
    </w:p>
    <w:p w14:paraId="573F2D9D" w14:textId="688B038B" w:rsidR="00975AD7" w:rsidRPr="00B125D4" w:rsidRDefault="000025E5" w:rsidP="00975AD7">
      <w:r w:rsidRPr="00B125D4">
        <w:t xml:space="preserve">Proces leczenia zaburzeń psychicznych w </w:t>
      </w:r>
      <w:r w:rsidR="00975AD7">
        <w:t>regionie</w:t>
      </w:r>
      <w:r w:rsidRPr="00B125D4">
        <w:t xml:space="preserve"> ma przeważnie charakter konsultacyjno-zachowawczy </w:t>
      </w:r>
      <w:r w:rsidR="00975AD7">
        <w:br/>
      </w:r>
      <w:r w:rsidRPr="00B125D4">
        <w:t xml:space="preserve">i odbywa się w poradniach psychiatryczno-psychologicznych. W odniesieniu do placówek leczących dzieci </w:t>
      </w:r>
      <w:r w:rsidR="00975AD7">
        <w:br/>
      </w:r>
      <w:r w:rsidRPr="00B125D4">
        <w:t>i młodzież zwraca uwagę niewielka</w:t>
      </w:r>
      <w:r w:rsidR="00975AD7">
        <w:t xml:space="preserve">, </w:t>
      </w:r>
      <w:r w:rsidR="00975AD7" w:rsidRPr="00B125D4">
        <w:t xml:space="preserve">niewystarczająca </w:t>
      </w:r>
      <w:r w:rsidR="00975AD7">
        <w:t>liczba</w:t>
      </w:r>
      <w:r w:rsidR="00975AD7" w:rsidRPr="00B125D4">
        <w:t xml:space="preserve"> miejsc świadczenia </w:t>
      </w:r>
      <w:r w:rsidR="00975AD7">
        <w:t xml:space="preserve">zarówno </w:t>
      </w:r>
      <w:r w:rsidR="00975AD7" w:rsidRPr="00B125D4">
        <w:t>ambulatoryjnej</w:t>
      </w:r>
      <w:r w:rsidR="00975AD7">
        <w:t xml:space="preserve">, </w:t>
      </w:r>
      <w:r w:rsidR="00975AD7">
        <w:br/>
        <w:t xml:space="preserve">jak i </w:t>
      </w:r>
      <w:r w:rsidR="00975AD7" w:rsidRPr="00B125D4">
        <w:t>stacjonarnej</w:t>
      </w:r>
      <w:r w:rsidR="00975AD7">
        <w:t xml:space="preserve"> </w:t>
      </w:r>
      <w:r w:rsidR="00975AD7" w:rsidRPr="00B125D4">
        <w:t>opieki psychiatrycznej</w:t>
      </w:r>
      <w:r w:rsidR="00975AD7">
        <w:t>. Problem ten jest szczególnie widoczny na tle lawinowego</w:t>
      </w:r>
      <w:r w:rsidRPr="00B125D4">
        <w:t xml:space="preserve"> wzrostu przypadków zaburzeń i </w:t>
      </w:r>
      <w:proofErr w:type="spellStart"/>
      <w:r w:rsidRPr="00B125D4">
        <w:t>zachowań</w:t>
      </w:r>
      <w:proofErr w:type="spellEnd"/>
      <w:r w:rsidRPr="00B125D4">
        <w:t xml:space="preserve"> </w:t>
      </w:r>
      <w:proofErr w:type="spellStart"/>
      <w:r w:rsidRPr="00B125D4">
        <w:t>suicydalnych</w:t>
      </w:r>
      <w:proofErr w:type="spellEnd"/>
      <w:r w:rsidR="00975AD7">
        <w:t xml:space="preserve"> (samobójczych). I tak: </w:t>
      </w:r>
      <w:r w:rsidR="00975AD7" w:rsidRPr="00B125D4">
        <w:t xml:space="preserve"> </w:t>
      </w:r>
    </w:p>
    <w:p w14:paraId="0DFBD5EF" w14:textId="21022500" w:rsidR="005D6E01" w:rsidRPr="00B125D4" w:rsidRDefault="005D6E01" w:rsidP="006308E3">
      <w:pPr>
        <w:pStyle w:val="Akapitzlist"/>
        <w:numPr>
          <w:ilvl w:val="0"/>
          <w:numId w:val="24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eastAsia="Times New Roman" w:cs="Arial"/>
          <w:szCs w:val="20"/>
        </w:rPr>
        <w:lastRenderedPageBreak/>
        <w:t>w 2022 r.</w:t>
      </w:r>
      <w:r>
        <w:rPr>
          <w:rFonts w:eastAsia="Times New Roman" w:cs="Arial"/>
          <w:szCs w:val="20"/>
        </w:rPr>
        <w:t>,</w:t>
      </w:r>
      <w:r w:rsidRPr="00B125D4">
        <w:rPr>
          <w:rFonts w:eastAsia="Times New Roman" w:cs="Arial"/>
          <w:szCs w:val="20"/>
        </w:rPr>
        <w:t xml:space="preserve"> na terenie województwa</w:t>
      </w:r>
      <w:r>
        <w:rPr>
          <w:rFonts w:eastAsia="Times New Roman" w:cs="Arial"/>
          <w:szCs w:val="20"/>
        </w:rPr>
        <w:t>,</w:t>
      </w:r>
      <w:r w:rsidRPr="00B125D4">
        <w:rPr>
          <w:rFonts w:eastAsia="Times New Roman" w:cs="Arial"/>
          <w:szCs w:val="20"/>
        </w:rPr>
        <w:t xml:space="preserve"> wśród dzieci i młodzieży do 18</w:t>
      </w:r>
      <w:r>
        <w:rPr>
          <w:rFonts w:eastAsia="Times New Roman" w:cs="Arial"/>
          <w:szCs w:val="20"/>
        </w:rPr>
        <w:t>. roku życia,</w:t>
      </w:r>
      <w:r w:rsidRPr="00B125D4">
        <w:rPr>
          <w:rFonts w:eastAsia="Times New Roman" w:cs="Arial"/>
          <w:szCs w:val="20"/>
        </w:rPr>
        <w:t xml:space="preserve"> doszło do 64</w:t>
      </w:r>
      <w:r>
        <w:rPr>
          <w:rFonts w:eastAsia="Times New Roman" w:cs="Arial"/>
          <w:szCs w:val="20"/>
        </w:rPr>
        <w:t>.</w:t>
      </w:r>
      <w:r w:rsidRPr="00B125D4">
        <w:rPr>
          <w:rFonts w:eastAsia="Times New Roman" w:cs="Arial"/>
          <w:szCs w:val="20"/>
        </w:rPr>
        <w:t xml:space="preserve"> prób samobójczych i 4 zgonów. Główne przyczyn samobójstw to</w:t>
      </w:r>
      <w:r>
        <w:rPr>
          <w:rFonts w:eastAsia="Times New Roman" w:cs="Arial"/>
          <w:szCs w:val="20"/>
        </w:rPr>
        <w:t>:</w:t>
      </w:r>
      <w:r w:rsidRPr="00B125D4">
        <w:rPr>
          <w:rFonts w:eastAsia="Times New Roman" w:cs="Arial"/>
          <w:szCs w:val="20"/>
        </w:rPr>
        <w:t xml:space="preserve"> zaburzenia psychiczne, problemy </w:t>
      </w:r>
      <w:r>
        <w:rPr>
          <w:rFonts w:eastAsia="Times New Roman" w:cs="Arial"/>
          <w:szCs w:val="20"/>
        </w:rPr>
        <w:br/>
      </w:r>
      <w:r w:rsidRPr="00B125D4">
        <w:rPr>
          <w:rFonts w:eastAsia="Times New Roman" w:cs="Arial"/>
          <w:szCs w:val="20"/>
        </w:rPr>
        <w:t xml:space="preserve">w domu i </w:t>
      </w:r>
      <w:proofErr w:type="spellStart"/>
      <w:r w:rsidRPr="00B125D4">
        <w:rPr>
          <w:rFonts w:eastAsia="Times New Roman" w:cs="Arial"/>
          <w:szCs w:val="20"/>
        </w:rPr>
        <w:t>mobbing</w:t>
      </w:r>
      <w:proofErr w:type="spellEnd"/>
      <w:r w:rsidRPr="00B125D4">
        <w:rPr>
          <w:rFonts w:eastAsia="Times New Roman" w:cs="Arial"/>
          <w:szCs w:val="20"/>
        </w:rPr>
        <w:t xml:space="preserve"> w szkole. Szczególnie znaczący wzrost </w:t>
      </w:r>
      <w:proofErr w:type="spellStart"/>
      <w:r w:rsidRPr="00B125D4">
        <w:rPr>
          <w:rFonts w:eastAsia="Times New Roman" w:cs="Arial"/>
          <w:szCs w:val="20"/>
        </w:rPr>
        <w:t>zachowań</w:t>
      </w:r>
      <w:proofErr w:type="spellEnd"/>
      <w:r w:rsidRPr="00B125D4">
        <w:rPr>
          <w:rFonts w:eastAsia="Times New Roman" w:cs="Arial"/>
          <w:szCs w:val="20"/>
        </w:rPr>
        <w:t xml:space="preserve"> </w:t>
      </w:r>
      <w:proofErr w:type="spellStart"/>
      <w:r>
        <w:rPr>
          <w:rFonts w:eastAsia="Times New Roman" w:cs="Arial"/>
          <w:szCs w:val="20"/>
        </w:rPr>
        <w:t>suicydalnych</w:t>
      </w:r>
      <w:proofErr w:type="spellEnd"/>
      <w:r w:rsidRPr="00B125D4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 xml:space="preserve">– </w:t>
      </w:r>
      <w:r w:rsidRPr="005D6E01">
        <w:rPr>
          <w:rFonts w:eastAsia="Times New Roman" w:cs="Arial"/>
          <w:b/>
          <w:szCs w:val="20"/>
        </w:rPr>
        <w:t>o 101%</w:t>
      </w:r>
      <w:r>
        <w:rPr>
          <w:rFonts w:eastAsia="Times New Roman" w:cs="Arial"/>
          <w:szCs w:val="20"/>
        </w:rPr>
        <w:t xml:space="preserve"> (sic!) – odnotowano w</w:t>
      </w:r>
      <w:r w:rsidRPr="00B125D4">
        <w:rPr>
          <w:rFonts w:eastAsia="Times New Roman" w:cs="Arial"/>
          <w:szCs w:val="20"/>
        </w:rPr>
        <w:t xml:space="preserve"> populacji dziewcząt</w:t>
      </w:r>
      <w:r>
        <w:rPr>
          <w:rFonts w:eastAsia="Times New Roman" w:cs="Arial"/>
          <w:szCs w:val="20"/>
        </w:rPr>
        <w:t xml:space="preserve"> do 18 r.ż.;</w:t>
      </w:r>
      <w:r w:rsidRPr="00B125D4">
        <w:rPr>
          <w:rFonts w:eastAsia="Times New Roman" w:cs="Arial"/>
          <w:szCs w:val="20"/>
        </w:rPr>
        <w:t xml:space="preserve"> </w:t>
      </w:r>
    </w:p>
    <w:p w14:paraId="2DC5C7D0" w14:textId="4DB10CD6" w:rsidR="00975AD7" w:rsidRPr="00B125D4" w:rsidRDefault="00975AD7" w:rsidP="006308E3">
      <w:pPr>
        <w:pStyle w:val="Akapitzlist"/>
        <w:numPr>
          <w:ilvl w:val="0"/>
          <w:numId w:val="24"/>
        </w:numPr>
        <w:ind w:left="714" w:hanging="357"/>
        <w:contextualSpacing w:val="0"/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wśród osób usiłujących dokonać samobójstwa i samobójców w województwie</w:t>
      </w:r>
      <w:r w:rsidR="005D6E01">
        <w:rPr>
          <w:rFonts w:cstheme="minorHAnsi"/>
          <w:szCs w:val="20"/>
        </w:rPr>
        <w:t xml:space="preserve">, </w:t>
      </w:r>
      <w:r w:rsidRPr="00B125D4">
        <w:rPr>
          <w:rFonts w:cstheme="minorHAnsi"/>
          <w:szCs w:val="20"/>
        </w:rPr>
        <w:t>zdecydowanie przeważają mężczyźni</w:t>
      </w:r>
      <w:r w:rsidR="005D6E01">
        <w:rPr>
          <w:rFonts w:cstheme="minorHAnsi"/>
          <w:szCs w:val="20"/>
        </w:rPr>
        <w:t>,</w:t>
      </w:r>
      <w:r w:rsidRPr="00B125D4">
        <w:rPr>
          <w:rFonts w:cstheme="minorHAnsi"/>
          <w:szCs w:val="20"/>
        </w:rPr>
        <w:t xml:space="preserve"> mieszkańcy miast oraz osoby w wieku 30-49 lat</w:t>
      </w:r>
      <w:r w:rsidR="005D6E01">
        <w:rPr>
          <w:rFonts w:cstheme="minorHAnsi"/>
          <w:szCs w:val="20"/>
        </w:rPr>
        <w:t>.</w:t>
      </w:r>
    </w:p>
    <w:p w14:paraId="0E63BBAF" w14:textId="3C970BA9" w:rsidR="000025E5" w:rsidRPr="00B125D4" w:rsidRDefault="000025E5" w:rsidP="008E6CDD">
      <w:r w:rsidRPr="00B125D4">
        <w:t xml:space="preserve">W zakresie wsparcia </w:t>
      </w:r>
      <w:r w:rsidR="005D6E01">
        <w:t xml:space="preserve">udzielonego </w:t>
      </w:r>
      <w:r w:rsidRPr="00B125D4">
        <w:t>osobom i rodzinom regionie</w:t>
      </w:r>
      <w:r w:rsidR="005D6E01">
        <w:t>,</w:t>
      </w:r>
      <w:r w:rsidRPr="00B125D4">
        <w:t xml:space="preserve"> w 2021</w:t>
      </w:r>
      <w:r w:rsidR="005D6E01">
        <w:t>r.,</w:t>
      </w:r>
      <w:r w:rsidRPr="00B125D4">
        <w:t xml:space="preserve"> zanotowano kilkuprocentowy spadek </w:t>
      </w:r>
      <w:r w:rsidR="000B4A4E" w:rsidRPr="00B125D4">
        <w:t>liczby</w:t>
      </w:r>
      <w:r w:rsidRPr="00B125D4">
        <w:t xml:space="preserve"> rodzin korzystających ze specjalistycznego poradnictwa oraz osób z zaburzeniami psychicznymi objętych usługami opiekuńczymi. </w:t>
      </w:r>
      <w:r w:rsidR="005D6E01">
        <w:t xml:space="preserve">Jedną z przyczyn tego spadku, przy jednoczesnym wzroście w tym okresie zapotrzebowania na usługi i świadczenia zdrowotne, mogą być ograniczenia pandemii i izolacji społecznej. </w:t>
      </w:r>
      <w:r w:rsidR="00FA5C53">
        <w:t xml:space="preserve">Jedynie  część </w:t>
      </w:r>
      <w:r w:rsidRPr="00FA5C53">
        <w:t>zachodniopomorskich gmin oferuje</w:t>
      </w:r>
      <w:r w:rsidRPr="00B125D4">
        <w:t xml:space="preserve"> swoim klientom usługi specjalistyczne z zadań zleconych, skierowane do osób z zaburzeniami psychicznymi</w:t>
      </w:r>
      <w:r w:rsidR="00FA5C53">
        <w:t xml:space="preserve"> (46 na 113 gmin)</w:t>
      </w:r>
      <w:r w:rsidRPr="00B125D4">
        <w:t>.</w:t>
      </w:r>
    </w:p>
    <w:p w14:paraId="6A19D90D" w14:textId="7552D00D" w:rsidR="005D6E01" w:rsidRDefault="00751356" w:rsidP="000B4A4E">
      <w:pPr>
        <w:rPr>
          <w:rFonts w:cstheme="minorHAnsi"/>
          <w:szCs w:val="20"/>
        </w:rPr>
      </w:pPr>
      <w:r w:rsidRPr="00751356">
        <w:rPr>
          <w:rFonts w:cstheme="minorHAnsi"/>
          <w:szCs w:val="20"/>
        </w:rPr>
        <w:t>N</w:t>
      </w:r>
      <w:r>
        <w:rPr>
          <w:rFonts w:cstheme="minorHAnsi"/>
          <w:szCs w:val="20"/>
        </w:rPr>
        <w:t>a</w:t>
      </w:r>
      <w:r w:rsidRPr="00751356">
        <w:rPr>
          <w:rFonts w:cstheme="minorHAnsi"/>
          <w:szCs w:val="20"/>
        </w:rPr>
        <w:t xml:space="preserve"> 113 gmin </w:t>
      </w:r>
      <w:r>
        <w:rPr>
          <w:rFonts w:cstheme="minorHAnsi"/>
          <w:szCs w:val="20"/>
        </w:rPr>
        <w:t>i 21 powiatów (w tym 3 miasta na prawach powiatu), miejsca świadczenia usług zdrowotnych w zakresie pomocy psychiatrycznej i psychologicznej dla dzieci i młodzieży (świadczenia NFZ: I, II i II poziom referencyjny), usytuowane są w jedenastu gminach:</w:t>
      </w:r>
    </w:p>
    <w:p w14:paraId="45A05EC8" w14:textId="77777777" w:rsidR="00751356" w:rsidRDefault="00751356" w:rsidP="006308E3">
      <w:pPr>
        <w:pStyle w:val="Akapitzlist"/>
        <w:numPr>
          <w:ilvl w:val="0"/>
          <w:numId w:val="61"/>
        </w:numPr>
        <w:rPr>
          <w:rFonts w:cstheme="minorHAnsi"/>
          <w:szCs w:val="20"/>
        </w:rPr>
        <w:sectPr w:rsidR="00751356" w:rsidSect="004A0CC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EE82523" w14:textId="1802FC93" w:rsidR="00751356" w:rsidRDefault="00751356" w:rsidP="006308E3">
      <w:pPr>
        <w:pStyle w:val="Akapitzlist"/>
        <w:numPr>
          <w:ilvl w:val="0"/>
          <w:numId w:val="61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Białogard</w:t>
      </w:r>
    </w:p>
    <w:p w14:paraId="007F490D" w14:textId="6D7DE507" w:rsidR="00751356" w:rsidRDefault="00751356" w:rsidP="006308E3">
      <w:pPr>
        <w:pStyle w:val="Akapitzlist"/>
        <w:numPr>
          <w:ilvl w:val="0"/>
          <w:numId w:val="61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Bobolice</w:t>
      </w:r>
    </w:p>
    <w:p w14:paraId="5226B384" w14:textId="0AB4DFF5" w:rsidR="00751356" w:rsidRDefault="00751356" w:rsidP="006308E3">
      <w:pPr>
        <w:pStyle w:val="Akapitzlist"/>
        <w:numPr>
          <w:ilvl w:val="0"/>
          <w:numId w:val="61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Szczecinek</w:t>
      </w:r>
    </w:p>
    <w:p w14:paraId="54C16E39" w14:textId="261E4338" w:rsidR="00751356" w:rsidRDefault="00751356" w:rsidP="006308E3">
      <w:pPr>
        <w:pStyle w:val="Akapitzlist"/>
        <w:numPr>
          <w:ilvl w:val="0"/>
          <w:numId w:val="61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Szczecin</w:t>
      </w:r>
    </w:p>
    <w:p w14:paraId="1019791B" w14:textId="61374712" w:rsidR="00751356" w:rsidRDefault="00751356" w:rsidP="006308E3">
      <w:pPr>
        <w:pStyle w:val="Akapitzlist"/>
        <w:numPr>
          <w:ilvl w:val="0"/>
          <w:numId w:val="61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Wałcz</w:t>
      </w:r>
    </w:p>
    <w:p w14:paraId="129B3B0E" w14:textId="79C4E9EB" w:rsidR="00751356" w:rsidRDefault="00751356" w:rsidP="006308E3">
      <w:pPr>
        <w:pStyle w:val="Akapitzlist"/>
        <w:numPr>
          <w:ilvl w:val="0"/>
          <w:numId w:val="61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Barlinek</w:t>
      </w:r>
    </w:p>
    <w:p w14:paraId="438BF2FF" w14:textId="7C351F0B" w:rsidR="00751356" w:rsidRDefault="00751356" w:rsidP="006308E3">
      <w:pPr>
        <w:pStyle w:val="Akapitzlist"/>
        <w:numPr>
          <w:ilvl w:val="0"/>
          <w:numId w:val="61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Kołobrzeg</w:t>
      </w:r>
    </w:p>
    <w:p w14:paraId="70B31F4F" w14:textId="65D049E0" w:rsidR="00751356" w:rsidRDefault="00751356" w:rsidP="006308E3">
      <w:pPr>
        <w:pStyle w:val="Akapitzlist"/>
        <w:numPr>
          <w:ilvl w:val="0"/>
          <w:numId w:val="61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Goleniów</w:t>
      </w:r>
    </w:p>
    <w:p w14:paraId="32B66F21" w14:textId="554182FC" w:rsidR="00751356" w:rsidRDefault="00751356" w:rsidP="006308E3">
      <w:pPr>
        <w:pStyle w:val="Akapitzlist"/>
        <w:numPr>
          <w:ilvl w:val="0"/>
          <w:numId w:val="61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Stargard</w:t>
      </w:r>
    </w:p>
    <w:p w14:paraId="4D4AF3B5" w14:textId="1398AC5D" w:rsidR="00751356" w:rsidRDefault="00751356" w:rsidP="006308E3">
      <w:pPr>
        <w:pStyle w:val="Akapitzlist"/>
        <w:numPr>
          <w:ilvl w:val="0"/>
          <w:numId w:val="61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Koszalin </w:t>
      </w:r>
    </w:p>
    <w:p w14:paraId="16C4A4EE" w14:textId="77777777" w:rsidR="00751356" w:rsidRPr="00751356" w:rsidRDefault="00751356" w:rsidP="006308E3">
      <w:pPr>
        <w:pStyle w:val="Akapitzlist"/>
        <w:numPr>
          <w:ilvl w:val="0"/>
          <w:numId w:val="61"/>
        </w:numPr>
        <w:rPr>
          <w:rFonts w:cstheme="minorHAnsi"/>
          <w:szCs w:val="20"/>
        </w:rPr>
      </w:pPr>
      <w:r w:rsidRPr="00751356">
        <w:rPr>
          <w:rFonts w:cstheme="minorHAnsi"/>
          <w:szCs w:val="20"/>
        </w:rPr>
        <w:t xml:space="preserve">Drawsko Pomorskie </w:t>
      </w:r>
    </w:p>
    <w:p w14:paraId="65F8B4F7" w14:textId="77777777" w:rsidR="00751356" w:rsidRDefault="00751356" w:rsidP="00751356">
      <w:pPr>
        <w:pStyle w:val="Akapitzlist"/>
        <w:rPr>
          <w:rFonts w:cstheme="minorHAnsi"/>
          <w:szCs w:val="20"/>
        </w:rPr>
      </w:pPr>
    </w:p>
    <w:p w14:paraId="059D43A9" w14:textId="4D6CE778" w:rsidR="00751356" w:rsidRDefault="00751356" w:rsidP="00751356">
      <w:pPr>
        <w:pStyle w:val="Akapitzlist"/>
        <w:rPr>
          <w:rFonts w:cstheme="minorHAnsi"/>
          <w:szCs w:val="20"/>
        </w:rPr>
        <w:sectPr w:rsidR="00751356" w:rsidSect="00751356">
          <w:type w:val="continuous"/>
          <w:pgSz w:w="11906" w:h="16838"/>
          <w:pgMar w:top="1418" w:right="1418" w:bottom="1418" w:left="2268" w:header="709" w:footer="709" w:gutter="0"/>
          <w:cols w:num="2" w:space="708"/>
          <w:docGrid w:linePitch="360"/>
        </w:sectPr>
      </w:pPr>
    </w:p>
    <w:p w14:paraId="3A3124AB" w14:textId="77777777" w:rsidR="00751356" w:rsidRDefault="00751356" w:rsidP="000B4A4E">
      <w:pPr>
        <w:rPr>
          <w:rFonts w:cstheme="minorHAnsi"/>
          <w:szCs w:val="20"/>
        </w:rPr>
      </w:pPr>
    </w:p>
    <w:p w14:paraId="476D5D85" w14:textId="748240BB" w:rsidR="00751356" w:rsidRDefault="00751356" w:rsidP="000B4A4E">
      <w:pPr>
        <w:rPr>
          <w:rFonts w:cstheme="minorHAnsi"/>
          <w:szCs w:val="20"/>
        </w:rPr>
      </w:pPr>
      <w:r>
        <w:rPr>
          <w:rFonts w:cstheme="minorHAnsi"/>
          <w:szCs w:val="20"/>
        </w:rPr>
        <w:t>W przypadku placówek dla osób dorosłych, są to miejscowości:</w:t>
      </w:r>
    </w:p>
    <w:p w14:paraId="749149F0" w14:textId="77777777" w:rsidR="00751356" w:rsidRDefault="00751356" w:rsidP="006308E3">
      <w:pPr>
        <w:pStyle w:val="Akapitzlist"/>
        <w:numPr>
          <w:ilvl w:val="0"/>
          <w:numId w:val="62"/>
        </w:numPr>
        <w:rPr>
          <w:rFonts w:cstheme="minorHAnsi"/>
          <w:szCs w:val="20"/>
        </w:rPr>
        <w:sectPr w:rsidR="00751356" w:rsidSect="00751356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3FA2AF0" w14:textId="54D46E1E" w:rsidR="00751356" w:rsidRDefault="00751356" w:rsidP="006308E3">
      <w:pPr>
        <w:pStyle w:val="Akapitzlist"/>
        <w:numPr>
          <w:ilvl w:val="0"/>
          <w:numId w:val="6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Koszalin</w:t>
      </w:r>
    </w:p>
    <w:p w14:paraId="3D6F24C9" w14:textId="373EDA2E" w:rsidR="00751356" w:rsidRDefault="00751356" w:rsidP="006308E3">
      <w:pPr>
        <w:pStyle w:val="Akapitzlist"/>
        <w:numPr>
          <w:ilvl w:val="0"/>
          <w:numId w:val="6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Białogard</w:t>
      </w:r>
    </w:p>
    <w:p w14:paraId="5DDF6EB8" w14:textId="0077510D" w:rsidR="00751356" w:rsidRDefault="00751356" w:rsidP="006308E3">
      <w:pPr>
        <w:pStyle w:val="Akapitzlist"/>
        <w:numPr>
          <w:ilvl w:val="0"/>
          <w:numId w:val="6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Szczecinek</w:t>
      </w:r>
    </w:p>
    <w:p w14:paraId="40EA57D5" w14:textId="7BE1EACC" w:rsidR="00751356" w:rsidRDefault="00751356" w:rsidP="006308E3">
      <w:pPr>
        <w:pStyle w:val="Akapitzlist"/>
        <w:numPr>
          <w:ilvl w:val="0"/>
          <w:numId w:val="6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Drawsko Pomorskie</w:t>
      </w:r>
    </w:p>
    <w:p w14:paraId="31EBDB13" w14:textId="4150E189" w:rsidR="00751356" w:rsidRDefault="00751356" w:rsidP="006308E3">
      <w:pPr>
        <w:pStyle w:val="Akapitzlist"/>
        <w:numPr>
          <w:ilvl w:val="0"/>
          <w:numId w:val="6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Łobez</w:t>
      </w:r>
    </w:p>
    <w:p w14:paraId="19CF874D" w14:textId="701DFE0A" w:rsidR="00751356" w:rsidRDefault="00751356" w:rsidP="006308E3">
      <w:pPr>
        <w:pStyle w:val="Akapitzlist"/>
        <w:numPr>
          <w:ilvl w:val="0"/>
          <w:numId w:val="6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Świdwin</w:t>
      </w:r>
    </w:p>
    <w:p w14:paraId="01756F6B" w14:textId="77777777" w:rsidR="00751356" w:rsidRDefault="00751356" w:rsidP="006308E3">
      <w:pPr>
        <w:pStyle w:val="Akapitzlist"/>
        <w:numPr>
          <w:ilvl w:val="0"/>
          <w:numId w:val="62"/>
        </w:numPr>
        <w:rPr>
          <w:rFonts w:cstheme="minorHAnsi"/>
          <w:szCs w:val="20"/>
        </w:rPr>
        <w:sectPr w:rsidR="00751356" w:rsidSect="00751356">
          <w:type w:val="continuous"/>
          <w:pgSz w:w="11906" w:h="16838"/>
          <w:pgMar w:top="1418" w:right="1418" w:bottom="1418" w:left="2268" w:header="709" w:footer="709" w:gutter="0"/>
          <w:cols w:num="2" w:space="708"/>
          <w:docGrid w:linePitch="360"/>
        </w:sectPr>
      </w:pPr>
      <w:r>
        <w:rPr>
          <w:rFonts w:cstheme="minorHAnsi"/>
          <w:szCs w:val="20"/>
        </w:rPr>
        <w:t xml:space="preserve">Szczecin </w:t>
      </w:r>
    </w:p>
    <w:p w14:paraId="5C27FA81" w14:textId="04C20906" w:rsidR="00751356" w:rsidRDefault="00751356" w:rsidP="00751356">
      <w:pPr>
        <w:rPr>
          <w:rFonts w:cstheme="minorHAnsi"/>
          <w:szCs w:val="20"/>
        </w:rPr>
      </w:pPr>
    </w:p>
    <w:p w14:paraId="22E0DCB6" w14:textId="16E7523F" w:rsidR="00751356" w:rsidRPr="00751356" w:rsidRDefault="00751356" w:rsidP="00751356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Ponadto, oprócz placówek oferujących świadczenia z zakresu NFZ, usługi społeczne z obszaru zdrowia psychicznego, na terenie województwa, świadczą: </w:t>
      </w:r>
    </w:p>
    <w:p w14:paraId="27A8751D" w14:textId="3B052287" w:rsidR="000B4A4E" w:rsidRPr="00751356" w:rsidRDefault="00FA5C53" w:rsidP="006308E3">
      <w:pPr>
        <w:pStyle w:val="Akapitzlist"/>
        <w:numPr>
          <w:ilvl w:val="0"/>
          <w:numId w:val="63"/>
        </w:numPr>
        <w:rPr>
          <w:szCs w:val="20"/>
        </w:rPr>
      </w:pPr>
      <w:r w:rsidRPr="00FA5C53">
        <w:rPr>
          <w:szCs w:val="20"/>
        </w:rPr>
        <w:t>42</w:t>
      </w:r>
      <w:r w:rsidR="00751356">
        <w:rPr>
          <w:szCs w:val="20"/>
        </w:rPr>
        <w:t xml:space="preserve">  </w:t>
      </w:r>
      <w:r w:rsidR="000B4A4E" w:rsidRPr="00751356">
        <w:rPr>
          <w:szCs w:val="20"/>
        </w:rPr>
        <w:t>Środowiskow</w:t>
      </w:r>
      <w:r w:rsidR="00751356">
        <w:rPr>
          <w:szCs w:val="20"/>
        </w:rPr>
        <w:t>e</w:t>
      </w:r>
      <w:r w:rsidR="000B4A4E" w:rsidRPr="00751356">
        <w:rPr>
          <w:szCs w:val="20"/>
        </w:rPr>
        <w:t xml:space="preserve"> Dom</w:t>
      </w:r>
      <w:r w:rsidR="00751356">
        <w:rPr>
          <w:szCs w:val="20"/>
        </w:rPr>
        <w:t>y</w:t>
      </w:r>
      <w:r w:rsidR="000B4A4E" w:rsidRPr="00751356">
        <w:rPr>
          <w:szCs w:val="20"/>
        </w:rPr>
        <w:t xml:space="preserve"> Samopomocy </w:t>
      </w:r>
      <w:r w:rsidR="00BF6868">
        <w:rPr>
          <w:szCs w:val="20"/>
        </w:rPr>
        <w:t>(</w:t>
      </w:r>
      <w:r w:rsidR="00CA49C0" w:rsidRPr="00751356">
        <w:rPr>
          <w:szCs w:val="20"/>
        </w:rPr>
        <w:t>1</w:t>
      </w:r>
      <w:r w:rsidR="00BF6868">
        <w:rPr>
          <w:szCs w:val="20"/>
        </w:rPr>
        <w:t> </w:t>
      </w:r>
      <w:r w:rsidR="00CA49C0" w:rsidRPr="00751356">
        <w:rPr>
          <w:szCs w:val="20"/>
        </w:rPr>
        <w:t>619</w:t>
      </w:r>
      <w:r w:rsidR="00BF6868">
        <w:rPr>
          <w:szCs w:val="20"/>
        </w:rPr>
        <w:t xml:space="preserve"> miejsc, 1 745 </w:t>
      </w:r>
      <w:r w:rsidR="000B4A4E" w:rsidRPr="00751356">
        <w:rPr>
          <w:szCs w:val="20"/>
        </w:rPr>
        <w:t>osób korzystających</w:t>
      </w:r>
      <w:r w:rsidR="00BF6868">
        <w:rPr>
          <w:szCs w:val="20"/>
        </w:rPr>
        <w:t>);</w:t>
      </w:r>
      <w:r w:rsidR="000B4A4E" w:rsidRPr="00751356">
        <w:rPr>
          <w:szCs w:val="20"/>
        </w:rPr>
        <w:t xml:space="preserve"> </w:t>
      </w:r>
    </w:p>
    <w:p w14:paraId="491DCA8C" w14:textId="44494BD6" w:rsidR="001E30A6" w:rsidRPr="00BF6868" w:rsidRDefault="00FA5C53" w:rsidP="006308E3">
      <w:pPr>
        <w:pStyle w:val="Akapitzlist"/>
        <w:numPr>
          <w:ilvl w:val="0"/>
          <w:numId w:val="63"/>
        </w:numPr>
        <w:rPr>
          <w:szCs w:val="20"/>
        </w:rPr>
      </w:pPr>
      <w:r w:rsidRPr="00FA5C53">
        <w:rPr>
          <w:szCs w:val="20"/>
        </w:rPr>
        <w:t>16</w:t>
      </w:r>
      <w:r w:rsidR="00BF6868">
        <w:rPr>
          <w:szCs w:val="20"/>
        </w:rPr>
        <w:t xml:space="preserve"> </w:t>
      </w:r>
      <w:r w:rsidR="001E30A6" w:rsidRPr="00BF6868">
        <w:rPr>
          <w:szCs w:val="20"/>
        </w:rPr>
        <w:t xml:space="preserve"> Klub</w:t>
      </w:r>
      <w:r>
        <w:rPr>
          <w:szCs w:val="20"/>
        </w:rPr>
        <w:t>ów</w:t>
      </w:r>
      <w:r w:rsidR="001E30A6" w:rsidRPr="00BF6868">
        <w:rPr>
          <w:szCs w:val="20"/>
        </w:rPr>
        <w:t xml:space="preserve"> Samopomocy </w:t>
      </w:r>
      <w:r w:rsidR="00BF6868">
        <w:rPr>
          <w:szCs w:val="20"/>
        </w:rPr>
        <w:t>(</w:t>
      </w:r>
      <w:r w:rsidR="00CA49C0" w:rsidRPr="00BF6868">
        <w:rPr>
          <w:szCs w:val="20"/>
        </w:rPr>
        <w:t>720</w:t>
      </w:r>
      <w:r w:rsidR="001E30A6" w:rsidRPr="00BF6868">
        <w:rPr>
          <w:szCs w:val="20"/>
        </w:rPr>
        <w:t xml:space="preserve"> miejsc</w:t>
      </w:r>
      <w:r w:rsidR="00BF6868">
        <w:rPr>
          <w:szCs w:val="20"/>
        </w:rPr>
        <w:t>, 722 osoby korzystające);</w:t>
      </w:r>
      <w:r w:rsidR="001E30A6" w:rsidRPr="00BF6868">
        <w:rPr>
          <w:szCs w:val="20"/>
        </w:rPr>
        <w:t xml:space="preserve"> </w:t>
      </w:r>
    </w:p>
    <w:p w14:paraId="30E4AB78" w14:textId="4A38E473" w:rsidR="00BF6868" w:rsidRDefault="00CB2B85" w:rsidP="006308E3">
      <w:pPr>
        <w:pStyle w:val="Akapitzlist"/>
        <w:numPr>
          <w:ilvl w:val="0"/>
          <w:numId w:val="63"/>
        </w:numPr>
        <w:rPr>
          <w:szCs w:val="20"/>
        </w:rPr>
      </w:pPr>
      <w:r w:rsidRPr="00BF6868">
        <w:rPr>
          <w:szCs w:val="20"/>
        </w:rPr>
        <w:t>8 Ośrodków Interwencji Kryzysowej</w:t>
      </w:r>
      <w:r w:rsidR="00BF6868">
        <w:rPr>
          <w:szCs w:val="20"/>
        </w:rPr>
        <w:t xml:space="preserve"> (bez limitu miejsc, w 2022</w:t>
      </w:r>
      <w:r w:rsidRPr="00BF6868">
        <w:rPr>
          <w:szCs w:val="20"/>
        </w:rPr>
        <w:t xml:space="preserve"> skorzystał</w:t>
      </w:r>
      <w:r w:rsidR="00BF6868">
        <w:rPr>
          <w:szCs w:val="20"/>
        </w:rPr>
        <w:t>y</w:t>
      </w:r>
      <w:r w:rsidRPr="00BF6868">
        <w:rPr>
          <w:szCs w:val="20"/>
        </w:rPr>
        <w:t xml:space="preserve"> ł</w:t>
      </w:r>
      <w:r w:rsidR="00BF6868">
        <w:rPr>
          <w:szCs w:val="20"/>
        </w:rPr>
        <w:t>ącznie</w:t>
      </w:r>
      <w:r w:rsidRPr="00BF6868">
        <w:rPr>
          <w:szCs w:val="20"/>
        </w:rPr>
        <w:t xml:space="preserve"> 1 532 osoby</w:t>
      </w:r>
      <w:r w:rsidR="00BF6868">
        <w:rPr>
          <w:szCs w:val="20"/>
        </w:rPr>
        <w:t>);</w:t>
      </w:r>
      <w:r w:rsidRPr="00BF6868">
        <w:rPr>
          <w:szCs w:val="20"/>
        </w:rPr>
        <w:t xml:space="preserve"> </w:t>
      </w:r>
    </w:p>
    <w:p w14:paraId="51DE2529" w14:textId="77777777" w:rsidR="004A0CCC" w:rsidRDefault="0083000E" w:rsidP="006308E3">
      <w:pPr>
        <w:pStyle w:val="Akapitzlist"/>
        <w:numPr>
          <w:ilvl w:val="0"/>
          <w:numId w:val="63"/>
        </w:numPr>
        <w:rPr>
          <w:szCs w:val="20"/>
        </w:rPr>
      </w:pPr>
      <w:r w:rsidRPr="00BF6868">
        <w:rPr>
          <w:szCs w:val="20"/>
        </w:rPr>
        <w:t xml:space="preserve">17 </w:t>
      </w:r>
      <w:r w:rsidR="00BF6868">
        <w:rPr>
          <w:szCs w:val="20"/>
        </w:rPr>
        <w:t>miejsc (gmin) –</w:t>
      </w:r>
      <w:r w:rsidRPr="00BF6868">
        <w:rPr>
          <w:szCs w:val="20"/>
        </w:rPr>
        <w:t xml:space="preserve"> mieszka</w:t>
      </w:r>
      <w:r w:rsidR="00BF6868">
        <w:rPr>
          <w:szCs w:val="20"/>
        </w:rPr>
        <w:t>ń</w:t>
      </w:r>
      <w:r w:rsidRPr="00BF6868">
        <w:rPr>
          <w:szCs w:val="20"/>
        </w:rPr>
        <w:t xml:space="preserve"> chronion</w:t>
      </w:r>
      <w:r w:rsidR="00BF6868">
        <w:rPr>
          <w:szCs w:val="20"/>
        </w:rPr>
        <w:t>ych (lic</w:t>
      </w:r>
      <w:r w:rsidRPr="00BF6868">
        <w:rPr>
          <w:szCs w:val="20"/>
        </w:rPr>
        <w:t xml:space="preserve">zba miejsc </w:t>
      </w:r>
      <w:r w:rsidR="00BF6868">
        <w:rPr>
          <w:szCs w:val="20"/>
        </w:rPr>
        <w:t xml:space="preserve">– 280, korzystających w 2021 – </w:t>
      </w:r>
      <w:r w:rsidR="00CA49C0" w:rsidRPr="00BF6868">
        <w:rPr>
          <w:szCs w:val="20"/>
        </w:rPr>
        <w:t>1 558</w:t>
      </w:r>
      <w:r w:rsidRPr="00BF6868">
        <w:rPr>
          <w:szCs w:val="20"/>
        </w:rPr>
        <w:t xml:space="preserve"> osób</w:t>
      </w:r>
      <w:r w:rsidR="00BF6868">
        <w:rPr>
          <w:szCs w:val="20"/>
        </w:rPr>
        <w:t>)</w:t>
      </w:r>
      <w:r w:rsidR="00CA49C0" w:rsidRPr="00BF6868">
        <w:rPr>
          <w:szCs w:val="20"/>
        </w:rPr>
        <w:t xml:space="preserve">. </w:t>
      </w:r>
    </w:p>
    <w:p w14:paraId="66E6FC64" w14:textId="77777777" w:rsidR="00BF6868" w:rsidRDefault="00BF6868" w:rsidP="00BF6868">
      <w:pPr>
        <w:rPr>
          <w:szCs w:val="20"/>
        </w:rPr>
      </w:pPr>
    </w:p>
    <w:p w14:paraId="1877A443" w14:textId="272B2AF9" w:rsidR="00BF6868" w:rsidRDefault="00BF6868" w:rsidP="00BF6868">
      <w:pPr>
        <w:rPr>
          <w:b/>
          <w:szCs w:val="20"/>
        </w:rPr>
      </w:pPr>
      <w:r w:rsidRPr="00BF6868">
        <w:rPr>
          <w:b/>
          <w:szCs w:val="20"/>
        </w:rPr>
        <w:t xml:space="preserve">Proponowane obszary </w:t>
      </w:r>
      <w:r>
        <w:rPr>
          <w:b/>
          <w:szCs w:val="20"/>
        </w:rPr>
        <w:t>usług</w:t>
      </w:r>
    </w:p>
    <w:p w14:paraId="3E1C6148" w14:textId="0E1DA43C" w:rsidR="00BF6868" w:rsidRDefault="00BF6868" w:rsidP="00BF6868">
      <w:pPr>
        <w:rPr>
          <w:szCs w:val="20"/>
        </w:rPr>
      </w:pPr>
      <w:r>
        <w:rPr>
          <w:szCs w:val="20"/>
        </w:rPr>
        <w:t xml:space="preserve">Ze względu na słabo rozwinięty system pomocy oraz usług w zakresie zdrowia psychicznego (dla dzieci </w:t>
      </w:r>
      <w:r>
        <w:rPr>
          <w:szCs w:val="20"/>
        </w:rPr>
        <w:br/>
        <w:t>i młodzieży, jak i dorosłych), wsparcie należy kierować szeroko, do wszelkich podmiotów, osób (pomysłów), które w szybkim tempie mogą przyczynić się do rozbudowy sieci usług świadczonych blisko osoby prze</w:t>
      </w:r>
      <w:r w:rsidR="00FB3060">
        <w:rPr>
          <w:szCs w:val="20"/>
        </w:rPr>
        <w:t>ż</w:t>
      </w:r>
      <w:r>
        <w:rPr>
          <w:szCs w:val="20"/>
        </w:rPr>
        <w:t xml:space="preserve">ywającej kryzys, </w:t>
      </w:r>
      <w:r w:rsidR="00FB3060">
        <w:rPr>
          <w:szCs w:val="20"/>
        </w:rPr>
        <w:t xml:space="preserve">w miejscu jego wystąpienia, w tzw.  </w:t>
      </w:r>
      <w:r w:rsidR="00FB3060" w:rsidRPr="00FB3060">
        <w:rPr>
          <w:i/>
          <w:szCs w:val="20"/>
        </w:rPr>
        <w:t>gorącej godzinie pomocy</w:t>
      </w:r>
      <w:r w:rsidR="00FB3060">
        <w:rPr>
          <w:szCs w:val="20"/>
        </w:rPr>
        <w:t xml:space="preserve">. Powinny to być usługi </w:t>
      </w:r>
      <w:r w:rsidR="00BB16A2">
        <w:rPr>
          <w:szCs w:val="20"/>
        </w:rPr>
        <w:br/>
      </w:r>
      <w:r w:rsidR="00FB3060">
        <w:rPr>
          <w:szCs w:val="20"/>
        </w:rPr>
        <w:t>w zakresie:</w:t>
      </w:r>
    </w:p>
    <w:p w14:paraId="3D31640D" w14:textId="553B7CB8" w:rsidR="00FB3060" w:rsidRDefault="00FB3060" w:rsidP="006308E3">
      <w:pPr>
        <w:pStyle w:val="Akapitzlist"/>
        <w:numPr>
          <w:ilvl w:val="0"/>
          <w:numId w:val="64"/>
        </w:numPr>
        <w:ind w:left="714" w:hanging="357"/>
        <w:contextualSpacing w:val="0"/>
        <w:rPr>
          <w:szCs w:val="20"/>
        </w:rPr>
      </w:pPr>
      <w:r>
        <w:rPr>
          <w:szCs w:val="20"/>
        </w:rPr>
        <w:t>Poradnictwa psychologicznego i wczesnej, krótkoterminowej terapii, świadczone jak najbliżej miejsca zamieszkania, nauki, pracy (grupa krytyczna odbiorców dorosłych: 30 – 49 lat).</w:t>
      </w:r>
    </w:p>
    <w:p w14:paraId="662C8B90" w14:textId="61A028E3" w:rsidR="00FB3060" w:rsidRDefault="00FB3060" w:rsidP="006308E3">
      <w:pPr>
        <w:pStyle w:val="Akapitzlist"/>
        <w:numPr>
          <w:ilvl w:val="0"/>
          <w:numId w:val="64"/>
        </w:numPr>
        <w:ind w:left="714" w:hanging="357"/>
        <w:contextualSpacing w:val="0"/>
        <w:rPr>
          <w:szCs w:val="20"/>
        </w:rPr>
      </w:pPr>
      <w:r>
        <w:rPr>
          <w:szCs w:val="20"/>
        </w:rPr>
        <w:t>Samopomocy i kręgów wsparcia</w:t>
      </w:r>
      <w:r w:rsidR="00BB16A2">
        <w:rPr>
          <w:szCs w:val="20"/>
        </w:rPr>
        <w:t xml:space="preserve"> organizowanych przez otoczenie osób z zaburzeniami i po leczeniu</w:t>
      </w:r>
      <w:r>
        <w:rPr>
          <w:szCs w:val="20"/>
        </w:rPr>
        <w:t>.</w:t>
      </w:r>
    </w:p>
    <w:p w14:paraId="7D2DB1DC" w14:textId="2CCB36F1" w:rsidR="00FB3060" w:rsidRDefault="00FB3060" w:rsidP="006308E3">
      <w:pPr>
        <w:pStyle w:val="Akapitzlist"/>
        <w:numPr>
          <w:ilvl w:val="0"/>
          <w:numId w:val="64"/>
        </w:numPr>
        <w:ind w:left="714" w:hanging="357"/>
        <w:contextualSpacing w:val="0"/>
        <w:rPr>
          <w:szCs w:val="20"/>
        </w:rPr>
      </w:pPr>
      <w:r>
        <w:rPr>
          <w:szCs w:val="20"/>
        </w:rPr>
        <w:t>Zapewnienia miejsca schronienia w sytuacji kryzysu – zarówno dla osób młodych, jak i dorosłych.</w:t>
      </w:r>
    </w:p>
    <w:p w14:paraId="0B078090" w14:textId="6AA3EF31" w:rsidR="00BB16A2" w:rsidRDefault="00BB16A2" w:rsidP="006308E3">
      <w:pPr>
        <w:pStyle w:val="Akapitzlist"/>
        <w:numPr>
          <w:ilvl w:val="0"/>
          <w:numId w:val="64"/>
        </w:numPr>
        <w:ind w:left="714" w:hanging="357"/>
        <w:contextualSpacing w:val="0"/>
        <w:rPr>
          <w:szCs w:val="20"/>
        </w:rPr>
      </w:pPr>
      <w:r>
        <w:rPr>
          <w:szCs w:val="20"/>
        </w:rPr>
        <w:lastRenderedPageBreak/>
        <w:t xml:space="preserve">Tworzenia warunków do niezależnego życia, z prawem do godności, samostanowienia i decydowania o sobie dla osób po kryzysach psychicznych, w tym szczególnie rozwój form mieszkalnictwa wspomaganego i treningowego.   </w:t>
      </w:r>
    </w:p>
    <w:p w14:paraId="1C7E40FE" w14:textId="6310D1D5" w:rsidR="00FB3060" w:rsidRDefault="00FB3060" w:rsidP="006308E3">
      <w:pPr>
        <w:pStyle w:val="Akapitzlist"/>
        <w:numPr>
          <w:ilvl w:val="0"/>
          <w:numId w:val="64"/>
        </w:numPr>
        <w:ind w:left="714" w:hanging="357"/>
        <w:contextualSpacing w:val="0"/>
        <w:rPr>
          <w:szCs w:val="20"/>
        </w:rPr>
      </w:pPr>
      <w:r>
        <w:rPr>
          <w:szCs w:val="20"/>
        </w:rPr>
        <w:t xml:space="preserve">Zwiększenie sieci specjalistów z obszaru interwencji kryzysowej i terapii </w:t>
      </w:r>
      <w:proofErr w:type="spellStart"/>
      <w:r>
        <w:rPr>
          <w:szCs w:val="20"/>
        </w:rPr>
        <w:t>zachowań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suicydalnych</w:t>
      </w:r>
      <w:proofErr w:type="spellEnd"/>
      <w:r>
        <w:rPr>
          <w:szCs w:val="20"/>
        </w:rPr>
        <w:t>.</w:t>
      </w:r>
    </w:p>
    <w:p w14:paraId="174EC03B" w14:textId="117A21E7" w:rsidR="00FB3060" w:rsidRDefault="00BB16A2" w:rsidP="006308E3">
      <w:pPr>
        <w:pStyle w:val="Akapitzlist"/>
        <w:numPr>
          <w:ilvl w:val="0"/>
          <w:numId w:val="64"/>
        </w:numPr>
        <w:ind w:left="714" w:hanging="357"/>
        <w:contextualSpacing w:val="0"/>
        <w:rPr>
          <w:szCs w:val="20"/>
        </w:rPr>
      </w:pPr>
      <w:r>
        <w:rPr>
          <w:szCs w:val="20"/>
        </w:rPr>
        <w:t>W</w:t>
      </w:r>
      <w:r w:rsidR="00FB3060">
        <w:rPr>
          <w:szCs w:val="20"/>
        </w:rPr>
        <w:t>sparcia osób i rodzin po przebytych kryzysach psychicznych i po leczeniu (formy turnusów kondycyjnych i wzmacniających, asystentura życiowa i inne).</w:t>
      </w:r>
    </w:p>
    <w:p w14:paraId="67BD38FA" w14:textId="7B7B7727" w:rsidR="00FB3060" w:rsidRDefault="00BB16A2" w:rsidP="006308E3">
      <w:pPr>
        <w:pStyle w:val="Akapitzlist"/>
        <w:numPr>
          <w:ilvl w:val="0"/>
          <w:numId w:val="64"/>
        </w:numPr>
        <w:ind w:left="714" w:hanging="357"/>
        <w:contextualSpacing w:val="0"/>
        <w:rPr>
          <w:szCs w:val="20"/>
        </w:rPr>
      </w:pPr>
      <w:r>
        <w:rPr>
          <w:szCs w:val="20"/>
        </w:rPr>
        <w:t>E</w:t>
      </w:r>
      <w:r w:rsidR="00FB3060">
        <w:rPr>
          <w:szCs w:val="20"/>
        </w:rPr>
        <w:t>dukac</w:t>
      </w:r>
      <w:r>
        <w:rPr>
          <w:szCs w:val="20"/>
        </w:rPr>
        <w:t xml:space="preserve">ji, usług </w:t>
      </w:r>
      <w:r w:rsidR="00FB3060">
        <w:rPr>
          <w:szCs w:val="20"/>
        </w:rPr>
        <w:t xml:space="preserve">szkoleniowych, treningowych </w:t>
      </w:r>
      <w:r>
        <w:rPr>
          <w:szCs w:val="20"/>
        </w:rPr>
        <w:t xml:space="preserve">i pokrewnych, </w:t>
      </w:r>
      <w:r w:rsidR="00FB3060">
        <w:rPr>
          <w:szCs w:val="20"/>
        </w:rPr>
        <w:t xml:space="preserve">w zakresie kryzysu psychicznego, </w:t>
      </w:r>
      <w:r>
        <w:rPr>
          <w:szCs w:val="20"/>
        </w:rPr>
        <w:t xml:space="preserve">rozpoznawania oznak kryzysu, </w:t>
      </w:r>
      <w:r w:rsidR="00FB3060">
        <w:rPr>
          <w:szCs w:val="20"/>
        </w:rPr>
        <w:t xml:space="preserve">uruchamiania mechanizmów obronnych </w:t>
      </w:r>
      <w:r>
        <w:rPr>
          <w:szCs w:val="20"/>
        </w:rPr>
        <w:t>–</w:t>
      </w:r>
      <w:r w:rsidR="00FB3060">
        <w:rPr>
          <w:szCs w:val="20"/>
        </w:rPr>
        <w:t xml:space="preserve"> własnych, jak i pomocy innym</w:t>
      </w:r>
      <w:r>
        <w:rPr>
          <w:szCs w:val="20"/>
        </w:rPr>
        <w:t>, sposobów reagowania oraz szukania miejsc pomocy specjalistycznej</w:t>
      </w:r>
      <w:r w:rsidR="00FB3060">
        <w:rPr>
          <w:szCs w:val="20"/>
        </w:rPr>
        <w:t>.</w:t>
      </w:r>
    </w:p>
    <w:p w14:paraId="0C5EE29F" w14:textId="1B827259" w:rsidR="00BF6868" w:rsidRPr="00BB16A2" w:rsidRDefault="00FB3060" w:rsidP="006308E3">
      <w:pPr>
        <w:pStyle w:val="Akapitzlist"/>
        <w:numPr>
          <w:ilvl w:val="0"/>
          <w:numId w:val="64"/>
        </w:numPr>
        <w:ind w:left="714" w:hanging="357"/>
        <w:contextualSpacing w:val="0"/>
        <w:rPr>
          <w:szCs w:val="20"/>
        </w:rPr>
      </w:pPr>
      <w:r>
        <w:rPr>
          <w:szCs w:val="20"/>
        </w:rPr>
        <w:t>Wzmacnianie kwalifikacji</w:t>
      </w:r>
      <w:r w:rsidR="00BB16A2">
        <w:rPr>
          <w:szCs w:val="20"/>
        </w:rPr>
        <w:t>,</w:t>
      </w:r>
      <w:r>
        <w:rPr>
          <w:szCs w:val="20"/>
        </w:rPr>
        <w:t xml:space="preserve"> kompetencji </w:t>
      </w:r>
      <w:r w:rsidR="00BB16A2">
        <w:rPr>
          <w:szCs w:val="20"/>
        </w:rPr>
        <w:t xml:space="preserve">i kondycji </w:t>
      </w:r>
      <w:r>
        <w:rPr>
          <w:szCs w:val="20"/>
        </w:rPr>
        <w:t xml:space="preserve">kadr pracujących z osobami w kryzysie psychicznym, </w:t>
      </w:r>
      <w:r>
        <w:rPr>
          <w:szCs w:val="20"/>
        </w:rPr>
        <w:br/>
        <w:t>po kryzysie i po leczeniu szpitalnym</w:t>
      </w:r>
      <w:r w:rsidR="00BB16A2">
        <w:rPr>
          <w:szCs w:val="20"/>
        </w:rPr>
        <w:t xml:space="preserve">, w tym przygotowanie zespołu asystentów życiowych dla tej grupy mieszkańców. </w:t>
      </w:r>
    </w:p>
    <w:p w14:paraId="463FA181" w14:textId="77777777" w:rsidR="00BF6868" w:rsidRPr="00BF6868" w:rsidRDefault="00BF6868" w:rsidP="00BF6868">
      <w:pPr>
        <w:rPr>
          <w:szCs w:val="20"/>
        </w:rPr>
        <w:sectPr w:rsidR="00BF6868" w:rsidRPr="00BF6868" w:rsidSect="00751356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960D203" w14:textId="7C64B4EC" w:rsidR="004A0CCC" w:rsidRPr="00B125D4" w:rsidRDefault="00A00F30" w:rsidP="00B125D4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lastRenderedPageBreak/>
        <w:t>Działania wraz z harmonogramem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7093"/>
        <w:gridCol w:w="284"/>
        <w:gridCol w:w="284"/>
        <w:gridCol w:w="284"/>
        <w:gridCol w:w="295"/>
        <w:gridCol w:w="284"/>
        <w:gridCol w:w="284"/>
        <w:gridCol w:w="284"/>
        <w:gridCol w:w="295"/>
        <w:gridCol w:w="284"/>
        <w:gridCol w:w="284"/>
        <w:gridCol w:w="284"/>
        <w:gridCol w:w="295"/>
      </w:tblGrid>
      <w:tr w:rsidR="003E19A8" w:rsidRPr="00B125D4" w14:paraId="6C9E64B7" w14:textId="77777777" w:rsidTr="006D1319">
        <w:trPr>
          <w:trHeight w:hRule="exact" w:val="340"/>
          <w:tblHeader/>
        </w:trPr>
        <w:tc>
          <w:tcPr>
            <w:tcW w:w="3539" w:type="dxa"/>
            <w:vMerge w:val="restart"/>
            <w:vAlign w:val="center"/>
          </w:tcPr>
          <w:p w14:paraId="5265968E" w14:textId="77777777" w:rsidR="003E19A8" w:rsidRPr="00B125D4" w:rsidRDefault="003E19A8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Działanie</w:t>
            </w:r>
          </w:p>
        </w:tc>
        <w:tc>
          <w:tcPr>
            <w:tcW w:w="1276" w:type="dxa"/>
            <w:vMerge w:val="restart"/>
            <w:vAlign w:val="center"/>
          </w:tcPr>
          <w:p w14:paraId="1E4D9AC8" w14:textId="77777777" w:rsidR="003E19A8" w:rsidRPr="00B125D4" w:rsidRDefault="003E19A8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Beneficjent</w:t>
            </w:r>
          </w:p>
        </w:tc>
        <w:tc>
          <w:tcPr>
            <w:tcW w:w="7093" w:type="dxa"/>
            <w:vMerge w:val="restart"/>
            <w:vAlign w:val="center"/>
          </w:tcPr>
          <w:p w14:paraId="2237B24A" w14:textId="77777777" w:rsidR="003E19A8" w:rsidRPr="00B125D4" w:rsidRDefault="003E19A8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Grupa docelowa</w:t>
            </w:r>
          </w:p>
        </w:tc>
        <w:tc>
          <w:tcPr>
            <w:tcW w:w="1147" w:type="dxa"/>
            <w:gridSpan w:val="4"/>
            <w:vAlign w:val="center"/>
          </w:tcPr>
          <w:p w14:paraId="4DBF8D3C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2023</w:t>
            </w:r>
          </w:p>
        </w:tc>
        <w:tc>
          <w:tcPr>
            <w:tcW w:w="1147" w:type="dxa"/>
            <w:gridSpan w:val="4"/>
            <w:vAlign w:val="center"/>
          </w:tcPr>
          <w:p w14:paraId="489A1428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2024</w:t>
            </w:r>
          </w:p>
        </w:tc>
        <w:tc>
          <w:tcPr>
            <w:tcW w:w="1147" w:type="dxa"/>
            <w:gridSpan w:val="4"/>
            <w:vAlign w:val="center"/>
          </w:tcPr>
          <w:p w14:paraId="5A0428CF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2025</w:t>
            </w:r>
          </w:p>
        </w:tc>
      </w:tr>
      <w:tr w:rsidR="003E19A8" w:rsidRPr="00B125D4" w14:paraId="512CEABF" w14:textId="77777777" w:rsidTr="006D1319">
        <w:trPr>
          <w:trHeight w:hRule="exact" w:val="283"/>
        </w:trPr>
        <w:tc>
          <w:tcPr>
            <w:tcW w:w="3539" w:type="dxa"/>
            <w:vMerge/>
            <w:vAlign w:val="center"/>
          </w:tcPr>
          <w:p w14:paraId="138AA051" w14:textId="77777777" w:rsidR="003E19A8" w:rsidRPr="00B125D4" w:rsidRDefault="003E19A8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8350331" w14:textId="77777777" w:rsidR="003E19A8" w:rsidRPr="00B125D4" w:rsidRDefault="003E19A8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7093" w:type="dxa"/>
            <w:vMerge/>
            <w:vAlign w:val="center"/>
          </w:tcPr>
          <w:p w14:paraId="34C83862" w14:textId="77777777" w:rsidR="003E19A8" w:rsidRPr="00B125D4" w:rsidRDefault="003E19A8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0027C951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1162E75E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1A52CACF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III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753B17E2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IV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77101D55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40424F5F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4AEBD557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III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4643EAD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IV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24C5450C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3EF69ACD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159D8237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III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699465B" w14:textId="77777777" w:rsidR="003E19A8" w:rsidRPr="00B125D4" w:rsidRDefault="003E19A8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IV</w:t>
            </w:r>
          </w:p>
        </w:tc>
      </w:tr>
      <w:tr w:rsidR="00CD0199" w:rsidRPr="00B125D4" w14:paraId="0B2A7B34" w14:textId="77777777" w:rsidTr="006D1319">
        <w:tc>
          <w:tcPr>
            <w:tcW w:w="3539" w:type="dxa"/>
          </w:tcPr>
          <w:p w14:paraId="43368B7C" w14:textId="77777777" w:rsidR="00CD0199" w:rsidRPr="00B125D4" w:rsidRDefault="00CD0199" w:rsidP="002D1A19">
            <w:pPr>
              <w:pStyle w:val="Akapitzlist"/>
              <w:numPr>
                <w:ilvl w:val="0"/>
                <w:numId w:val="8"/>
              </w:numPr>
              <w:tabs>
                <w:tab w:val="left" w:pos="1860"/>
              </w:tabs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Rozwój dziennych form pomocy i usług w placówkach wsparcia dziennego, ośrodkach, mieszkaniach (w tym dla dzieci i młodzieży)</w:t>
            </w:r>
          </w:p>
        </w:tc>
        <w:tc>
          <w:tcPr>
            <w:tcW w:w="1276" w:type="dxa"/>
          </w:tcPr>
          <w:p w14:paraId="1E91F5AE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JST, NGO</w:t>
            </w:r>
          </w:p>
        </w:tc>
        <w:tc>
          <w:tcPr>
            <w:tcW w:w="7093" w:type="dxa"/>
          </w:tcPr>
          <w:p w14:paraId="7DF9CE1E" w14:textId="6346BB92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osoby z zaburzeniami psychicznymi/ psychologicznymi i uzależnieniami oraz ich otoczenie;</w:t>
            </w:r>
            <w:r w:rsidR="006D1319"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potrzebujące interwencji kryzysowej, w tym osoby doświadczające dyskryminacji i ich otoczenie;</w:t>
            </w:r>
            <w:r w:rsidR="006D1319"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zagrożone przemocą w rodzinie oraz znajdujące się w kryzysie lub po przebytym kryzysie;</w:t>
            </w:r>
            <w:r w:rsidR="006D1319"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doświadczające przemocy, w tym przemocy w rodzinie i ich otoczenie.</w:t>
            </w:r>
          </w:p>
        </w:tc>
        <w:tc>
          <w:tcPr>
            <w:tcW w:w="284" w:type="dxa"/>
            <w:vAlign w:val="center"/>
          </w:tcPr>
          <w:p w14:paraId="73655865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1FD1281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4BBA36C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D7947CB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0C3FD41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9D77D89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AF798DC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77AFEA37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2B925F6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3F20A17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779BEE9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149DF772" w14:textId="77777777" w:rsidR="00CD0199" w:rsidRPr="00B125D4" w:rsidRDefault="00CD0199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</w:tr>
      <w:tr w:rsidR="00722FEA" w:rsidRPr="00B125D4" w14:paraId="62637F4B" w14:textId="77777777" w:rsidTr="006D1319">
        <w:tc>
          <w:tcPr>
            <w:tcW w:w="3539" w:type="dxa"/>
          </w:tcPr>
          <w:p w14:paraId="77C52280" w14:textId="77777777" w:rsidR="00722FEA" w:rsidRPr="00B125D4" w:rsidRDefault="00722FEA" w:rsidP="002D1A19">
            <w:pPr>
              <w:pStyle w:val="Akapitzlist"/>
              <w:numPr>
                <w:ilvl w:val="0"/>
                <w:numId w:val="8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B125D4">
              <w:rPr>
                <w:rFonts w:eastAsia="ArialMT" w:cstheme="minorHAnsi"/>
                <w:szCs w:val="20"/>
              </w:rPr>
              <w:t>Rozwój form wsparcia o charakterze samopomocowym np. w formie tzw. świetlic, kręgów wsparcia, klubów samopomocy</w:t>
            </w:r>
          </w:p>
        </w:tc>
        <w:tc>
          <w:tcPr>
            <w:tcW w:w="1276" w:type="dxa"/>
          </w:tcPr>
          <w:p w14:paraId="60C97392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>JST, NGO</w:t>
            </w:r>
          </w:p>
        </w:tc>
        <w:tc>
          <w:tcPr>
            <w:tcW w:w="7093" w:type="dxa"/>
          </w:tcPr>
          <w:p w14:paraId="157B97D4" w14:textId="51494792" w:rsidR="00722FEA" w:rsidRPr="006D1319" w:rsidRDefault="00722FEA" w:rsidP="00722FEA">
            <w:pPr>
              <w:spacing w:before="0" w:after="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osoby z zaburzeniami psychicznymi/ psychologicznymi i uzależnieniami oraz ich otoczenie;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potrzebujące interwencji kryzysowej, w tym osoby doświadczające dyskryminacji i ich otoczenie;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zagrożone przemocą w rodzinie oraz znajdujące się w kryzysie lub po przebytym kryzysie;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doświadczające przemocy, w tym przemocy w rodzinie i ich otoczenie.</w:t>
            </w:r>
          </w:p>
        </w:tc>
        <w:tc>
          <w:tcPr>
            <w:tcW w:w="284" w:type="dxa"/>
            <w:vAlign w:val="center"/>
          </w:tcPr>
          <w:p w14:paraId="417C67CC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CA6D766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7A2392D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5783402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F702791" w14:textId="71C1FECC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CAA9C73" w14:textId="3A58CDBF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840B927" w14:textId="7BD9F91E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560BCAAF" w14:textId="7436E0D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D6B7A49" w14:textId="785C9C80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F3F0CC6" w14:textId="13ECD935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0D9E1FE" w14:textId="00557FBA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71BFB3D9" w14:textId="6B11C242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</w:tr>
      <w:tr w:rsidR="00722FEA" w:rsidRPr="00B125D4" w14:paraId="0295396D" w14:textId="77777777" w:rsidTr="006D1319">
        <w:tc>
          <w:tcPr>
            <w:tcW w:w="3539" w:type="dxa"/>
          </w:tcPr>
          <w:p w14:paraId="1E175D01" w14:textId="77777777" w:rsidR="00722FEA" w:rsidRPr="00B125D4" w:rsidRDefault="00722FEA" w:rsidP="002D1A19">
            <w:pPr>
              <w:pStyle w:val="Akapitzlist"/>
              <w:numPr>
                <w:ilvl w:val="0"/>
                <w:numId w:val="8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B125D4">
              <w:rPr>
                <w:rFonts w:eastAsia="ArialMT" w:cstheme="minorHAnsi"/>
                <w:szCs w:val="20"/>
              </w:rPr>
              <w:t>Zwiększenie dostępności do specjalistycznego poradnictwa i interwencji kryzysowej</w:t>
            </w:r>
          </w:p>
        </w:tc>
        <w:tc>
          <w:tcPr>
            <w:tcW w:w="1276" w:type="dxa"/>
          </w:tcPr>
          <w:p w14:paraId="0157B367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>JST, NGO</w:t>
            </w:r>
          </w:p>
        </w:tc>
        <w:tc>
          <w:tcPr>
            <w:tcW w:w="7093" w:type="dxa"/>
          </w:tcPr>
          <w:p w14:paraId="7831AA1C" w14:textId="39A2A827" w:rsidR="00722FEA" w:rsidRPr="006D1319" w:rsidRDefault="00722FEA" w:rsidP="00722FEA">
            <w:pPr>
              <w:spacing w:before="0" w:after="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osoby z zaburzeniami psychicznymi/ psychologicznymi i uzależnieniami oraz ich otoczenie;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potrzebujące interwencji kryzysowej, w tym osoby doświadczające dyskryminacji i ich otoczenie;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zagrożone przemocą w rodzinie oraz znajdujące się w kryzysie lub po przebytym kryzysie;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doświadczające przemocy, w tym przemocy w rodzinie i ich otoczenie.</w:t>
            </w:r>
          </w:p>
        </w:tc>
        <w:tc>
          <w:tcPr>
            <w:tcW w:w="284" w:type="dxa"/>
            <w:vAlign w:val="center"/>
          </w:tcPr>
          <w:p w14:paraId="2457EA09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BBA2A78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FFC1736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5132F62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C0DA85A" w14:textId="5C3F5F12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300782A" w14:textId="062F26C2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40E9337" w14:textId="59EEA58F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0E32620D" w14:textId="33524AEC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DE8419F" w14:textId="77110FC1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22A53BF" w14:textId="64965F04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CDB77D6" w14:textId="77C7F8B0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0A914874" w14:textId="4D9C68C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</w:tr>
      <w:tr w:rsidR="00722FEA" w:rsidRPr="00B125D4" w14:paraId="76EE86CA" w14:textId="77777777" w:rsidTr="006D1319">
        <w:tc>
          <w:tcPr>
            <w:tcW w:w="3539" w:type="dxa"/>
          </w:tcPr>
          <w:p w14:paraId="31C8AF50" w14:textId="77777777" w:rsidR="00722FEA" w:rsidRPr="00B125D4" w:rsidRDefault="00722FEA" w:rsidP="002D1A19">
            <w:pPr>
              <w:pStyle w:val="Akapitzlist"/>
              <w:numPr>
                <w:ilvl w:val="0"/>
                <w:numId w:val="8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color w:val="FF0000"/>
                <w:szCs w:val="20"/>
              </w:rPr>
            </w:pPr>
            <w:r w:rsidRPr="00B125D4">
              <w:rPr>
                <w:rFonts w:eastAsia="ArialMT" w:cstheme="minorHAnsi"/>
                <w:color w:val="000000" w:themeColor="text1"/>
                <w:szCs w:val="20"/>
              </w:rPr>
              <w:t>Zwiększenie dostępności do usług asystencji osobistej, turnusów wzmacniających dla osób i rodzin po przebytym kryzysie psychicznym</w:t>
            </w:r>
          </w:p>
        </w:tc>
        <w:tc>
          <w:tcPr>
            <w:tcW w:w="1276" w:type="dxa"/>
          </w:tcPr>
          <w:p w14:paraId="7AFA6A0D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>JST, NGO</w:t>
            </w:r>
          </w:p>
        </w:tc>
        <w:tc>
          <w:tcPr>
            <w:tcW w:w="7093" w:type="dxa"/>
          </w:tcPr>
          <w:p w14:paraId="423F41E6" w14:textId="484B1A90" w:rsidR="00722FEA" w:rsidRPr="006D1319" w:rsidRDefault="00722FEA" w:rsidP="00722FEA">
            <w:pPr>
              <w:spacing w:before="0" w:after="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osoby z zaburzeniami psychicznymi/ psychologicznymi i uzależnieniami oraz ich otoczenie;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potrzebujące interwencji kryzysowej, w tym osoby doświadczające dyskryminacji i ich otoczenie;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zagrożone przemocą w rodzinie oraz znajdujące się w kryzysie lub po przebytym kryzysie;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doświadczające przemocy, w tym przemocy w rodzinie i ich otoczenie.</w:t>
            </w:r>
          </w:p>
        </w:tc>
        <w:tc>
          <w:tcPr>
            <w:tcW w:w="284" w:type="dxa"/>
            <w:vAlign w:val="center"/>
          </w:tcPr>
          <w:p w14:paraId="0FCFDC0A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4392A0D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00EF3F7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28B209E6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13274C0" w14:textId="7F47B93F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7B5CC6F" w14:textId="7D9AA9E8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4707A45" w14:textId="31752B95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5A0F6888" w14:textId="7715C82B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C29FD7A" w14:textId="19AD200C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1EE0385" w14:textId="21B31ABE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309C2C1" w14:textId="6F15AF35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58816437" w14:textId="2DEF6955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</w:tr>
      <w:tr w:rsidR="00722FEA" w:rsidRPr="00B125D4" w14:paraId="38AF6DE4" w14:textId="77777777" w:rsidTr="006D1319">
        <w:tc>
          <w:tcPr>
            <w:tcW w:w="3539" w:type="dxa"/>
          </w:tcPr>
          <w:p w14:paraId="37B5FA68" w14:textId="77777777" w:rsidR="00722FEA" w:rsidRPr="00B125D4" w:rsidRDefault="00722FEA" w:rsidP="002D1A19">
            <w:pPr>
              <w:pStyle w:val="Akapitzlist"/>
              <w:numPr>
                <w:ilvl w:val="0"/>
                <w:numId w:val="8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Rozwój form</w:t>
            </w:r>
            <w:r w:rsidRPr="00B125D4">
              <w:rPr>
                <w:rFonts w:eastAsia="ArialMT" w:cstheme="minorHAnsi"/>
                <w:szCs w:val="20"/>
              </w:rPr>
              <w:t xml:space="preserve"> profilaktyki zdrowia/ kryzysu psychicznego (np. w ramach szkoleń, warsztatów, treningów dedykowanych młodzieży, opiekunom i reprezentantom zawodów zaufania publicznego)</w:t>
            </w:r>
          </w:p>
        </w:tc>
        <w:tc>
          <w:tcPr>
            <w:tcW w:w="1276" w:type="dxa"/>
          </w:tcPr>
          <w:p w14:paraId="5B54278B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>JST, NGO</w:t>
            </w:r>
          </w:p>
        </w:tc>
        <w:tc>
          <w:tcPr>
            <w:tcW w:w="7093" w:type="dxa"/>
          </w:tcPr>
          <w:p w14:paraId="0066B526" w14:textId="472971CE" w:rsidR="00722FEA" w:rsidRPr="006D1319" w:rsidRDefault="00722FEA" w:rsidP="00722FEA">
            <w:pPr>
              <w:spacing w:before="0" w:after="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osoby z zaburzeniami psychicznymi/ psychologicznymi i uzależnieniami oraz ich otoczenie;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potrzebujące interwencji kryzysowej, w tym osoby doświadczające dyskryminacji i ich otoczenie;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zagrożone przemocą w rodzinie oraz znajdujące się w kryzysie lub po przebytym kryzysie;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doświadczające przemocy, w tym przemocy w rodzinie i ich otoczenie.</w:t>
            </w:r>
          </w:p>
        </w:tc>
        <w:tc>
          <w:tcPr>
            <w:tcW w:w="284" w:type="dxa"/>
            <w:vAlign w:val="center"/>
          </w:tcPr>
          <w:p w14:paraId="7F401618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89C85C3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7C47969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7727662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D343AC9" w14:textId="2BEBBC8F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7BFF8CC" w14:textId="0DAD92AB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AB8AAC4" w14:textId="56E05FFE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397BD009" w14:textId="78CF841D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DE8B0E6" w14:textId="4C0C3B81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42D75A45" w14:textId="0C539E28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AAEE66D" w14:textId="7EE71348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02CAC9E1" w14:textId="01DBBE8D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</w:tr>
      <w:tr w:rsidR="00722FEA" w:rsidRPr="00B125D4" w14:paraId="18769C63" w14:textId="77777777" w:rsidTr="006D1319">
        <w:tc>
          <w:tcPr>
            <w:tcW w:w="3539" w:type="dxa"/>
          </w:tcPr>
          <w:p w14:paraId="3D17A3AA" w14:textId="77777777" w:rsidR="00722FEA" w:rsidRPr="00B125D4" w:rsidRDefault="00722FEA" w:rsidP="002D1A19">
            <w:pPr>
              <w:pStyle w:val="Akapitzlist"/>
              <w:numPr>
                <w:ilvl w:val="0"/>
                <w:numId w:val="8"/>
              </w:numPr>
              <w:tabs>
                <w:tab w:val="left" w:pos="1440"/>
              </w:tabs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B125D4">
              <w:rPr>
                <w:rFonts w:eastAsia="ArialMT" w:cstheme="minorHAnsi"/>
                <w:szCs w:val="20"/>
              </w:rPr>
              <w:t>Wzmacnianie kwalifikacji kadry pracującej z osobami w kryzysie psychicznym i ich rodzinami</w:t>
            </w:r>
          </w:p>
        </w:tc>
        <w:tc>
          <w:tcPr>
            <w:tcW w:w="1276" w:type="dxa"/>
          </w:tcPr>
          <w:p w14:paraId="4EEE8773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>JST, NGO</w:t>
            </w:r>
          </w:p>
        </w:tc>
        <w:tc>
          <w:tcPr>
            <w:tcW w:w="7093" w:type="dxa"/>
          </w:tcPr>
          <w:p w14:paraId="6C13AF1C" w14:textId="24EE7999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osoby z zaburzeniami psychicznymi/ psychologicznymi i uzależnieniami oraz ich otoczenie;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potrzebujące interwencji kryzysowej, w tym osoby doświadczające dyskryminacji i ich otoczenie;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zagrożone przemocą w rodzinie oraz znajdujące się w kryzysie lub po przebytym kryzysie;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osoby doświadczające przemocy, w tym przemocy w rodzinie i ich otoczenie;</w:t>
            </w:r>
            <w:r>
              <w:rPr>
                <w:rFonts w:cstheme="minorHAnsi"/>
                <w:szCs w:val="20"/>
              </w:rPr>
              <w:t xml:space="preserve"> </w:t>
            </w:r>
            <w:r w:rsidRPr="00B125D4">
              <w:rPr>
                <w:rFonts w:cstheme="minorHAnsi"/>
                <w:szCs w:val="20"/>
              </w:rPr>
              <w:t>kadra pracująca z rodziną.</w:t>
            </w:r>
          </w:p>
        </w:tc>
        <w:tc>
          <w:tcPr>
            <w:tcW w:w="284" w:type="dxa"/>
            <w:vAlign w:val="center"/>
          </w:tcPr>
          <w:p w14:paraId="4A31A694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DD05AB3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D34642F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DF4534B" w14:textId="7777777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12C0D3B" w14:textId="5FE68A83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420477FC" w14:textId="2A5CA692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407BD996" w14:textId="3F6F06DB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6A571D91" w14:textId="2166D4E7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B1627DB" w14:textId="0102777E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C03D0C8" w14:textId="56AEBA85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96D426E" w14:textId="08365E6E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95" w:type="dxa"/>
            <w:vAlign w:val="center"/>
          </w:tcPr>
          <w:p w14:paraId="3F9A2B29" w14:textId="28D1664C" w:rsidR="00722FEA" w:rsidRPr="00B125D4" w:rsidRDefault="00722FEA" w:rsidP="00722FEA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x</w:t>
            </w:r>
          </w:p>
        </w:tc>
      </w:tr>
    </w:tbl>
    <w:p w14:paraId="714D19B8" w14:textId="77777777" w:rsidR="00110E49" w:rsidRDefault="00110E49" w:rsidP="001C661B">
      <w:pPr>
        <w:rPr>
          <w:rFonts w:cstheme="minorHAnsi"/>
          <w:b/>
          <w:szCs w:val="20"/>
        </w:rPr>
      </w:pPr>
    </w:p>
    <w:p w14:paraId="054E351D" w14:textId="77777777" w:rsidR="00110E49" w:rsidRDefault="00110E49" w:rsidP="001C661B">
      <w:pPr>
        <w:rPr>
          <w:rFonts w:cstheme="minorHAnsi"/>
          <w:b/>
          <w:szCs w:val="20"/>
        </w:rPr>
      </w:pPr>
    </w:p>
    <w:p w14:paraId="686FF634" w14:textId="77777777" w:rsidR="00110E49" w:rsidRDefault="00110E49" w:rsidP="001C661B">
      <w:pPr>
        <w:rPr>
          <w:rFonts w:cstheme="minorHAnsi"/>
          <w:b/>
          <w:szCs w:val="20"/>
        </w:rPr>
      </w:pPr>
    </w:p>
    <w:p w14:paraId="3632DE56" w14:textId="77777777" w:rsidR="00110E49" w:rsidRDefault="00110E49" w:rsidP="001C661B">
      <w:pPr>
        <w:rPr>
          <w:rFonts w:cstheme="minorHAnsi"/>
          <w:b/>
          <w:szCs w:val="20"/>
        </w:rPr>
        <w:sectPr w:rsidR="00110E49" w:rsidSect="004A0CC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6FDF292" w14:textId="2A450DE5" w:rsidR="001C661B" w:rsidRPr="00B125D4" w:rsidRDefault="001C661B" w:rsidP="001C661B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lastRenderedPageBreak/>
        <w:t>Projekty FEPZ 2021-2027</w:t>
      </w:r>
    </w:p>
    <w:p w14:paraId="087BB731" w14:textId="77777777" w:rsidR="001940DD" w:rsidRPr="00B125D4" w:rsidRDefault="001940DD" w:rsidP="001940DD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>6.23 Usługi wczesnej interwencji kryzysowej oraz usługi dla osób w kryzysie bezdomności i zagrożonych wykluczeniem mieszkaniowym</w:t>
      </w:r>
      <w:r w:rsidRPr="00B125D4">
        <w:rPr>
          <w:rFonts w:cstheme="minorHAnsi"/>
          <w:bCs/>
          <w:szCs w:val="20"/>
        </w:rPr>
        <w:tab/>
        <w:t>1. Wsparcie w zakresie wczesnej interwencji kryzysowej m.in. poprzez:</w:t>
      </w:r>
    </w:p>
    <w:p w14:paraId="26DFC131" w14:textId="77777777" w:rsidR="00110E49" w:rsidRDefault="001940DD" w:rsidP="001940DD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 xml:space="preserve">a) sieciowanie służb z różnych dziedzin (społecznej, medycznej, psychologicznej, prawnej itp.), </w:t>
      </w:r>
    </w:p>
    <w:p w14:paraId="7328247F" w14:textId="7F422058" w:rsidR="001940DD" w:rsidRPr="00B125D4" w:rsidRDefault="001940DD" w:rsidP="001940DD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>b) organizację miejsc wsparcia środowiskowego dla osób/rodzin w i po przebytym kryzysie psychicznym,</w:t>
      </w:r>
    </w:p>
    <w:p w14:paraId="660D167E" w14:textId="77777777" w:rsidR="001940DD" w:rsidRPr="00B125D4" w:rsidRDefault="001940DD" w:rsidP="001940DD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>c) poradnictwo psychologiczne,</w:t>
      </w:r>
    </w:p>
    <w:p w14:paraId="1F24D171" w14:textId="77777777" w:rsidR="001940DD" w:rsidRPr="00B125D4" w:rsidRDefault="001940DD" w:rsidP="001940DD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>d) poradnictwo socjalne,</w:t>
      </w:r>
    </w:p>
    <w:p w14:paraId="6283A494" w14:textId="77777777" w:rsidR="001940DD" w:rsidRPr="00B125D4" w:rsidRDefault="001940DD" w:rsidP="001940DD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>e) konsultacje prawne,</w:t>
      </w:r>
    </w:p>
    <w:p w14:paraId="6F4DBB5F" w14:textId="77777777" w:rsidR="001940DD" w:rsidRPr="00B125D4" w:rsidRDefault="001940DD" w:rsidP="001940DD">
      <w:pPr>
        <w:spacing w:after="0" w:line="240" w:lineRule="auto"/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>f) organizację działań edukacyjnych i profilaktycznych skierowanych do przedstawicieli służb zaufania publicznego i do środowiska lokalnego.</w:t>
      </w:r>
    </w:p>
    <w:p w14:paraId="21833996" w14:textId="42450057" w:rsidR="00110E49" w:rsidRDefault="001940DD" w:rsidP="001940DD">
      <w:pPr>
        <w:rPr>
          <w:rFonts w:cstheme="minorHAnsi"/>
          <w:bCs/>
          <w:szCs w:val="20"/>
        </w:rPr>
      </w:pPr>
      <w:r w:rsidRPr="00B125D4">
        <w:rPr>
          <w:rFonts w:cstheme="minorHAnsi"/>
          <w:bCs/>
          <w:szCs w:val="20"/>
        </w:rPr>
        <w:t>Kwota dofinansowania - 43 130 000,00 zł, nabór – listopad 2023 r.</w:t>
      </w:r>
    </w:p>
    <w:p w14:paraId="6C2AE311" w14:textId="77777777" w:rsidR="00110E49" w:rsidRDefault="00110E49" w:rsidP="001940DD">
      <w:pPr>
        <w:rPr>
          <w:rFonts w:cstheme="minorHAnsi"/>
          <w:bCs/>
          <w:szCs w:val="20"/>
        </w:rPr>
      </w:pPr>
    </w:p>
    <w:p w14:paraId="124F8CA0" w14:textId="5CB87E1E" w:rsidR="009B4991" w:rsidRPr="00B125D4" w:rsidRDefault="009B4991" w:rsidP="002D1A19">
      <w:pPr>
        <w:pStyle w:val="Akapitzlist"/>
        <w:numPr>
          <w:ilvl w:val="0"/>
          <w:numId w:val="19"/>
        </w:num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t xml:space="preserve">Rezultaty planowane do osiągnięcia przez samorząd województwa w okresie realizacji </w:t>
      </w:r>
      <w:r w:rsidR="00BB16A2">
        <w:rPr>
          <w:rFonts w:cstheme="minorHAnsi"/>
          <w:b/>
          <w:szCs w:val="20"/>
        </w:rPr>
        <w:br/>
      </w:r>
      <w:r w:rsidRPr="00B125D4">
        <w:rPr>
          <w:rFonts w:cstheme="minorHAnsi"/>
          <w:b/>
          <w:szCs w:val="20"/>
        </w:rPr>
        <w:t>do końca 2025 r.</w:t>
      </w:r>
    </w:p>
    <w:p w14:paraId="10D2948B" w14:textId="77777777" w:rsidR="009B4991" w:rsidRPr="00B125D4" w:rsidRDefault="009B4991" w:rsidP="009B4991">
      <w:pPr>
        <w:pStyle w:val="Akapitzlist"/>
        <w:rPr>
          <w:rFonts w:cstheme="minorHAnsi"/>
          <w:b/>
          <w:szCs w:val="20"/>
        </w:rPr>
      </w:pPr>
    </w:p>
    <w:p w14:paraId="15A4B1E5" w14:textId="3D5610C0" w:rsidR="00BB16A2" w:rsidRPr="00B125D4" w:rsidRDefault="00BB16A2" w:rsidP="00BB16A2">
      <w:pPr>
        <w:pStyle w:val="Akapitzlist"/>
        <w:numPr>
          <w:ilvl w:val="0"/>
          <w:numId w:val="22"/>
        </w:numPr>
        <w:ind w:left="714" w:hanging="357"/>
        <w:contextualSpacing w:val="0"/>
        <w:rPr>
          <w:rFonts w:cstheme="minorHAnsi"/>
          <w:b/>
          <w:szCs w:val="20"/>
        </w:rPr>
      </w:pPr>
      <w:r>
        <w:rPr>
          <w:rFonts w:eastAsia="ArialMT" w:cstheme="minorHAnsi"/>
          <w:szCs w:val="20"/>
        </w:rPr>
        <w:t>Z</w:t>
      </w:r>
      <w:r w:rsidRPr="00B125D4">
        <w:rPr>
          <w:rFonts w:eastAsia="ArialMT" w:cstheme="minorHAnsi"/>
          <w:szCs w:val="20"/>
        </w:rPr>
        <w:t xml:space="preserve">większenie oferty pomocowej w środowisku lokalnym dla osób </w:t>
      </w:r>
      <w:r>
        <w:rPr>
          <w:rFonts w:eastAsia="ArialMT" w:cstheme="minorHAnsi"/>
          <w:szCs w:val="20"/>
        </w:rPr>
        <w:t>w</w:t>
      </w:r>
      <w:r w:rsidRPr="00B125D4">
        <w:rPr>
          <w:rFonts w:eastAsia="ArialMT" w:cstheme="minorHAnsi"/>
          <w:szCs w:val="20"/>
        </w:rPr>
        <w:t xml:space="preserve"> kryzysie psychicznym</w:t>
      </w:r>
      <w:r>
        <w:rPr>
          <w:rFonts w:eastAsia="ArialMT" w:cstheme="minorHAnsi"/>
          <w:szCs w:val="20"/>
        </w:rPr>
        <w:t xml:space="preserve"> oraz z</w:t>
      </w:r>
      <w:r w:rsidRPr="00B125D4">
        <w:rPr>
          <w:rFonts w:eastAsia="ArialMT" w:cstheme="minorHAnsi"/>
          <w:szCs w:val="20"/>
        </w:rPr>
        <w:t> zaburzeniami psychicznymi</w:t>
      </w:r>
      <w:r>
        <w:rPr>
          <w:rFonts w:eastAsia="ArialMT" w:cstheme="minorHAnsi"/>
          <w:szCs w:val="20"/>
        </w:rPr>
        <w:t>.</w:t>
      </w:r>
    </w:p>
    <w:p w14:paraId="3185783B" w14:textId="4CD921C4" w:rsidR="00BB16A2" w:rsidRPr="00B125D4" w:rsidRDefault="00BB16A2" w:rsidP="00BB16A2">
      <w:pPr>
        <w:pStyle w:val="Akapitzlist"/>
        <w:numPr>
          <w:ilvl w:val="0"/>
          <w:numId w:val="22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R</w:t>
      </w:r>
      <w:r w:rsidRPr="00B125D4">
        <w:rPr>
          <w:rFonts w:cstheme="minorHAnsi"/>
          <w:szCs w:val="20"/>
        </w:rPr>
        <w:t xml:space="preserve">ozbudowanie sieci ośrodków realizujących usługi w obszarze </w:t>
      </w:r>
      <w:r w:rsidR="008030DB">
        <w:rPr>
          <w:rFonts w:cstheme="minorHAnsi"/>
          <w:szCs w:val="20"/>
        </w:rPr>
        <w:t>interwencji kryzysowej, pomocy psychologicznej oraz psychoedukacji – w sposób zindywidualizowany i niezwłoczny.</w:t>
      </w:r>
    </w:p>
    <w:p w14:paraId="521F7D76" w14:textId="7DCFD7A0" w:rsidR="008030DB" w:rsidRPr="00B125D4" w:rsidRDefault="008030DB" w:rsidP="008030DB">
      <w:pPr>
        <w:pStyle w:val="Akapitzlist"/>
        <w:numPr>
          <w:ilvl w:val="0"/>
          <w:numId w:val="22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Z</w:t>
      </w:r>
      <w:r w:rsidRPr="00B125D4">
        <w:rPr>
          <w:rFonts w:cstheme="minorHAnsi"/>
          <w:szCs w:val="20"/>
        </w:rPr>
        <w:t>większenie liczby gmin organizujących usługi specjalistyczne dedykowane osobom z zaburzeniami psychicznymi, w ramach zadań zleconych.</w:t>
      </w:r>
    </w:p>
    <w:p w14:paraId="3E9F6E59" w14:textId="760A5E2F" w:rsidR="00BB16A2" w:rsidRPr="008030DB" w:rsidRDefault="008030DB" w:rsidP="002D1A19">
      <w:pPr>
        <w:pStyle w:val="Akapitzlist"/>
        <w:numPr>
          <w:ilvl w:val="0"/>
          <w:numId w:val="22"/>
        </w:numPr>
        <w:ind w:left="714" w:hanging="357"/>
        <w:contextualSpacing w:val="0"/>
        <w:rPr>
          <w:rFonts w:cstheme="minorHAnsi"/>
          <w:szCs w:val="20"/>
        </w:rPr>
      </w:pPr>
      <w:r w:rsidRPr="008030DB">
        <w:rPr>
          <w:rFonts w:cstheme="minorHAnsi"/>
          <w:szCs w:val="20"/>
        </w:rPr>
        <w:t xml:space="preserve">Zawarcie </w:t>
      </w:r>
      <w:r>
        <w:rPr>
          <w:rFonts w:cstheme="minorHAnsi"/>
          <w:szCs w:val="20"/>
        </w:rPr>
        <w:t>Partnerstwa na poziomie regionu – na rzecz wspólnego działania w kierunku rozwijania sieci usług interwencji kryzysowej, bliskiej mieszkańcowi pomocy psychologicznej i terapeutycznej.</w:t>
      </w:r>
    </w:p>
    <w:p w14:paraId="0AC7ACD4" w14:textId="14DA23EF" w:rsidR="00202DC4" w:rsidRPr="00B125D4" w:rsidRDefault="008030DB" w:rsidP="002D1A19">
      <w:pPr>
        <w:pStyle w:val="Akapitzlist"/>
        <w:numPr>
          <w:ilvl w:val="0"/>
          <w:numId w:val="22"/>
        </w:numPr>
        <w:ind w:left="714" w:hanging="357"/>
        <w:contextualSpacing w:val="0"/>
        <w:rPr>
          <w:rFonts w:cstheme="minorHAnsi"/>
          <w:b/>
          <w:szCs w:val="20"/>
        </w:rPr>
      </w:pPr>
      <w:r>
        <w:rPr>
          <w:rFonts w:eastAsia="ArialMT" w:cstheme="minorHAnsi"/>
          <w:szCs w:val="20"/>
        </w:rPr>
        <w:t>Zwiększenie liczby miejsc świadczenia pomocy psychologicznej i terapeutycznej w regionie.</w:t>
      </w:r>
    </w:p>
    <w:p w14:paraId="4A537F0A" w14:textId="57A59429" w:rsidR="00283870" w:rsidRDefault="008030DB" w:rsidP="002D1A19">
      <w:pPr>
        <w:pStyle w:val="Akapitzlist"/>
        <w:numPr>
          <w:ilvl w:val="0"/>
          <w:numId w:val="22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Uruchomienie systemu szkoleń i psychoedukacji w zakresie kryzysu psychicznego dla kadr pracujących z młodzieżą i z innymi grupami wrażliwymi (np. z </w:t>
      </w:r>
      <w:proofErr w:type="spellStart"/>
      <w:r>
        <w:rPr>
          <w:rFonts w:cstheme="minorHAnsi"/>
          <w:szCs w:val="20"/>
        </w:rPr>
        <w:t>OzN</w:t>
      </w:r>
      <w:proofErr w:type="spellEnd"/>
      <w:r>
        <w:rPr>
          <w:rFonts w:cstheme="minorHAnsi"/>
          <w:szCs w:val="20"/>
        </w:rPr>
        <w:t>).</w:t>
      </w:r>
    </w:p>
    <w:p w14:paraId="0631D612" w14:textId="5924E649" w:rsidR="008030DB" w:rsidRDefault="008030DB" w:rsidP="002D1A19">
      <w:pPr>
        <w:pStyle w:val="Akapitzlist"/>
        <w:numPr>
          <w:ilvl w:val="0"/>
          <w:numId w:val="22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Zwiększenie liczby specjalistów z zakresu pomocy i terapii </w:t>
      </w:r>
      <w:proofErr w:type="spellStart"/>
      <w:r>
        <w:rPr>
          <w:rFonts w:cstheme="minorHAnsi"/>
          <w:szCs w:val="20"/>
        </w:rPr>
        <w:t>suicydalnej</w:t>
      </w:r>
      <w:proofErr w:type="spellEnd"/>
      <w:r>
        <w:rPr>
          <w:rFonts w:cstheme="minorHAnsi"/>
          <w:szCs w:val="20"/>
        </w:rPr>
        <w:t xml:space="preserve"> (praca z osobą po próbach samobójczych).</w:t>
      </w:r>
    </w:p>
    <w:p w14:paraId="77A36EC2" w14:textId="579EEA79" w:rsidR="008030DB" w:rsidRPr="00B125D4" w:rsidRDefault="008030DB" w:rsidP="002D1A19">
      <w:pPr>
        <w:pStyle w:val="Akapitzlist"/>
        <w:numPr>
          <w:ilvl w:val="0"/>
          <w:numId w:val="22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Podjęcie działań w kierunku zwiększenia liczby form </w:t>
      </w:r>
      <w:proofErr w:type="spellStart"/>
      <w:r>
        <w:rPr>
          <w:rFonts w:cstheme="minorHAnsi"/>
          <w:szCs w:val="20"/>
        </w:rPr>
        <w:t>deinstytucjonalnej</w:t>
      </w:r>
      <w:proofErr w:type="spellEnd"/>
      <w:r>
        <w:rPr>
          <w:rFonts w:cstheme="minorHAnsi"/>
          <w:szCs w:val="20"/>
        </w:rPr>
        <w:t xml:space="preserve"> pomocy osobom po kryzysach psychicznych, w tym szczególnie form mieszkaniowych z asystenturą życiową. </w:t>
      </w:r>
    </w:p>
    <w:p w14:paraId="003D732F" w14:textId="77777777" w:rsidR="009B4991" w:rsidRPr="00B125D4" w:rsidRDefault="009B4991" w:rsidP="009B4991">
      <w:pPr>
        <w:pStyle w:val="Akapitzlist"/>
        <w:rPr>
          <w:rFonts w:cstheme="minorHAnsi"/>
          <w:b/>
          <w:szCs w:val="20"/>
        </w:rPr>
      </w:pPr>
    </w:p>
    <w:p w14:paraId="50788FAA" w14:textId="77777777" w:rsidR="009B4991" w:rsidRPr="00B125D4" w:rsidRDefault="009B4991" w:rsidP="009B4991">
      <w:pPr>
        <w:pStyle w:val="Akapitzlist"/>
        <w:rPr>
          <w:rFonts w:cstheme="minorHAnsi"/>
          <w:b/>
          <w:szCs w:val="20"/>
        </w:rPr>
      </w:pPr>
    </w:p>
    <w:p w14:paraId="2CA212BB" w14:textId="77777777" w:rsidR="0069586A" w:rsidRPr="008E6CDD" w:rsidRDefault="0069586A" w:rsidP="008E6CDD">
      <w:pPr>
        <w:pStyle w:val="Nagwek2"/>
      </w:pPr>
      <w:bookmarkStart w:id="19" w:name="_Toc144397638"/>
      <w:r w:rsidRPr="008E6CDD">
        <w:t xml:space="preserve">Obszar </w:t>
      </w:r>
      <w:r w:rsidR="006A6587" w:rsidRPr="008E6CDD">
        <w:t>V</w:t>
      </w:r>
      <w:r w:rsidRPr="008E6CDD">
        <w:t xml:space="preserve">. </w:t>
      </w:r>
      <w:r w:rsidR="006A6587" w:rsidRPr="008E6CDD">
        <w:t>Osoby w kryzysie bezdomności</w:t>
      </w:r>
      <w:bookmarkEnd w:id="19"/>
    </w:p>
    <w:p w14:paraId="2B319C65" w14:textId="55970F79" w:rsidR="00CC758E" w:rsidRPr="00B125D4" w:rsidRDefault="00A67A6D" w:rsidP="00BD7CA4">
      <w:pPr>
        <w:rPr>
          <w:rFonts w:cstheme="minorHAnsi"/>
          <w:szCs w:val="20"/>
          <w:u w:val="single"/>
        </w:rPr>
      </w:pPr>
      <w:r>
        <w:rPr>
          <w:rFonts w:cstheme="minorHAnsi"/>
          <w:b/>
          <w:szCs w:val="20"/>
        </w:rPr>
        <w:t>Uzasadnienie potrzeby interwencji</w:t>
      </w:r>
    </w:p>
    <w:p w14:paraId="7B0060A5" w14:textId="77777777" w:rsidR="00152DEC" w:rsidRDefault="00152DEC" w:rsidP="00152DEC">
      <w:pPr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 xml:space="preserve">W 2021 r. liczba </w:t>
      </w:r>
      <w:r>
        <w:rPr>
          <w:rFonts w:cstheme="minorHAnsi"/>
          <w:szCs w:val="20"/>
        </w:rPr>
        <w:t>osób w kryzysie bezdomności, w województwie zachodniopomorskim,</w:t>
      </w:r>
      <w:r w:rsidRPr="00B125D4">
        <w:rPr>
          <w:rFonts w:cstheme="minorHAnsi"/>
          <w:szCs w:val="20"/>
        </w:rPr>
        <w:t xml:space="preserve"> wyniosła </w:t>
      </w:r>
      <w:r w:rsidRPr="00152DEC">
        <w:rPr>
          <w:rFonts w:eastAsia="Times New Roman" w:cstheme="minorHAnsi"/>
          <w:b/>
          <w:szCs w:val="20"/>
          <w:lang w:eastAsia="pl-PL"/>
        </w:rPr>
        <w:t>2 422 osób</w:t>
      </w:r>
      <w:r>
        <w:rPr>
          <w:rFonts w:eastAsia="Times New Roman" w:cstheme="minorHAnsi"/>
          <w:b/>
          <w:szCs w:val="20"/>
          <w:lang w:eastAsia="pl-PL"/>
        </w:rPr>
        <w:t>.</w:t>
      </w:r>
      <w:r w:rsidRPr="00B125D4">
        <w:rPr>
          <w:rFonts w:eastAsia="Times New Roman" w:cstheme="minorHAnsi"/>
          <w:szCs w:val="20"/>
          <w:lang w:eastAsia="pl-PL"/>
        </w:rPr>
        <w:t xml:space="preserve"> </w:t>
      </w:r>
      <w:r w:rsidRPr="00B125D4">
        <w:rPr>
          <w:rFonts w:cstheme="minorHAnsi"/>
          <w:szCs w:val="20"/>
        </w:rPr>
        <w:t>Na przestrzeni ostatnich lat</w:t>
      </w:r>
      <w:r>
        <w:rPr>
          <w:rFonts w:cstheme="minorHAnsi"/>
          <w:szCs w:val="20"/>
        </w:rPr>
        <w:t>,</w:t>
      </w:r>
      <w:r w:rsidRPr="00B125D4">
        <w:rPr>
          <w:rFonts w:cstheme="minorHAnsi"/>
          <w:szCs w:val="20"/>
        </w:rPr>
        <w:t xml:space="preserve"> obserwuje się spadek </w:t>
      </w:r>
      <w:r>
        <w:rPr>
          <w:rFonts w:cstheme="minorHAnsi"/>
          <w:szCs w:val="20"/>
        </w:rPr>
        <w:t xml:space="preserve">tej liczby: </w:t>
      </w:r>
      <w:r w:rsidRPr="00B125D4">
        <w:rPr>
          <w:rFonts w:eastAsia="Times New Roman" w:cstheme="minorHAnsi"/>
          <w:szCs w:val="20"/>
          <w:lang w:eastAsia="pl-PL"/>
        </w:rPr>
        <w:t>2019 r. - 2 617; 2017 r. - 2</w:t>
      </w:r>
      <w:r>
        <w:rPr>
          <w:rFonts w:eastAsia="Times New Roman" w:cstheme="minorHAnsi"/>
          <w:szCs w:val="20"/>
          <w:lang w:eastAsia="pl-PL"/>
        </w:rPr>
        <w:t> </w:t>
      </w:r>
      <w:r w:rsidRPr="00B125D4">
        <w:rPr>
          <w:rFonts w:eastAsia="Times New Roman" w:cstheme="minorHAnsi"/>
          <w:szCs w:val="20"/>
          <w:lang w:eastAsia="pl-PL"/>
        </w:rPr>
        <w:t>715</w:t>
      </w:r>
      <w:r>
        <w:rPr>
          <w:rFonts w:eastAsia="Times New Roman" w:cstheme="minorHAnsi"/>
          <w:szCs w:val="20"/>
          <w:lang w:eastAsia="pl-PL"/>
        </w:rPr>
        <w:t xml:space="preserve">. </w:t>
      </w:r>
      <w:r w:rsidRPr="00B125D4">
        <w:rPr>
          <w:rFonts w:cstheme="minorHAnsi"/>
          <w:szCs w:val="20"/>
        </w:rPr>
        <w:t xml:space="preserve"> Jedynie w powiatach szczecineckim i drawskim wartości te nieznacznie wzrosły. Jednocześnie, po </w:t>
      </w:r>
      <w:r>
        <w:rPr>
          <w:rFonts w:cstheme="minorHAnsi"/>
          <w:szCs w:val="20"/>
        </w:rPr>
        <w:t xml:space="preserve">miastach - </w:t>
      </w:r>
      <w:r w:rsidRPr="00B125D4">
        <w:rPr>
          <w:rFonts w:cstheme="minorHAnsi"/>
          <w:szCs w:val="20"/>
        </w:rPr>
        <w:t xml:space="preserve">Szczecin i Koszalin, </w:t>
      </w:r>
      <w:r>
        <w:rPr>
          <w:rFonts w:cstheme="minorHAnsi"/>
          <w:szCs w:val="20"/>
        </w:rPr>
        <w:br/>
      </w:r>
      <w:r w:rsidRPr="00B125D4">
        <w:rPr>
          <w:rFonts w:cstheme="minorHAnsi"/>
          <w:szCs w:val="20"/>
        </w:rPr>
        <w:t>są to dwa powiaty z najwyższą liczbą osób w kryzysie bezdomności w</w:t>
      </w:r>
      <w:r>
        <w:rPr>
          <w:rFonts w:cstheme="minorHAnsi"/>
          <w:szCs w:val="20"/>
        </w:rPr>
        <w:t xml:space="preserve"> regionie</w:t>
      </w:r>
      <w:r w:rsidRPr="00B125D4">
        <w:rPr>
          <w:rFonts w:cstheme="minorHAnsi"/>
          <w:szCs w:val="20"/>
        </w:rPr>
        <w:t xml:space="preserve">. </w:t>
      </w:r>
    </w:p>
    <w:p w14:paraId="2949A217" w14:textId="0118E4E6" w:rsidR="00E60514" w:rsidRPr="00B125D4" w:rsidRDefault="00BD7CA4" w:rsidP="00152DEC">
      <w:pPr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Bezdomność jest jednym z najbardziej destrukcyjny</w:t>
      </w:r>
      <w:r w:rsidR="00A67A6D">
        <w:rPr>
          <w:rFonts w:cstheme="minorHAnsi"/>
          <w:szCs w:val="20"/>
        </w:rPr>
        <w:t>ch</w:t>
      </w:r>
      <w:r w:rsidRPr="00B125D4">
        <w:rPr>
          <w:rFonts w:cstheme="minorHAnsi"/>
          <w:szCs w:val="20"/>
        </w:rPr>
        <w:t xml:space="preserve"> doświadcze</w:t>
      </w:r>
      <w:r w:rsidR="00A67A6D">
        <w:rPr>
          <w:rFonts w:cstheme="minorHAnsi"/>
          <w:szCs w:val="20"/>
        </w:rPr>
        <w:t>ń</w:t>
      </w:r>
      <w:r w:rsidRPr="00B125D4">
        <w:rPr>
          <w:rFonts w:cstheme="minorHAnsi"/>
          <w:szCs w:val="20"/>
        </w:rPr>
        <w:t xml:space="preserve"> dla </w:t>
      </w:r>
      <w:r w:rsidR="00A67A6D">
        <w:rPr>
          <w:rFonts w:cstheme="minorHAnsi"/>
          <w:szCs w:val="20"/>
        </w:rPr>
        <w:t xml:space="preserve">każdego człowieka, </w:t>
      </w:r>
      <w:r w:rsidRPr="00B125D4">
        <w:rPr>
          <w:rFonts w:cstheme="minorHAnsi"/>
          <w:szCs w:val="20"/>
        </w:rPr>
        <w:t xml:space="preserve">tym bardziej </w:t>
      </w:r>
      <w:r w:rsidR="00152DEC">
        <w:rPr>
          <w:rFonts w:cstheme="minorHAnsi"/>
          <w:szCs w:val="20"/>
        </w:rPr>
        <w:t xml:space="preserve">jeśli dotyczy rodziny. </w:t>
      </w:r>
      <w:r w:rsidRPr="00B125D4">
        <w:rPr>
          <w:rFonts w:cstheme="minorHAnsi"/>
          <w:szCs w:val="20"/>
        </w:rPr>
        <w:t xml:space="preserve">Jednocześnie jest to problem </w:t>
      </w:r>
      <w:r w:rsidR="00E60514" w:rsidRPr="00B125D4">
        <w:rPr>
          <w:rFonts w:cstheme="minorHAnsi"/>
          <w:szCs w:val="20"/>
        </w:rPr>
        <w:t xml:space="preserve">bardzo złożony, </w:t>
      </w:r>
      <w:r w:rsidRPr="00B125D4">
        <w:rPr>
          <w:rFonts w:cstheme="minorHAnsi"/>
          <w:szCs w:val="20"/>
        </w:rPr>
        <w:t>dotykający różnych obszarów</w:t>
      </w:r>
      <w:r w:rsidR="00E60514" w:rsidRPr="00B125D4">
        <w:rPr>
          <w:rFonts w:cstheme="minorHAnsi"/>
          <w:szCs w:val="20"/>
        </w:rPr>
        <w:t xml:space="preserve">, a więc wymagający wielokierunkowej interwencji.  </w:t>
      </w:r>
      <w:r w:rsidR="00CC758E" w:rsidRPr="00B125D4">
        <w:rPr>
          <w:rFonts w:cstheme="minorHAnsi"/>
          <w:szCs w:val="20"/>
        </w:rPr>
        <w:t>W badaniach ogólnopolskich</w:t>
      </w:r>
      <w:r w:rsidR="00152DEC">
        <w:rPr>
          <w:rFonts w:cstheme="minorHAnsi"/>
          <w:szCs w:val="20"/>
        </w:rPr>
        <w:t>,</w:t>
      </w:r>
      <w:r w:rsidR="00CC758E" w:rsidRPr="00B125D4">
        <w:rPr>
          <w:rFonts w:cstheme="minorHAnsi"/>
          <w:szCs w:val="20"/>
        </w:rPr>
        <w:t xml:space="preserve"> przeprowadzonych w 2019 r.</w:t>
      </w:r>
      <w:r w:rsidR="00152DEC">
        <w:rPr>
          <w:rFonts w:cstheme="minorHAnsi"/>
          <w:szCs w:val="20"/>
        </w:rPr>
        <w:t>,</w:t>
      </w:r>
      <w:r w:rsidR="00CC758E" w:rsidRPr="00B125D4">
        <w:rPr>
          <w:rFonts w:cstheme="minorHAnsi"/>
          <w:szCs w:val="20"/>
        </w:rPr>
        <w:t xml:space="preserve"> jako najczęstsze powody kryzysu bezdomności</w:t>
      </w:r>
      <w:r w:rsidR="00152DEC">
        <w:rPr>
          <w:rFonts w:cstheme="minorHAnsi"/>
          <w:szCs w:val="20"/>
        </w:rPr>
        <w:t>,</w:t>
      </w:r>
      <w:r w:rsidR="00CC758E" w:rsidRPr="00B125D4">
        <w:rPr>
          <w:rFonts w:cstheme="minorHAnsi"/>
          <w:szCs w:val="20"/>
        </w:rPr>
        <w:t xml:space="preserve"> respondenci wskazywali konflikt rodzinny, uzależnienie, </w:t>
      </w:r>
      <w:r w:rsidR="00152DEC" w:rsidRPr="00B125D4">
        <w:rPr>
          <w:rFonts w:cstheme="minorHAnsi"/>
          <w:szCs w:val="20"/>
        </w:rPr>
        <w:t>wymeldowanie z mieszkania</w:t>
      </w:r>
      <w:r w:rsidR="00152DEC">
        <w:rPr>
          <w:rFonts w:cstheme="minorHAnsi"/>
          <w:szCs w:val="20"/>
        </w:rPr>
        <w:t>,</w:t>
      </w:r>
      <w:r w:rsidR="00152DEC" w:rsidRPr="00B125D4">
        <w:rPr>
          <w:rFonts w:cstheme="minorHAnsi"/>
          <w:szCs w:val="20"/>
        </w:rPr>
        <w:t xml:space="preserve"> </w:t>
      </w:r>
      <w:r w:rsidR="00CC758E" w:rsidRPr="00B125D4">
        <w:rPr>
          <w:rFonts w:cstheme="minorHAnsi"/>
          <w:szCs w:val="20"/>
        </w:rPr>
        <w:t xml:space="preserve">eksmisję.  </w:t>
      </w:r>
    </w:p>
    <w:p w14:paraId="08DC0634" w14:textId="07B39938" w:rsidR="005127A2" w:rsidRPr="00B125D4" w:rsidRDefault="005127A2" w:rsidP="00BD7CA4">
      <w:pPr>
        <w:rPr>
          <w:rFonts w:cstheme="minorHAnsi"/>
          <w:szCs w:val="20"/>
        </w:rPr>
      </w:pPr>
      <w:r w:rsidRPr="00B125D4">
        <w:rPr>
          <w:rFonts w:cstheme="minorHAnsi"/>
          <w:szCs w:val="20"/>
        </w:rPr>
        <w:lastRenderedPageBreak/>
        <w:t>Największa liczba osób w kryzysie bezdomności mieści się w przedziale wiekowym 41-60, kolejna duża grupa to osoby powyżej 60 roku życia</w:t>
      </w:r>
      <w:r w:rsidR="00BB3AB4" w:rsidRPr="00B125D4">
        <w:rPr>
          <w:rFonts w:cstheme="minorHAnsi"/>
          <w:szCs w:val="20"/>
        </w:rPr>
        <w:t xml:space="preserve">, najmniej zaś </w:t>
      </w:r>
      <w:r w:rsidR="00152DEC">
        <w:rPr>
          <w:rFonts w:cstheme="minorHAnsi"/>
          <w:szCs w:val="20"/>
        </w:rPr>
        <w:t xml:space="preserve">– </w:t>
      </w:r>
      <w:r w:rsidR="00BB3AB4" w:rsidRPr="00B125D4">
        <w:rPr>
          <w:rFonts w:cstheme="minorHAnsi"/>
          <w:szCs w:val="20"/>
        </w:rPr>
        <w:t>w wieku 18-25 lat. Pod względem płci</w:t>
      </w:r>
      <w:r w:rsidR="00152DEC">
        <w:rPr>
          <w:rFonts w:cstheme="minorHAnsi"/>
          <w:szCs w:val="20"/>
        </w:rPr>
        <w:t>,</w:t>
      </w:r>
      <w:r w:rsidR="00BB3AB4" w:rsidRPr="00B125D4">
        <w:rPr>
          <w:rFonts w:cstheme="minorHAnsi"/>
          <w:szCs w:val="20"/>
        </w:rPr>
        <w:t xml:space="preserve"> zdecydowanie przeważają mężczyźni, jedynie w grupie wiekowej </w:t>
      </w:r>
      <w:r w:rsidR="00152DEC">
        <w:rPr>
          <w:rFonts w:cstheme="minorHAnsi"/>
          <w:szCs w:val="20"/>
        </w:rPr>
        <w:t xml:space="preserve">poniżej </w:t>
      </w:r>
      <w:r w:rsidR="00BB3AB4" w:rsidRPr="00B125D4">
        <w:rPr>
          <w:rFonts w:cstheme="minorHAnsi"/>
          <w:szCs w:val="20"/>
        </w:rPr>
        <w:t xml:space="preserve">17 lat odnotowano przewagę kobiet.   </w:t>
      </w:r>
    </w:p>
    <w:p w14:paraId="533D4425" w14:textId="77777777" w:rsidR="00CA49C0" w:rsidRPr="00B125D4" w:rsidRDefault="00734268" w:rsidP="00734268">
      <w:pPr>
        <w:rPr>
          <w:rFonts w:eastAsia="Times New Roman" w:cs="Arial"/>
          <w:szCs w:val="20"/>
          <w:lang w:eastAsia="pl-PL"/>
        </w:rPr>
      </w:pPr>
      <w:r w:rsidRPr="00B125D4">
        <w:rPr>
          <w:rFonts w:cstheme="minorHAnsi"/>
          <w:szCs w:val="20"/>
        </w:rPr>
        <w:t>W 202</w:t>
      </w:r>
      <w:r w:rsidR="00CA49C0" w:rsidRPr="00B125D4">
        <w:rPr>
          <w:rFonts w:cstheme="minorHAnsi"/>
          <w:szCs w:val="20"/>
        </w:rPr>
        <w:t>2</w:t>
      </w:r>
      <w:r w:rsidRPr="00B125D4">
        <w:rPr>
          <w:rFonts w:cstheme="minorHAnsi"/>
          <w:szCs w:val="20"/>
        </w:rPr>
        <w:t xml:space="preserve"> r. jednostki pomocy społecznej z terenu województwa zachodniopomorskiego udzieliły świadczeń niepieniężnych w formie schronienia łącznie </w:t>
      </w:r>
      <w:r w:rsidRPr="00152DEC">
        <w:rPr>
          <w:rFonts w:cstheme="minorHAnsi"/>
          <w:b/>
          <w:szCs w:val="20"/>
        </w:rPr>
        <w:t>1 </w:t>
      </w:r>
      <w:r w:rsidR="00CA49C0" w:rsidRPr="00152DEC">
        <w:rPr>
          <w:rFonts w:cstheme="minorHAnsi"/>
          <w:b/>
          <w:szCs w:val="20"/>
        </w:rPr>
        <w:t>136</w:t>
      </w:r>
      <w:r w:rsidRPr="00152DEC">
        <w:rPr>
          <w:rFonts w:cstheme="minorHAnsi"/>
          <w:b/>
          <w:szCs w:val="20"/>
        </w:rPr>
        <w:t xml:space="preserve"> osobom</w:t>
      </w:r>
      <w:r w:rsidRPr="00B125D4">
        <w:rPr>
          <w:rFonts w:cstheme="minorHAnsi"/>
          <w:szCs w:val="20"/>
        </w:rPr>
        <w:t xml:space="preserve">. </w:t>
      </w:r>
      <w:r w:rsidR="00651673" w:rsidRPr="00B125D4">
        <w:rPr>
          <w:rFonts w:cstheme="minorHAnsi"/>
          <w:szCs w:val="20"/>
        </w:rPr>
        <w:t xml:space="preserve">Całkowity </w:t>
      </w:r>
      <w:r w:rsidRPr="00B125D4">
        <w:rPr>
          <w:rFonts w:cstheme="minorHAnsi"/>
          <w:szCs w:val="20"/>
        </w:rPr>
        <w:t xml:space="preserve">koszt wsparcia wyniósł </w:t>
      </w:r>
      <w:r w:rsidR="00CA49C0" w:rsidRPr="00152DEC">
        <w:rPr>
          <w:rFonts w:eastAsia="Times New Roman" w:cs="Arial"/>
          <w:b/>
          <w:szCs w:val="20"/>
          <w:lang w:eastAsia="pl-PL"/>
        </w:rPr>
        <w:t xml:space="preserve">5 302 193 </w:t>
      </w:r>
      <w:r w:rsidRPr="00152DEC">
        <w:rPr>
          <w:rFonts w:eastAsia="Times New Roman" w:cs="Arial"/>
          <w:b/>
          <w:szCs w:val="20"/>
          <w:lang w:eastAsia="pl-PL"/>
        </w:rPr>
        <w:t>zł</w:t>
      </w:r>
      <w:r w:rsidRPr="00B125D4">
        <w:rPr>
          <w:rFonts w:eastAsia="Times New Roman" w:cs="Arial"/>
          <w:szCs w:val="20"/>
          <w:lang w:eastAsia="pl-PL"/>
        </w:rPr>
        <w:t xml:space="preserve">. </w:t>
      </w:r>
    </w:p>
    <w:p w14:paraId="3DAF8D22" w14:textId="29E45EB7" w:rsidR="00152DEC" w:rsidRDefault="00CA49C0" w:rsidP="00734268">
      <w:pPr>
        <w:rPr>
          <w:rFonts w:eastAsia="Calibri" w:cstheme="minorHAnsi"/>
          <w:szCs w:val="20"/>
          <w:lang w:eastAsia="pl-PL"/>
        </w:rPr>
      </w:pPr>
      <w:r w:rsidRPr="00B125D4">
        <w:rPr>
          <w:rFonts w:eastAsia="Times New Roman" w:cs="Arial"/>
          <w:szCs w:val="20"/>
          <w:lang w:eastAsia="pl-PL"/>
        </w:rPr>
        <w:t xml:space="preserve">W </w:t>
      </w:r>
      <w:r w:rsidR="00152DEC">
        <w:rPr>
          <w:rFonts w:eastAsia="Times New Roman" w:cs="Arial"/>
          <w:szCs w:val="20"/>
          <w:lang w:eastAsia="pl-PL"/>
        </w:rPr>
        <w:t>regionie</w:t>
      </w:r>
      <w:r w:rsidRPr="00B125D4">
        <w:rPr>
          <w:rFonts w:eastAsia="Times New Roman" w:cs="Arial"/>
          <w:szCs w:val="20"/>
          <w:lang w:eastAsia="pl-PL"/>
        </w:rPr>
        <w:t xml:space="preserve"> funkcjonowały łącznie </w:t>
      </w:r>
      <w:r w:rsidRPr="00B125D4">
        <w:rPr>
          <w:rFonts w:eastAsia="Calibri" w:cstheme="minorHAnsi"/>
          <w:szCs w:val="20"/>
          <w:lang w:eastAsia="pl-PL"/>
        </w:rPr>
        <w:t>32 placówki dla osób w kryzysie bezdomności (</w:t>
      </w:r>
      <w:r w:rsidR="00152DEC" w:rsidRPr="00B125D4">
        <w:rPr>
          <w:rFonts w:eastAsia="Calibri" w:cstheme="minorHAnsi"/>
          <w:szCs w:val="20"/>
          <w:lang w:eastAsia="pl-PL"/>
        </w:rPr>
        <w:t>ogrzewalnie</w:t>
      </w:r>
      <w:r w:rsidR="00152DEC">
        <w:rPr>
          <w:rFonts w:eastAsia="Calibri" w:cstheme="minorHAnsi"/>
          <w:szCs w:val="20"/>
          <w:lang w:eastAsia="pl-PL"/>
        </w:rPr>
        <w:t>,</w:t>
      </w:r>
      <w:r w:rsidR="00152DEC" w:rsidRPr="00B125D4">
        <w:rPr>
          <w:rFonts w:eastAsia="Calibri" w:cstheme="minorHAnsi"/>
          <w:szCs w:val="20"/>
          <w:lang w:eastAsia="pl-PL"/>
        </w:rPr>
        <w:t xml:space="preserve"> </w:t>
      </w:r>
      <w:r w:rsidRPr="00B125D4">
        <w:rPr>
          <w:rFonts w:eastAsia="Calibri" w:cstheme="minorHAnsi"/>
          <w:szCs w:val="20"/>
          <w:lang w:eastAsia="pl-PL"/>
        </w:rPr>
        <w:t>noclegownie, schroniska dla osób bezdomnych i schroniska z usługami opiekuńczymi)</w:t>
      </w:r>
      <w:r w:rsidR="00152DEC">
        <w:rPr>
          <w:rFonts w:eastAsia="Calibri" w:cstheme="minorHAnsi"/>
          <w:szCs w:val="20"/>
          <w:lang w:eastAsia="pl-PL"/>
        </w:rPr>
        <w:t>:</w:t>
      </w:r>
      <w:r w:rsidRPr="00B125D4">
        <w:rPr>
          <w:rFonts w:eastAsia="Calibri" w:cstheme="minorHAnsi"/>
          <w:szCs w:val="20"/>
          <w:lang w:eastAsia="pl-PL"/>
        </w:rPr>
        <w:t xml:space="preserve"> </w:t>
      </w:r>
    </w:p>
    <w:p w14:paraId="030A28A1" w14:textId="317E32F6" w:rsidR="00152DEC" w:rsidRPr="00152DEC" w:rsidRDefault="00CA49C0" w:rsidP="006308E3">
      <w:pPr>
        <w:pStyle w:val="Akapitzlist"/>
        <w:numPr>
          <w:ilvl w:val="0"/>
          <w:numId w:val="65"/>
        </w:numPr>
        <w:rPr>
          <w:rFonts w:eastAsia="Calibri" w:cstheme="minorHAnsi"/>
          <w:szCs w:val="20"/>
        </w:rPr>
      </w:pPr>
      <w:r w:rsidRPr="00152DEC">
        <w:rPr>
          <w:rFonts w:eastAsia="Calibri" w:cstheme="minorHAnsi"/>
          <w:szCs w:val="20"/>
        </w:rPr>
        <w:t>Liczba miejsc w noclegowaniach, schroniska</w:t>
      </w:r>
      <w:r w:rsidR="00152DEC" w:rsidRPr="00152DEC">
        <w:rPr>
          <w:rFonts w:eastAsia="Calibri" w:cstheme="minorHAnsi"/>
          <w:szCs w:val="20"/>
        </w:rPr>
        <w:t xml:space="preserve">ch, w tym z usługami </w:t>
      </w:r>
      <w:r w:rsidRPr="00152DEC">
        <w:rPr>
          <w:rFonts w:eastAsia="Calibri" w:cstheme="minorHAnsi"/>
          <w:szCs w:val="20"/>
        </w:rPr>
        <w:t xml:space="preserve">opiekuńczymi wyniosła </w:t>
      </w:r>
      <w:r w:rsidR="00152DEC" w:rsidRPr="00152DEC">
        <w:rPr>
          <w:rFonts w:eastAsia="Calibri" w:cstheme="minorHAnsi"/>
          <w:szCs w:val="20"/>
        </w:rPr>
        <w:t>w 2022 r. -</w:t>
      </w:r>
      <w:r w:rsidRPr="00152DEC">
        <w:rPr>
          <w:rFonts w:eastAsia="Calibri" w:cstheme="minorHAnsi"/>
          <w:szCs w:val="20"/>
        </w:rPr>
        <w:t xml:space="preserve"> 977 (2021 r. - 924), a liczba </w:t>
      </w:r>
      <w:r w:rsidR="00152DEC" w:rsidRPr="00152DEC">
        <w:rPr>
          <w:rFonts w:eastAsia="Calibri" w:cstheme="minorHAnsi"/>
          <w:szCs w:val="20"/>
        </w:rPr>
        <w:t xml:space="preserve">osób </w:t>
      </w:r>
      <w:r w:rsidRPr="00152DEC">
        <w:rPr>
          <w:rFonts w:eastAsia="Calibri" w:cstheme="minorHAnsi"/>
          <w:szCs w:val="20"/>
        </w:rPr>
        <w:t xml:space="preserve">korzystających – 1 616. </w:t>
      </w:r>
    </w:p>
    <w:p w14:paraId="506826B5" w14:textId="77777777" w:rsidR="00152DEC" w:rsidRPr="00152DEC" w:rsidRDefault="00152DEC" w:rsidP="006308E3">
      <w:pPr>
        <w:pStyle w:val="Akapitzlist"/>
        <w:numPr>
          <w:ilvl w:val="0"/>
          <w:numId w:val="65"/>
        </w:numPr>
        <w:rPr>
          <w:rFonts w:eastAsia="Times New Roman" w:cs="Arial"/>
          <w:szCs w:val="20"/>
          <w:lang w:eastAsia="pl-PL"/>
        </w:rPr>
      </w:pPr>
      <w:r w:rsidRPr="00152DEC">
        <w:rPr>
          <w:rFonts w:eastAsia="Calibri" w:cstheme="minorHAnsi"/>
          <w:szCs w:val="20"/>
        </w:rPr>
        <w:t>L</w:t>
      </w:r>
      <w:r w:rsidR="00CA49C0" w:rsidRPr="00152DEC">
        <w:rPr>
          <w:rFonts w:eastAsia="Calibri" w:cstheme="minorHAnsi"/>
          <w:szCs w:val="20"/>
        </w:rPr>
        <w:t xml:space="preserve">iczba miejsc w ogrzewalniach </w:t>
      </w:r>
      <w:r>
        <w:rPr>
          <w:rFonts w:eastAsia="Calibri" w:cstheme="minorHAnsi"/>
          <w:szCs w:val="20"/>
        </w:rPr>
        <w:t>–</w:t>
      </w:r>
      <w:r w:rsidR="00CA49C0" w:rsidRPr="00152DEC">
        <w:rPr>
          <w:rFonts w:eastAsia="Calibri" w:cstheme="minorHAnsi"/>
          <w:szCs w:val="20"/>
        </w:rPr>
        <w:t xml:space="preserve"> 123, a</w:t>
      </w:r>
      <w:r w:rsidR="007160A5" w:rsidRPr="00152DEC">
        <w:rPr>
          <w:rFonts w:eastAsia="Calibri" w:cstheme="minorHAnsi"/>
          <w:szCs w:val="20"/>
        </w:rPr>
        <w:t> </w:t>
      </w:r>
      <w:r w:rsidR="00CA49C0" w:rsidRPr="00152DEC">
        <w:rPr>
          <w:rFonts w:eastAsia="Calibri" w:cstheme="minorHAnsi"/>
          <w:szCs w:val="20"/>
        </w:rPr>
        <w:t xml:space="preserve">liczba </w:t>
      </w:r>
      <w:r>
        <w:rPr>
          <w:rFonts w:eastAsia="Calibri" w:cstheme="minorHAnsi"/>
          <w:szCs w:val="20"/>
        </w:rPr>
        <w:t xml:space="preserve">osób </w:t>
      </w:r>
      <w:r w:rsidR="00CA49C0" w:rsidRPr="00152DEC">
        <w:rPr>
          <w:rFonts w:eastAsia="Calibri" w:cstheme="minorHAnsi"/>
          <w:szCs w:val="20"/>
        </w:rPr>
        <w:t xml:space="preserve">korzystających – 860. </w:t>
      </w:r>
    </w:p>
    <w:p w14:paraId="706C20B2" w14:textId="7F3FA886" w:rsidR="00CA49C0" w:rsidRPr="00152DEC" w:rsidRDefault="007160A5" w:rsidP="00152DEC">
      <w:pPr>
        <w:rPr>
          <w:rFonts w:eastAsia="Times New Roman" w:cs="Arial"/>
          <w:szCs w:val="20"/>
          <w:lang w:eastAsia="pl-PL"/>
        </w:rPr>
      </w:pPr>
      <w:r w:rsidRPr="00152DEC">
        <w:rPr>
          <w:rFonts w:eastAsia="Calibri" w:cstheme="minorHAnsi"/>
          <w:szCs w:val="20"/>
        </w:rPr>
        <w:t xml:space="preserve">34 gminy objęły osoby w kryzysie </w:t>
      </w:r>
      <w:r w:rsidR="00152DEC">
        <w:rPr>
          <w:rFonts w:eastAsia="Calibri" w:cstheme="minorHAnsi"/>
          <w:szCs w:val="20"/>
        </w:rPr>
        <w:t>–</w:t>
      </w:r>
      <w:r w:rsidRPr="00152DEC">
        <w:rPr>
          <w:rFonts w:eastAsia="Calibri" w:cstheme="minorHAnsi"/>
          <w:szCs w:val="20"/>
        </w:rPr>
        <w:t xml:space="preserve"> pobytem w schronisku z usługami opiekuńczymi. Łącz</w:t>
      </w:r>
      <w:r w:rsidR="00152DEC">
        <w:rPr>
          <w:rFonts w:eastAsia="Calibri" w:cstheme="minorHAnsi"/>
          <w:szCs w:val="20"/>
        </w:rPr>
        <w:t>n</w:t>
      </w:r>
      <w:r w:rsidRPr="00152DEC">
        <w:rPr>
          <w:rFonts w:eastAsia="Calibri" w:cstheme="minorHAnsi"/>
          <w:szCs w:val="20"/>
        </w:rPr>
        <w:t>y roczny koszt utrzymania</w:t>
      </w:r>
      <w:r w:rsidR="008D5A69">
        <w:rPr>
          <w:rFonts w:eastAsia="Calibri" w:cstheme="minorHAnsi"/>
          <w:szCs w:val="20"/>
        </w:rPr>
        <w:t xml:space="preserve"> wszystkich </w:t>
      </w:r>
      <w:r w:rsidRPr="00152DEC">
        <w:rPr>
          <w:rFonts w:eastAsia="Calibri" w:cstheme="minorHAnsi"/>
          <w:szCs w:val="20"/>
        </w:rPr>
        <w:t>ww. placówek wyniósł w</w:t>
      </w:r>
      <w:r w:rsidR="00B50379" w:rsidRPr="00152DEC">
        <w:rPr>
          <w:rFonts w:eastAsia="Calibri" w:cstheme="minorHAnsi"/>
          <w:szCs w:val="20"/>
        </w:rPr>
        <w:t> </w:t>
      </w:r>
      <w:r w:rsidRPr="00152DEC">
        <w:rPr>
          <w:rFonts w:eastAsia="Calibri" w:cstheme="minorHAnsi"/>
          <w:szCs w:val="20"/>
        </w:rPr>
        <w:t xml:space="preserve">2022 r. </w:t>
      </w:r>
      <w:r w:rsidRPr="008D5A69">
        <w:rPr>
          <w:rFonts w:eastAsia="Calibri" w:cstheme="minorHAnsi"/>
          <w:b/>
          <w:szCs w:val="20"/>
        </w:rPr>
        <w:t>9 240 066 zł</w:t>
      </w:r>
      <w:r w:rsidR="008D5A69">
        <w:rPr>
          <w:rFonts w:eastAsia="Calibri" w:cstheme="minorHAnsi"/>
          <w:b/>
          <w:szCs w:val="20"/>
        </w:rPr>
        <w:t>.</w:t>
      </w:r>
    </w:p>
    <w:p w14:paraId="7F2F4405" w14:textId="4BB857C5" w:rsidR="00194EE1" w:rsidRPr="00B125D4" w:rsidRDefault="00194EE1" w:rsidP="00194EE1">
      <w:pPr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Według raportu NIK z 2019 r.</w:t>
      </w:r>
      <w:r w:rsidR="008D5A69">
        <w:rPr>
          <w:rFonts w:cstheme="minorHAnsi"/>
          <w:szCs w:val="20"/>
        </w:rPr>
        <w:t>,</w:t>
      </w:r>
      <w:r w:rsidRPr="00B125D4">
        <w:rPr>
          <w:rFonts w:cstheme="minorHAnsi"/>
          <w:szCs w:val="20"/>
        </w:rPr>
        <w:t xml:space="preserve"> działania podejmowane przez organy administracji rządowej, samorządowej oraz organizacje pozarządowe nie stanowią spójnego i skutecznego systemu, który zapewniałby wsparcie </w:t>
      </w:r>
      <w:r w:rsidR="008D5A69">
        <w:rPr>
          <w:rFonts w:cstheme="minorHAnsi"/>
          <w:szCs w:val="20"/>
        </w:rPr>
        <w:br/>
      </w:r>
      <w:r w:rsidRPr="00B125D4">
        <w:rPr>
          <w:rFonts w:cstheme="minorHAnsi"/>
          <w:szCs w:val="20"/>
        </w:rPr>
        <w:t>i aktywizację osób bezdomnych oraz prowadziły do ich usamodzielnienia życiowego. Tylko jeden spośród 34</w:t>
      </w:r>
      <w:r w:rsidR="008D5A69">
        <w:rPr>
          <w:rFonts w:cstheme="minorHAnsi"/>
          <w:szCs w:val="20"/>
        </w:rPr>
        <w:t xml:space="preserve"> </w:t>
      </w:r>
      <w:r w:rsidR="008D5A69" w:rsidRPr="00B125D4">
        <w:rPr>
          <w:rFonts w:cstheme="minorHAnsi"/>
          <w:szCs w:val="20"/>
        </w:rPr>
        <w:t>podmiotów</w:t>
      </w:r>
      <w:r w:rsidR="008D5A69">
        <w:rPr>
          <w:rFonts w:cstheme="minorHAnsi"/>
          <w:szCs w:val="20"/>
        </w:rPr>
        <w:t xml:space="preserve"> (z terenu całej Polski)</w:t>
      </w:r>
      <w:r w:rsidRPr="00B125D4">
        <w:rPr>
          <w:rFonts w:cstheme="minorHAnsi"/>
          <w:szCs w:val="20"/>
        </w:rPr>
        <w:t xml:space="preserve"> poddanych kontroli</w:t>
      </w:r>
      <w:r w:rsidR="008D5A69">
        <w:rPr>
          <w:rFonts w:cstheme="minorHAnsi"/>
          <w:szCs w:val="20"/>
        </w:rPr>
        <w:t>,</w:t>
      </w:r>
      <w:r w:rsidRPr="00B125D4">
        <w:rPr>
          <w:rFonts w:cstheme="minorHAnsi"/>
          <w:szCs w:val="20"/>
        </w:rPr>
        <w:t xml:space="preserve"> w pełni realizował swoje zadania wynikające z przepisów prawa, w tym podjął działania zmierzające do usamodzielnienia życiowego osób bezdomnych.</w:t>
      </w:r>
    </w:p>
    <w:p w14:paraId="535181A8" w14:textId="1655E661" w:rsidR="00DA1D9A" w:rsidRPr="00B125D4" w:rsidRDefault="00E60514" w:rsidP="00DA1D9A">
      <w:pPr>
        <w:rPr>
          <w:rFonts w:cstheme="minorHAnsi"/>
          <w:szCs w:val="20"/>
        </w:rPr>
      </w:pPr>
      <w:r w:rsidRPr="00B125D4">
        <w:rPr>
          <w:rFonts w:cstheme="minorHAnsi"/>
          <w:szCs w:val="20"/>
        </w:rPr>
        <w:t>Ni</w:t>
      </w:r>
      <w:r w:rsidR="00FA1109" w:rsidRPr="00B125D4">
        <w:rPr>
          <w:rFonts w:cstheme="minorHAnsi"/>
          <w:szCs w:val="20"/>
        </w:rPr>
        <w:t>ska</w:t>
      </w:r>
      <w:r w:rsidRPr="00B125D4">
        <w:rPr>
          <w:rFonts w:cstheme="minorHAnsi"/>
          <w:szCs w:val="20"/>
        </w:rPr>
        <w:t xml:space="preserve"> </w:t>
      </w:r>
      <w:r w:rsidR="00FA1109" w:rsidRPr="00B125D4">
        <w:rPr>
          <w:rFonts w:cstheme="minorHAnsi"/>
          <w:szCs w:val="20"/>
        </w:rPr>
        <w:t xml:space="preserve">świadomość JST w zakresie negatywnych skutków bezdomności, </w:t>
      </w:r>
      <w:r w:rsidR="008D5A69">
        <w:rPr>
          <w:rFonts w:cstheme="minorHAnsi"/>
          <w:szCs w:val="20"/>
        </w:rPr>
        <w:t xml:space="preserve">konieczności </w:t>
      </w:r>
      <w:r w:rsidR="00FA1109" w:rsidRPr="00B125D4">
        <w:rPr>
          <w:rFonts w:cstheme="minorHAnsi"/>
          <w:szCs w:val="20"/>
        </w:rPr>
        <w:t>przeciwdziałania temu zjawisku</w:t>
      </w:r>
      <w:r w:rsidR="00651673" w:rsidRPr="00B125D4">
        <w:rPr>
          <w:rFonts w:cstheme="minorHAnsi"/>
          <w:szCs w:val="20"/>
        </w:rPr>
        <w:t>,</w:t>
      </w:r>
      <w:r w:rsidR="00FA1109" w:rsidRPr="00B125D4">
        <w:rPr>
          <w:rFonts w:cstheme="minorHAnsi"/>
          <w:szCs w:val="20"/>
        </w:rPr>
        <w:t xml:space="preserve"> skutecznych pozainstytucjonalnych form wsparcia osób w kryzysie oraz faktycznych kosztów ponoszonych z budżetu gmin</w:t>
      </w:r>
      <w:r w:rsidR="008D5A69">
        <w:rPr>
          <w:rFonts w:cstheme="minorHAnsi"/>
          <w:szCs w:val="20"/>
        </w:rPr>
        <w:t>,</w:t>
      </w:r>
      <w:r w:rsidR="00FA1109" w:rsidRPr="00B125D4">
        <w:rPr>
          <w:rFonts w:cstheme="minorHAnsi"/>
          <w:szCs w:val="20"/>
        </w:rPr>
        <w:t xml:space="preserve"> </w:t>
      </w:r>
      <w:r w:rsidR="00651673" w:rsidRPr="00B125D4">
        <w:rPr>
          <w:rFonts w:cstheme="minorHAnsi"/>
          <w:szCs w:val="20"/>
        </w:rPr>
        <w:t xml:space="preserve">wynikających z tzw. </w:t>
      </w:r>
      <w:r w:rsidR="00651673" w:rsidRPr="008D5A69">
        <w:rPr>
          <w:rFonts w:cstheme="minorHAnsi"/>
          <w:i/>
          <w:szCs w:val="20"/>
        </w:rPr>
        <w:t>kosztów</w:t>
      </w:r>
      <w:r w:rsidR="00FA1109" w:rsidRPr="008D5A69">
        <w:rPr>
          <w:rFonts w:cstheme="minorHAnsi"/>
          <w:i/>
          <w:szCs w:val="20"/>
        </w:rPr>
        <w:t xml:space="preserve"> zaniechania</w:t>
      </w:r>
      <w:r w:rsidR="008D5A69">
        <w:rPr>
          <w:rFonts w:cstheme="minorHAnsi"/>
          <w:szCs w:val="20"/>
        </w:rPr>
        <w:t>, powoduje, że ni</w:t>
      </w:r>
      <w:r w:rsidR="00651673" w:rsidRPr="00B125D4">
        <w:rPr>
          <w:rFonts w:cstheme="minorHAnsi"/>
          <w:szCs w:val="20"/>
        </w:rPr>
        <w:t xml:space="preserve">ewiele gmin realizuje </w:t>
      </w:r>
      <w:r w:rsidR="00FA1109" w:rsidRPr="00B125D4">
        <w:rPr>
          <w:rFonts w:cstheme="minorHAnsi"/>
          <w:szCs w:val="20"/>
        </w:rPr>
        <w:t xml:space="preserve"> </w:t>
      </w:r>
      <w:r w:rsidRPr="00B125D4">
        <w:rPr>
          <w:rFonts w:cstheme="minorHAnsi"/>
          <w:szCs w:val="20"/>
        </w:rPr>
        <w:t>program</w:t>
      </w:r>
      <w:r w:rsidR="00FA1109" w:rsidRPr="00B125D4">
        <w:rPr>
          <w:rFonts w:cstheme="minorHAnsi"/>
          <w:szCs w:val="20"/>
        </w:rPr>
        <w:t>y</w:t>
      </w:r>
      <w:r w:rsidRPr="00B125D4">
        <w:rPr>
          <w:rFonts w:cstheme="minorHAnsi"/>
          <w:szCs w:val="20"/>
        </w:rPr>
        <w:t xml:space="preserve"> przeciwdziała</w:t>
      </w:r>
      <w:r w:rsidR="00FA1109" w:rsidRPr="00B125D4">
        <w:rPr>
          <w:rFonts w:cstheme="minorHAnsi"/>
          <w:szCs w:val="20"/>
        </w:rPr>
        <w:t>nia</w:t>
      </w:r>
      <w:r w:rsidRPr="00B125D4">
        <w:rPr>
          <w:rFonts w:cstheme="minorHAnsi"/>
          <w:szCs w:val="20"/>
        </w:rPr>
        <w:t xml:space="preserve"> bezdomności</w:t>
      </w:r>
      <w:r w:rsidR="008D5A69">
        <w:rPr>
          <w:rFonts w:cstheme="minorHAnsi"/>
          <w:szCs w:val="20"/>
        </w:rPr>
        <w:t>,</w:t>
      </w:r>
      <w:r w:rsidR="00651673" w:rsidRPr="00B125D4">
        <w:rPr>
          <w:rFonts w:cstheme="minorHAnsi"/>
          <w:szCs w:val="20"/>
        </w:rPr>
        <w:t xml:space="preserve"> a usługi środowiskowe dla </w:t>
      </w:r>
      <w:r w:rsidR="008D5A69">
        <w:rPr>
          <w:rFonts w:cstheme="minorHAnsi"/>
          <w:szCs w:val="20"/>
        </w:rPr>
        <w:t xml:space="preserve">tej grupy </w:t>
      </w:r>
      <w:r w:rsidR="00651673" w:rsidRPr="00B125D4">
        <w:rPr>
          <w:rFonts w:cstheme="minorHAnsi"/>
          <w:szCs w:val="20"/>
        </w:rPr>
        <w:t>są świadczone w bardzo ograniczonym zakresie</w:t>
      </w:r>
      <w:r w:rsidR="008D5A69">
        <w:rPr>
          <w:rFonts w:cstheme="minorHAnsi"/>
          <w:szCs w:val="20"/>
        </w:rPr>
        <w:t xml:space="preserve"> i na niskim poziomie</w:t>
      </w:r>
      <w:r w:rsidR="00651673" w:rsidRPr="00B125D4">
        <w:rPr>
          <w:rFonts w:cstheme="minorHAnsi"/>
          <w:szCs w:val="20"/>
        </w:rPr>
        <w:t xml:space="preserve">.  </w:t>
      </w:r>
    </w:p>
    <w:p w14:paraId="114F03E2" w14:textId="337297D1" w:rsidR="008D5A69" w:rsidRDefault="008D5A69" w:rsidP="00B125D4">
      <w:pPr>
        <w:rPr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Wąskie </w:t>
      </w:r>
      <w:r w:rsidR="00194EE1" w:rsidRPr="00B125D4">
        <w:rPr>
          <w:rFonts w:cstheme="minorHAnsi"/>
          <w:szCs w:val="20"/>
        </w:rPr>
        <w:t>zasoby statystyki publicznej oraz innych źródeł danych</w:t>
      </w:r>
      <w:r>
        <w:rPr>
          <w:rFonts w:cstheme="minorHAnsi"/>
          <w:szCs w:val="20"/>
        </w:rPr>
        <w:t xml:space="preserve"> i </w:t>
      </w:r>
      <w:r w:rsidR="00194EE1" w:rsidRPr="00B125D4">
        <w:rPr>
          <w:rFonts w:cstheme="minorHAnsi"/>
          <w:szCs w:val="20"/>
        </w:rPr>
        <w:t>informacji o osobach w kryzysie bezdomności</w:t>
      </w:r>
      <w:r>
        <w:rPr>
          <w:rFonts w:cstheme="minorHAnsi"/>
          <w:szCs w:val="20"/>
        </w:rPr>
        <w:t>,</w:t>
      </w:r>
      <w:r w:rsidR="00194EE1" w:rsidRPr="00B125D4">
        <w:rPr>
          <w:rFonts w:cstheme="minorHAnsi"/>
          <w:szCs w:val="20"/>
        </w:rPr>
        <w:t xml:space="preserve"> utrudniają opracowanie szczegółowej diagnozy zjawiska oraz bieżące monitorowanie sytuacji i potrzeb w tym zakresie.  </w:t>
      </w:r>
    </w:p>
    <w:p w14:paraId="4E36F289" w14:textId="2742A5E9" w:rsidR="008D5A69" w:rsidRPr="008D5A69" w:rsidRDefault="008D5A69" w:rsidP="008D5A69">
      <w:pPr>
        <w:rPr>
          <w:rFonts w:cstheme="minorHAnsi"/>
          <w:b/>
          <w:szCs w:val="20"/>
        </w:rPr>
      </w:pPr>
      <w:r w:rsidRPr="008D5A69">
        <w:rPr>
          <w:rFonts w:cstheme="minorHAnsi"/>
          <w:b/>
          <w:szCs w:val="20"/>
        </w:rPr>
        <w:t>Proponowane obszary usług</w:t>
      </w:r>
    </w:p>
    <w:p w14:paraId="53B0CF09" w14:textId="77777777" w:rsidR="008D5A69" w:rsidRDefault="008D5A69" w:rsidP="008D5A69">
      <w:pPr>
        <w:rPr>
          <w:rFonts w:cstheme="minorHAnsi"/>
          <w:szCs w:val="20"/>
        </w:rPr>
      </w:pPr>
      <w:r>
        <w:rPr>
          <w:rFonts w:cstheme="minorHAnsi"/>
          <w:szCs w:val="20"/>
        </w:rPr>
        <w:t>W celu poprawy świadomości w zakresie samego zjawiska, jakim jest bezdomność, jego skutków (dla konkretnych osób oraz dla otoczenia), a także w trosce o godność każdego człowieka, w tym dotkniętego kryzysem bezdomności, proponuje się wspieranie usług w zakresie:</w:t>
      </w:r>
    </w:p>
    <w:p w14:paraId="60440952" w14:textId="18992B13" w:rsidR="008D5A69" w:rsidRDefault="008D5A69" w:rsidP="006308E3">
      <w:pPr>
        <w:pStyle w:val="Akapitzlist"/>
        <w:numPr>
          <w:ilvl w:val="0"/>
          <w:numId w:val="66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Organizowania i rozwijania miejsc usług readaptacji dla osób zagrożonych bezdomnością  (w tym opuszczających zakłady karne, MOW, oddziały psychiatryczne i in.)</w:t>
      </w:r>
      <w:r w:rsidR="00E411B4">
        <w:rPr>
          <w:rFonts w:cstheme="minorHAnsi"/>
          <w:szCs w:val="20"/>
        </w:rPr>
        <w:t>, jak też pracy z ich rodzinami</w:t>
      </w:r>
      <w:r>
        <w:rPr>
          <w:rFonts w:cstheme="minorHAnsi"/>
          <w:szCs w:val="20"/>
        </w:rPr>
        <w:t>.</w:t>
      </w:r>
    </w:p>
    <w:p w14:paraId="68645D08" w14:textId="4426EAD4" w:rsidR="00E411B4" w:rsidRDefault="00E411B4" w:rsidP="006308E3">
      <w:pPr>
        <w:pStyle w:val="Akapitzlist"/>
        <w:numPr>
          <w:ilvl w:val="0"/>
          <w:numId w:val="66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Realizacji modelu wychodzenia z bezdomności – „Po pierwsze mieszkanie”.</w:t>
      </w:r>
    </w:p>
    <w:p w14:paraId="240BA79A" w14:textId="650F0D81" w:rsidR="00E411B4" w:rsidRDefault="00E411B4" w:rsidP="006308E3">
      <w:pPr>
        <w:pStyle w:val="Akapitzlist"/>
        <w:numPr>
          <w:ilvl w:val="0"/>
          <w:numId w:val="66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Uruchamiania lokalnych punktów poradnictwa, terapii, doradztwa życiowego i pomocy doraźnej dla osób w kryzysie bezdomności, zagrożonych tym kryzysem (ogrzewalnie, łaźnie, przebieralnie itp.).</w:t>
      </w:r>
    </w:p>
    <w:p w14:paraId="38AA51EF" w14:textId="6F501A08" w:rsidR="00E411B4" w:rsidRDefault="00E411B4" w:rsidP="006308E3">
      <w:pPr>
        <w:pStyle w:val="Akapitzlist"/>
        <w:numPr>
          <w:ilvl w:val="0"/>
          <w:numId w:val="66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Budzenia świadomości społecznej na temat problemów związanych z kryzysem bezdomności, jego skutków, jak i zagrożenia tym kryzysem (zadłużenie, eksmisja, uzależnienie itp.).</w:t>
      </w:r>
    </w:p>
    <w:p w14:paraId="6F0393B9" w14:textId="4C9E9C37" w:rsidR="00E411B4" w:rsidRDefault="00E411B4" w:rsidP="006308E3">
      <w:pPr>
        <w:pStyle w:val="Akapitzlist"/>
        <w:numPr>
          <w:ilvl w:val="0"/>
          <w:numId w:val="66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Usług wzmocnienia kompetencji i kwalifikacji kadr pracujących z osobami z kryzysie bezdomności.</w:t>
      </w:r>
    </w:p>
    <w:p w14:paraId="2D46DBF3" w14:textId="77777777" w:rsidR="008D5A69" w:rsidRDefault="008D5A69" w:rsidP="008D5A69">
      <w:pPr>
        <w:rPr>
          <w:rFonts w:cstheme="minorHAnsi"/>
          <w:szCs w:val="20"/>
        </w:rPr>
      </w:pPr>
    </w:p>
    <w:p w14:paraId="3BD68B3C" w14:textId="4F55E534" w:rsidR="008D5A69" w:rsidRPr="008D5A69" w:rsidRDefault="008D5A69" w:rsidP="006308E3">
      <w:pPr>
        <w:pStyle w:val="Bezodstpw"/>
        <w:numPr>
          <w:ilvl w:val="0"/>
          <w:numId w:val="66"/>
        </w:numPr>
        <w:sectPr w:rsidR="008D5A69" w:rsidRPr="008D5A69" w:rsidSect="00370F59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145B398E" w14:textId="08F74642" w:rsidR="00A00F30" w:rsidRPr="00B125D4" w:rsidRDefault="00A00F30" w:rsidP="00B125D4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lastRenderedPageBreak/>
        <w:t>Działania wraz z harmonogramem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1696"/>
        <w:gridCol w:w="567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00F30" w:rsidRPr="00B125D4" w14:paraId="014C8AC8" w14:textId="77777777" w:rsidTr="00E0564E">
        <w:trPr>
          <w:trHeight w:hRule="exact" w:val="340"/>
        </w:trPr>
        <w:tc>
          <w:tcPr>
            <w:tcW w:w="4536" w:type="dxa"/>
            <w:vMerge w:val="restart"/>
            <w:vAlign w:val="center"/>
          </w:tcPr>
          <w:p w14:paraId="0ABBC306" w14:textId="77777777" w:rsidR="00A00F30" w:rsidRPr="00B125D4" w:rsidRDefault="00A00F30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bookmarkStart w:id="20" w:name="_Hlk129589028"/>
            <w:r w:rsidRPr="00B125D4">
              <w:rPr>
                <w:rFonts w:cstheme="minorHAnsi"/>
                <w:b/>
                <w:szCs w:val="20"/>
              </w:rPr>
              <w:t>Działanie</w:t>
            </w:r>
          </w:p>
        </w:tc>
        <w:tc>
          <w:tcPr>
            <w:tcW w:w="1696" w:type="dxa"/>
            <w:vMerge w:val="restart"/>
            <w:vAlign w:val="center"/>
          </w:tcPr>
          <w:p w14:paraId="603566C3" w14:textId="77777777" w:rsidR="00A00F30" w:rsidRPr="00B125D4" w:rsidRDefault="00A00F30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Beneficjent</w:t>
            </w:r>
          </w:p>
        </w:tc>
        <w:tc>
          <w:tcPr>
            <w:tcW w:w="5675" w:type="dxa"/>
            <w:vMerge w:val="restart"/>
            <w:vAlign w:val="center"/>
          </w:tcPr>
          <w:p w14:paraId="7BB43FC5" w14:textId="77777777" w:rsidR="00A00F30" w:rsidRPr="00B125D4" w:rsidRDefault="00A00F30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Grupa docelowa</w:t>
            </w:r>
          </w:p>
        </w:tc>
        <w:tc>
          <w:tcPr>
            <w:tcW w:w="1136" w:type="dxa"/>
            <w:gridSpan w:val="4"/>
            <w:vAlign w:val="center"/>
          </w:tcPr>
          <w:p w14:paraId="4CFF6F36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2023</w:t>
            </w:r>
          </w:p>
        </w:tc>
        <w:tc>
          <w:tcPr>
            <w:tcW w:w="1136" w:type="dxa"/>
            <w:gridSpan w:val="4"/>
            <w:vAlign w:val="center"/>
          </w:tcPr>
          <w:p w14:paraId="7E5A5430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2024</w:t>
            </w:r>
          </w:p>
        </w:tc>
        <w:tc>
          <w:tcPr>
            <w:tcW w:w="1136" w:type="dxa"/>
            <w:gridSpan w:val="4"/>
            <w:vAlign w:val="center"/>
          </w:tcPr>
          <w:p w14:paraId="6A5CB304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b/>
                <w:szCs w:val="20"/>
              </w:rPr>
              <w:t>2025</w:t>
            </w:r>
          </w:p>
        </w:tc>
      </w:tr>
      <w:tr w:rsidR="00A00F30" w:rsidRPr="00B125D4" w14:paraId="0519021E" w14:textId="77777777" w:rsidTr="00662F3D">
        <w:trPr>
          <w:trHeight w:hRule="exact" w:val="340"/>
        </w:trPr>
        <w:tc>
          <w:tcPr>
            <w:tcW w:w="4536" w:type="dxa"/>
            <w:vMerge/>
            <w:vAlign w:val="center"/>
          </w:tcPr>
          <w:p w14:paraId="7074C477" w14:textId="77777777" w:rsidR="00A00F30" w:rsidRPr="00B125D4" w:rsidRDefault="00A00F30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14:paraId="4AA1F0B5" w14:textId="77777777" w:rsidR="00A00F30" w:rsidRPr="00B125D4" w:rsidRDefault="00A00F30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5675" w:type="dxa"/>
            <w:vMerge/>
            <w:vAlign w:val="center"/>
          </w:tcPr>
          <w:p w14:paraId="419C2F4A" w14:textId="77777777" w:rsidR="00A00F30" w:rsidRPr="00B125D4" w:rsidRDefault="00A00F30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1FCEF410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6175DCE8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01A89AFC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3C4E5BD6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IV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2525F39E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3BFFAF4B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5AF4A13E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75DAAEEC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IV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6175870C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74CAC62D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22219EFD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III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center"/>
          </w:tcPr>
          <w:p w14:paraId="7EDD2673" w14:textId="77777777" w:rsidR="00A00F30" w:rsidRPr="00B125D4" w:rsidRDefault="00A00F30" w:rsidP="008E6CDD">
            <w:pPr>
              <w:spacing w:before="0" w:after="0" w:line="240" w:lineRule="auto"/>
              <w:jc w:val="center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IV</w:t>
            </w:r>
          </w:p>
        </w:tc>
      </w:tr>
      <w:bookmarkEnd w:id="20"/>
      <w:tr w:rsidR="007F3CAE" w:rsidRPr="00B125D4" w14:paraId="5ADA7CDE" w14:textId="77777777" w:rsidTr="00E0564E"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2E196" w14:textId="77777777" w:rsidR="007F3CAE" w:rsidRPr="00B125D4" w:rsidRDefault="007F3CAE" w:rsidP="002D1A19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 xml:space="preserve">Wdrażanie rozwiązań/ usług na rzecz osób zagrożonych lub będących w kryzysie bezdomności (m.in.: opuszczający </w:t>
            </w:r>
            <w:r w:rsidR="00816E99" w:rsidRPr="00B125D4">
              <w:rPr>
                <w:rFonts w:cstheme="minorHAnsi"/>
                <w:szCs w:val="20"/>
              </w:rPr>
              <w:t>zakłady</w:t>
            </w:r>
            <w:r w:rsidRPr="00B125D4">
              <w:rPr>
                <w:rFonts w:cstheme="minorHAnsi"/>
                <w:szCs w:val="20"/>
              </w:rPr>
              <w:t>, ośrodki terapii uzależnień, po leczeniu zamkniętym, ofiary dyskryminacji)</w:t>
            </w:r>
          </w:p>
        </w:tc>
        <w:tc>
          <w:tcPr>
            <w:tcW w:w="1696" w:type="dxa"/>
          </w:tcPr>
          <w:p w14:paraId="7145032B" w14:textId="77777777" w:rsidR="007F3CAE" w:rsidRPr="00B125D4" w:rsidRDefault="007F3CAE" w:rsidP="008E6CDD">
            <w:pPr>
              <w:spacing w:before="0" w:after="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ROPS, JTS podmioty ekonomii społecznej</w:t>
            </w:r>
          </w:p>
        </w:tc>
        <w:tc>
          <w:tcPr>
            <w:tcW w:w="5675" w:type="dxa"/>
          </w:tcPr>
          <w:p w14:paraId="7F9773FD" w14:textId="77777777" w:rsidR="007F3CAE" w:rsidRPr="00B125D4" w:rsidRDefault="00240811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>osoby zagrożone lub będące w kryzysie bezdomności</w:t>
            </w:r>
          </w:p>
        </w:tc>
        <w:tc>
          <w:tcPr>
            <w:tcW w:w="284" w:type="dxa"/>
            <w:vAlign w:val="center"/>
          </w:tcPr>
          <w:p w14:paraId="7049BC59" w14:textId="77777777" w:rsidR="007F3CAE" w:rsidRPr="00B125D4" w:rsidRDefault="007F3CAE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7CBA3E2" w14:textId="77777777" w:rsidR="007F3CAE" w:rsidRPr="00B125D4" w:rsidRDefault="007F3CAE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A5AF130" w14:textId="77777777" w:rsidR="007F3CAE" w:rsidRPr="00B125D4" w:rsidRDefault="007F3CAE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DE3A158" w14:textId="77777777" w:rsidR="007F3CAE" w:rsidRPr="00B125D4" w:rsidRDefault="007F3CAE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0B17DD1" w14:textId="6A3179A6" w:rsidR="007F3CAE" w:rsidRPr="00B125D4" w:rsidRDefault="00E0564E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4349464" w14:textId="0714B84A" w:rsidR="007F3CAE" w:rsidRPr="00B125D4" w:rsidRDefault="00E0564E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02D9586" w14:textId="40EEA056" w:rsidR="007F3CAE" w:rsidRPr="00B125D4" w:rsidRDefault="00E0564E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FCDFD50" w14:textId="1D89D897" w:rsidR="007F3CAE" w:rsidRPr="00B125D4" w:rsidRDefault="00E0564E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C7BB26A" w14:textId="4C46C80F" w:rsidR="007F3CAE" w:rsidRPr="00B125D4" w:rsidRDefault="00E0564E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07869DF" w14:textId="5275D1EC" w:rsidR="007F3CAE" w:rsidRPr="00B125D4" w:rsidRDefault="00E0564E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76824FEC" w14:textId="0D0328D9" w:rsidR="007F3CAE" w:rsidRPr="00B125D4" w:rsidRDefault="00E0564E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0410E9E" w14:textId="4D42C5B4" w:rsidR="007F3CAE" w:rsidRPr="00B125D4" w:rsidRDefault="00E0564E" w:rsidP="008E6CDD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</w:tr>
      <w:tr w:rsidR="00E0564E" w:rsidRPr="00B125D4" w14:paraId="16E3016A" w14:textId="77777777" w:rsidTr="00E0564E"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536B5" w14:textId="77777777" w:rsidR="00E0564E" w:rsidRPr="00B125D4" w:rsidRDefault="00E0564E" w:rsidP="002D1A19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Utworzenie mieszkań treningowych z wykorzystaniem doświadczeń programu Najpierw mieszkanie</w:t>
            </w:r>
          </w:p>
        </w:tc>
        <w:tc>
          <w:tcPr>
            <w:tcW w:w="1696" w:type="dxa"/>
          </w:tcPr>
          <w:p w14:paraId="7C406862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 xml:space="preserve">ROPS podmioty ekonomii społecznej </w:t>
            </w:r>
          </w:p>
        </w:tc>
        <w:tc>
          <w:tcPr>
            <w:tcW w:w="5675" w:type="dxa"/>
          </w:tcPr>
          <w:p w14:paraId="4DF1855E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>osoby zagrożone lub będące w kryzysie bezdomności</w:t>
            </w:r>
          </w:p>
        </w:tc>
        <w:tc>
          <w:tcPr>
            <w:tcW w:w="284" w:type="dxa"/>
            <w:vAlign w:val="center"/>
          </w:tcPr>
          <w:p w14:paraId="4596341A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E5991D4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D3C3753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A2345AA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63474C8" w14:textId="19838A79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6570F751" w14:textId="6664158D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9CCD663" w14:textId="289BBB02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2496664" w14:textId="79620E12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4E9B64F" w14:textId="41C2BA48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503E672" w14:textId="66712BCE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1AC638E" w14:textId="1EAA5AE6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6D7404A4" w14:textId="086DF3F6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</w:tr>
      <w:tr w:rsidR="00E0564E" w:rsidRPr="00B125D4" w14:paraId="5EDD7F32" w14:textId="77777777" w:rsidTr="00E0564E"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A0079" w14:textId="77777777" w:rsidR="00E0564E" w:rsidRPr="00B125D4" w:rsidRDefault="00E0564E" w:rsidP="002D1A19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 xml:space="preserve">Kampanie edukacyjne podnoszące świadomość w zakresie </w:t>
            </w:r>
            <w:bookmarkStart w:id="21" w:name="_Hlk134527846"/>
            <w:r w:rsidRPr="00B125D4">
              <w:rPr>
                <w:rFonts w:cstheme="minorHAnsi"/>
                <w:szCs w:val="20"/>
              </w:rPr>
              <w:t>skutków społecznych i finansowych kryzysu bezdomności</w:t>
            </w:r>
            <w:bookmarkEnd w:id="21"/>
          </w:p>
        </w:tc>
        <w:tc>
          <w:tcPr>
            <w:tcW w:w="1696" w:type="dxa"/>
          </w:tcPr>
          <w:p w14:paraId="03B0E7F2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>PES, JST</w:t>
            </w:r>
          </w:p>
        </w:tc>
        <w:tc>
          <w:tcPr>
            <w:tcW w:w="5675" w:type="dxa"/>
          </w:tcPr>
          <w:p w14:paraId="34BED50E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mieszkańcy woj. zachodniopomorskiego</w:t>
            </w:r>
          </w:p>
        </w:tc>
        <w:tc>
          <w:tcPr>
            <w:tcW w:w="284" w:type="dxa"/>
            <w:vAlign w:val="center"/>
          </w:tcPr>
          <w:p w14:paraId="18003F06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C7E80DA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C220375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FEB9EA8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D327650" w14:textId="7D34E600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3F1A864" w14:textId="716892B2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8D5C931" w14:textId="53D0AAE1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C940D82" w14:textId="0738491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6D6EA40" w14:textId="1558B88C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1DE571AB" w14:textId="07AC8763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06466D7D" w14:textId="00D2A11C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6E30902" w14:textId="2B7B4EDE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</w:tr>
      <w:tr w:rsidR="00E0564E" w:rsidRPr="00B125D4" w14:paraId="01B59D36" w14:textId="77777777" w:rsidTr="00E0564E"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58976" w14:textId="77777777" w:rsidR="00E0564E" w:rsidRPr="00B125D4" w:rsidRDefault="00E0564E" w:rsidP="002D1A19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84" w:hanging="284"/>
              <w:contextualSpacing w:val="0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>Wsparcie szkoleniowe dla kadry jednostek pomocy i integracji społecznej oraz organizacji pozarządowych zajmujących się bezdomnością</w:t>
            </w:r>
          </w:p>
        </w:tc>
        <w:tc>
          <w:tcPr>
            <w:tcW w:w="1696" w:type="dxa"/>
          </w:tcPr>
          <w:p w14:paraId="3C576E13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 xml:space="preserve">PES, JST, </w:t>
            </w:r>
          </w:p>
        </w:tc>
        <w:tc>
          <w:tcPr>
            <w:tcW w:w="5675" w:type="dxa"/>
          </w:tcPr>
          <w:p w14:paraId="0126B2A3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>kadra jednostek pomocy i integracji społecznej oraz organizacji pozarządowych zajmujących się bezdomnością</w:t>
            </w:r>
          </w:p>
        </w:tc>
        <w:tc>
          <w:tcPr>
            <w:tcW w:w="284" w:type="dxa"/>
            <w:vAlign w:val="center"/>
          </w:tcPr>
          <w:p w14:paraId="449FC1A0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FD3E99F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FB65D8A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22F5CBC" w14:textId="77777777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E057DD2" w14:textId="348D6E1F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3B8E637" w14:textId="30C66794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7648872" w14:textId="46805F76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46D36DA8" w14:textId="45DB0706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3822A39E" w14:textId="7EA9488B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3EBB938" w14:textId="3F50F4C2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252D6480" w14:textId="1FCA7E7C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  <w:tc>
          <w:tcPr>
            <w:tcW w:w="284" w:type="dxa"/>
            <w:vAlign w:val="center"/>
          </w:tcPr>
          <w:p w14:paraId="59753D18" w14:textId="366323E1" w:rsidR="00E0564E" w:rsidRPr="00B125D4" w:rsidRDefault="00E0564E" w:rsidP="00E0564E">
            <w:pPr>
              <w:spacing w:before="0"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x</w:t>
            </w:r>
          </w:p>
        </w:tc>
      </w:tr>
    </w:tbl>
    <w:p w14:paraId="2F5CCBC7" w14:textId="77777777" w:rsidR="0069586A" w:rsidRPr="00B125D4" w:rsidRDefault="0069586A" w:rsidP="0069586A">
      <w:pPr>
        <w:rPr>
          <w:rFonts w:cstheme="minorHAnsi"/>
          <w:b/>
          <w:bCs/>
          <w:szCs w:val="20"/>
        </w:rPr>
      </w:pPr>
    </w:p>
    <w:p w14:paraId="16025CC0" w14:textId="77777777" w:rsidR="00A00F30" w:rsidRPr="00B125D4" w:rsidRDefault="00A00F30" w:rsidP="0069586A">
      <w:pPr>
        <w:rPr>
          <w:rFonts w:cstheme="minorHAnsi"/>
          <w:b/>
          <w:bCs/>
          <w:szCs w:val="20"/>
        </w:rPr>
      </w:pPr>
    </w:p>
    <w:p w14:paraId="2FFECEA3" w14:textId="23AFB80D" w:rsidR="00A00F30" w:rsidRPr="00B125D4" w:rsidRDefault="001C661B" w:rsidP="002066D8">
      <w:p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t>Projekty FEPZ 2021-2027</w:t>
      </w:r>
    </w:p>
    <w:p w14:paraId="24AC6567" w14:textId="54F059BE" w:rsidR="002066D8" w:rsidRPr="00B125D4" w:rsidRDefault="00E50483" w:rsidP="002066D8">
      <w:pPr>
        <w:rPr>
          <w:rFonts w:cstheme="minorHAnsi"/>
          <w:szCs w:val="20"/>
        </w:rPr>
      </w:pPr>
      <w:r w:rsidRPr="00B125D4">
        <w:rPr>
          <w:rFonts w:cstheme="minorHAnsi"/>
          <w:bCs/>
          <w:szCs w:val="20"/>
        </w:rPr>
        <w:t xml:space="preserve">6.18 Rozwój usług społecznych, w tym świadczonych w społeczności lokalnej - </w:t>
      </w:r>
      <w:r w:rsidR="002066D8" w:rsidRPr="00B125D4">
        <w:rPr>
          <w:rFonts w:cstheme="minorHAnsi"/>
          <w:bCs/>
          <w:szCs w:val="20"/>
        </w:rPr>
        <w:t>S</w:t>
      </w:r>
      <w:r w:rsidRPr="00B125D4">
        <w:rPr>
          <w:rFonts w:cstheme="minorHAnsi"/>
          <w:bCs/>
          <w:szCs w:val="20"/>
        </w:rPr>
        <w:t>zkolenia oraz podnoszenie kwalifikacji i kompetencji kadr na potrzeby świadczenia usług w społeczności lokalnej.</w:t>
      </w:r>
      <w:r w:rsidR="002066D8" w:rsidRPr="00B125D4">
        <w:rPr>
          <w:rFonts w:cstheme="minorHAnsi"/>
          <w:bCs/>
          <w:szCs w:val="20"/>
        </w:rPr>
        <w:t xml:space="preserve"> Kwota dofinansowania - 2 156 500,00 zł, nabór – grudzień 2023 r.</w:t>
      </w:r>
      <w:r w:rsidR="002066D8" w:rsidRPr="00B125D4">
        <w:rPr>
          <w:rFonts w:cstheme="minorHAnsi"/>
          <w:bCs/>
          <w:szCs w:val="20"/>
        </w:rPr>
        <w:br w:type="page"/>
      </w:r>
    </w:p>
    <w:p w14:paraId="73ACF8DB" w14:textId="330D6A1B" w:rsidR="00E50483" w:rsidRPr="00B125D4" w:rsidRDefault="00E50483" w:rsidP="0069586A">
      <w:pPr>
        <w:rPr>
          <w:rFonts w:cstheme="minorHAnsi"/>
          <w:b/>
          <w:bCs/>
          <w:szCs w:val="20"/>
        </w:rPr>
        <w:sectPr w:rsidR="00E50483" w:rsidRPr="00B125D4" w:rsidSect="00110E4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DD3D1DC" w14:textId="77777777" w:rsidR="009B4991" w:rsidRPr="00B125D4" w:rsidRDefault="009B4991" w:rsidP="002D1A19">
      <w:pPr>
        <w:pStyle w:val="Akapitzlist"/>
        <w:numPr>
          <w:ilvl w:val="0"/>
          <w:numId w:val="20"/>
        </w:numPr>
        <w:rPr>
          <w:rFonts w:cstheme="minorHAnsi"/>
          <w:b/>
          <w:szCs w:val="20"/>
        </w:rPr>
      </w:pPr>
      <w:r w:rsidRPr="00B125D4">
        <w:rPr>
          <w:rFonts w:cstheme="minorHAnsi"/>
          <w:b/>
          <w:szCs w:val="20"/>
        </w:rPr>
        <w:lastRenderedPageBreak/>
        <w:t>Rezultaty planowane do osiągnięcia przez samorząd województwa w okresie realizacji do końca 2025 r.</w:t>
      </w:r>
    </w:p>
    <w:p w14:paraId="5226B8C4" w14:textId="77777777" w:rsidR="009B4991" w:rsidRPr="00B125D4" w:rsidRDefault="009B4991" w:rsidP="009B4991">
      <w:pPr>
        <w:pStyle w:val="Akapitzlist"/>
        <w:rPr>
          <w:rFonts w:cstheme="minorHAnsi"/>
          <w:b/>
          <w:szCs w:val="20"/>
        </w:rPr>
      </w:pPr>
    </w:p>
    <w:p w14:paraId="1D9233BB" w14:textId="702D76E6" w:rsidR="009B4991" w:rsidRPr="00E411B4" w:rsidRDefault="00E411B4" w:rsidP="006308E3">
      <w:pPr>
        <w:pStyle w:val="Akapitzlist"/>
        <w:numPr>
          <w:ilvl w:val="0"/>
          <w:numId w:val="67"/>
        </w:numPr>
        <w:rPr>
          <w:rFonts w:cstheme="minorHAnsi"/>
          <w:szCs w:val="20"/>
        </w:rPr>
      </w:pPr>
      <w:r w:rsidRPr="00E411B4">
        <w:rPr>
          <w:rFonts w:cstheme="minorHAnsi"/>
          <w:szCs w:val="20"/>
        </w:rPr>
        <w:t>Z</w:t>
      </w:r>
      <w:r w:rsidR="007250CB" w:rsidRPr="00E411B4">
        <w:rPr>
          <w:rFonts w:cstheme="minorHAnsi"/>
          <w:szCs w:val="20"/>
        </w:rPr>
        <w:t xml:space="preserve">większenie liczby </w:t>
      </w:r>
      <w:r w:rsidRPr="00E411B4">
        <w:rPr>
          <w:rFonts w:cstheme="minorHAnsi"/>
          <w:szCs w:val="20"/>
        </w:rPr>
        <w:t xml:space="preserve">miejsc świadczenia usług </w:t>
      </w:r>
      <w:r w:rsidR="009B4991" w:rsidRPr="00E411B4">
        <w:rPr>
          <w:rFonts w:cstheme="minorHAnsi"/>
          <w:szCs w:val="20"/>
        </w:rPr>
        <w:t>środowiskowych</w:t>
      </w:r>
      <w:r w:rsidR="000E6FC1" w:rsidRPr="00E411B4">
        <w:rPr>
          <w:rFonts w:cstheme="minorHAnsi"/>
          <w:szCs w:val="20"/>
        </w:rPr>
        <w:t xml:space="preserve">, </w:t>
      </w:r>
      <w:r w:rsidR="009B4991" w:rsidRPr="00E411B4">
        <w:rPr>
          <w:rFonts w:cstheme="minorHAnsi"/>
          <w:szCs w:val="20"/>
        </w:rPr>
        <w:t xml:space="preserve">wspierających osoby </w:t>
      </w:r>
      <w:r w:rsidRPr="00E411B4">
        <w:rPr>
          <w:rFonts w:cstheme="minorHAnsi"/>
          <w:szCs w:val="20"/>
        </w:rPr>
        <w:t xml:space="preserve">w kryzysie bezdomności. </w:t>
      </w:r>
    </w:p>
    <w:p w14:paraId="638E0414" w14:textId="09A86EC8" w:rsidR="00E411B4" w:rsidRDefault="00E411B4" w:rsidP="002D1A19">
      <w:pPr>
        <w:pStyle w:val="Akapitzlist"/>
        <w:numPr>
          <w:ilvl w:val="0"/>
          <w:numId w:val="21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Zwiększenie oferty szkoleniowej dla kadry pracującej z osobami w kryzysie bezdomności </w:t>
      </w:r>
      <w:r w:rsidR="00D61A4D">
        <w:rPr>
          <w:rFonts w:cstheme="minorHAnsi"/>
          <w:szCs w:val="20"/>
        </w:rPr>
        <w:br/>
      </w:r>
      <w:r>
        <w:rPr>
          <w:rFonts w:cstheme="minorHAnsi"/>
          <w:szCs w:val="20"/>
        </w:rPr>
        <w:t xml:space="preserve">i zagrożonych </w:t>
      </w:r>
      <w:r w:rsidR="00D61A4D">
        <w:rPr>
          <w:rFonts w:cstheme="minorHAnsi"/>
          <w:szCs w:val="20"/>
        </w:rPr>
        <w:t>bezdomnością, w tym na temat</w:t>
      </w:r>
      <w:r w:rsidR="00D61A4D" w:rsidRPr="00D61A4D">
        <w:rPr>
          <w:rFonts w:cstheme="minorHAnsi"/>
          <w:szCs w:val="20"/>
        </w:rPr>
        <w:t xml:space="preserve"> </w:t>
      </w:r>
      <w:r w:rsidR="00D61A4D">
        <w:rPr>
          <w:rFonts w:cstheme="minorHAnsi"/>
          <w:szCs w:val="20"/>
        </w:rPr>
        <w:t xml:space="preserve">zastosowania </w:t>
      </w:r>
      <w:r w:rsidR="00D61A4D" w:rsidRPr="00B125D4">
        <w:rPr>
          <w:rFonts w:cstheme="minorHAnsi"/>
          <w:szCs w:val="20"/>
        </w:rPr>
        <w:t>pozainstytucjonalnych form wsparcia</w:t>
      </w:r>
      <w:r>
        <w:rPr>
          <w:rFonts w:cstheme="minorHAnsi"/>
          <w:szCs w:val="20"/>
        </w:rPr>
        <w:t xml:space="preserve">. </w:t>
      </w:r>
    </w:p>
    <w:p w14:paraId="09A34611" w14:textId="77777777" w:rsidR="00D61A4D" w:rsidRDefault="00D61A4D" w:rsidP="00D61A4D">
      <w:pPr>
        <w:pStyle w:val="Akapitzlist"/>
        <w:numPr>
          <w:ilvl w:val="0"/>
          <w:numId w:val="21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P</w:t>
      </w:r>
      <w:r w:rsidR="009B4991" w:rsidRPr="00B125D4">
        <w:rPr>
          <w:rFonts w:cstheme="minorHAnsi"/>
          <w:szCs w:val="20"/>
        </w:rPr>
        <w:t xml:space="preserve">odniesienie wiedzy samorządów gminnych w zakresie </w:t>
      </w:r>
      <w:r>
        <w:rPr>
          <w:rFonts w:cstheme="minorHAnsi"/>
          <w:szCs w:val="20"/>
        </w:rPr>
        <w:t xml:space="preserve">skutków ekonomicznych i społecznych zjawiska </w:t>
      </w:r>
      <w:r w:rsidR="009B4991" w:rsidRPr="00B125D4">
        <w:rPr>
          <w:rFonts w:cstheme="minorHAnsi"/>
          <w:szCs w:val="20"/>
        </w:rPr>
        <w:t xml:space="preserve"> bezdomności</w:t>
      </w:r>
      <w:r>
        <w:rPr>
          <w:rFonts w:cstheme="minorHAnsi"/>
          <w:szCs w:val="20"/>
        </w:rPr>
        <w:t xml:space="preserve">, jak też potrzeby działań profilaktycznych i pomocowych wobec osób w kryzysie i zagrożonych bezdomnością. </w:t>
      </w:r>
    </w:p>
    <w:p w14:paraId="3395F6A1" w14:textId="4F69C2A5" w:rsidR="007250CB" w:rsidRDefault="00D61A4D" w:rsidP="00D61A4D">
      <w:pPr>
        <w:pStyle w:val="Akapitzlist"/>
        <w:numPr>
          <w:ilvl w:val="0"/>
          <w:numId w:val="21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Z</w:t>
      </w:r>
      <w:r w:rsidR="000E6FC1" w:rsidRPr="00D61A4D">
        <w:rPr>
          <w:rFonts w:cstheme="minorHAnsi"/>
          <w:szCs w:val="20"/>
        </w:rPr>
        <w:t>większenie liczby gmin realizujących programy przeciwdziałania bezdomności</w:t>
      </w:r>
      <w:r w:rsidR="00C41E71" w:rsidRPr="00D61A4D">
        <w:rPr>
          <w:rFonts w:cstheme="minorHAnsi"/>
          <w:szCs w:val="20"/>
        </w:rPr>
        <w:t>.</w:t>
      </w:r>
    </w:p>
    <w:p w14:paraId="275D1CB1" w14:textId="0C07EA32" w:rsidR="00D61A4D" w:rsidRPr="00D61A4D" w:rsidRDefault="00D61A4D" w:rsidP="00D61A4D">
      <w:pPr>
        <w:pStyle w:val="Akapitzlist"/>
        <w:numPr>
          <w:ilvl w:val="0"/>
          <w:numId w:val="21"/>
        </w:numPr>
        <w:ind w:left="714" w:hanging="357"/>
        <w:contextualSpacing w:val="0"/>
        <w:rPr>
          <w:rFonts w:cstheme="minorHAnsi"/>
          <w:szCs w:val="20"/>
        </w:rPr>
      </w:pPr>
      <w:r>
        <w:rPr>
          <w:rFonts w:cstheme="minorHAnsi"/>
          <w:szCs w:val="20"/>
        </w:rPr>
        <w:t>Przeprowadzenie edukacyjnej kampanii społecznej zwiększającej wiedzę na temat zjawiska bezdomności (w tym skutków, przyczyn i zagrożeń).</w:t>
      </w:r>
    </w:p>
    <w:p w14:paraId="1B23551C" w14:textId="77777777" w:rsidR="009B4991" w:rsidRPr="00B125D4" w:rsidRDefault="009B4991" w:rsidP="009B4991">
      <w:pPr>
        <w:pStyle w:val="Akapitzlist"/>
        <w:rPr>
          <w:rFonts w:cstheme="minorHAnsi"/>
          <w:b/>
          <w:szCs w:val="20"/>
        </w:rPr>
      </w:pPr>
    </w:p>
    <w:p w14:paraId="3FAB18BD" w14:textId="77777777" w:rsidR="007E21BD" w:rsidRPr="00B125D4" w:rsidRDefault="007E21BD">
      <w:pPr>
        <w:jc w:val="left"/>
        <w:rPr>
          <w:szCs w:val="20"/>
        </w:rPr>
      </w:pPr>
      <w:r w:rsidRPr="00B125D4">
        <w:rPr>
          <w:szCs w:val="20"/>
        </w:rPr>
        <w:br w:type="page"/>
      </w:r>
    </w:p>
    <w:p w14:paraId="7A1EA333" w14:textId="5FB24802" w:rsidR="007E21BD" w:rsidRPr="008E6CDD" w:rsidRDefault="00933BBA" w:rsidP="008E6CDD">
      <w:pPr>
        <w:pStyle w:val="Nagwek1"/>
      </w:pPr>
      <w:bookmarkStart w:id="22" w:name="_Toc144397639"/>
      <w:r w:rsidRPr="008E6CDD">
        <w:lastRenderedPageBreak/>
        <w:t xml:space="preserve">Warunki </w:t>
      </w:r>
      <w:r w:rsidR="007E21BD" w:rsidRPr="008E6CDD">
        <w:t>horyzontalne</w:t>
      </w:r>
      <w:bookmarkEnd w:id="22"/>
    </w:p>
    <w:p w14:paraId="3D9BD1D7" w14:textId="374DDA15" w:rsidR="00F67457" w:rsidRPr="004F0BF1" w:rsidRDefault="00F67457" w:rsidP="00F67457">
      <w:pPr>
        <w:pStyle w:val="Default"/>
        <w:spacing w:before="120" w:after="120" w:line="276" w:lineRule="auto"/>
        <w:jc w:val="both"/>
        <w:rPr>
          <w:rFonts w:ascii="Myriad Pro" w:hAnsi="Myriad Pro" w:cstheme="minorHAnsi"/>
          <w:sz w:val="20"/>
          <w:szCs w:val="20"/>
        </w:rPr>
      </w:pPr>
      <w:proofErr w:type="spellStart"/>
      <w:r w:rsidRPr="004F0BF1">
        <w:rPr>
          <w:rFonts w:ascii="Myriad Pro" w:hAnsi="Myriad Pro" w:cstheme="minorHAnsi"/>
          <w:sz w:val="20"/>
          <w:szCs w:val="20"/>
        </w:rPr>
        <w:t>Deinstytucjonalizacja</w:t>
      </w:r>
      <w:proofErr w:type="spellEnd"/>
      <w:r w:rsidRPr="004F0BF1">
        <w:rPr>
          <w:rFonts w:ascii="Myriad Pro" w:hAnsi="Myriad Pro" w:cstheme="minorHAnsi"/>
          <w:sz w:val="20"/>
          <w:szCs w:val="20"/>
        </w:rPr>
        <w:t xml:space="preserve"> i rozwój usług społecznych to dwa procesy, które jeśli na pewno będą dominować w krajowej </w:t>
      </w:r>
      <w:r w:rsidR="00D61A4D">
        <w:rPr>
          <w:rFonts w:ascii="Myriad Pro" w:hAnsi="Myriad Pro" w:cstheme="minorHAnsi"/>
          <w:sz w:val="20"/>
          <w:szCs w:val="20"/>
        </w:rPr>
        <w:t xml:space="preserve">i regionalnej </w:t>
      </w:r>
      <w:r w:rsidRPr="004F0BF1">
        <w:rPr>
          <w:rFonts w:ascii="Myriad Pro" w:hAnsi="Myriad Pro" w:cstheme="minorHAnsi"/>
          <w:sz w:val="20"/>
          <w:szCs w:val="20"/>
        </w:rPr>
        <w:t>polityce społecznej</w:t>
      </w:r>
      <w:r w:rsidR="00D61A4D">
        <w:rPr>
          <w:rFonts w:ascii="Myriad Pro" w:hAnsi="Myriad Pro" w:cstheme="minorHAnsi"/>
          <w:sz w:val="20"/>
          <w:szCs w:val="20"/>
        </w:rPr>
        <w:t xml:space="preserve">, na przestrzeni </w:t>
      </w:r>
      <w:r w:rsidRPr="004F0BF1">
        <w:rPr>
          <w:rFonts w:ascii="Myriad Pro" w:hAnsi="Myriad Pro" w:cstheme="minorHAnsi"/>
          <w:sz w:val="20"/>
          <w:szCs w:val="20"/>
        </w:rPr>
        <w:t xml:space="preserve">najbliższych kilkunastu lat. </w:t>
      </w:r>
    </w:p>
    <w:p w14:paraId="004A97A7" w14:textId="0924309E" w:rsidR="00F67457" w:rsidRPr="004F0BF1" w:rsidRDefault="00D61A4D" w:rsidP="00F67457">
      <w:pPr>
        <w:pStyle w:val="Default"/>
        <w:spacing w:before="120" w:after="120" w:line="276" w:lineRule="auto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R</w:t>
      </w:r>
      <w:r w:rsidR="00F67457" w:rsidRPr="004F0BF1">
        <w:rPr>
          <w:rFonts w:ascii="Myriad Pro" w:hAnsi="Myriad Pro" w:cstheme="minorHAnsi"/>
          <w:sz w:val="20"/>
          <w:szCs w:val="20"/>
        </w:rPr>
        <w:t>ozwój usług społecznych (w ich obecnych legislacyjnych ramach) toczy się w Polsce i</w:t>
      </w:r>
      <w:r w:rsidR="00F67457">
        <w:rPr>
          <w:rFonts w:ascii="Myriad Pro" w:hAnsi="Myriad Pro" w:cstheme="minorHAnsi"/>
          <w:sz w:val="20"/>
          <w:szCs w:val="20"/>
        </w:rPr>
        <w:t> </w:t>
      </w:r>
      <w:r>
        <w:rPr>
          <w:rFonts w:ascii="Myriad Pro" w:hAnsi="Myriad Pro" w:cstheme="minorHAnsi"/>
          <w:sz w:val="20"/>
          <w:szCs w:val="20"/>
        </w:rPr>
        <w:t xml:space="preserve">na Pomorzu Zachodnim </w:t>
      </w:r>
      <w:r w:rsidR="00F67457" w:rsidRPr="004F0BF1">
        <w:rPr>
          <w:rFonts w:ascii="Myriad Pro" w:hAnsi="Myriad Pro" w:cstheme="minorHAnsi"/>
          <w:sz w:val="20"/>
          <w:szCs w:val="20"/>
        </w:rPr>
        <w:t>zaledwie czterech lat (w oparciu o ustawę z 19.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F67457" w:rsidRPr="004F0BF1">
        <w:rPr>
          <w:rFonts w:ascii="Myriad Pro" w:hAnsi="Myriad Pro" w:cstheme="minorHAnsi"/>
          <w:sz w:val="20"/>
          <w:szCs w:val="20"/>
        </w:rPr>
        <w:t>07.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F67457" w:rsidRPr="004F0BF1">
        <w:rPr>
          <w:rFonts w:ascii="Myriad Pro" w:hAnsi="Myriad Pro" w:cstheme="minorHAnsi"/>
          <w:sz w:val="20"/>
          <w:szCs w:val="20"/>
        </w:rPr>
        <w:t>2019r</w:t>
      </w:r>
      <w:r>
        <w:rPr>
          <w:rFonts w:ascii="Myriad Pro" w:hAnsi="Myriad Pro" w:cstheme="minorHAnsi"/>
          <w:sz w:val="20"/>
          <w:szCs w:val="20"/>
        </w:rPr>
        <w:t>.</w:t>
      </w:r>
      <w:r w:rsidR="00F67457" w:rsidRPr="004F0BF1">
        <w:rPr>
          <w:rFonts w:ascii="Myriad Pro" w:hAnsi="Myriad Pro" w:cstheme="minorHAnsi"/>
          <w:sz w:val="20"/>
          <w:szCs w:val="20"/>
        </w:rPr>
        <w:t xml:space="preserve"> o realizowaniu usług społecznych przez centrum usług społecznych), a proces deinstytucjonalizacji nabierze odpowiedniego przyspieszenia, gdy wejdą w życie stosowne dokumenty na poziomie regionalnym </w:t>
      </w:r>
      <w:r>
        <w:rPr>
          <w:rFonts w:ascii="Myriad Pro" w:hAnsi="Myriad Pro" w:cstheme="minorHAnsi"/>
          <w:sz w:val="20"/>
          <w:szCs w:val="20"/>
        </w:rPr>
        <w:t xml:space="preserve">i lokalnym </w:t>
      </w:r>
      <w:r w:rsidR="00F67457" w:rsidRPr="004F0BF1">
        <w:rPr>
          <w:rFonts w:ascii="Myriad Pro" w:hAnsi="Myriad Pro" w:cstheme="minorHAnsi"/>
          <w:sz w:val="20"/>
          <w:szCs w:val="20"/>
        </w:rPr>
        <w:t xml:space="preserve">(RPDI, LPDI). </w:t>
      </w:r>
    </w:p>
    <w:p w14:paraId="08264A55" w14:textId="0C94D13C" w:rsidR="00F67457" w:rsidRPr="004F0BF1" w:rsidRDefault="00F67457" w:rsidP="00F67457">
      <w:pPr>
        <w:pStyle w:val="Default"/>
        <w:spacing w:before="120" w:after="120" w:line="276" w:lineRule="auto"/>
        <w:jc w:val="both"/>
        <w:rPr>
          <w:rFonts w:ascii="Myriad Pro" w:hAnsi="Myriad Pro" w:cstheme="minorHAnsi"/>
          <w:sz w:val="20"/>
          <w:szCs w:val="20"/>
        </w:rPr>
      </w:pPr>
      <w:r w:rsidRPr="004F0BF1">
        <w:rPr>
          <w:rFonts w:ascii="Myriad Pro" w:hAnsi="Myriad Pro" w:cstheme="minorHAnsi"/>
          <w:sz w:val="20"/>
          <w:szCs w:val="20"/>
        </w:rPr>
        <w:t>Sytuacja braku wieloletniej praktyki stosowania narzędzi deinstytucjonalizacji i usług społecznych</w:t>
      </w:r>
      <w:r w:rsidR="00D61A4D">
        <w:rPr>
          <w:rFonts w:ascii="Myriad Pro" w:hAnsi="Myriad Pro" w:cstheme="minorHAnsi"/>
          <w:sz w:val="20"/>
          <w:szCs w:val="20"/>
        </w:rPr>
        <w:t xml:space="preserve"> oraz</w:t>
      </w:r>
      <w:r w:rsidRPr="004F0BF1">
        <w:rPr>
          <w:rFonts w:ascii="Myriad Pro" w:hAnsi="Myriad Pro" w:cstheme="minorHAnsi"/>
          <w:sz w:val="20"/>
          <w:szCs w:val="20"/>
        </w:rPr>
        <w:t xml:space="preserve"> potwierdzenia </w:t>
      </w:r>
      <w:r w:rsidR="00D61A4D">
        <w:rPr>
          <w:rFonts w:ascii="Myriad Pro" w:hAnsi="Myriad Pro" w:cstheme="minorHAnsi"/>
          <w:sz w:val="20"/>
          <w:szCs w:val="20"/>
        </w:rPr>
        <w:t xml:space="preserve">ich </w:t>
      </w:r>
      <w:r w:rsidRPr="004F0BF1">
        <w:rPr>
          <w:rFonts w:ascii="Myriad Pro" w:hAnsi="Myriad Pro" w:cstheme="minorHAnsi"/>
          <w:sz w:val="20"/>
          <w:szCs w:val="20"/>
        </w:rPr>
        <w:t>faktycznej skuteczności w dłuższej perspektywie</w:t>
      </w:r>
      <w:r w:rsidR="00D61A4D">
        <w:rPr>
          <w:rFonts w:ascii="Myriad Pro" w:hAnsi="Myriad Pro" w:cstheme="minorHAnsi"/>
          <w:sz w:val="20"/>
          <w:szCs w:val="20"/>
        </w:rPr>
        <w:t xml:space="preserve">, </w:t>
      </w:r>
      <w:r w:rsidRPr="004F0BF1">
        <w:rPr>
          <w:rFonts w:ascii="Myriad Pro" w:hAnsi="Myriad Pro" w:cstheme="minorHAnsi"/>
          <w:sz w:val="20"/>
          <w:szCs w:val="20"/>
        </w:rPr>
        <w:t xml:space="preserve">rodzi określone trudności i ryzyka, zarówno na poziomie konceptualizacji </w:t>
      </w:r>
      <w:r w:rsidR="00D61A4D">
        <w:rPr>
          <w:rFonts w:ascii="Myriad Pro" w:hAnsi="Myriad Pro" w:cstheme="minorHAnsi"/>
          <w:sz w:val="20"/>
          <w:szCs w:val="20"/>
        </w:rPr>
        <w:t xml:space="preserve">działań, </w:t>
      </w:r>
      <w:r w:rsidRPr="004F0BF1">
        <w:rPr>
          <w:rFonts w:ascii="Myriad Pro" w:hAnsi="Myriad Pro" w:cstheme="minorHAnsi"/>
          <w:sz w:val="20"/>
          <w:szCs w:val="20"/>
        </w:rPr>
        <w:t xml:space="preserve">ich wdrażania, </w:t>
      </w:r>
      <w:r w:rsidR="00D61A4D">
        <w:rPr>
          <w:rFonts w:ascii="Myriad Pro" w:hAnsi="Myriad Pro" w:cstheme="minorHAnsi"/>
          <w:sz w:val="20"/>
          <w:szCs w:val="20"/>
        </w:rPr>
        <w:t>ale także pomiaru – mo</w:t>
      </w:r>
      <w:r w:rsidRPr="004F0BF1">
        <w:rPr>
          <w:rFonts w:ascii="Myriad Pro" w:hAnsi="Myriad Pro" w:cstheme="minorHAnsi"/>
          <w:sz w:val="20"/>
          <w:szCs w:val="20"/>
        </w:rPr>
        <w:t>nitorowania</w:t>
      </w:r>
      <w:r w:rsidR="00D61A4D">
        <w:rPr>
          <w:rFonts w:ascii="Myriad Pro" w:hAnsi="Myriad Pro" w:cstheme="minorHAnsi"/>
          <w:sz w:val="20"/>
          <w:szCs w:val="20"/>
        </w:rPr>
        <w:t xml:space="preserve"> skuteczności i efektywności</w:t>
      </w:r>
      <w:r w:rsidR="004813CE">
        <w:rPr>
          <w:rFonts w:ascii="Myriad Pro" w:hAnsi="Myriad Pro" w:cstheme="minorHAnsi"/>
          <w:sz w:val="20"/>
          <w:szCs w:val="20"/>
        </w:rPr>
        <w:t xml:space="preserve">, stosownie do określonej grupy adresatów tych działań w poszczególnych gminach. </w:t>
      </w:r>
      <w:r w:rsidRPr="004F0BF1">
        <w:rPr>
          <w:rFonts w:ascii="Myriad Pro" w:hAnsi="Myriad Pro" w:cstheme="minorHAnsi"/>
          <w:sz w:val="20"/>
          <w:szCs w:val="20"/>
        </w:rPr>
        <w:t>Każd</w:t>
      </w:r>
      <w:r w:rsidR="004813CE">
        <w:rPr>
          <w:rFonts w:ascii="Myriad Pro" w:hAnsi="Myriad Pro" w:cstheme="minorHAnsi"/>
          <w:sz w:val="20"/>
          <w:szCs w:val="20"/>
        </w:rPr>
        <w:t xml:space="preserve">y samorząd </w:t>
      </w:r>
      <w:r w:rsidRPr="004F0BF1">
        <w:rPr>
          <w:rFonts w:ascii="Myriad Pro" w:hAnsi="Myriad Pro" w:cstheme="minorHAnsi"/>
          <w:sz w:val="20"/>
          <w:szCs w:val="20"/>
        </w:rPr>
        <w:t>ma swoją specyfikę, tradycj</w:t>
      </w:r>
      <w:r w:rsidR="004813CE">
        <w:rPr>
          <w:rFonts w:ascii="Myriad Pro" w:hAnsi="Myriad Pro" w:cstheme="minorHAnsi"/>
          <w:sz w:val="20"/>
          <w:szCs w:val="20"/>
        </w:rPr>
        <w:t>ę</w:t>
      </w:r>
      <w:r w:rsidRPr="004F0BF1">
        <w:rPr>
          <w:rFonts w:ascii="Myriad Pro" w:hAnsi="Myriad Pro" w:cstheme="minorHAnsi"/>
          <w:sz w:val="20"/>
          <w:szCs w:val="20"/>
        </w:rPr>
        <w:t>, uwarunkowania</w:t>
      </w:r>
      <w:r w:rsidR="004813CE">
        <w:rPr>
          <w:rFonts w:ascii="Myriad Pro" w:hAnsi="Myriad Pro" w:cstheme="minorHAnsi"/>
          <w:sz w:val="20"/>
          <w:szCs w:val="20"/>
        </w:rPr>
        <w:t xml:space="preserve"> geograficzne, polityczne, społeczne i kulturowe</w:t>
      </w:r>
      <w:r w:rsidRPr="004F0BF1">
        <w:rPr>
          <w:rFonts w:ascii="Myriad Pro" w:hAnsi="Myriad Pro" w:cstheme="minorHAnsi"/>
          <w:sz w:val="20"/>
          <w:szCs w:val="20"/>
        </w:rPr>
        <w:t>, których występowanie może silnie</w:t>
      </w:r>
      <w:r w:rsidR="004813CE">
        <w:rPr>
          <w:rFonts w:ascii="Myriad Pro" w:hAnsi="Myriad Pro" w:cstheme="minorHAnsi"/>
          <w:sz w:val="20"/>
          <w:szCs w:val="20"/>
        </w:rPr>
        <w:t xml:space="preserve"> </w:t>
      </w:r>
      <w:r w:rsidRPr="004F0BF1">
        <w:rPr>
          <w:rFonts w:ascii="Myriad Pro" w:hAnsi="Myriad Pro" w:cstheme="minorHAnsi"/>
          <w:sz w:val="20"/>
          <w:szCs w:val="20"/>
        </w:rPr>
        <w:t>determinować sposób funkcjonowania oraz występujące w niej zasoby, deficyty i zagrożenia, czyli cały lokalny krajobraz mający przełożenie na</w:t>
      </w:r>
      <w:r w:rsidR="004813CE">
        <w:rPr>
          <w:rFonts w:ascii="Myriad Pro" w:hAnsi="Myriad Pro" w:cstheme="minorHAnsi"/>
          <w:sz w:val="20"/>
          <w:szCs w:val="20"/>
        </w:rPr>
        <w:t xml:space="preserve"> </w:t>
      </w:r>
      <w:r w:rsidRPr="004F0BF1">
        <w:rPr>
          <w:rFonts w:ascii="Myriad Pro" w:hAnsi="Myriad Pro" w:cstheme="minorHAnsi"/>
          <w:sz w:val="20"/>
          <w:szCs w:val="20"/>
        </w:rPr>
        <w:t xml:space="preserve">pomyślnego rozwijania usług społecznych oraz deinstytucjonalizacji. </w:t>
      </w:r>
    </w:p>
    <w:p w14:paraId="21E93238" w14:textId="4BCE8861" w:rsidR="00F67457" w:rsidRPr="00F67457" w:rsidRDefault="004813CE" w:rsidP="00F67457">
      <w:pPr>
        <w:pStyle w:val="Default"/>
        <w:spacing w:before="120" w:after="120" w:line="276" w:lineRule="auto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P</w:t>
      </w:r>
      <w:r w:rsidR="00F67457" w:rsidRPr="004F0BF1">
        <w:rPr>
          <w:rFonts w:ascii="Myriad Pro" w:hAnsi="Myriad Pro" w:cstheme="minorHAnsi"/>
          <w:sz w:val="20"/>
          <w:szCs w:val="20"/>
        </w:rPr>
        <w:t>rzy poszanowaniu odrębności i niepowtarzalności każdej z</w:t>
      </w:r>
      <w:r w:rsidR="00F67457">
        <w:rPr>
          <w:rFonts w:ascii="Myriad Pro" w:hAnsi="Myriad Pro" w:cstheme="minorHAnsi"/>
          <w:sz w:val="20"/>
          <w:szCs w:val="20"/>
        </w:rPr>
        <w:t> </w:t>
      </w:r>
      <w:r w:rsidR="00F67457" w:rsidRPr="004F0BF1">
        <w:rPr>
          <w:rFonts w:ascii="Myriad Pro" w:hAnsi="Myriad Pro" w:cstheme="minorHAnsi"/>
          <w:sz w:val="20"/>
          <w:szCs w:val="20"/>
        </w:rPr>
        <w:t>zachodniopomorskich gmin i funkcjonujących w nich społeczności</w:t>
      </w:r>
      <w:r>
        <w:rPr>
          <w:rFonts w:ascii="Myriad Pro" w:hAnsi="Myriad Pro" w:cstheme="minorHAnsi"/>
          <w:sz w:val="20"/>
          <w:szCs w:val="20"/>
        </w:rPr>
        <w:t>,</w:t>
      </w:r>
      <w:r w:rsidR="00F67457" w:rsidRPr="004F0BF1">
        <w:rPr>
          <w:rFonts w:ascii="Myriad Pro" w:hAnsi="Myriad Pro" w:cstheme="minorHAnsi"/>
          <w:sz w:val="20"/>
          <w:szCs w:val="20"/>
        </w:rPr>
        <w:t xml:space="preserve"> potrzebne jest wyznaczenie </w:t>
      </w:r>
      <w:r w:rsidR="00F67457" w:rsidRPr="004813CE">
        <w:rPr>
          <w:rFonts w:ascii="Myriad Pro" w:hAnsi="Myriad Pro" w:cstheme="minorHAnsi"/>
          <w:i/>
          <w:sz w:val="20"/>
          <w:szCs w:val="20"/>
        </w:rPr>
        <w:t>warunków horyzontalnych</w:t>
      </w:r>
      <w:r>
        <w:rPr>
          <w:rFonts w:ascii="Myriad Pro" w:hAnsi="Myriad Pro" w:cstheme="minorHAnsi"/>
          <w:i/>
          <w:sz w:val="20"/>
          <w:szCs w:val="20"/>
        </w:rPr>
        <w:t xml:space="preserve"> </w:t>
      </w:r>
      <w:r>
        <w:rPr>
          <w:rFonts w:ascii="Myriad Pro" w:hAnsi="Myriad Pro" w:cstheme="minorHAnsi"/>
          <w:sz w:val="20"/>
          <w:szCs w:val="20"/>
        </w:rPr>
        <w:t>dla całego regionu</w:t>
      </w:r>
      <w:r w:rsidR="00F67457" w:rsidRPr="004F0BF1">
        <w:rPr>
          <w:rFonts w:ascii="Myriad Pro" w:hAnsi="Myriad Pro" w:cstheme="minorHAnsi"/>
          <w:sz w:val="20"/>
          <w:szCs w:val="20"/>
        </w:rPr>
        <w:t>, tj. kierunków, trendów i wartości, których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F67457" w:rsidRPr="004F0BF1">
        <w:rPr>
          <w:rFonts w:ascii="Myriad Pro" w:hAnsi="Myriad Pro" w:cstheme="minorHAnsi"/>
          <w:sz w:val="20"/>
          <w:szCs w:val="20"/>
        </w:rPr>
        <w:t>przyjęcie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F67457" w:rsidRPr="004F0BF1">
        <w:rPr>
          <w:rFonts w:ascii="Myriad Pro" w:hAnsi="Myriad Pro" w:cstheme="minorHAnsi"/>
          <w:sz w:val="20"/>
          <w:szCs w:val="20"/>
        </w:rPr>
        <w:t>i respektowanie, w znacznym stopniu zwiększy szans</w:t>
      </w:r>
      <w:r>
        <w:rPr>
          <w:rFonts w:ascii="Myriad Pro" w:hAnsi="Myriad Pro" w:cstheme="minorHAnsi"/>
          <w:sz w:val="20"/>
          <w:szCs w:val="20"/>
        </w:rPr>
        <w:t>e</w:t>
      </w:r>
      <w:r w:rsidR="00F67457" w:rsidRPr="004F0BF1">
        <w:rPr>
          <w:rFonts w:ascii="Myriad Pro" w:hAnsi="Myriad Pro" w:cstheme="minorHAnsi"/>
          <w:sz w:val="20"/>
          <w:szCs w:val="20"/>
        </w:rPr>
        <w:t xml:space="preserve"> na </w:t>
      </w:r>
      <w:r>
        <w:rPr>
          <w:rFonts w:ascii="Myriad Pro" w:hAnsi="Myriad Pro" w:cstheme="minorHAnsi"/>
          <w:sz w:val="20"/>
          <w:szCs w:val="20"/>
        </w:rPr>
        <w:t xml:space="preserve">realny </w:t>
      </w:r>
      <w:r w:rsidR="00F67457" w:rsidRPr="004F0BF1">
        <w:rPr>
          <w:rFonts w:ascii="Myriad Pro" w:hAnsi="Myriad Pro" w:cstheme="minorHAnsi"/>
          <w:sz w:val="20"/>
          <w:szCs w:val="20"/>
        </w:rPr>
        <w:t xml:space="preserve">rozwój usług społecznych, </w:t>
      </w:r>
      <w:r>
        <w:rPr>
          <w:rFonts w:ascii="Myriad Pro" w:hAnsi="Myriad Pro" w:cstheme="minorHAnsi"/>
          <w:sz w:val="20"/>
          <w:szCs w:val="20"/>
        </w:rPr>
        <w:t xml:space="preserve">na </w:t>
      </w:r>
      <w:r w:rsidR="00F67457" w:rsidRPr="004F0BF1">
        <w:rPr>
          <w:rFonts w:ascii="Myriad Pro" w:hAnsi="Myriad Pro" w:cstheme="minorHAnsi"/>
          <w:sz w:val="20"/>
          <w:szCs w:val="20"/>
        </w:rPr>
        <w:t>skuteczność, adekwatność i jakość wdrażania procesu deinstytucjonalizacji.</w:t>
      </w:r>
    </w:p>
    <w:p w14:paraId="2BCDCDFE" w14:textId="3DF67747" w:rsidR="007E21BD" w:rsidRPr="004813CE" w:rsidRDefault="00F67457" w:rsidP="00F67457">
      <w:pPr>
        <w:rPr>
          <w:b/>
        </w:rPr>
      </w:pPr>
      <w:r w:rsidRPr="004813CE">
        <w:rPr>
          <w:b/>
        </w:rPr>
        <w:t>Warunki</w:t>
      </w:r>
      <w:r w:rsidR="007E21BD" w:rsidRPr="004813CE">
        <w:rPr>
          <w:b/>
        </w:rPr>
        <w:t xml:space="preserve"> horyzontalne</w:t>
      </w:r>
    </w:p>
    <w:p w14:paraId="50D11D03" w14:textId="63653D88" w:rsidR="007E21BD" w:rsidRPr="00B125D4" w:rsidRDefault="007E21BD" w:rsidP="006308E3">
      <w:pPr>
        <w:pStyle w:val="Akapitzlist"/>
        <w:numPr>
          <w:ilvl w:val="0"/>
          <w:numId w:val="25"/>
        </w:numPr>
        <w:ind w:hanging="357"/>
        <w:contextualSpacing w:val="0"/>
        <w:rPr>
          <w:b/>
          <w:szCs w:val="20"/>
        </w:rPr>
      </w:pPr>
      <w:r w:rsidRPr="00B125D4">
        <w:rPr>
          <w:szCs w:val="20"/>
        </w:rPr>
        <w:t>Opracowanie na szczeblu gminnym i powiatowym Lokaln</w:t>
      </w:r>
      <w:r w:rsidR="004813CE">
        <w:rPr>
          <w:szCs w:val="20"/>
        </w:rPr>
        <w:t>ego</w:t>
      </w:r>
      <w:r w:rsidRPr="00B125D4">
        <w:rPr>
          <w:szCs w:val="20"/>
        </w:rPr>
        <w:t xml:space="preserve"> Plan</w:t>
      </w:r>
      <w:r w:rsidR="004813CE">
        <w:rPr>
          <w:szCs w:val="20"/>
        </w:rPr>
        <w:t>u</w:t>
      </w:r>
      <w:r w:rsidRPr="00B125D4">
        <w:rPr>
          <w:szCs w:val="20"/>
        </w:rPr>
        <w:t xml:space="preserve"> Rozwoju Usług Społecznych i</w:t>
      </w:r>
      <w:r w:rsidR="00F67457">
        <w:rPr>
          <w:szCs w:val="20"/>
        </w:rPr>
        <w:t> </w:t>
      </w:r>
      <w:r w:rsidRPr="00B125D4">
        <w:rPr>
          <w:szCs w:val="20"/>
        </w:rPr>
        <w:t xml:space="preserve">Deinstytucjonalizacji. </w:t>
      </w:r>
    </w:p>
    <w:p w14:paraId="0152D928" w14:textId="21BC7413" w:rsidR="007E21BD" w:rsidRPr="00B125D4" w:rsidRDefault="007E21BD" w:rsidP="006308E3">
      <w:pPr>
        <w:pStyle w:val="Akapitzlist"/>
        <w:numPr>
          <w:ilvl w:val="0"/>
          <w:numId w:val="25"/>
        </w:numPr>
        <w:ind w:hanging="357"/>
        <w:contextualSpacing w:val="0"/>
        <w:rPr>
          <w:b/>
          <w:szCs w:val="20"/>
        </w:rPr>
      </w:pPr>
      <w:r w:rsidRPr="00B125D4">
        <w:rPr>
          <w:szCs w:val="20"/>
        </w:rPr>
        <w:t>Ustanowienie na poziomie gmin</w:t>
      </w:r>
      <w:r w:rsidR="004813CE">
        <w:rPr>
          <w:szCs w:val="20"/>
        </w:rPr>
        <w:t>y</w:t>
      </w:r>
      <w:r w:rsidRPr="00B125D4">
        <w:rPr>
          <w:szCs w:val="20"/>
        </w:rPr>
        <w:t xml:space="preserve"> koordynatora </w:t>
      </w:r>
      <w:r w:rsidR="00E53321">
        <w:rPr>
          <w:szCs w:val="20"/>
        </w:rPr>
        <w:t xml:space="preserve">indywidualnych planów </w:t>
      </w:r>
      <w:r w:rsidRPr="00B125D4">
        <w:rPr>
          <w:szCs w:val="20"/>
        </w:rPr>
        <w:t>usług społecznych.</w:t>
      </w:r>
    </w:p>
    <w:p w14:paraId="62617792" w14:textId="55BDD17F" w:rsidR="007E21BD" w:rsidRPr="00B125D4" w:rsidRDefault="004813CE" w:rsidP="006308E3">
      <w:pPr>
        <w:pStyle w:val="Akapitzlist"/>
        <w:numPr>
          <w:ilvl w:val="0"/>
          <w:numId w:val="25"/>
        </w:numPr>
        <w:ind w:hanging="357"/>
        <w:contextualSpacing w:val="0"/>
        <w:rPr>
          <w:b/>
          <w:szCs w:val="20"/>
        </w:rPr>
      </w:pPr>
      <w:r>
        <w:rPr>
          <w:szCs w:val="20"/>
        </w:rPr>
        <w:t xml:space="preserve">Utworzenie w gminie </w:t>
      </w:r>
      <w:r w:rsidR="007E21BD" w:rsidRPr="00B125D4">
        <w:rPr>
          <w:szCs w:val="20"/>
        </w:rPr>
        <w:t>Centr</w:t>
      </w:r>
      <w:r>
        <w:rPr>
          <w:szCs w:val="20"/>
        </w:rPr>
        <w:t>um</w:t>
      </w:r>
      <w:r w:rsidR="007E21BD" w:rsidRPr="00B125D4">
        <w:rPr>
          <w:szCs w:val="20"/>
        </w:rPr>
        <w:t xml:space="preserve"> Usług Społecznych.</w:t>
      </w:r>
      <w:r w:rsidR="00FA5C53">
        <w:rPr>
          <w:szCs w:val="20"/>
        </w:rPr>
        <w:tab/>
      </w:r>
    </w:p>
    <w:p w14:paraId="60CF510E" w14:textId="565CF290" w:rsidR="00636021" w:rsidRPr="00636021" w:rsidRDefault="00636021" w:rsidP="006308E3">
      <w:pPr>
        <w:pStyle w:val="Akapitzlist"/>
        <w:numPr>
          <w:ilvl w:val="0"/>
          <w:numId w:val="25"/>
        </w:numPr>
        <w:ind w:hanging="357"/>
        <w:contextualSpacing w:val="0"/>
        <w:rPr>
          <w:b/>
          <w:szCs w:val="20"/>
        </w:rPr>
      </w:pPr>
      <w:r w:rsidRPr="00636021">
        <w:rPr>
          <w:szCs w:val="20"/>
        </w:rPr>
        <w:t xml:space="preserve">Inwentaryzacja na poziomie </w:t>
      </w:r>
      <w:r>
        <w:rPr>
          <w:szCs w:val="20"/>
        </w:rPr>
        <w:t>samorządu gminy i powiatu –</w:t>
      </w:r>
      <w:r w:rsidRPr="00636021">
        <w:rPr>
          <w:szCs w:val="20"/>
        </w:rPr>
        <w:t xml:space="preserve"> wszystkich dostępnych zasobów lokalowych</w:t>
      </w:r>
      <w:r w:rsidR="00F3078E">
        <w:rPr>
          <w:szCs w:val="20"/>
        </w:rPr>
        <w:t>, także zarządzanych przed podmioty niepubliczne,</w:t>
      </w:r>
      <w:r w:rsidRPr="00636021">
        <w:rPr>
          <w:szCs w:val="20"/>
        </w:rPr>
        <w:t xml:space="preserve"> na potrzeby inwestycji społecznych i rozwijania systemu usług (w oparciu o </w:t>
      </w:r>
      <w:r w:rsidR="00F3078E">
        <w:rPr>
          <w:szCs w:val="20"/>
        </w:rPr>
        <w:t xml:space="preserve">miejsca świadczenia usług dziennych oraz o </w:t>
      </w:r>
      <w:r w:rsidR="007E21BD" w:rsidRPr="00636021">
        <w:rPr>
          <w:szCs w:val="20"/>
        </w:rPr>
        <w:t>mieszka</w:t>
      </w:r>
      <w:r w:rsidRPr="00636021">
        <w:rPr>
          <w:szCs w:val="20"/>
        </w:rPr>
        <w:t>lnictwo</w:t>
      </w:r>
      <w:r w:rsidR="007E21BD" w:rsidRPr="00636021">
        <w:rPr>
          <w:szCs w:val="20"/>
        </w:rPr>
        <w:t xml:space="preserve"> chronion</w:t>
      </w:r>
      <w:r w:rsidRPr="00636021">
        <w:rPr>
          <w:szCs w:val="20"/>
        </w:rPr>
        <w:t>e</w:t>
      </w:r>
      <w:r w:rsidR="007E21BD" w:rsidRPr="00636021">
        <w:rPr>
          <w:szCs w:val="20"/>
        </w:rPr>
        <w:t>, wspomagan</w:t>
      </w:r>
      <w:r w:rsidRPr="00636021">
        <w:rPr>
          <w:szCs w:val="20"/>
        </w:rPr>
        <w:t>e</w:t>
      </w:r>
      <w:r w:rsidR="003737D9" w:rsidRPr="00636021">
        <w:rPr>
          <w:szCs w:val="20"/>
        </w:rPr>
        <w:t xml:space="preserve"> </w:t>
      </w:r>
      <w:r w:rsidRPr="00636021">
        <w:rPr>
          <w:szCs w:val="20"/>
        </w:rPr>
        <w:t xml:space="preserve">- </w:t>
      </w:r>
      <w:r w:rsidR="003737D9" w:rsidRPr="00636021">
        <w:rPr>
          <w:szCs w:val="20"/>
        </w:rPr>
        <w:t>t</w:t>
      </w:r>
      <w:r w:rsidR="007E21BD" w:rsidRPr="00636021">
        <w:rPr>
          <w:szCs w:val="20"/>
        </w:rPr>
        <w:t>reningow</w:t>
      </w:r>
      <w:r w:rsidRPr="00636021">
        <w:rPr>
          <w:szCs w:val="20"/>
        </w:rPr>
        <w:t>e</w:t>
      </w:r>
      <w:r w:rsidR="007E21BD" w:rsidRPr="00636021">
        <w:rPr>
          <w:szCs w:val="20"/>
        </w:rPr>
        <w:t>, wspieran</w:t>
      </w:r>
      <w:r w:rsidR="00F3078E">
        <w:rPr>
          <w:szCs w:val="20"/>
        </w:rPr>
        <w:t>e</w:t>
      </w:r>
      <w:r w:rsidRPr="00636021">
        <w:rPr>
          <w:szCs w:val="20"/>
        </w:rPr>
        <w:t xml:space="preserve"> itp.)</w:t>
      </w:r>
      <w:r>
        <w:rPr>
          <w:szCs w:val="20"/>
        </w:rPr>
        <w:t>.</w:t>
      </w:r>
    </w:p>
    <w:p w14:paraId="532D5097" w14:textId="6D1987EB" w:rsidR="007E21BD" w:rsidRPr="00636021" w:rsidRDefault="007E21BD" w:rsidP="006308E3">
      <w:pPr>
        <w:pStyle w:val="Akapitzlist"/>
        <w:numPr>
          <w:ilvl w:val="0"/>
          <w:numId w:val="25"/>
        </w:numPr>
        <w:ind w:hanging="357"/>
        <w:contextualSpacing w:val="0"/>
        <w:rPr>
          <w:b/>
          <w:szCs w:val="20"/>
        </w:rPr>
      </w:pPr>
      <w:r w:rsidRPr="00636021">
        <w:rPr>
          <w:szCs w:val="20"/>
        </w:rPr>
        <w:t>Wykorzystanie</w:t>
      </w:r>
      <w:r w:rsidR="003737D9" w:rsidRPr="00636021">
        <w:rPr>
          <w:szCs w:val="20"/>
        </w:rPr>
        <w:t xml:space="preserve"> finansowania ze środków</w:t>
      </w:r>
      <w:r w:rsidRPr="00636021">
        <w:rPr>
          <w:szCs w:val="20"/>
        </w:rPr>
        <w:t xml:space="preserve"> </w:t>
      </w:r>
      <w:r w:rsidR="003737D9" w:rsidRPr="00636021">
        <w:rPr>
          <w:szCs w:val="20"/>
        </w:rPr>
        <w:t xml:space="preserve">Rządowych Programów – na rzecz </w:t>
      </w:r>
      <w:r w:rsidRPr="00636021">
        <w:rPr>
          <w:szCs w:val="20"/>
        </w:rPr>
        <w:t>rozwoju środowiskowych usług społecznych.</w:t>
      </w:r>
    </w:p>
    <w:p w14:paraId="0C798228" w14:textId="5EA3B7EB" w:rsidR="007E21BD" w:rsidRPr="00B125D4" w:rsidRDefault="007E21BD" w:rsidP="006308E3">
      <w:pPr>
        <w:pStyle w:val="Akapitzlist"/>
        <w:numPr>
          <w:ilvl w:val="0"/>
          <w:numId w:val="25"/>
        </w:numPr>
        <w:ind w:hanging="357"/>
        <w:contextualSpacing w:val="0"/>
        <w:rPr>
          <w:b/>
          <w:szCs w:val="20"/>
        </w:rPr>
      </w:pPr>
      <w:r w:rsidRPr="00B125D4">
        <w:rPr>
          <w:szCs w:val="20"/>
        </w:rPr>
        <w:t>Wzm</w:t>
      </w:r>
      <w:r w:rsidR="0070472D" w:rsidRPr="00B125D4">
        <w:rPr>
          <w:szCs w:val="20"/>
        </w:rPr>
        <w:t>o</w:t>
      </w:r>
      <w:r w:rsidRPr="00B125D4">
        <w:rPr>
          <w:szCs w:val="20"/>
        </w:rPr>
        <w:t>cni</w:t>
      </w:r>
      <w:r w:rsidR="0070472D" w:rsidRPr="00B125D4">
        <w:rPr>
          <w:szCs w:val="20"/>
        </w:rPr>
        <w:t>enie</w:t>
      </w:r>
      <w:r w:rsidRPr="00B125D4">
        <w:rPr>
          <w:szCs w:val="20"/>
        </w:rPr>
        <w:t xml:space="preserve"> </w:t>
      </w:r>
      <w:r w:rsidR="003737D9">
        <w:rPr>
          <w:szCs w:val="20"/>
        </w:rPr>
        <w:t xml:space="preserve">roli </w:t>
      </w:r>
      <w:r w:rsidRPr="00B125D4">
        <w:rPr>
          <w:szCs w:val="20"/>
        </w:rPr>
        <w:t>podmiotów ekonomii społecznej</w:t>
      </w:r>
      <w:r w:rsidR="003737D9">
        <w:rPr>
          <w:szCs w:val="20"/>
        </w:rPr>
        <w:t>,</w:t>
      </w:r>
      <w:r w:rsidRPr="00B125D4">
        <w:rPr>
          <w:szCs w:val="20"/>
        </w:rPr>
        <w:t xml:space="preserve"> jako realizatorów usług społecznych.</w:t>
      </w:r>
    </w:p>
    <w:p w14:paraId="361AB519" w14:textId="38C6C4C0" w:rsidR="007E21BD" w:rsidRPr="00B125D4" w:rsidRDefault="007E21BD" w:rsidP="006308E3">
      <w:pPr>
        <w:pStyle w:val="Akapitzlist"/>
        <w:numPr>
          <w:ilvl w:val="0"/>
          <w:numId w:val="25"/>
        </w:numPr>
        <w:ind w:hanging="357"/>
        <w:contextualSpacing w:val="0"/>
        <w:rPr>
          <w:b/>
          <w:szCs w:val="20"/>
        </w:rPr>
      </w:pPr>
      <w:r w:rsidRPr="00B125D4">
        <w:rPr>
          <w:szCs w:val="20"/>
        </w:rPr>
        <w:t>Prefer</w:t>
      </w:r>
      <w:r w:rsidR="003737D9">
        <w:rPr>
          <w:szCs w:val="20"/>
        </w:rPr>
        <w:t xml:space="preserve">encyjne podejście, </w:t>
      </w:r>
      <w:r w:rsidRPr="00B125D4">
        <w:rPr>
          <w:szCs w:val="20"/>
        </w:rPr>
        <w:t xml:space="preserve">we wsparciu </w:t>
      </w:r>
      <w:r w:rsidR="003737D9">
        <w:rPr>
          <w:szCs w:val="20"/>
        </w:rPr>
        <w:t xml:space="preserve">działań objętych zakresem RPDI, </w:t>
      </w:r>
      <w:r w:rsidR="003737D9" w:rsidRPr="00B125D4">
        <w:rPr>
          <w:szCs w:val="20"/>
        </w:rPr>
        <w:t xml:space="preserve">do </w:t>
      </w:r>
      <w:r w:rsidR="003737D9">
        <w:rPr>
          <w:szCs w:val="20"/>
        </w:rPr>
        <w:t xml:space="preserve">rozwijania </w:t>
      </w:r>
      <w:r w:rsidR="003737D9" w:rsidRPr="00B125D4">
        <w:rPr>
          <w:szCs w:val="20"/>
        </w:rPr>
        <w:t xml:space="preserve">usług społecznych </w:t>
      </w:r>
      <w:r w:rsidR="003737D9">
        <w:rPr>
          <w:szCs w:val="20"/>
        </w:rPr>
        <w:t>w</w:t>
      </w:r>
      <w:r w:rsidR="003737D9" w:rsidRPr="00B125D4">
        <w:rPr>
          <w:szCs w:val="20"/>
        </w:rPr>
        <w:t xml:space="preserve"> gmin</w:t>
      </w:r>
      <w:r w:rsidR="003737D9">
        <w:rPr>
          <w:szCs w:val="20"/>
        </w:rPr>
        <w:t>ach</w:t>
      </w:r>
      <w:r w:rsidR="003737D9" w:rsidRPr="00B125D4">
        <w:rPr>
          <w:szCs w:val="20"/>
        </w:rPr>
        <w:t xml:space="preserve"> </w:t>
      </w:r>
      <w:r w:rsidR="003737D9">
        <w:rPr>
          <w:szCs w:val="20"/>
        </w:rPr>
        <w:t>należących do</w:t>
      </w:r>
      <w:r w:rsidR="003737D9" w:rsidRPr="00B125D4">
        <w:rPr>
          <w:szCs w:val="20"/>
        </w:rPr>
        <w:t xml:space="preserve"> Specjaln</w:t>
      </w:r>
      <w:r w:rsidR="003737D9">
        <w:rPr>
          <w:szCs w:val="20"/>
        </w:rPr>
        <w:t>ej</w:t>
      </w:r>
      <w:r w:rsidR="003737D9" w:rsidRPr="00B125D4">
        <w:rPr>
          <w:szCs w:val="20"/>
        </w:rPr>
        <w:t xml:space="preserve"> Stref</w:t>
      </w:r>
      <w:r w:rsidR="003737D9">
        <w:rPr>
          <w:szCs w:val="20"/>
        </w:rPr>
        <w:t>y</w:t>
      </w:r>
      <w:r w:rsidR="003737D9" w:rsidRPr="00B125D4">
        <w:rPr>
          <w:szCs w:val="20"/>
        </w:rPr>
        <w:t xml:space="preserve"> Włączenia (SSW).</w:t>
      </w:r>
      <w:r w:rsidR="003737D9">
        <w:rPr>
          <w:szCs w:val="20"/>
        </w:rPr>
        <w:t xml:space="preserve"> </w:t>
      </w:r>
    </w:p>
    <w:p w14:paraId="2C3EE4B3" w14:textId="08FF5309" w:rsidR="001435BA" w:rsidRDefault="001435BA" w:rsidP="006308E3">
      <w:pPr>
        <w:pStyle w:val="Default"/>
        <w:numPr>
          <w:ilvl w:val="0"/>
          <w:numId w:val="25"/>
        </w:numPr>
        <w:spacing w:before="120" w:after="120" w:line="276" w:lineRule="auto"/>
        <w:jc w:val="both"/>
        <w:rPr>
          <w:rFonts w:ascii="Myriad Pro" w:hAnsi="Myriad Pro" w:cstheme="minorHAnsi"/>
          <w:color w:val="auto"/>
          <w:sz w:val="20"/>
          <w:szCs w:val="20"/>
        </w:rPr>
      </w:pPr>
      <w:r>
        <w:rPr>
          <w:rFonts w:ascii="Myriad Pro" w:hAnsi="Myriad Pro" w:cstheme="minorHAnsi"/>
          <w:color w:val="auto"/>
          <w:sz w:val="20"/>
          <w:szCs w:val="20"/>
        </w:rPr>
        <w:t>Promowanie i upowszechnianie działań</w:t>
      </w:r>
      <w:r w:rsidRPr="00B125D4">
        <w:rPr>
          <w:rFonts w:ascii="Myriad Pro" w:hAnsi="Myriad Pro" w:cstheme="minorHAnsi"/>
          <w:color w:val="auto"/>
          <w:sz w:val="20"/>
          <w:szCs w:val="20"/>
        </w:rPr>
        <w:t xml:space="preserve"> międzyinstytucjonalnych, międzysektorowych</w:t>
      </w:r>
      <w:r>
        <w:rPr>
          <w:rFonts w:ascii="Myriad Pro" w:hAnsi="Myriad Pro" w:cstheme="minorHAnsi"/>
          <w:color w:val="auto"/>
          <w:sz w:val="20"/>
          <w:szCs w:val="20"/>
        </w:rPr>
        <w:t xml:space="preserve"> oraz </w:t>
      </w:r>
      <w:proofErr w:type="spellStart"/>
      <w:r>
        <w:rPr>
          <w:rFonts w:ascii="Myriad Pro" w:hAnsi="Myriad Pro" w:cstheme="minorHAnsi"/>
          <w:color w:val="auto"/>
          <w:sz w:val="20"/>
          <w:szCs w:val="20"/>
        </w:rPr>
        <w:t>międzysamorządowych</w:t>
      </w:r>
      <w:proofErr w:type="spellEnd"/>
      <w:r>
        <w:rPr>
          <w:rFonts w:ascii="Myriad Pro" w:hAnsi="Myriad Pro" w:cstheme="minorHAnsi"/>
          <w:color w:val="auto"/>
          <w:sz w:val="20"/>
          <w:szCs w:val="20"/>
        </w:rPr>
        <w:t xml:space="preserve">, </w:t>
      </w:r>
      <w:r w:rsidRPr="00B125D4">
        <w:rPr>
          <w:rFonts w:ascii="Myriad Pro" w:hAnsi="Myriad Pro" w:cstheme="minorHAnsi"/>
          <w:color w:val="auto"/>
          <w:sz w:val="20"/>
          <w:szCs w:val="20"/>
        </w:rPr>
        <w:t>partnerstw</w:t>
      </w:r>
      <w:r w:rsidR="00F3078E">
        <w:rPr>
          <w:rFonts w:ascii="Myriad Pro" w:hAnsi="Myriad Pro" w:cstheme="minorHAnsi"/>
          <w:color w:val="auto"/>
          <w:sz w:val="20"/>
          <w:szCs w:val="20"/>
        </w:rPr>
        <w:t>a</w:t>
      </w:r>
      <w:r w:rsidRPr="00B125D4">
        <w:rPr>
          <w:rFonts w:ascii="Myriad Pro" w:hAnsi="Myriad Pro" w:cstheme="minorHAnsi"/>
          <w:color w:val="auto"/>
          <w:sz w:val="20"/>
          <w:szCs w:val="20"/>
        </w:rPr>
        <w:t xml:space="preserve"> publiczno-społeczn</w:t>
      </w:r>
      <w:r w:rsidR="00F3078E">
        <w:rPr>
          <w:rFonts w:ascii="Myriad Pro" w:hAnsi="Myriad Pro" w:cstheme="minorHAnsi"/>
          <w:color w:val="auto"/>
          <w:sz w:val="20"/>
          <w:szCs w:val="20"/>
        </w:rPr>
        <w:t>ego</w:t>
      </w:r>
      <w:r>
        <w:rPr>
          <w:rFonts w:ascii="Myriad Pro" w:hAnsi="Myriad Pro" w:cstheme="minorHAnsi"/>
          <w:color w:val="auto"/>
          <w:sz w:val="20"/>
          <w:szCs w:val="20"/>
        </w:rPr>
        <w:t xml:space="preserve"> angażując</w:t>
      </w:r>
      <w:r w:rsidR="00F3078E">
        <w:rPr>
          <w:rFonts w:ascii="Myriad Pro" w:hAnsi="Myriad Pro" w:cstheme="minorHAnsi"/>
          <w:color w:val="auto"/>
          <w:sz w:val="20"/>
          <w:szCs w:val="20"/>
        </w:rPr>
        <w:t>ego</w:t>
      </w:r>
      <w:r>
        <w:rPr>
          <w:rFonts w:ascii="Myriad Pro" w:hAnsi="Myriad Pro" w:cstheme="minorHAnsi"/>
          <w:color w:val="auto"/>
          <w:sz w:val="20"/>
          <w:szCs w:val="20"/>
        </w:rPr>
        <w:t xml:space="preserve"> podmioty ekonomii społecznej, organizacje pozarządowe, przedsiębiorstwa i wszelkie endogenne zasoby, na rzecz lokalnego rozwoju. </w:t>
      </w:r>
    </w:p>
    <w:p w14:paraId="588795A0" w14:textId="26A8B17D" w:rsidR="001435BA" w:rsidRDefault="001435BA" w:rsidP="006308E3">
      <w:pPr>
        <w:pStyle w:val="Default"/>
        <w:numPr>
          <w:ilvl w:val="0"/>
          <w:numId w:val="25"/>
        </w:numPr>
        <w:spacing w:before="120" w:after="120" w:line="276" w:lineRule="auto"/>
        <w:jc w:val="both"/>
        <w:rPr>
          <w:rFonts w:ascii="Myriad Pro" w:hAnsi="Myriad Pro" w:cstheme="minorHAnsi"/>
          <w:color w:val="auto"/>
          <w:sz w:val="20"/>
          <w:szCs w:val="20"/>
        </w:rPr>
      </w:pPr>
      <w:r>
        <w:rPr>
          <w:rFonts w:ascii="Myriad Pro" w:hAnsi="Myriad Pro" w:cstheme="minorHAnsi"/>
          <w:color w:val="auto"/>
          <w:sz w:val="20"/>
          <w:szCs w:val="20"/>
        </w:rPr>
        <w:t>W</w:t>
      </w:r>
      <w:r w:rsidR="003737D9" w:rsidRPr="001435BA">
        <w:rPr>
          <w:rFonts w:ascii="Myriad Pro" w:hAnsi="Myriad Pro" w:cstheme="minorHAnsi"/>
          <w:color w:val="auto"/>
          <w:sz w:val="20"/>
          <w:szCs w:val="20"/>
        </w:rPr>
        <w:t>ykorzystani</w:t>
      </w:r>
      <w:r>
        <w:rPr>
          <w:rFonts w:ascii="Myriad Pro" w:hAnsi="Myriad Pro" w:cstheme="minorHAnsi"/>
          <w:color w:val="auto"/>
          <w:sz w:val="20"/>
          <w:szCs w:val="20"/>
        </w:rPr>
        <w:t>e</w:t>
      </w:r>
      <w:r w:rsidR="003737D9" w:rsidRPr="001435BA">
        <w:rPr>
          <w:rFonts w:ascii="Myriad Pro" w:hAnsi="Myriad Pro" w:cstheme="minorHAnsi"/>
          <w:color w:val="auto"/>
          <w:sz w:val="20"/>
          <w:szCs w:val="20"/>
        </w:rPr>
        <w:t xml:space="preserve"> dobrych praktyk, innowacji społecznych i now</w:t>
      </w:r>
      <w:r>
        <w:rPr>
          <w:rFonts w:ascii="Myriad Pro" w:hAnsi="Myriad Pro" w:cstheme="minorHAnsi"/>
          <w:color w:val="auto"/>
          <w:sz w:val="20"/>
          <w:szCs w:val="20"/>
        </w:rPr>
        <w:t xml:space="preserve">atorskich </w:t>
      </w:r>
      <w:r w:rsidR="003737D9" w:rsidRPr="001435BA">
        <w:rPr>
          <w:rFonts w:ascii="Myriad Pro" w:hAnsi="Myriad Pro" w:cstheme="minorHAnsi"/>
          <w:color w:val="auto"/>
          <w:sz w:val="20"/>
          <w:szCs w:val="20"/>
        </w:rPr>
        <w:t xml:space="preserve">rozwiązań w zakresie </w:t>
      </w:r>
      <w:r w:rsidR="00F3078E">
        <w:rPr>
          <w:rFonts w:ascii="Myriad Pro" w:hAnsi="Myriad Pro" w:cstheme="minorHAnsi"/>
          <w:color w:val="auto"/>
          <w:sz w:val="20"/>
          <w:szCs w:val="20"/>
        </w:rPr>
        <w:t>usług społecznych i deinstytucjonalizacji</w:t>
      </w:r>
      <w:r>
        <w:rPr>
          <w:rFonts w:ascii="Myriad Pro" w:hAnsi="Myriad Pro" w:cstheme="minorHAnsi"/>
          <w:color w:val="auto"/>
          <w:sz w:val="20"/>
          <w:szCs w:val="20"/>
        </w:rPr>
        <w:t>,</w:t>
      </w:r>
      <w:r w:rsidR="003737D9" w:rsidRPr="001435BA">
        <w:rPr>
          <w:rFonts w:ascii="Myriad Pro" w:hAnsi="Myriad Pro" w:cstheme="minorHAnsi"/>
          <w:color w:val="auto"/>
          <w:sz w:val="20"/>
          <w:szCs w:val="20"/>
        </w:rPr>
        <w:t xml:space="preserve"> opartych na dowodach,</w:t>
      </w:r>
      <w:r>
        <w:rPr>
          <w:rFonts w:ascii="Myriad Pro" w:hAnsi="Myriad Pro" w:cstheme="minorHAnsi"/>
          <w:color w:val="auto"/>
          <w:sz w:val="20"/>
          <w:szCs w:val="20"/>
        </w:rPr>
        <w:t xml:space="preserve"> </w:t>
      </w:r>
      <w:r w:rsidR="003737D9" w:rsidRPr="001435BA">
        <w:rPr>
          <w:rFonts w:ascii="Myriad Pro" w:hAnsi="Myriad Pro" w:cstheme="minorHAnsi"/>
          <w:color w:val="auto"/>
          <w:sz w:val="20"/>
          <w:szCs w:val="20"/>
        </w:rPr>
        <w:t>wynik</w:t>
      </w:r>
      <w:r>
        <w:rPr>
          <w:rFonts w:ascii="Myriad Pro" w:hAnsi="Myriad Pro" w:cstheme="minorHAnsi"/>
          <w:color w:val="auto"/>
          <w:sz w:val="20"/>
          <w:szCs w:val="20"/>
        </w:rPr>
        <w:t>ach</w:t>
      </w:r>
      <w:r w:rsidR="003737D9" w:rsidRPr="001435BA">
        <w:rPr>
          <w:rFonts w:ascii="Myriad Pro" w:hAnsi="Myriad Pro" w:cstheme="minorHAnsi"/>
          <w:color w:val="auto"/>
          <w:sz w:val="20"/>
          <w:szCs w:val="20"/>
        </w:rPr>
        <w:t xml:space="preserve"> diagnoz, badań </w:t>
      </w:r>
      <w:r>
        <w:rPr>
          <w:rFonts w:ascii="Myriad Pro" w:hAnsi="Myriad Pro" w:cstheme="minorHAnsi"/>
          <w:color w:val="auto"/>
          <w:sz w:val="20"/>
          <w:szCs w:val="20"/>
        </w:rPr>
        <w:t>i analiz (m. in ROPS).</w:t>
      </w:r>
    </w:p>
    <w:p w14:paraId="08020751" w14:textId="5101E23B" w:rsidR="00636021" w:rsidRPr="00636021" w:rsidRDefault="001435BA" w:rsidP="006308E3">
      <w:pPr>
        <w:pStyle w:val="Default"/>
        <w:numPr>
          <w:ilvl w:val="0"/>
          <w:numId w:val="25"/>
        </w:numPr>
        <w:spacing w:before="120" w:after="120" w:line="276" w:lineRule="auto"/>
        <w:jc w:val="both"/>
        <w:rPr>
          <w:rFonts w:ascii="Myriad Pro" w:hAnsi="Myriad Pro" w:cstheme="minorHAnsi"/>
          <w:color w:val="auto"/>
          <w:sz w:val="20"/>
          <w:szCs w:val="20"/>
        </w:rPr>
      </w:pPr>
      <w:r w:rsidRPr="001435BA">
        <w:rPr>
          <w:rFonts w:ascii="Myriad Pro" w:hAnsi="Myriad Pro" w:cstheme="minorHAnsi"/>
          <w:sz w:val="20"/>
          <w:szCs w:val="20"/>
        </w:rPr>
        <w:t xml:space="preserve">Budowanie </w:t>
      </w:r>
      <w:r>
        <w:rPr>
          <w:rFonts w:ascii="Myriad Pro" w:hAnsi="Myriad Pro" w:cstheme="minorHAnsi"/>
          <w:sz w:val="20"/>
          <w:szCs w:val="20"/>
        </w:rPr>
        <w:t xml:space="preserve">na poziomie lokalnym i regionalnym – </w:t>
      </w:r>
      <w:r w:rsidRPr="001435BA">
        <w:rPr>
          <w:rFonts w:ascii="Myriad Pro" w:hAnsi="Myriad Pro" w:cstheme="minorHAnsi"/>
          <w:sz w:val="20"/>
          <w:szCs w:val="20"/>
        </w:rPr>
        <w:t xml:space="preserve">kultury </w:t>
      </w:r>
      <w:r>
        <w:rPr>
          <w:rFonts w:ascii="Myriad Pro" w:hAnsi="Myriad Pro" w:cstheme="minorHAnsi"/>
          <w:sz w:val="20"/>
          <w:szCs w:val="20"/>
        </w:rPr>
        <w:t xml:space="preserve">zaufania społecznego, </w:t>
      </w:r>
      <w:r w:rsidRPr="001435BA">
        <w:rPr>
          <w:rFonts w:ascii="Myriad Pro" w:hAnsi="Myriad Pro" w:cstheme="minorHAnsi"/>
          <w:sz w:val="20"/>
          <w:szCs w:val="20"/>
        </w:rPr>
        <w:t xml:space="preserve">samopomocy </w:t>
      </w:r>
      <w:r>
        <w:rPr>
          <w:rFonts w:ascii="Myriad Pro" w:hAnsi="Myriad Pro" w:cstheme="minorHAnsi"/>
          <w:sz w:val="20"/>
          <w:szCs w:val="20"/>
        </w:rPr>
        <w:br/>
      </w:r>
      <w:r w:rsidRPr="001435BA">
        <w:rPr>
          <w:rFonts w:ascii="Myriad Pro" w:hAnsi="Myriad Pro" w:cstheme="minorHAnsi"/>
          <w:sz w:val="20"/>
          <w:szCs w:val="20"/>
        </w:rPr>
        <w:t xml:space="preserve">i </w:t>
      </w:r>
      <w:r w:rsidR="00636021" w:rsidRPr="001435BA">
        <w:rPr>
          <w:rFonts w:ascii="Myriad Pro" w:hAnsi="Myriad Pro" w:cstheme="minorHAnsi"/>
          <w:sz w:val="20"/>
          <w:szCs w:val="20"/>
        </w:rPr>
        <w:t xml:space="preserve">wzajemnego </w:t>
      </w:r>
      <w:r w:rsidRPr="001435BA">
        <w:rPr>
          <w:rFonts w:ascii="Myriad Pro" w:hAnsi="Myriad Pro" w:cstheme="minorHAnsi"/>
          <w:sz w:val="20"/>
          <w:szCs w:val="20"/>
        </w:rPr>
        <w:t>wsparcia (wymiana usług, usługi sąsiedzkie, banki usług lokalnych</w:t>
      </w:r>
      <w:r w:rsidR="00F3078E">
        <w:rPr>
          <w:rFonts w:ascii="Myriad Pro" w:hAnsi="Myriad Pro" w:cstheme="minorHAnsi"/>
          <w:sz w:val="20"/>
          <w:szCs w:val="20"/>
        </w:rPr>
        <w:t>, kooperacja</w:t>
      </w:r>
      <w:r w:rsidRPr="001435BA">
        <w:rPr>
          <w:rFonts w:ascii="Myriad Pro" w:hAnsi="Myriad Pro" w:cstheme="minorHAnsi"/>
          <w:sz w:val="20"/>
          <w:szCs w:val="20"/>
        </w:rPr>
        <w:t>)</w:t>
      </w:r>
      <w:r w:rsidR="00636021">
        <w:rPr>
          <w:rFonts w:ascii="Myriad Pro" w:hAnsi="Myriad Pro" w:cstheme="minorHAnsi"/>
          <w:sz w:val="20"/>
          <w:szCs w:val="20"/>
        </w:rPr>
        <w:t>.</w:t>
      </w:r>
    </w:p>
    <w:p w14:paraId="5948A11F" w14:textId="77777777" w:rsidR="00636021" w:rsidRDefault="00636021" w:rsidP="006308E3">
      <w:pPr>
        <w:pStyle w:val="Default"/>
        <w:numPr>
          <w:ilvl w:val="0"/>
          <w:numId w:val="25"/>
        </w:numPr>
        <w:spacing w:before="120" w:after="120" w:line="276" w:lineRule="auto"/>
        <w:jc w:val="both"/>
        <w:rPr>
          <w:rFonts w:ascii="Myriad Pro" w:hAnsi="Myriad Pro" w:cstheme="minorHAnsi"/>
          <w:color w:val="auto"/>
          <w:sz w:val="20"/>
          <w:szCs w:val="20"/>
        </w:rPr>
      </w:pPr>
      <w:r>
        <w:rPr>
          <w:rFonts w:ascii="Myriad Pro" w:hAnsi="Myriad Pro" w:cstheme="minorHAnsi"/>
          <w:color w:val="auto"/>
          <w:sz w:val="20"/>
          <w:szCs w:val="20"/>
        </w:rPr>
        <w:t>Uwzględnienie w projektowaniu lokalnych systemów usług – nowych technologii i ich nietypowych zastosowań (robotyka w terapii osób starszych itp.)</w:t>
      </w:r>
    </w:p>
    <w:p w14:paraId="21E719E2" w14:textId="77777777" w:rsidR="00636021" w:rsidRPr="00636021" w:rsidRDefault="00636021" w:rsidP="006308E3">
      <w:pPr>
        <w:pStyle w:val="Default"/>
        <w:numPr>
          <w:ilvl w:val="0"/>
          <w:numId w:val="25"/>
        </w:numPr>
        <w:spacing w:before="120" w:after="120" w:line="276" w:lineRule="auto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color w:val="auto"/>
          <w:sz w:val="20"/>
          <w:szCs w:val="20"/>
        </w:rPr>
        <w:lastRenderedPageBreak/>
        <w:t xml:space="preserve">Podejście zintegrowane do planowania działań: łączenie rozwoju usług z rozbudową infrastruktury społecznej. </w:t>
      </w:r>
    </w:p>
    <w:p w14:paraId="56DC03B5" w14:textId="2C33EE72" w:rsidR="00433FE0" w:rsidRPr="00636021" w:rsidRDefault="00D166EE" w:rsidP="006308E3">
      <w:pPr>
        <w:pStyle w:val="Default"/>
        <w:numPr>
          <w:ilvl w:val="0"/>
          <w:numId w:val="25"/>
        </w:numPr>
        <w:spacing w:before="120" w:after="120" w:line="276" w:lineRule="auto"/>
        <w:jc w:val="both"/>
        <w:rPr>
          <w:b/>
          <w:szCs w:val="20"/>
        </w:rPr>
      </w:pPr>
      <w:r w:rsidRPr="00636021">
        <w:rPr>
          <w:rFonts w:ascii="Myriad Pro" w:hAnsi="Myriad Pro" w:cstheme="minorHAnsi"/>
          <w:sz w:val="20"/>
          <w:szCs w:val="20"/>
        </w:rPr>
        <w:t>W miarę moż</w:t>
      </w:r>
      <w:r w:rsidR="00F3078E">
        <w:rPr>
          <w:rFonts w:ascii="Myriad Pro" w:hAnsi="Myriad Pro" w:cstheme="minorHAnsi"/>
          <w:sz w:val="20"/>
          <w:szCs w:val="20"/>
        </w:rPr>
        <w:t>liw</w:t>
      </w:r>
      <w:r w:rsidRPr="00636021">
        <w:rPr>
          <w:rFonts w:ascii="Myriad Pro" w:hAnsi="Myriad Pro" w:cstheme="minorHAnsi"/>
          <w:sz w:val="20"/>
          <w:szCs w:val="20"/>
        </w:rPr>
        <w:t>ości</w:t>
      </w:r>
      <w:r w:rsidR="00636021" w:rsidRPr="00636021">
        <w:rPr>
          <w:rFonts w:ascii="Myriad Pro" w:hAnsi="Myriad Pro" w:cstheme="minorHAnsi"/>
          <w:sz w:val="20"/>
          <w:szCs w:val="20"/>
        </w:rPr>
        <w:t>,</w:t>
      </w:r>
      <w:r w:rsidRPr="00636021">
        <w:rPr>
          <w:rFonts w:ascii="Myriad Pro" w:hAnsi="Myriad Pro" w:cstheme="minorHAnsi"/>
          <w:sz w:val="20"/>
          <w:szCs w:val="20"/>
        </w:rPr>
        <w:t xml:space="preserve"> jak najpełniejsze stosowanie zasady jednego okienka </w:t>
      </w:r>
      <w:r w:rsidR="00F3078E">
        <w:rPr>
          <w:rFonts w:ascii="Myriad Pro" w:hAnsi="Myriad Pro" w:cstheme="minorHAnsi"/>
          <w:sz w:val="20"/>
          <w:szCs w:val="20"/>
        </w:rPr>
        <w:t>(</w:t>
      </w:r>
      <w:r w:rsidRPr="00636021">
        <w:rPr>
          <w:rFonts w:ascii="Myriad Pro" w:hAnsi="Myriad Pro" w:cstheme="minorHAnsi"/>
          <w:sz w:val="20"/>
          <w:szCs w:val="20"/>
        </w:rPr>
        <w:t>w gminie</w:t>
      </w:r>
      <w:r w:rsidR="00636021" w:rsidRPr="00636021">
        <w:rPr>
          <w:rFonts w:ascii="Myriad Pro" w:hAnsi="Myriad Pro" w:cstheme="minorHAnsi"/>
          <w:sz w:val="20"/>
          <w:szCs w:val="20"/>
        </w:rPr>
        <w:t xml:space="preserve"> oraz w powiecie,</w:t>
      </w:r>
      <w:r w:rsidRPr="00636021">
        <w:rPr>
          <w:rFonts w:ascii="Myriad Pro" w:hAnsi="Myriad Pro" w:cstheme="minorHAnsi"/>
          <w:sz w:val="20"/>
          <w:szCs w:val="20"/>
        </w:rPr>
        <w:t xml:space="preserve"> powinien być zapewniony dostęp do informacji </w:t>
      </w:r>
      <w:r w:rsidR="00636021" w:rsidRPr="00636021">
        <w:rPr>
          <w:rFonts w:ascii="Myriad Pro" w:hAnsi="Myriad Pro" w:cstheme="minorHAnsi"/>
          <w:sz w:val="20"/>
          <w:szCs w:val="20"/>
        </w:rPr>
        <w:t>o</w:t>
      </w:r>
      <w:r w:rsidRPr="00636021">
        <w:rPr>
          <w:rFonts w:ascii="Myriad Pro" w:hAnsi="Myriad Pro" w:cstheme="minorHAnsi"/>
          <w:sz w:val="20"/>
          <w:szCs w:val="20"/>
        </w:rPr>
        <w:t xml:space="preserve"> dostępnych usług</w:t>
      </w:r>
      <w:r w:rsidR="00636021" w:rsidRPr="00636021">
        <w:rPr>
          <w:rFonts w:ascii="Myriad Pro" w:hAnsi="Myriad Pro" w:cstheme="minorHAnsi"/>
          <w:sz w:val="20"/>
          <w:szCs w:val="20"/>
        </w:rPr>
        <w:t>ach</w:t>
      </w:r>
      <w:r w:rsidR="00F3078E">
        <w:rPr>
          <w:rFonts w:ascii="Myriad Pro" w:hAnsi="Myriad Pro" w:cstheme="minorHAnsi"/>
          <w:sz w:val="20"/>
          <w:szCs w:val="20"/>
        </w:rPr>
        <w:t xml:space="preserve"> </w:t>
      </w:r>
      <w:r w:rsidRPr="00636021">
        <w:rPr>
          <w:rFonts w:ascii="Myriad Pro" w:hAnsi="Myriad Pro" w:cstheme="minorHAnsi"/>
          <w:sz w:val="20"/>
          <w:szCs w:val="20"/>
        </w:rPr>
        <w:t>świadczonych zarówno odpłatnie jak i nieodpłatnie</w:t>
      </w:r>
      <w:r w:rsidR="00636021" w:rsidRPr="00636021">
        <w:rPr>
          <w:rFonts w:ascii="Myriad Pro" w:hAnsi="Myriad Pro" w:cstheme="minorHAnsi"/>
          <w:sz w:val="20"/>
          <w:szCs w:val="20"/>
        </w:rPr>
        <w:t>)</w:t>
      </w:r>
      <w:r w:rsidR="00F3078E">
        <w:rPr>
          <w:rFonts w:ascii="Myriad Pro" w:hAnsi="Myriad Pro" w:cstheme="minorHAnsi"/>
          <w:sz w:val="20"/>
          <w:szCs w:val="20"/>
        </w:rPr>
        <w:t xml:space="preserve"> – usługi rzetelnej i pełnej informacji świadczonej </w:t>
      </w:r>
      <w:r w:rsidR="00636021" w:rsidRPr="00636021">
        <w:rPr>
          <w:rFonts w:ascii="Myriad Pro" w:hAnsi="Myriad Pro" w:cstheme="minorHAnsi"/>
          <w:sz w:val="20"/>
          <w:szCs w:val="20"/>
        </w:rPr>
        <w:t>przez profesjonalnie przygotowan</w:t>
      </w:r>
      <w:r w:rsidR="00F3078E">
        <w:rPr>
          <w:rFonts w:ascii="Myriad Pro" w:hAnsi="Myriad Pro" w:cstheme="minorHAnsi"/>
          <w:sz w:val="20"/>
          <w:szCs w:val="20"/>
        </w:rPr>
        <w:t xml:space="preserve">ego koordynatora </w:t>
      </w:r>
      <w:r w:rsidR="00636021" w:rsidRPr="00636021">
        <w:rPr>
          <w:rFonts w:ascii="Myriad Pro" w:hAnsi="Myriad Pro" w:cstheme="minorHAnsi"/>
          <w:sz w:val="20"/>
          <w:szCs w:val="20"/>
        </w:rPr>
        <w:t>(</w:t>
      </w:r>
      <w:proofErr w:type="spellStart"/>
      <w:r w:rsidR="00F3078E" w:rsidRPr="00F3078E">
        <w:rPr>
          <w:rFonts w:ascii="Myriad Pro" w:hAnsi="Myriad Pro" w:cstheme="minorHAnsi"/>
          <w:i/>
          <w:sz w:val="20"/>
          <w:szCs w:val="20"/>
        </w:rPr>
        <w:t>info</w:t>
      </w:r>
      <w:r w:rsidR="00636021" w:rsidRPr="00636021">
        <w:rPr>
          <w:rFonts w:ascii="Myriad Pro" w:hAnsi="Myriad Pro" w:cstheme="minorHAnsi"/>
          <w:i/>
          <w:sz w:val="20"/>
          <w:szCs w:val="20"/>
        </w:rPr>
        <w:t>broker</w:t>
      </w:r>
      <w:r w:rsidR="00F3078E">
        <w:rPr>
          <w:rFonts w:ascii="Myriad Pro" w:hAnsi="Myriad Pro" w:cstheme="minorHAnsi"/>
          <w:i/>
          <w:sz w:val="20"/>
          <w:szCs w:val="20"/>
        </w:rPr>
        <w:t>a</w:t>
      </w:r>
      <w:proofErr w:type="spellEnd"/>
      <w:r w:rsidR="00636021" w:rsidRPr="00636021">
        <w:rPr>
          <w:rFonts w:ascii="Myriad Pro" w:hAnsi="Myriad Pro" w:cstheme="minorHAnsi"/>
          <w:i/>
          <w:sz w:val="20"/>
          <w:szCs w:val="20"/>
        </w:rPr>
        <w:t xml:space="preserve"> </w:t>
      </w:r>
      <w:r w:rsidR="00F3078E">
        <w:rPr>
          <w:rFonts w:ascii="Myriad Pro" w:hAnsi="Myriad Pro" w:cstheme="minorHAnsi"/>
          <w:i/>
          <w:sz w:val="20"/>
          <w:szCs w:val="20"/>
        </w:rPr>
        <w:t>wiedzy o usługach</w:t>
      </w:r>
      <w:r w:rsidR="00636021" w:rsidRPr="00636021">
        <w:rPr>
          <w:rFonts w:ascii="Myriad Pro" w:hAnsi="Myriad Pro" w:cstheme="minorHAnsi"/>
          <w:sz w:val="20"/>
          <w:szCs w:val="20"/>
        </w:rPr>
        <w:t>)</w:t>
      </w:r>
      <w:r w:rsidR="00636021">
        <w:rPr>
          <w:rFonts w:ascii="Myriad Pro" w:hAnsi="Myriad Pro" w:cstheme="minorHAnsi"/>
          <w:sz w:val="20"/>
          <w:szCs w:val="20"/>
        </w:rPr>
        <w:t>.</w:t>
      </w:r>
    </w:p>
    <w:p w14:paraId="79BA2C73" w14:textId="77777777" w:rsidR="008E6CDD" w:rsidRDefault="008E6CDD">
      <w:pPr>
        <w:spacing w:before="0" w:after="160" w:line="259" w:lineRule="auto"/>
        <w:jc w:val="left"/>
        <w:rPr>
          <w:rFonts w:eastAsiaTheme="majorEastAsia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39A249F6" w14:textId="41CD3D6C" w:rsidR="007E21BD" w:rsidRPr="00B125D4" w:rsidRDefault="007E21BD" w:rsidP="00F67457">
      <w:pPr>
        <w:pStyle w:val="Nagwek1"/>
      </w:pPr>
      <w:bookmarkStart w:id="23" w:name="_Toc144397640"/>
      <w:r w:rsidRPr="00B125D4">
        <w:lastRenderedPageBreak/>
        <w:t>Działania Horyzontalne</w:t>
      </w:r>
      <w:bookmarkEnd w:id="23"/>
    </w:p>
    <w:p w14:paraId="3B9EA205" w14:textId="269C3024" w:rsidR="007E21BD" w:rsidRPr="00B125D4" w:rsidRDefault="007E21BD" w:rsidP="00B125D4">
      <w:pPr>
        <w:rPr>
          <w:b/>
          <w:szCs w:val="20"/>
        </w:rPr>
      </w:pPr>
      <w:r w:rsidRPr="00B125D4">
        <w:rPr>
          <w:szCs w:val="20"/>
        </w:rPr>
        <w:t xml:space="preserve">Planowane do realizacji działania regionalne o charakterze horyzontalnym to działania obejmujące wszystkie obszary interwencji planowane do realizacji w ramach Regionalnego Planu dla </w:t>
      </w:r>
      <w:r w:rsidR="00A71232" w:rsidRPr="00B125D4">
        <w:rPr>
          <w:szCs w:val="20"/>
        </w:rPr>
        <w:t>W</w:t>
      </w:r>
      <w:r w:rsidRPr="00B125D4">
        <w:rPr>
          <w:szCs w:val="20"/>
        </w:rPr>
        <w:t xml:space="preserve">ojewództwa </w:t>
      </w:r>
      <w:r w:rsidR="00A71232" w:rsidRPr="00B125D4">
        <w:rPr>
          <w:szCs w:val="20"/>
        </w:rPr>
        <w:t>Z</w:t>
      </w:r>
      <w:r w:rsidR="0070472D" w:rsidRPr="00B125D4">
        <w:rPr>
          <w:szCs w:val="20"/>
        </w:rPr>
        <w:t>achodniopomorskiego</w:t>
      </w:r>
      <w:r w:rsidR="00A71232" w:rsidRPr="00B125D4">
        <w:rPr>
          <w:szCs w:val="20"/>
        </w:rPr>
        <w:t xml:space="preserve"> na lata 2023-2025</w:t>
      </w:r>
      <w:r w:rsidRPr="00B125D4">
        <w:rPr>
          <w:szCs w:val="20"/>
        </w:rPr>
        <w:t>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1399"/>
        <w:gridCol w:w="869"/>
        <w:gridCol w:w="851"/>
        <w:gridCol w:w="850"/>
      </w:tblGrid>
      <w:tr w:rsidR="00625FB2" w:rsidRPr="00B125D4" w14:paraId="27C62DEE" w14:textId="77777777" w:rsidTr="008A55BC">
        <w:trPr>
          <w:tblHeader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3D4A270" w14:textId="560F59DB" w:rsidR="0070472D" w:rsidRPr="00B125D4" w:rsidRDefault="0070472D" w:rsidP="008E6CDD">
            <w:pPr>
              <w:spacing w:before="0" w:after="0" w:line="240" w:lineRule="auto"/>
              <w:rPr>
                <w:szCs w:val="20"/>
              </w:rPr>
            </w:pPr>
            <w:r w:rsidRPr="00B125D4">
              <w:rPr>
                <w:szCs w:val="20"/>
              </w:rPr>
              <w:t>Działanie/przedsięwzięcie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689639" w14:textId="6C071C9A" w:rsidR="0070472D" w:rsidRPr="00B125D4" w:rsidRDefault="0070472D" w:rsidP="008E6CDD">
            <w:pPr>
              <w:spacing w:before="0" w:after="0" w:line="240" w:lineRule="auto"/>
              <w:rPr>
                <w:szCs w:val="20"/>
              </w:rPr>
            </w:pPr>
            <w:r w:rsidRPr="00B125D4">
              <w:rPr>
                <w:szCs w:val="20"/>
              </w:rPr>
              <w:t>Źródło finasowania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1A580C5C" w14:textId="4A0A8C77" w:rsidR="0070472D" w:rsidRPr="00B125D4" w:rsidRDefault="0070472D" w:rsidP="008E6CDD">
            <w:pPr>
              <w:spacing w:before="0" w:after="0" w:line="240" w:lineRule="auto"/>
              <w:rPr>
                <w:szCs w:val="20"/>
              </w:rPr>
            </w:pPr>
            <w:r w:rsidRPr="00B125D4">
              <w:rPr>
                <w:szCs w:val="20"/>
              </w:rPr>
              <w:t>Planowana alokacja</w:t>
            </w:r>
          </w:p>
        </w:tc>
        <w:tc>
          <w:tcPr>
            <w:tcW w:w="86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EDEDE71" w14:textId="02986FF4" w:rsidR="0070472D" w:rsidRPr="00B125D4" w:rsidRDefault="0070472D" w:rsidP="008E6CDD">
            <w:pPr>
              <w:spacing w:before="0" w:after="0" w:line="240" w:lineRule="auto"/>
              <w:rPr>
                <w:szCs w:val="20"/>
              </w:rPr>
            </w:pPr>
            <w:r w:rsidRPr="00B125D4">
              <w:rPr>
                <w:szCs w:val="20"/>
              </w:rPr>
              <w:t>2023 r.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70877A9" w14:textId="4FD35B51" w:rsidR="0070472D" w:rsidRPr="00B125D4" w:rsidRDefault="0070472D" w:rsidP="008E6CDD">
            <w:pPr>
              <w:spacing w:before="0" w:after="0" w:line="240" w:lineRule="auto"/>
              <w:rPr>
                <w:szCs w:val="20"/>
              </w:rPr>
            </w:pPr>
            <w:r w:rsidRPr="00B125D4">
              <w:rPr>
                <w:szCs w:val="20"/>
              </w:rPr>
              <w:t>2024 r.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AE3435E" w14:textId="2B0DB32D" w:rsidR="0070472D" w:rsidRPr="00B125D4" w:rsidRDefault="0070472D" w:rsidP="008E6CDD">
            <w:pPr>
              <w:spacing w:before="0" w:after="0" w:line="240" w:lineRule="auto"/>
              <w:rPr>
                <w:szCs w:val="20"/>
              </w:rPr>
            </w:pPr>
            <w:r w:rsidRPr="00B125D4">
              <w:rPr>
                <w:szCs w:val="20"/>
              </w:rPr>
              <w:t>2025 r.</w:t>
            </w:r>
          </w:p>
        </w:tc>
      </w:tr>
      <w:tr w:rsidR="00625FB2" w:rsidRPr="00B125D4" w14:paraId="79EAFEEC" w14:textId="77777777" w:rsidTr="00495B5D">
        <w:tc>
          <w:tcPr>
            <w:tcW w:w="3823" w:type="dxa"/>
          </w:tcPr>
          <w:p w14:paraId="78DCC0C0" w14:textId="36DDA4AD" w:rsidR="0070472D" w:rsidRPr="00B125D4" w:rsidRDefault="009252A3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Diagnoza w zakresie deinstytucjonalizacji i rozwoju usług społecznych. Diagnoza regionalna będzie częścią ogólnopolskiego badania realizowanego w ramach projektu „Kooperacja Efektywna i Skuteczna”.</w:t>
            </w:r>
          </w:p>
        </w:tc>
        <w:tc>
          <w:tcPr>
            <w:tcW w:w="1417" w:type="dxa"/>
            <w:vAlign w:val="center"/>
          </w:tcPr>
          <w:p w14:paraId="47DB75EB" w14:textId="0EE7FB12" w:rsidR="0070472D" w:rsidRPr="00B125D4" w:rsidRDefault="00495B5D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POWER 2.8</w:t>
            </w:r>
          </w:p>
        </w:tc>
        <w:tc>
          <w:tcPr>
            <w:tcW w:w="1399" w:type="dxa"/>
            <w:vAlign w:val="center"/>
          </w:tcPr>
          <w:p w14:paraId="49478F10" w14:textId="65EF5477" w:rsidR="0070472D" w:rsidRPr="00B125D4" w:rsidRDefault="00495B5D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1,6 mln 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594838B8" w14:textId="7497A63F" w:rsidR="0070472D" w:rsidRPr="00B125D4" w:rsidRDefault="00495B5D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  <w:r w:rsidRPr="00B125D4"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2B4D7DD" w14:textId="77777777" w:rsidR="0070472D" w:rsidRPr="00B125D4" w:rsidRDefault="0070472D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ECA1E24" w14:textId="77777777" w:rsidR="0070472D" w:rsidRPr="00B125D4" w:rsidRDefault="0070472D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</w:p>
        </w:tc>
      </w:tr>
      <w:tr w:rsidR="008D393C" w:rsidRPr="00B125D4" w14:paraId="163D5F06" w14:textId="77777777" w:rsidTr="00495B5D">
        <w:tc>
          <w:tcPr>
            <w:tcW w:w="3823" w:type="dxa"/>
          </w:tcPr>
          <w:p w14:paraId="4742A908" w14:textId="327B9E63" w:rsidR="008D393C" w:rsidRPr="00B125D4" w:rsidRDefault="008D393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Doradztwo specjalistyczne. Doradztwo w zakresie tworzenia Centrów Usług Społecznych (CUS), procesu deinstytucjonalizacji (DI) oraz tworzenia Lokalnych Planów Deinstytucjonalizacji (LPDI).</w:t>
            </w:r>
          </w:p>
        </w:tc>
        <w:tc>
          <w:tcPr>
            <w:tcW w:w="1417" w:type="dxa"/>
            <w:vAlign w:val="center"/>
          </w:tcPr>
          <w:p w14:paraId="635B7723" w14:textId="6C154EE6" w:rsidR="008D393C" w:rsidRPr="00B125D4" w:rsidRDefault="008D393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POWER 2.8</w:t>
            </w:r>
          </w:p>
        </w:tc>
        <w:tc>
          <w:tcPr>
            <w:tcW w:w="1399" w:type="dxa"/>
            <w:vAlign w:val="center"/>
          </w:tcPr>
          <w:p w14:paraId="46F674BF" w14:textId="23D3DD79" w:rsidR="008D393C" w:rsidRPr="00B125D4" w:rsidRDefault="00F32D65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550 tys. 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77E9A6F7" w14:textId="52F905FF" w:rsidR="008D393C" w:rsidRPr="00B125D4" w:rsidRDefault="008A55BC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  <w:r w:rsidRPr="00B125D4"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9B73AEE" w14:textId="77777777" w:rsidR="008D393C" w:rsidRPr="00B125D4" w:rsidRDefault="008D393C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55C9732" w14:textId="77777777" w:rsidR="008D393C" w:rsidRPr="00B125D4" w:rsidRDefault="008D393C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</w:p>
        </w:tc>
      </w:tr>
      <w:tr w:rsidR="008D393C" w:rsidRPr="00B125D4" w14:paraId="74DAABC9" w14:textId="77777777" w:rsidTr="00495B5D">
        <w:tc>
          <w:tcPr>
            <w:tcW w:w="3823" w:type="dxa"/>
          </w:tcPr>
          <w:p w14:paraId="4B731589" w14:textId="536D0AC7" w:rsidR="008D393C" w:rsidRPr="00B125D4" w:rsidRDefault="008D393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Szkolenia kompetencyjne. Szkolenia wynikające z Ustawy o realizacji usług przez CUS (2 edycje po 3 grupy 30 osobowe)</w:t>
            </w:r>
          </w:p>
        </w:tc>
        <w:tc>
          <w:tcPr>
            <w:tcW w:w="1417" w:type="dxa"/>
            <w:vAlign w:val="center"/>
          </w:tcPr>
          <w:p w14:paraId="190E16FE" w14:textId="6714AF72" w:rsidR="008D393C" w:rsidRPr="00B125D4" w:rsidRDefault="008D393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POWER 2.8</w:t>
            </w:r>
          </w:p>
        </w:tc>
        <w:tc>
          <w:tcPr>
            <w:tcW w:w="1399" w:type="dxa"/>
            <w:vAlign w:val="center"/>
          </w:tcPr>
          <w:p w14:paraId="4C94C92B" w14:textId="7FAA9210" w:rsidR="008D393C" w:rsidRPr="00B125D4" w:rsidRDefault="00F32D65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150 tys. 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02F6479F" w14:textId="5E8D7F5E" w:rsidR="008D393C" w:rsidRPr="00B125D4" w:rsidRDefault="00192B54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D265FCD" w14:textId="77777777" w:rsidR="008D393C" w:rsidRPr="00B125D4" w:rsidRDefault="008D393C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436086E" w14:textId="77777777" w:rsidR="008D393C" w:rsidRPr="00B125D4" w:rsidRDefault="008D393C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</w:p>
        </w:tc>
      </w:tr>
      <w:tr w:rsidR="008D393C" w:rsidRPr="00B125D4" w14:paraId="69B821D9" w14:textId="77777777" w:rsidTr="00495B5D">
        <w:tc>
          <w:tcPr>
            <w:tcW w:w="3823" w:type="dxa"/>
          </w:tcPr>
          <w:p w14:paraId="03FD3FB9" w14:textId="10D783C3" w:rsidR="008D393C" w:rsidRPr="00B125D4" w:rsidRDefault="008D393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Przygotowanie koncepcji realizacji projektu dot. koordynacji i rozwoju usług społecznych w regionie</w:t>
            </w:r>
          </w:p>
        </w:tc>
        <w:tc>
          <w:tcPr>
            <w:tcW w:w="1417" w:type="dxa"/>
            <w:vAlign w:val="center"/>
          </w:tcPr>
          <w:p w14:paraId="25825FDF" w14:textId="2E131285" w:rsidR="008D393C" w:rsidRPr="00B125D4" w:rsidRDefault="008A55B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Zadanie własne ROPS</w:t>
            </w:r>
          </w:p>
        </w:tc>
        <w:tc>
          <w:tcPr>
            <w:tcW w:w="1399" w:type="dxa"/>
            <w:vAlign w:val="center"/>
          </w:tcPr>
          <w:p w14:paraId="15A4A251" w14:textId="490969B2" w:rsidR="008D393C" w:rsidRPr="00B125D4" w:rsidRDefault="008A55B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67F3A8A8" w14:textId="6A422828" w:rsidR="008D393C" w:rsidRPr="00B125D4" w:rsidRDefault="00192B54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99A2DD2" w14:textId="77777777" w:rsidR="008D393C" w:rsidRPr="00B125D4" w:rsidRDefault="008D393C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ADC7D45" w14:textId="77777777" w:rsidR="008D393C" w:rsidRPr="00B125D4" w:rsidRDefault="008D393C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</w:p>
        </w:tc>
      </w:tr>
      <w:tr w:rsidR="008D393C" w:rsidRPr="00B125D4" w14:paraId="1D7CE906" w14:textId="77777777" w:rsidTr="00495B5D">
        <w:tc>
          <w:tcPr>
            <w:tcW w:w="3823" w:type="dxa"/>
          </w:tcPr>
          <w:p w14:paraId="18048EA9" w14:textId="6CA5928F" w:rsidR="008D393C" w:rsidRPr="00B125D4" w:rsidRDefault="008D393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 xml:space="preserve">Realizacja projektu dot. koordynacji i rozwoju usług społecznych w regionie. </w:t>
            </w:r>
          </w:p>
          <w:p w14:paraId="47D022BC" w14:textId="65AA7E92" w:rsidR="008D393C" w:rsidRPr="00B125D4" w:rsidRDefault="008D393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Zadania realizowane w projekcie obejmować będą:</w:t>
            </w:r>
          </w:p>
          <w:p w14:paraId="79A70448" w14:textId="3F7989CB" w:rsidR="008D393C" w:rsidRPr="00B125D4" w:rsidRDefault="008D393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badania, analizy i programowanie,</w:t>
            </w:r>
          </w:p>
          <w:p w14:paraId="449457A9" w14:textId="080EEBD2" w:rsidR="008D393C" w:rsidRPr="00B125D4" w:rsidRDefault="008D393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szkolenia, doradztwo, sieciowanie i inne działania na rzecz instytucji integracji i pomocy społecznej podmiotów świadczących usługi społeczne, a także organizujących system wspierania rodziny, pieczy zastępczej i adopcji oraz jego otoczenia,</w:t>
            </w:r>
          </w:p>
          <w:p w14:paraId="6738E445" w14:textId="6CA1FECA" w:rsidR="008D393C" w:rsidRPr="00B125D4" w:rsidRDefault="008D393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koordynację rozwoju ekonomii społecznej w regionie.</w:t>
            </w:r>
          </w:p>
          <w:p w14:paraId="57F75EF7" w14:textId="5DF9B829" w:rsidR="008D393C" w:rsidRPr="00B125D4" w:rsidRDefault="008D393C" w:rsidP="008E6CDD">
            <w:pPr>
              <w:spacing w:before="0" w:after="0" w:line="240" w:lineRule="auto"/>
              <w:rPr>
                <w:b/>
                <w:i/>
                <w:szCs w:val="20"/>
              </w:rPr>
            </w:pPr>
            <w:r w:rsidRPr="00B125D4">
              <w:rPr>
                <w:i/>
                <w:szCs w:val="20"/>
              </w:rPr>
              <w:t>*projekt realizowany będzie do 31.12.2028 r., alokacja na cały projekt: 17 181 238,33 zł.</w:t>
            </w:r>
          </w:p>
        </w:tc>
        <w:tc>
          <w:tcPr>
            <w:tcW w:w="1417" w:type="dxa"/>
            <w:vAlign w:val="center"/>
          </w:tcPr>
          <w:p w14:paraId="48032177" w14:textId="412E831D" w:rsidR="008D393C" w:rsidRPr="00B125D4" w:rsidRDefault="008A55BC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FERS 4.13</w:t>
            </w:r>
          </w:p>
        </w:tc>
        <w:tc>
          <w:tcPr>
            <w:tcW w:w="1399" w:type="dxa"/>
            <w:vAlign w:val="center"/>
          </w:tcPr>
          <w:p w14:paraId="3B27B61C" w14:textId="432C2212" w:rsidR="008D393C" w:rsidRPr="00B125D4" w:rsidRDefault="00F32D65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7 mln zł.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7D822EE1" w14:textId="3667DAE2" w:rsidR="008D393C" w:rsidRPr="00B125D4" w:rsidRDefault="008A55BC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  <w:r w:rsidRPr="00B125D4"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64D5E5C" w14:textId="4944E25F" w:rsidR="008D393C" w:rsidRPr="00B125D4" w:rsidRDefault="008A55BC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  <w:r w:rsidRPr="00B125D4">
              <w:rPr>
                <w:szCs w:val="20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129A332" w14:textId="72AD4148" w:rsidR="008D393C" w:rsidRPr="00B125D4" w:rsidRDefault="008A55BC" w:rsidP="00192B54">
            <w:pPr>
              <w:spacing w:before="0" w:after="0" w:line="240" w:lineRule="auto"/>
              <w:jc w:val="center"/>
              <w:rPr>
                <w:b/>
                <w:szCs w:val="20"/>
              </w:rPr>
            </w:pPr>
            <w:r w:rsidRPr="00B125D4">
              <w:rPr>
                <w:szCs w:val="20"/>
              </w:rPr>
              <w:t>x</w:t>
            </w:r>
          </w:p>
        </w:tc>
      </w:tr>
      <w:tr w:rsidR="00156F72" w:rsidRPr="00B125D4" w14:paraId="15192FE7" w14:textId="77777777" w:rsidTr="00495B5D">
        <w:tc>
          <w:tcPr>
            <w:tcW w:w="3823" w:type="dxa"/>
          </w:tcPr>
          <w:p w14:paraId="754E7D12" w14:textId="451B030D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Tworzenie i rozwój istniejących centrów usług społecznych i  dostarczanych przez nie usług wchodzących w zakres interwencji EFS+.</w:t>
            </w:r>
          </w:p>
          <w:p w14:paraId="5F211944" w14:textId="59D8FD21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Rozwój usług społecznych świadczonych w społeczności lokalnej.</w:t>
            </w:r>
          </w:p>
          <w:p w14:paraId="5E773AF1" w14:textId="12F1D513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Wsparcie tworzenia i funkcjonowania mieszkań chronionych i wspomaganych oraz innych rozwiązań łączących wsparcie społeczne i mieszkaniowe oraz rozwoju usług w nich świadczonych.</w:t>
            </w:r>
          </w:p>
        </w:tc>
        <w:tc>
          <w:tcPr>
            <w:tcW w:w="1417" w:type="dxa"/>
            <w:vAlign w:val="center"/>
          </w:tcPr>
          <w:p w14:paraId="1F1D2617" w14:textId="1A6E638B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FEPZ 6.18</w:t>
            </w:r>
          </w:p>
        </w:tc>
        <w:tc>
          <w:tcPr>
            <w:tcW w:w="1399" w:type="dxa"/>
            <w:vAlign w:val="center"/>
          </w:tcPr>
          <w:p w14:paraId="3C4B0178" w14:textId="57EC1460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20 961 180 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24842C84" w14:textId="6A2D94D1" w:rsidR="00156F72" w:rsidRPr="00192B54" w:rsidRDefault="00156F72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DAC8836" w14:textId="0CDC93CC" w:rsidR="00156F72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EF26BAA" w14:textId="051EA15A" w:rsidR="00156F72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</w:tr>
      <w:tr w:rsidR="00156F72" w:rsidRPr="00B125D4" w14:paraId="6D7DDEB0" w14:textId="77777777" w:rsidTr="00495B5D">
        <w:tc>
          <w:tcPr>
            <w:tcW w:w="3823" w:type="dxa"/>
          </w:tcPr>
          <w:p w14:paraId="0F6E67FA" w14:textId="62E6FF3D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Rozwój usług społecznych świadczonych w społeczności lokalnej.</w:t>
            </w:r>
          </w:p>
        </w:tc>
        <w:tc>
          <w:tcPr>
            <w:tcW w:w="1417" w:type="dxa"/>
            <w:vAlign w:val="center"/>
          </w:tcPr>
          <w:p w14:paraId="1997A436" w14:textId="2C09237D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FEPZ 6.18</w:t>
            </w:r>
          </w:p>
        </w:tc>
        <w:tc>
          <w:tcPr>
            <w:tcW w:w="1399" w:type="dxa"/>
            <w:vAlign w:val="center"/>
          </w:tcPr>
          <w:p w14:paraId="69835C8B" w14:textId="021F24DC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15 095 500 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6F8231C9" w14:textId="26B0DD7C" w:rsidR="00156F72" w:rsidRPr="00192B54" w:rsidRDefault="00156F72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0BCDE6F" w14:textId="43FBAC62" w:rsidR="00156F72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8AE3041" w14:textId="2911043E" w:rsidR="00156F72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</w:tr>
      <w:tr w:rsidR="00156F72" w:rsidRPr="00B125D4" w14:paraId="2A16B3CB" w14:textId="77777777" w:rsidTr="00495B5D">
        <w:tc>
          <w:tcPr>
            <w:tcW w:w="3823" w:type="dxa"/>
          </w:tcPr>
          <w:p w14:paraId="1A82C201" w14:textId="7AA9B961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Szkolenia oraz podnoszenie kwalifikacji i kompetencji kadr na potrzeby świadczenia usług w społeczności lokalnej.</w:t>
            </w:r>
          </w:p>
        </w:tc>
        <w:tc>
          <w:tcPr>
            <w:tcW w:w="1417" w:type="dxa"/>
            <w:vAlign w:val="center"/>
          </w:tcPr>
          <w:p w14:paraId="25595DA8" w14:textId="2CF7D120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FEPZ 6.18</w:t>
            </w:r>
          </w:p>
        </w:tc>
        <w:tc>
          <w:tcPr>
            <w:tcW w:w="1399" w:type="dxa"/>
            <w:vAlign w:val="center"/>
          </w:tcPr>
          <w:p w14:paraId="706ABFD5" w14:textId="5A6F4098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2 156 500 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4A4E4B5C" w14:textId="7B271DD8" w:rsidR="00156F72" w:rsidRPr="00192B54" w:rsidRDefault="00156F72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8ADE15D" w14:textId="20CB8BA5" w:rsidR="00156F72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1AB7791" w14:textId="3BB904D8" w:rsidR="00156F72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</w:tr>
      <w:tr w:rsidR="00156F72" w:rsidRPr="00B125D4" w14:paraId="4426589C" w14:textId="77777777" w:rsidTr="00495B5D">
        <w:tc>
          <w:tcPr>
            <w:tcW w:w="3823" w:type="dxa"/>
          </w:tcPr>
          <w:p w14:paraId="38BFAB53" w14:textId="644D39F3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 xml:space="preserve">Wsparcie tworzenia i funkcjonowania mieszkań chronionych i wspomaganych oraz innych rozwiązań łączących wsparcie </w:t>
            </w:r>
            <w:r w:rsidRPr="00B125D4">
              <w:rPr>
                <w:szCs w:val="20"/>
              </w:rPr>
              <w:lastRenderedPageBreak/>
              <w:t>społeczne i mieszkaniowe oraz rozwoju usług w nich świadczonych.</w:t>
            </w:r>
          </w:p>
        </w:tc>
        <w:tc>
          <w:tcPr>
            <w:tcW w:w="1417" w:type="dxa"/>
            <w:vAlign w:val="center"/>
          </w:tcPr>
          <w:p w14:paraId="2C1C70A3" w14:textId="19F63C01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lastRenderedPageBreak/>
              <w:t>FEPZ 6.18</w:t>
            </w:r>
          </w:p>
        </w:tc>
        <w:tc>
          <w:tcPr>
            <w:tcW w:w="1399" w:type="dxa"/>
            <w:vAlign w:val="center"/>
          </w:tcPr>
          <w:p w14:paraId="5A19DCC1" w14:textId="2A9CA3D3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34 504 000 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2D36B327" w14:textId="77777777" w:rsidR="00156F72" w:rsidRPr="00192B54" w:rsidRDefault="00156F72" w:rsidP="00192B54">
            <w:pPr>
              <w:spacing w:before="0" w:after="0" w:line="240" w:lineRule="auto"/>
              <w:jc w:val="center"/>
              <w:rPr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683AD3F" w14:textId="5C2E66B5" w:rsidR="00156F72" w:rsidRPr="00192B54" w:rsidRDefault="00156F72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49A07B4" w14:textId="78459755" w:rsidR="00156F72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</w:tr>
      <w:tr w:rsidR="00156F72" w:rsidRPr="00B125D4" w14:paraId="5A6F8C0E" w14:textId="77777777" w:rsidTr="00495B5D">
        <w:tc>
          <w:tcPr>
            <w:tcW w:w="3823" w:type="dxa"/>
          </w:tcPr>
          <w:p w14:paraId="1C179631" w14:textId="185520FC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 xml:space="preserve">Wsparcie osób zagrożonych wykluczeniem, w szczególności seniorów, osób z niepełnosprawnością poprzez działania na rzecz zwiększania ich zaangażowania  w życie społeczności lokalnych i </w:t>
            </w:r>
            <w:proofErr w:type="spellStart"/>
            <w:r w:rsidRPr="00B125D4">
              <w:rPr>
                <w:szCs w:val="20"/>
              </w:rPr>
              <w:t>działaniapodtrzymujące</w:t>
            </w:r>
            <w:proofErr w:type="spellEnd"/>
            <w:r w:rsidRPr="00B125D4">
              <w:rPr>
                <w:szCs w:val="20"/>
              </w:rPr>
              <w:t xml:space="preserve"> te osoby w aktywności, samodzielności, m.in. tworzenie lub wsparcie:</w:t>
            </w:r>
          </w:p>
          <w:p w14:paraId="4FE9962A" w14:textId="77777777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 xml:space="preserve">a) centrów aktywnego seniora, </w:t>
            </w:r>
          </w:p>
          <w:p w14:paraId="4F32A438" w14:textId="77777777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 xml:space="preserve">b) Uniwersytetów Trzeciego Wieku, </w:t>
            </w:r>
          </w:p>
          <w:p w14:paraId="64D2E5D0" w14:textId="77777777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c) klubów seniora,</w:t>
            </w:r>
          </w:p>
          <w:p w14:paraId="5B127429" w14:textId="09C744DE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d) platforma usług dla seniora.</w:t>
            </w:r>
          </w:p>
        </w:tc>
        <w:tc>
          <w:tcPr>
            <w:tcW w:w="1417" w:type="dxa"/>
            <w:vAlign w:val="center"/>
          </w:tcPr>
          <w:p w14:paraId="6DFF3C6E" w14:textId="74862580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FEPZ 6.18</w:t>
            </w:r>
          </w:p>
        </w:tc>
        <w:tc>
          <w:tcPr>
            <w:tcW w:w="1399" w:type="dxa"/>
            <w:vAlign w:val="center"/>
          </w:tcPr>
          <w:p w14:paraId="73BE4B9B" w14:textId="587FFCFC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17 252 000 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66677F0E" w14:textId="77777777" w:rsidR="00156F72" w:rsidRPr="00192B54" w:rsidRDefault="00156F72" w:rsidP="00192B54">
            <w:pPr>
              <w:spacing w:before="0" w:after="0" w:line="240" w:lineRule="auto"/>
              <w:jc w:val="center"/>
              <w:rPr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B821EC5" w14:textId="59599177" w:rsidR="00156F72" w:rsidRPr="00192B54" w:rsidRDefault="00156F72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9E32782" w14:textId="75026766" w:rsidR="00156F72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</w:tr>
      <w:tr w:rsidR="00156F72" w:rsidRPr="00B125D4" w14:paraId="021A2131" w14:textId="77777777" w:rsidTr="00495B5D">
        <w:tc>
          <w:tcPr>
            <w:tcW w:w="3823" w:type="dxa"/>
          </w:tcPr>
          <w:p w14:paraId="62CA55DC" w14:textId="04979A74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Kompleksowe wsparcie sektora ekonomii społecznej jako potencjalnego realizatora usług społecznych w środowisku lokalnym. Ogłoszenie naboru w ramach FEPZ</w:t>
            </w:r>
          </w:p>
        </w:tc>
        <w:tc>
          <w:tcPr>
            <w:tcW w:w="1417" w:type="dxa"/>
            <w:vAlign w:val="center"/>
          </w:tcPr>
          <w:p w14:paraId="074CCBF1" w14:textId="2EDC5EF4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FEPZ 6.15</w:t>
            </w:r>
          </w:p>
        </w:tc>
        <w:tc>
          <w:tcPr>
            <w:tcW w:w="1399" w:type="dxa"/>
            <w:vAlign w:val="center"/>
          </w:tcPr>
          <w:p w14:paraId="2838890F" w14:textId="699C0AAF" w:rsidR="00156F72" w:rsidRPr="00B125D4" w:rsidRDefault="00156F72" w:rsidP="008E6CDD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56 175 600 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1BEEDA3F" w14:textId="6BD170D3" w:rsidR="00156F72" w:rsidRPr="00192B54" w:rsidRDefault="00156F72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537558A" w14:textId="2302181F" w:rsidR="00156F72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6D960E2" w14:textId="2264183B" w:rsidR="00156F72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</w:tr>
      <w:tr w:rsidR="00BB2FBC" w:rsidRPr="00B125D4" w14:paraId="0F5D09B3" w14:textId="77777777" w:rsidTr="00495B5D">
        <w:tc>
          <w:tcPr>
            <w:tcW w:w="3823" w:type="dxa"/>
          </w:tcPr>
          <w:p w14:paraId="474AEEBB" w14:textId="77777777" w:rsidR="00192B54" w:rsidRPr="00192B54" w:rsidRDefault="00BB2FBC" w:rsidP="00192B54">
            <w:pPr>
              <w:spacing w:before="0" w:after="0" w:line="240" w:lineRule="auto"/>
              <w:rPr>
                <w:szCs w:val="20"/>
              </w:rPr>
            </w:pPr>
            <w:r w:rsidRPr="00192B54">
              <w:rPr>
                <w:szCs w:val="20"/>
              </w:rPr>
              <w:t>Kompleksowe wsparcie na rzecz rodziny</w:t>
            </w:r>
            <w:r w:rsidR="00392C03" w:rsidRPr="00192B54">
              <w:rPr>
                <w:szCs w:val="20"/>
              </w:rPr>
              <w:t xml:space="preserve">: </w:t>
            </w:r>
            <w:r w:rsidR="00192B54" w:rsidRPr="00192B54">
              <w:rPr>
                <w:szCs w:val="20"/>
              </w:rPr>
              <w:t xml:space="preserve"> </w:t>
            </w:r>
          </w:p>
          <w:p w14:paraId="5B67018C" w14:textId="77777777" w:rsidR="00192B54" w:rsidRDefault="00192B54" w:rsidP="00192B54">
            <w:pPr>
              <w:pStyle w:val="Akapitzlist"/>
              <w:numPr>
                <w:ilvl w:val="0"/>
                <w:numId w:val="69"/>
              </w:numPr>
              <w:spacing w:before="0" w:after="0" w:line="240" w:lineRule="auto"/>
              <w:rPr>
                <w:szCs w:val="20"/>
              </w:rPr>
            </w:pPr>
            <w:r w:rsidRPr="00192B54">
              <w:rPr>
                <w:szCs w:val="20"/>
              </w:rPr>
              <w:t>w</w:t>
            </w:r>
            <w:r w:rsidR="00392C03" w:rsidRPr="00192B54">
              <w:rPr>
                <w:szCs w:val="20"/>
              </w:rPr>
              <w:t>sparcie na rzecz rodziny</w:t>
            </w:r>
            <w:r>
              <w:rPr>
                <w:szCs w:val="20"/>
              </w:rPr>
              <w:t>;</w:t>
            </w:r>
          </w:p>
          <w:p w14:paraId="0B040339" w14:textId="328AEBBB" w:rsidR="00392C03" w:rsidRDefault="00192B54" w:rsidP="00192B54">
            <w:pPr>
              <w:pStyle w:val="Akapitzlist"/>
              <w:numPr>
                <w:ilvl w:val="0"/>
                <w:numId w:val="69"/>
              </w:numPr>
              <w:spacing w:before="0" w:after="0" w:line="240" w:lineRule="auto"/>
              <w:rPr>
                <w:szCs w:val="20"/>
              </w:rPr>
            </w:pPr>
            <w:r>
              <w:rPr>
                <w:szCs w:val="20"/>
              </w:rPr>
              <w:t>w</w:t>
            </w:r>
            <w:r w:rsidR="00392C03" w:rsidRPr="00392C03">
              <w:rPr>
                <w:szCs w:val="20"/>
              </w:rPr>
              <w:t xml:space="preserve">sparcie procesu </w:t>
            </w:r>
            <w:proofErr w:type="spellStart"/>
            <w:r w:rsidR="00392C03" w:rsidRPr="00392C03">
              <w:rPr>
                <w:szCs w:val="20"/>
              </w:rPr>
              <w:t>deinstytucjonalizacji</w:t>
            </w:r>
            <w:proofErr w:type="spellEnd"/>
            <w:r w:rsidR="00392C03" w:rsidRPr="00392C03">
              <w:rPr>
                <w:szCs w:val="20"/>
              </w:rPr>
              <w:t xml:space="preserve"> pieczy zastępczej poprzez tworzenie jej rodzinnych form, usług wsparcia dla rodzin zastępczych oraz szkolenia kadr pracujących z rodziną</w:t>
            </w:r>
            <w:r>
              <w:rPr>
                <w:szCs w:val="20"/>
              </w:rPr>
              <w:t>;</w:t>
            </w:r>
          </w:p>
          <w:p w14:paraId="33FC57F5" w14:textId="6710DD30" w:rsidR="00392C03" w:rsidRDefault="00192B54" w:rsidP="00392C03">
            <w:pPr>
              <w:pStyle w:val="Akapitzlist"/>
              <w:numPr>
                <w:ilvl w:val="0"/>
                <w:numId w:val="69"/>
              </w:numPr>
              <w:spacing w:before="0" w:after="0" w:line="240" w:lineRule="auto"/>
              <w:rPr>
                <w:szCs w:val="20"/>
              </w:rPr>
            </w:pPr>
            <w:r w:rsidRPr="00192B54">
              <w:rPr>
                <w:szCs w:val="20"/>
              </w:rPr>
              <w:t>p</w:t>
            </w:r>
            <w:r w:rsidR="00392C03" w:rsidRPr="00192B54">
              <w:rPr>
                <w:szCs w:val="20"/>
              </w:rPr>
              <w:t>romowanie rodzicielstwa zastępczego oraz adopcji</w:t>
            </w:r>
            <w:r>
              <w:rPr>
                <w:szCs w:val="20"/>
              </w:rPr>
              <w:t>;</w:t>
            </w:r>
          </w:p>
          <w:p w14:paraId="52AAC2FA" w14:textId="6A34DEBC" w:rsidR="00192B54" w:rsidRDefault="00192B54" w:rsidP="00392C03">
            <w:pPr>
              <w:pStyle w:val="Akapitzlist"/>
              <w:numPr>
                <w:ilvl w:val="0"/>
                <w:numId w:val="69"/>
              </w:numPr>
              <w:spacing w:before="0" w:after="0" w:line="240" w:lineRule="auto"/>
              <w:rPr>
                <w:szCs w:val="20"/>
              </w:rPr>
            </w:pPr>
            <w:r w:rsidRPr="00192B54">
              <w:rPr>
                <w:szCs w:val="20"/>
              </w:rPr>
              <w:t>k</w:t>
            </w:r>
            <w:r w:rsidR="00392C03" w:rsidRPr="00192B54">
              <w:rPr>
                <w:szCs w:val="20"/>
              </w:rPr>
              <w:t>ompleksowe wsparcie osób usamodzielnianych i opuszczających pieczę zastępczą</w:t>
            </w:r>
            <w:r>
              <w:rPr>
                <w:szCs w:val="20"/>
              </w:rPr>
              <w:t>;</w:t>
            </w:r>
          </w:p>
          <w:p w14:paraId="333B4321" w14:textId="2C01026A" w:rsidR="00BB2FBC" w:rsidRPr="00192B54" w:rsidRDefault="00192B54" w:rsidP="00392C03">
            <w:pPr>
              <w:pStyle w:val="Akapitzlist"/>
              <w:numPr>
                <w:ilvl w:val="0"/>
                <w:numId w:val="69"/>
              </w:numPr>
              <w:spacing w:before="0" w:after="0" w:line="240" w:lineRule="auto"/>
              <w:rPr>
                <w:szCs w:val="20"/>
              </w:rPr>
            </w:pPr>
            <w:r>
              <w:rPr>
                <w:szCs w:val="20"/>
              </w:rPr>
              <w:t>w</w:t>
            </w:r>
            <w:r w:rsidR="00392C03" w:rsidRPr="00192B54">
              <w:rPr>
                <w:szCs w:val="20"/>
              </w:rPr>
              <w:t>sparcie tworzenia i funkcjonowania mieszkań chronionych i wspomaganych oraz innych rozwiązań, łączących wsparcie społeczne i mieszkaniowe oraz rozwoju usług w nich świadczonych.</w:t>
            </w:r>
          </w:p>
        </w:tc>
        <w:tc>
          <w:tcPr>
            <w:tcW w:w="1417" w:type="dxa"/>
            <w:vAlign w:val="center"/>
          </w:tcPr>
          <w:p w14:paraId="038B11AC" w14:textId="693B748C" w:rsidR="00BB2FBC" w:rsidRPr="00B125D4" w:rsidRDefault="00BB2FBC" w:rsidP="008E6CDD">
            <w:pPr>
              <w:spacing w:before="0" w:after="0" w:line="240" w:lineRule="auto"/>
              <w:rPr>
                <w:szCs w:val="20"/>
              </w:rPr>
            </w:pPr>
            <w:r w:rsidRPr="00B125D4">
              <w:rPr>
                <w:szCs w:val="20"/>
              </w:rPr>
              <w:t>FEPZ 6.</w:t>
            </w:r>
            <w:r>
              <w:rPr>
                <w:szCs w:val="20"/>
              </w:rPr>
              <w:t>22</w:t>
            </w:r>
          </w:p>
        </w:tc>
        <w:tc>
          <w:tcPr>
            <w:tcW w:w="1399" w:type="dxa"/>
            <w:vAlign w:val="center"/>
          </w:tcPr>
          <w:p w14:paraId="0931AE4F" w14:textId="4B1C980D" w:rsidR="00BB2FBC" w:rsidRPr="00B125D4" w:rsidRDefault="00192B54" w:rsidP="008E6CDD">
            <w:pPr>
              <w:spacing w:before="0" w:after="0" w:line="240" w:lineRule="auto"/>
              <w:rPr>
                <w:szCs w:val="20"/>
              </w:rPr>
            </w:pPr>
            <w:r w:rsidRPr="00192B54">
              <w:rPr>
                <w:szCs w:val="20"/>
              </w:rPr>
              <w:t>12</w:t>
            </w:r>
            <w:r>
              <w:rPr>
                <w:szCs w:val="20"/>
              </w:rPr>
              <w:t xml:space="preserve"> </w:t>
            </w:r>
            <w:r w:rsidRPr="00192B54">
              <w:rPr>
                <w:szCs w:val="20"/>
              </w:rPr>
              <w:t>335</w:t>
            </w:r>
            <w:r>
              <w:rPr>
                <w:szCs w:val="20"/>
              </w:rPr>
              <w:t> </w:t>
            </w:r>
            <w:r w:rsidRPr="00192B54">
              <w:rPr>
                <w:szCs w:val="20"/>
              </w:rPr>
              <w:t>180</w:t>
            </w:r>
            <w:r>
              <w:rPr>
                <w:szCs w:val="20"/>
              </w:rPr>
              <w:t xml:space="preserve"> 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51F8B05D" w14:textId="28F31DCA" w:rsidR="00BB2FBC" w:rsidRPr="00192B54" w:rsidRDefault="00BB2FBC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C92CB4F" w14:textId="11CA9CB0" w:rsidR="00BB2FBC" w:rsidRPr="00192B54" w:rsidRDefault="00BB2FBC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68E6247" w14:textId="24E9B84C" w:rsidR="00BB2FBC" w:rsidRPr="00192B54" w:rsidRDefault="00BB2FBC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</w:tr>
      <w:tr w:rsidR="00BB2FBC" w:rsidRPr="00BB2FBC" w14:paraId="34B8AE48" w14:textId="77777777" w:rsidTr="00495B5D">
        <w:tc>
          <w:tcPr>
            <w:tcW w:w="3823" w:type="dxa"/>
          </w:tcPr>
          <w:p w14:paraId="25440EE2" w14:textId="58314A9B" w:rsidR="00BB2FBC" w:rsidRPr="00BB2FBC" w:rsidRDefault="00192B54" w:rsidP="00BB2FBC">
            <w:pPr>
              <w:spacing w:before="0" w:after="0" w:line="240" w:lineRule="auto"/>
              <w:rPr>
                <w:szCs w:val="20"/>
                <w:highlight w:val="yellow"/>
              </w:rPr>
            </w:pPr>
            <w:r w:rsidRPr="00192B54">
              <w:rPr>
                <w:szCs w:val="20"/>
              </w:rPr>
              <w:t>Wsparcie na rzecz rodziny</w:t>
            </w:r>
            <w:r>
              <w:rPr>
                <w:szCs w:val="20"/>
              </w:rPr>
              <w:t xml:space="preserve"> (projekt ROPS)</w:t>
            </w:r>
          </w:p>
        </w:tc>
        <w:tc>
          <w:tcPr>
            <w:tcW w:w="1417" w:type="dxa"/>
            <w:vAlign w:val="center"/>
          </w:tcPr>
          <w:p w14:paraId="3EFBB1D8" w14:textId="5E6B25A0" w:rsidR="00BB2FBC" w:rsidRPr="00192B54" w:rsidRDefault="00BB2FBC" w:rsidP="00BB2FBC">
            <w:pPr>
              <w:spacing w:before="0" w:after="0" w:line="240" w:lineRule="auto"/>
              <w:rPr>
                <w:szCs w:val="20"/>
              </w:rPr>
            </w:pPr>
            <w:r w:rsidRPr="00192B54">
              <w:rPr>
                <w:szCs w:val="20"/>
              </w:rPr>
              <w:t>FEPZ 6.22</w:t>
            </w:r>
          </w:p>
        </w:tc>
        <w:tc>
          <w:tcPr>
            <w:tcW w:w="1399" w:type="dxa"/>
            <w:vAlign w:val="center"/>
          </w:tcPr>
          <w:p w14:paraId="58E278B8" w14:textId="74CD02BE" w:rsidR="00BB2FBC" w:rsidRPr="00BB2FBC" w:rsidRDefault="00192B54" w:rsidP="00BB2FBC">
            <w:pPr>
              <w:spacing w:before="0" w:after="0" w:line="240" w:lineRule="auto"/>
              <w:rPr>
                <w:szCs w:val="20"/>
                <w:highlight w:val="yellow"/>
              </w:rPr>
            </w:pPr>
            <w:r w:rsidRPr="00192B54">
              <w:rPr>
                <w:szCs w:val="20"/>
              </w:rPr>
              <w:t>18</w:t>
            </w:r>
            <w:r>
              <w:rPr>
                <w:szCs w:val="20"/>
              </w:rPr>
              <w:t xml:space="preserve"> </w:t>
            </w:r>
            <w:r w:rsidRPr="00192B54">
              <w:rPr>
                <w:szCs w:val="20"/>
              </w:rPr>
              <w:t>545</w:t>
            </w:r>
            <w:r>
              <w:rPr>
                <w:szCs w:val="20"/>
              </w:rPr>
              <w:t> </w:t>
            </w:r>
            <w:r w:rsidRPr="00192B54">
              <w:rPr>
                <w:szCs w:val="20"/>
              </w:rPr>
              <w:t>900</w:t>
            </w:r>
            <w:r>
              <w:rPr>
                <w:szCs w:val="20"/>
              </w:rPr>
              <w:t xml:space="preserve"> 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033E0F1A" w14:textId="1A012C1A" w:rsidR="00BB2FBC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ED60D44" w14:textId="3A05AFAC" w:rsidR="00BB2FBC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4C7EC14" w14:textId="0731253E" w:rsidR="00BB2FBC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</w:tr>
      <w:tr w:rsidR="00BB2FBC" w:rsidRPr="00BB2FBC" w14:paraId="7F1A48D4" w14:textId="77777777" w:rsidTr="00495B5D">
        <w:tc>
          <w:tcPr>
            <w:tcW w:w="3823" w:type="dxa"/>
          </w:tcPr>
          <w:p w14:paraId="033F7417" w14:textId="725C00D6" w:rsidR="00BB2FBC" w:rsidRPr="00BB2FBC" w:rsidRDefault="00192B54" w:rsidP="00BB2FBC">
            <w:pPr>
              <w:spacing w:before="0" w:after="0" w:line="240" w:lineRule="auto"/>
              <w:rPr>
                <w:szCs w:val="20"/>
                <w:highlight w:val="yellow"/>
              </w:rPr>
            </w:pPr>
            <w:r w:rsidRPr="00192B54">
              <w:rPr>
                <w:szCs w:val="20"/>
              </w:rPr>
              <w:t>Promowanie rodzicielstwa zastępczego oraz adopcji</w:t>
            </w:r>
            <w:r>
              <w:rPr>
                <w:szCs w:val="20"/>
              </w:rPr>
              <w:t xml:space="preserve"> (projekt ROPS)</w:t>
            </w:r>
          </w:p>
        </w:tc>
        <w:tc>
          <w:tcPr>
            <w:tcW w:w="1417" w:type="dxa"/>
            <w:vAlign w:val="center"/>
          </w:tcPr>
          <w:p w14:paraId="34555B24" w14:textId="26926FC3" w:rsidR="00BB2FBC" w:rsidRPr="00192B54" w:rsidRDefault="00BB2FBC" w:rsidP="00BB2FBC">
            <w:pPr>
              <w:spacing w:before="0" w:after="0" w:line="240" w:lineRule="auto"/>
              <w:rPr>
                <w:szCs w:val="20"/>
              </w:rPr>
            </w:pPr>
            <w:r w:rsidRPr="00192B54">
              <w:rPr>
                <w:szCs w:val="20"/>
              </w:rPr>
              <w:t>FEPZ 6.22</w:t>
            </w:r>
          </w:p>
        </w:tc>
        <w:tc>
          <w:tcPr>
            <w:tcW w:w="1399" w:type="dxa"/>
            <w:vAlign w:val="center"/>
          </w:tcPr>
          <w:p w14:paraId="4996442E" w14:textId="3003B210" w:rsidR="00BB2FBC" w:rsidRPr="00BB2FBC" w:rsidRDefault="00192B54" w:rsidP="00BB2FBC">
            <w:pPr>
              <w:spacing w:before="0" w:after="0" w:line="240" w:lineRule="auto"/>
              <w:rPr>
                <w:szCs w:val="20"/>
                <w:highlight w:val="yellow"/>
              </w:rPr>
            </w:pPr>
            <w:r w:rsidRPr="00192B54">
              <w:rPr>
                <w:szCs w:val="20"/>
              </w:rPr>
              <w:t>21 349</w:t>
            </w:r>
            <w:r>
              <w:rPr>
                <w:szCs w:val="20"/>
              </w:rPr>
              <w:t> </w:t>
            </w:r>
            <w:r w:rsidRPr="00192B54">
              <w:rPr>
                <w:szCs w:val="20"/>
              </w:rPr>
              <w:t>350</w:t>
            </w:r>
            <w:r>
              <w:rPr>
                <w:szCs w:val="20"/>
              </w:rPr>
              <w:t xml:space="preserve"> </w:t>
            </w:r>
            <w:r w:rsidRPr="00192B54">
              <w:rPr>
                <w:szCs w:val="20"/>
              </w:rPr>
              <w:t>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24C269DC" w14:textId="77777777" w:rsidR="00BB2FBC" w:rsidRPr="00192B54" w:rsidRDefault="00BB2FBC" w:rsidP="00192B54">
            <w:pPr>
              <w:spacing w:before="0" w:after="0" w:line="240" w:lineRule="auto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163EBE5" w14:textId="18D2E575" w:rsidR="00BB2FBC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15D9B45" w14:textId="6DB98494" w:rsidR="00BB2FBC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</w:tr>
      <w:tr w:rsidR="00BB2FBC" w:rsidRPr="00BB2FBC" w14:paraId="49A0A995" w14:textId="77777777" w:rsidTr="00495B5D">
        <w:tc>
          <w:tcPr>
            <w:tcW w:w="3823" w:type="dxa"/>
          </w:tcPr>
          <w:p w14:paraId="64840B45" w14:textId="50FCF5FF" w:rsidR="00BB2FBC" w:rsidRPr="00BB2FBC" w:rsidRDefault="00192B54" w:rsidP="00BB2FBC">
            <w:pPr>
              <w:spacing w:before="0" w:after="0" w:line="240" w:lineRule="auto"/>
              <w:rPr>
                <w:szCs w:val="20"/>
                <w:highlight w:val="yellow"/>
              </w:rPr>
            </w:pPr>
            <w:r w:rsidRPr="00192B54">
              <w:rPr>
                <w:szCs w:val="20"/>
              </w:rPr>
              <w:t>Usługi wczesnej interwencji kryzysowej oraz usługi dla osób w kryzysie bezdomności i zagrożonych wykluczeniem mieszkaniowym</w:t>
            </w:r>
            <w:r>
              <w:rPr>
                <w:szCs w:val="20"/>
              </w:rPr>
              <w:t xml:space="preserve"> (Projekt ROPS)</w:t>
            </w:r>
          </w:p>
        </w:tc>
        <w:tc>
          <w:tcPr>
            <w:tcW w:w="1417" w:type="dxa"/>
            <w:vAlign w:val="center"/>
          </w:tcPr>
          <w:p w14:paraId="38B13B85" w14:textId="72151421" w:rsidR="00BB2FBC" w:rsidRPr="00192B54" w:rsidRDefault="00BB2FBC" w:rsidP="00BB2FBC">
            <w:pPr>
              <w:spacing w:before="0" w:after="0" w:line="240" w:lineRule="auto"/>
              <w:rPr>
                <w:szCs w:val="20"/>
              </w:rPr>
            </w:pPr>
            <w:r w:rsidRPr="00192B54">
              <w:rPr>
                <w:szCs w:val="20"/>
              </w:rPr>
              <w:t>FEPZ 6.23</w:t>
            </w:r>
          </w:p>
        </w:tc>
        <w:tc>
          <w:tcPr>
            <w:tcW w:w="1399" w:type="dxa"/>
            <w:vAlign w:val="center"/>
          </w:tcPr>
          <w:p w14:paraId="024534E9" w14:textId="75F8DE95" w:rsidR="00BB2FBC" w:rsidRPr="00BB2FBC" w:rsidRDefault="00192B54" w:rsidP="00BB2FBC">
            <w:pPr>
              <w:spacing w:before="0" w:after="0" w:line="240" w:lineRule="auto"/>
              <w:rPr>
                <w:szCs w:val="20"/>
                <w:highlight w:val="yellow"/>
              </w:rPr>
            </w:pPr>
            <w:r w:rsidRPr="00192B54">
              <w:rPr>
                <w:szCs w:val="20"/>
              </w:rPr>
              <w:t>43 130 000 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340B8F15" w14:textId="139CC6E0" w:rsidR="00BB2FBC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A7CFA90" w14:textId="677FEDD1" w:rsidR="00BB2FBC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7A5404D" w14:textId="31D35626" w:rsidR="00BB2FBC" w:rsidRPr="00192B54" w:rsidRDefault="00192B54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</w:tr>
      <w:tr w:rsidR="00BB2FBC" w:rsidRPr="00B125D4" w14:paraId="798E1CEC" w14:textId="77777777" w:rsidTr="00495B5D">
        <w:tc>
          <w:tcPr>
            <w:tcW w:w="3823" w:type="dxa"/>
          </w:tcPr>
          <w:p w14:paraId="6DAC921B" w14:textId="77777777" w:rsidR="00BB2FBC" w:rsidRPr="00B125D4" w:rsidRDefault="00BB2FBC" w:rsidP="00BB2FBC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 xml:space="preserve">Dostępne i efektywne usługi zdrowotne. </w:t>
            </w:r>
          </w:p>
          <w:p w14:paraId="01B8D1BD" w14:textId="137612D4" w:rsidR="00BB2FBC" w:rsidRPr="00B125D4" w:rsidRDefault="00BB2FBC" w:rsidP="00BB2FBC">
            <w:pPr>
              <w:spacing w:before="0" w:after="0" w:line="240" w:lineRule="auto"/>
              <w:rPr>
                <w:b/>
                <w:i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52FAEE" w14:textId="7E980ECA" w:rsidR="00BB2FBC" w:rsidRPr="00B125D4" w:rsidRDefault="00BB2FBC" w:rsidP="00BB2FBC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FEPZ 5.9 (EFRR)</w:t>
            </w:r>
          </w:p>
        </w:tc>
        <w:tc>
          <w:tcPr>
            <w:tcW w:w="1399" w:type="dxa"/>
            <w:vAlign w:val="center"/>
          </w:tcPr>
          <w:p w14:paraId="4C7149F0" w14:textId="500E86A2" w:rsidR="00BB2FBC" w:rsidRPr="00B125D4" w:rsidRDefault="00BB2FBC" w:rsidP="00BB2FBC">
            <w:pPr>
              <w:spacing w:before="0" w:after="0" w:line="240" w:lineRule="auto"/>
              <w:rPr>
                <w:b/>
                <w:szCs w:val="20"/>
              </w:rPr>
            </w:pPr>
            <w:r w:rsidRPr="00B125D4">
              <w:rPr>
                <w:szCs w:val="20"/>
              </w:rPr>
              <w:t>172 520</w:t>
            </w:r>
            <w:r w:rsidR="00192B54">
              <w:rPr>
                <w:szCs w:val="20"/>
              </w:rPr>
              <w:t> </w:t>
            </w:r>
            <w:r w:rsidRPr="00B125D4">
              <w:rPr>
                <w:szCs w:val="20"/>
              </w:rPr>
              <w:t>000</w:t>
            </w:r>
            <w:r w:rsidR="00192B54">
              <w:rPr>
                <w:szCs w:val="20"/>
              </w:rPr>
              <w:t xml:space="preserve"> </w:t>
            </w:r>
            <w:r w:rsidRPr="00B125D4">
              <w:rPr>
                <w:szCs w:val="20"/>
              </w:rPr>
              <w:t>zł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14:paraId="312E65FD" w14:textId="2B7DD04F" w:rsidR="00BB2FBC" w:rsidRPr="00192B54" w:rsidRDefault="00BB2FBC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C0B60AB" w14:textId="14AD20C6" w:rsidR="00BB2FBC" w:rsidRPr="00192B54" w:rsidRDefault="00BB2FBC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B885E15" w14:textId="50CEF6A3" w:rsidR="00BB2FBC" w:rsidRPr="00192B54" w:rsidRDefault="00BB2FBC" w:rsidP="00192B54">
            <w:pPr>
              <w:spacing w:before="0" w:after="0" w:line="240" w:lineRule="auto"/>
              <w:jc w:val="center"/>
              <w:rPr>
                <w:szCs w:val="20"/>
              </w:rPr>
            </w:pPr>
            <w:r w:rsidRPr="00192B54">
              <w:rPr>
                <w:szCs w:val="20"/>
              </w:rPr>
              <w:t>x</w:t>
            </w:r>
          </w:p>
        </w:tc>
      </w:tr>
    </w:tbl>
    <w:p w14:paraId="1DB1893F" w14:textId="524A81B5" w:rsidR="004A0CCC" w:rsidRPr="00B125D4" w:rsidRDefault="004A0CCC" w:rsidP="007E21BD">
      <w:pPr>
        <w:pStyle w:val="Nagwek1"/>
        <w:rPr>
          <w:b w:val="0"/>
          <w:color w:val="000000" w:themeColor="text1"/>
          <w:sz w:val="20"/>
          <w:szCs w:val="20"/>
        </w:rPr>
      </w:pPr>
      <w:r w:rsidRPr="00B125D4">
        <w:rPr>
          <w:sz w:val="20"/>
          <w:szCs w:val="20"/>
        </w:rPr>
        <w:br w:type="page"/>
      </w:r>
    </w:p>
    <w:p w14:paraId="3EEB01CB" w14:textId="77777777" w:rsidR="004A0CCC" w:rsidRPr="00B125D4" w:rsidRDefault="004A0CCC" w:rsidP="00915245">
      <w:pPr>
        <w:pStyle w:val="Nagwek1"/>
        <w:spacing w:before="0" w:after="120"/>
        <w:rPr>
          <w:sz w:val="20"/>
          <w:szCs w:val="20"/>
        </w:rPr>
        <w:sectPr w:rsidR="004A0CCC" w:rsidRPr="00B125D4" w:rsidSect="00110E49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90FC08D" w14:textId="6F610A1D" w:rsidR="00915245" w:rsidRPr="00F67457" w:rsidRDefault="00915245" w:rsidP="00F67457">
      <w:pPr>
        <w:pStyle w:val="Nagwek1"/>
      </w:pPr>
      <w:bookmarkStart w:id="24" w:name="_Toc144397641"/>
      <w:r w:rsidRPr="00F67457">
        <w:lastRenderedPageBreak/>
        <w:t>Korelacja celów i działań Planu</w:t>
      </w:r>
      <w:bookmarkEnd w:id="24"/>
    </w:p>
    <w:tbl>
      <w:tblPr>
        <w:tblStyle w:val="Tabela-Siatka"/>
        <w:tblW w:w="1544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4"/>
        <w:gridCol w:w="1985"/>
        <w:gridCol w:w="1985"/>
        <w:gridCol w:w="1985"/>
        <w:gridCol w:w="1985"/>
        <w:gridCol w:w="1985"/>
      </w:tblGrid>
      <w:tr w:rsidR="00915245" w:rsidRPr="00B125D4" w14:paraId="76013018" w14:textId="77777777" w:rsidTr="004926CA">
        <w:trPr>
          <w:cantSplit/>
          <w:tblHeader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5A90F4" w14:textId="77777777" w:rsidR="00915245" w:rsidRPr="00B125D4" w:rsidRDefault="00915245" w:rsidP="008E6CDD">
            <w:pPr>
              <w:spacing w:before="0" w:after="0" w:line="240" w:lineRule="auto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Obszar / działanie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977AF2A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CEL I</w:t>
            </w:r>
            <w:r w:rsidRPr="00B125D4">
              <w:rPr>
                <w:rFonts w:cstheme="minorHAnsi"/>
                <w:bCs/>
                <w:szCs w:val="20"/>
              </w:rPr>
              <w:t xml:space="preserve"> </w:t>
            </w:r>
            <w:r w:rsidRPr="00B125D4">
              <w:rPr>
                <w:szCs w:val="20"/>
              </w:rPr>
              <w:t xml:space="preserve"> </w:t>
            </w:r>
            <w:r w:rsidRPr="00B125D4">
              <w:rPr>
                <w:rFonts w:cstheme="minorHAnsi"/>
                <w:bCs/>
                <w:szCs w:val="20"/>
              </w:rPr>
              <w:t>Modelowanie sieci usług społecznych w regionie, celem zapewnienia równego dostępu do usług - wszystkim mieszkańcom województwa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F87C5E1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CEL II</w:t>
            </w:r>
            <w:r w:rsidRPr="00B125D4">
              <w:rPr>
                <w:rFonts w:cstheme="minorHAnsi"/>
                <w:bCs/>
                <w:szCs w:val="20"/>
              </w:rPr>
              <w:t xml:space="preserve"> </w:t>
            </w:r>
            <w:r w:rsidRPr="00B125D4">
              <w:rPr>
                <w:szCs w:val="20"/>
              </w:rPr>
              <w:t xml:space="preserve"> Wsparcie samorządów oraz środowisk lokalnych w opracowywaniu i wdrażaniu lokalnych planów/ programów rozwoju usług, w tym deinstytucjonalizacji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BF5109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CEL III</w:t>
            </w:r>
            <w:r w:rsidRPr="00B125D4">
              <w:rPr>
                <w:rFonts w:cstheme="minorHAnsi"/>
                <w:bCs/>
                <w:szCs w:val="20"/>
              </w:rPr>
              <w:t xml:space="preserve"> Wzmacnianie współpracy międzysektorowej (na poziomie lokalnym i regionalnym) w celu zwiększenia skuteczności i efektywności usług społecznych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4948955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 xml:space="preserve">CEL IV </w:t>
            </w:r>
            <w:r w:rsidRPr="00B125D4">
              <w:rPr>
                <w:rFonts w:cstheme="minorHAnsi"/>
                <w:bCs/>
                <w:szCs w:val="20"/>
              </w:rPr>
              <w:t xml:space="preserve"> </w:t>
            </w:r>
            <w:r w:rsidRPr="00B125D4">
              <w:rPr>
                <w:szCs w:val="20"/>
              </w:rPr>
              <w:t>Wsparcie systemu instytucjonalnego na rzecz zmiany sposobu funkcjonowania w kierunku standardu instytucji otwartych, świadczących usługi społeczne w środowisku lokalnym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1654B29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 xml:space="preserve">CEL V </w:t>
            </w:r>
            <w:r w:rsidRPr="00B125D4">
              <w:rPr>
                <w:rFonts w:cstheme="minorHAnsi"/>
                <w:bCs/>
                <w:szCs w:val="20"/>
              </w:rPr>
              <w:t>Utworzenie na poziomie regionu (w ramach ROPS) centrum koordynacji zmiany społecznej, tj. usług i rozwoju lokalnego</w:t>
            </w:r>
          </w:p>
        </w:tc>
      </w:tr>
      <w:tr w:rsidR="00915245" w:rsidRPr="00B125D4" w14:paraId="76214B5E" w14:textId="77777777" w:rsidTr="004926CA">
        <w:trPr>
          <w:cantSplit/>
        </w:trPr>
        <w:tc>
          <w:tcPr>
            <w:tcW w:w="552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69EFE82" w14:textId="77777777" w:rsidR="00915245" w:rsidRPr="00B125D4" w:rsidRDefault="00915245" w:rsidP="008E6CDD">
            <w:pPr>
              <w:spacing w:before="0" w:after="0" w:line="240" w:lineRule="auto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Obszar I. Rodzina – dzieci, w tym dzieci z niepełnosprawnościami</w:t>
            </w:r>
          </w:p>
        </w:tc>
        <w:tc>
          <w:tcPr>
            <w:tcW w:w="9925" w:type="dxa"/>
            <w:gridSpan w:val="5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968962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915245" w:rsidRPr="00B125D4" w14:paraId="6CE7C3F9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76553C06" w14:textId="77777777" w:rsidR="00915245" w:rsidRPr="00B125D4" w:rsidRDefault="00915245" w:rsidP="002D1A19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Rozwój usług wspierających rodzinę i dzieci (np. poradnictwo rodzinne, mediacje, turnusy rodzinne)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EEC9B28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6091371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53B9B95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ACC928D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51EE298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</w:tr>
      <w:tr w:rsidR="00915245" w:rsidRPr="00B125D4" w14:paraId="66DBCB77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125610BC" w14:textId="77777777" w:rsidR="00915245" w:rsidRPr="00B125D4" w:rsidRDefault="00915245" w:rsidP="002D1A19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Zapobieganie kryzysom opiekuńczo-wychowawczym (np. t</w:t>
            </w:r>
            <w:r w:rsidRPr="00B125D4">
              <w:rPr>
                <w:rFonts w:cstheme="minorHAnsi"/>
                <w:szCs w:val="20"/>
              </w:rPr>
              <w:t>worzenie i rozwój klubów rodzinnych)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ACCB7B8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AB0C2E4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A3195BF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B4A8FF5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681A675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</w:tr>
      <w:tr w:rsidR="00915245" w:rsidRPr="00B125D4" w14:paraId="29472E31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191982E7" w14:textId="77777777" w:rsidR="00915245" w:rsidRPr="00B125D4" w:rsidRDefault="00915245" w:rsidP="002D1A19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Promowanie pozytywnego wizerunku rodziny, rodzicielstwa zastępczego i adopcji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2BF9643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AF4409D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75F8A52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74A60F9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B76D7F2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</w:tr>
      <w:tr w:rsidR="00915245" w:rsidRPr="00B125D4" w14:paraId="29292615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2AC3C806" w14:textId="77777777" w:rsidR="00915245" w:rsidRPr="00B125D4" w:rsidRDefault="00915245" w:rsidP="002D1A19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Wsparcie podmiotów i samorządów lokalnych we wdrażaniu działań i usług na rzecz rodziny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3DD46D4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AF2F2C7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558AC3C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5D461E0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FBB8D51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</w:tr>
      <w:tr w:rsidR="00915245" w:rsidRPr="00B125D4" w14:paraId="111D367E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2AA6BC50" w14:textId="77777777" w:rsidR="00915245" w:rsidRPr="00B125D4" w:rsidRDefault="00915245" w:rsidP="002D1A19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Tworzenie, rozwijanie i wsparcie funkcjonowania rodzinnych form opieki i rodzinnych domów dziecka;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99303E1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808BF21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2994084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C4CAE3E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4C55366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</w:tr>
      <w:tr w:rsidR="00915245" w:rsidRPr="00B125D4" w14:paraId="7D15454E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28C0295C" w14:textId="77777777" w:rsidR="00915245" w:rsidRPr="00B125D4" w:rsidRDefault="00915245" w:rsidP="002D1A19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Utworzenie w regionie sieci diagnostycznej wraz z ośrodkami specjalistycznej terapii (np. FAS/FASD) dla dzieci z pieczy zastępczej oraz rodzin adopcyjnych;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EFF80FE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B04708E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45EE129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6F0B91C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BFA517E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</w:tr>
      <w:tr w:rsidR="00915245" w:rsidRPr="00B125D4" w14:paraId="10FED7F1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3410CF53" w14:textId="77777777" w:rsidR="00915245" w:rsidRPr="00B125D4" w:rsidRDefault="00915245" w:rsidP="002D1A19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Wsparcie procesu usamodzielniania (np. poprzez regionalny model usamodzielnienia, mieszkalnictwo)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3EE8516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0745FFA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B92E27F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D07F28A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4F047CB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</w:tr>
      <w:tr w:rsidR="00915245" w:rsidRPr="00B125D4" w14:paraId="6662E53D" w14:textId="77777777" w:rsidTr="004926CA">
        <w:trPr>
          <w:cantSplit/>
        </w:trPr>
        <w:tc>
          <w:tcPr>
            <w:tcW w:w="552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BAEFDF0" w14:textId="77777777" w:rsidR="00915245" w:rsidRPr="00B125D4" w:rsidRDefault="00915245" w:rsidP="008E6CDD">
            <w:pPr>
              <w:spacing w:before="0" w:after="0" w:line="240" w:lineRule="auto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Obszar II. Osoby starsze</w:t>
            </w:r>
          </w:p>
        </w:tc>
        <w:tc>
          <w:tcPr>
            <w:tcW w:w="9925" w:type="dxa"/>
            <w:gridSpan w:val="5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3509B4F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915245" w:rsidRPr="00B125D4" w14:paraId="51FAA0A8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7B013032" w14:textId="77777777" w:rsidR="00915245" w:rsidRPr="00B125D4" w:rsidRDefault="00915245" w:rsidP="002D1A19">
            <w:pPr>
              <w:pStyle w:val="Akapitzlist"/>
              <w:numPr>
                <w:ilvl w:val="0"/>
                <w:numId w:val="12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Rozwój usług wspierających funkcjonowanie osób starszych w środowisku lokalnym, podtrzymujących ich aktywność i samodzielność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7A2E299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EDC1246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BB5E9AA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CD1D741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93BB0CF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</w:tr>
      <w:tr w:rsidR="00915245" w:rsidRPr="00B125D4" w14:paraId="19801FD4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16F2345C" w14:textId="77777777" w:rsidR="00915245" w:rsidRPr="00B125D4" w:rsidRDefault="00915245" w:rsidP="002D1A19">
            <w:pPr>
              <w:pStyle w:val="Akapitzlist"/>
              <w:numPr>
                <w:ilvl w:val="0"/>
                <w:numId w:val="12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Rozwój wspólnotowych form zamieszkiwania osób starszych (np. gospodarstwa opiekuńcze, co-</w:t>
            </w:r>
            <w:proofErr w:type="spellStart"/>
            <w:r w:rsidRPr="00B125D4">
              <w:rPr>
                <w:rFonts w:cstheme="minorHAnsi"/>
                <w:szCs w:val="20"/>
              </w:rPr>
              <w:t>housing</w:t>
            </w:r>
            <w:proofErr w:type="spellEnd"/>
            <w:r w:rsidRPr="00B125D4">
              <w:rPr>
                <w:rFonts w:cstheme="minorHAnsi"/>
                <w:szCs w:val="20"/>
              </w:rPr>
              <w:t>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4CF7367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58B2949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6BB9A74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621322D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28EC09D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</w:tr>
      <w:tr w:rsidR="00915245" w:rsidRPr="00B125D4" w14:paraId="30BC8ADC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6351C4DB" w14:textId="77777777" w:rsidR="00915245" w:rsidRPr="00B125D4" w:rsidRDefault="00915245" w:rsidP="002D1A19">
            <w:pPr>
              <w:pStyle w:val="Akapitzlist"/>
              <w:numPr>
                <w:ilvl w:val="0"/>
                <w:numId w:val="12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 xml:space="preserve">Wsparcie procesu deinstytucjonalizacji placówek całodobowych (np. w kierunku form nierezydencjalnych i nieizolowanych)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2F9F247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9D07D23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E5D7E69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3C73BB0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D49BBF6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</w:tr>
      <w:tr w:rsidR="00915245" w:rsidRPr="00B125D4" w14:paraId="7F677199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4C27E021" w14:textId="77777777" w:rsidR="00915245" w:rsidRPr="00B125D4" w:rsidRDefault="00915245" w:rsidP="002D1A19">
            <w:pPr>
              <w:pStyle w:val="Akapitzlist"/>
              <w:numPr>
                <w:ilvl w:val="0"/>
                <w:numId w:val="12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Wsparcie podmiotów i samorządów lokalnych we wdrażaniu działań i usług na rzecz osób starszych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0CE3365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196889F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7044149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9495B5F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E431AC9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</w:tr>
      <w:tr w:rsidR="00915245" w:rsidRPr="00B125D4" w14:paraId="035C7CD7" w14:textId="77777777" w:rsidTr="004926CA">
        <w:trPr>
          <w:cantSplit/>
        </w:trPr>
        <w:tc>
          <w:tcPr>
            <w:tcW w:w="552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7DFFF4" w14:textId="77777777" w:rsidR="00915245" w:rsidRPr="00B125D4" w:rsidRDefault="00915245" w:rsidP="002D1A19">
            <w:pPr>
              <w:pStyle w:val="Akapitzlist"/>
              <w:numPr>
                <w:ilvl w:val="0"/>
                <w:numId w:val="12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lastRenderedPageBreak/>
              <w:t>Promowanie potencjału i pozytywnego wizerunku osoby starszej w społeczeństwie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D119C6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D66426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CCC784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0F0F43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C93E01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</w:tr>
      <w:tr w:rsidR="00915245" w:rsidRPr="00B125D4" w14:paraId="206D5146" w14:textId="77777777" w:rsidTr="004926CA">
        <w:trPr>
          <w:cantSplit/>
        </w:trPr>
        <w:tc>
          <w:tcPr>
            <w:tcW w:w="552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E2DFABB" w14:textId="77777777" w:rsidR="00915245" w:rsidRPr="00B125D4" w:rsidRDefault="00915245" w:rsidP="008E6CDD">
            <w:pPr>
              <w:spacing w:before="0" w:after="0" w:line="240" w:lineRule="auto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Obszar III. Osoby potrzebujące wsparcia w codziennym funkcjonowaniu (w tym osoby z niepełnosprawnościami)</w:t>
            </w:r>
          </w:p>
        </w:tc>
        <w:tc>
          <w:tcPr>
            <w:tcW w:w="9925" w:type="dxa"/>
            <w:gridSpan w:val="5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4F89B5F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1E0EDA" w:rsidRPr="00B125D4" w14:paraId="47CCFC23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1CD3A207" w14:textId="77777777" w:rsidR="001E0EDA" w:rsidRPr="00B125D4" w:rsidRDefault="001E0EDA" w:rsidP="002D1A19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Zwiększanie świadomości społeczności regionu w zakresie prawa do niezależnego życia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DFBB7D6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CC89004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549CC48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B2ED667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EE3E4CA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</w:tr>
      <w:tr w:rsidR="001E0EDA" w:rsidRPr="00B125D4" w14:paraId="1E9819EF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1DF1B3FE" w14:textId="77777777" w:rsidR="001E0EDA" w:rsidRPr="00B125D4" w:rsidRDefault="001E0EDA" w:rsidP="002D1A19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Wspieranie rozwoju otwartych i integracyjnych wspólnot lokalnych (np. w zakresie usług zdrowotnych, transportowych)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C92D29D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7A6CBD9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4E6EC25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9FE16A4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3B76B32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</w:tr>
      <w:tr w:rsidR="001E0EDA" w:rsidRPr="00B125D4" w14:paraId="3B23E953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4C27A537" w14:textId="77777777" w:rsidR="001E0EDA" w:rsidRPr="00B125D4" w:rsidRDefault="001E0EDA" w:rsidP="002D1A19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Rozwijanie dostępu do usług wsparcia w społeczności lokalnej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7F9FC15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C4887F2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5943258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15C353B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972FB6A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</w:tr>
      <w:tr w:rsidR="001E0EDA" w:rsidRPr="00B125D4" w14:paraId="5CE9B4B9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6BBAEA7E" w14:textId="77777777" w:rsidR="001E0EDA" w:rsidRPr="00B125D4" w:rsidRDefault="001E0EDA" w:rsidP="002D1A19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Zwiększanie dostępności do mieszkalnictwa chronionego / wspomaganego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CC2DFB4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B0CE703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9074A37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7B6D794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C791A10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</w:tr>
      <w:tr w:rsidR="001E0EDA" w:rsidRPr="00B125D4" w14:paraId="30A8C72B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0CC7000A" w14:textId="77777777" w:rsidR="001E0EDA" w:rsidRPr="00B125D4" w:rsidRDefault="001E0EDA" w:rsidP="002D1A19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 xml:space="preserve">Zapewnienie wsparcia rodzinom i opiekunom faktycznym osób niesamodzielnych (np. usługi </w:t>
            </w:r>
            <w:proofErr w:type="spellStart"/>
            <w:r w:rsidRPr="00B125D4">
              <w:rPr>
                <w:rFonts w:cstheme="minorHAnsi"/>
                <w:color w:val="000000" w:themeColor="text1"/>
                <w:szCs w:val="20"/>
              </w:rPr>
              <w:t>wytchnieniowe</w:t>
            </w:r>
            <w:proofErr w:type="spellEnd"/>
            <w:r w:rsidRPr="00B125D4">
              <w:rPr>
                <w:rFonts w:cstheme="minorHAnsi"/>
                <w:color w:val="000000" w:themeColor="text1"/>
                <w:szCs w:val="20"/>
              </w:rPr>
              <w:t>, poradnictwo, szkolenia)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9594983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166042E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1BB072B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F0EC7C7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512E35A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</w:tr>
      <w:tr w:rsidR="001E0EDA" w:rsidRPr="00B125D4" w14:paraId="3881E62E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55ED7D6F" w14:textId="77777777" w:rsidR="001E0EDA" w:rsidRPr="00B125D4" w:rsidRDefault="001E0EDA" w:rsidP="002D1A19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color w:val="000000" w:themeColor="text1"/>
                <w:szCs w:val="20"/>
              </w:rPr>
            </w:pPr>
            <w:r w:rsidRPr="00B125D4">
              <w:rPr>
                <w:rFonts w:cstheme="minorHAnsi"/>
                <w:color w:val="000000" w:themeColor="text1"/>
                <w:szCs w:val="20"/>
              </w:rPr>
              <w:t>Wspieranie samorządów oraz innych podmiotów lokalnych, działających na rzecz wsparcia osób niesamodzielnych (m. in. w zakresie dostępności)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2F1E9BD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5A0A60A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F0EB82E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2BCA1CA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9979D7F" w14:textId="77777777" w:rsidR="001E0EDA" w:rsidRPr="00B125D4" w:rsidRDefault="001E0EDA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</w:tr>
      <w:tr w:rsidR="00915245" w:rsidRPr="00B125D4" w14:paraId="01441583" w14:textId="77777777" w:rsidTr="004926CA">
        <w:trPr>
          <w:cantSplit/>
        </w:trPr>
        <w:tc>
          <w:tcPr>
            <w:tcW w:w="552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A6852C4" w14:textId="77777777" w:rsidR="00915245" w:rsidRPr="00B125D4" w:rsidRDefault="00915245" w:rsidP="008E6CDD">
            <w:pPr>
              <w:spacing w:before="0" w:after="0" w:line="240" w:lineRule="auto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Obszar IV. Osoby z zaburzeniami psychicznymi i w kryzysie psychicznym</w:t>
            </w:r>
          </w:p>
        </w:tc>
        <w:tc>
          <w:tcPr>
            <w:tcW w:w="9925" w:type="dxa"/>
            <w:gridSpan w:val="5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F3C2429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915245" w:rsidRPr="00B125D4" w14:paraId="0BDFA72E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2BF9E32F" w14:textId="77777777" w:rsidR="00915245" w:rsidRPr="00B125D4" w:rsidRDefault="00915245" w:rsidP="002D1A19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Rozwój dziennych form pomocy i usług w placówkach wsparcia dziennego, ośrodkach, mieszkaniach (w tym dla dzieci i młodzieży)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C8D5C71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6201C47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8E99AFB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4EB86C6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A9E0983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</w:tr>
      <w:tr w:rsidR="00915245" w:rsidRPr="00B125D4" w14:paraId="650A4557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1E1D5938" w14:textId="77777777" w:rsidR="00915245" w:rsidRPr="00B125D4" w:rsidRDefault="00915245" w:rsidP="002D1A19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eastAsia="ArialMT" w:cstheme="minorHAnsi"/>
                <w:szCs w:val="20"/>
              </w:rPr>
              <w:t>Rozwój form wsparcia o charakterze samopomocowym np. w formie tzw. świetlic, kręgów wsparcia, klubów samopomocy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6F47416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B16596A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3712727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6F7CF5F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BDB3EF0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-</w:t>
            </w:r>
          </w:p>
        </w:tc>
      </w:tr>
      <w:tr w:rsidR="00915245" w:rsidRPr="00B125D4" w14:paraId="44B11021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561317BC" w14:textId="77777777" w:rsidR="00915245" w:rsidRPr="00B125D4" w:rsidRDefault="00915245" w:rsidP="002D1A19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eastAsia="ArialMT" w:cstheme="minorHAnsi"/>
                <w:szCs w:val="20"/>
              </w:rPr>
              <w:t>Zwiększenie dostępności do specjalistycznego poradnictwa i interwencji kryzysowej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5826E2D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7C976E2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6E2A155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F53FC91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40D137A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</w:tr>
      <w:tr w:rsidR="00915245" w:rsidRPr="00B125D4" w14:paraId="087B669F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57C48F8A" w14:textId="77777777" w:rsidR="00915245" w:rsidRPr="00B125D4" w:rsidRDefault="00915245" w:rsidP="002D1A19">
            <w:pPr>
              <w:pStyle w:val="Akapitzlist"/>
              <w:numPr>
                <w:ilvl w:val="0"/>
                <w:numId w:val="14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b/>
                <w:color w:val="000000" w:themeColor="text1"/>
                <w:szCs w:val="20"/>
              </w:rPr>
            </w:pPr>
            <w:r w:rsidRPr="00B125D4">
              <w:rPr>
                <w:rFonts w:eastAsia="ArialMT" w:cstheme="minorHAnsi"/>
                <w:color w:val="000000" w:themeColor="text1"/>
                <w:szCs w:val="20"/>
              </w:rPr>
              <w:t>Zwiększenie dostępności do usług asystencji osobistej, turnusów wzmacniających dla osób i rodzin po przebytym kryzysie psychicznym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AC37AE6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84E9443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99A857C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7FFDA42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D650B9D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</w:tr>
      <w:tr w:rsidR="00915245" w:rsidRPr="00B125D4" w14:paraId="4AC6C4C1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011C9A69" w14:textId="77777777" w:rsidR="00915245" w:rsidRPr="00B125D4" w:rsidRDefault="00915245" w:rsidP="002D1A19">
            <w:pPr>
              <w:pStyle w:val="Akapitzlist"/>
              <w:numPr>
                <w:ilvl w:val="0"/>
                <w:numId w:val="14"/>
              </w:numPr>
              <w:tabs>
                <w:tab w:val="left" w:pos="1440"/>
              </w:tabs>
              <w:spacing w:before="0" w:after="0" w:line="240" w:lineRule="auto"/>
              <w:contextualSpacing w:val="0"/>
              <w:jc w:val="left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lastRenderedPageBreak/>
              <w:t>Rozwój form</w:t>
            </w:r>
            <w:r w:rsidRPr="00B125D4">
              <w:rPr>
                <w:rFonts w:eastAsia="ArialMT" w:cstheme="minorHAnsi"/>
                <w:szCs w:val="20"/>
              </w:rPr>
              <w:t xml:space="preserve"> profilaktyki zdrowia/ kryzysu psychicznego (np. w ramach szkoleń, warsztatów, treningów dedykowanych młodzieży, opiekunom i reprezentantom zawodów zaufania publicznego)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15C6DE9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1F14D3A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12C773E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1E7892C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A863C5E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</w:t>
            </w:r>
          </w:p>
        </w:tc>
      </w:tr>
      <w:tr w:rsidR="00915245" w:rsidRPr="00B125D4" w14:paraId="21EAB42A" w14:textId="77777777" w:rsidTr="004926CA">
        <w:trPr>
          <w:cantSplit/>
        </w:trPr>
        <w:tc>
          <w:tcPr>
            <w:tcW w:w="552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76FB73" w14:textId="77777777" w:rsidR="00915245" w:rsidRPr="00B125D4" w:rsidRDefault="00915245" w:rsidP="002D1A19">
            <w:pPr>
              <w:pStyle w:val="Akapitzlist"/>
              <w:numPr>
                <w:ilvl w:val="0"/>
                <w:numId w:val="14"/>
              </w:numPr>
              <w:tabs>
                <w:tab w:val="left" w:pos="2085"/>
              </w:tabs>
              <w:spacing w:before="0" w:after="0" w:line="240" w:lineRule="auto"/>
              <w:contextualSpacing w:val="0"/>
              <w:jc w:val="left"/>
              <w:rPr>
                <w:rFonts w:cstheme="minorHAnsi"/>
                <w:b/>
                <w:szCs w:val="20"/>
              </w:rPr>
            </w:pPr>
            <w:r w:rsidRPr="00B125D4">
              <w:rPr>
                <w:rFonts w:eastAsia="ArialMT" w:cstheme="minorHAnsi"/>
                <w:szCs w:val="20"/>
              </w:rPr>
              <w:t>Wzmacnianie kwalifikacji kadry pracującej z osobami w kryzysie psychicznym i ich rodzinami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954B9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543744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D9016B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5E48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E5C605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</w:tr>
      <w:tr w:rsidR="00915245" w:rsidRPr="00B125D4" w14:paraId="7E8DA436" w14:textId="77777777" w:rsidTr="004926CA">
        <w:trPr>
          <w:cantSplit/>
        </w:trPr>
        <w:tc>
          <w:tcPr>
            <w:tcW w:w="552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40E7CF5" w14:textId="77777777" w:rsidR="00915245" w:rsidRPr="00B125D4" w:rsidRDefault="00915245" w:rsidP="008E6CDD">
            <w:pPr>
              <w:spacing w:before="0" w:after="0" w:line="240" w:lineRule="auto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Obszar V. Osoby w kryzysie bezdomności</w:t>
            </w:r>
          </w:p>
        </w:tc>
        <w:tc>
          <w:tcPr>
            <w:tcW w:w="9925" w:type="dxa"/>
            <w:gridSpan w:val="5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ADCAAB4" w14:textId="77777777" w:rsidR="00915245" w:rsidRPr="00B125D4" w:rsidRDefault="00915245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</w:p>
        </w:tc>
      </w:tr>
      <w:tr w:rsidR="007513CF" w:rsidRPr="00B125D4" w14:paraId="64D4BBED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1AE1B051" w14:textId="77777777" w:rsidR="007513CF" w:rsidRPr="00B125D4" w:rsidRDefault="007513CF" w:rsidP="002D1A19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Wdrażanie rozwiązań/ usług na rzecz osób zagrożonych lub będących w kryzysie bezdomności (m.in.: opuszczający więzienia, ośrodki terapii uzależnień, po leczeniu zamkniętym, ofiary dyskryminacji)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F35E146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1103011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510DCC2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2F1DD7D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3CAC42D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</w:tr>
      <w:tr w:rsidR="007513CF" w:rsidRPr="00B125D4" w14:paraId="129938DB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503A722D" w14:textId="77777777" w:rsidR="007513CF" w:rsidRPr="00B125D4" w:rsidRDefault="007513CF" w:rsidP="002D1A19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Utworzenie mieszkań treningowych z wykorzystaniem doświadczeń programu Najpierw mieszkanie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D3B0495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C2BB8F9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463F137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9298CC5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A0A277A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</w:tr>
      <w:tr w:rsidR="007513CF" w:rsidRPr="00B125D4" w14:paraId="5F3B1A9B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1B26F29E" w14:textId="77777777" w:rsidR="007513CF" w:rsidRPr="00B125D4" w:rsidRDefault="007513CF" w:rsidP="002D1A19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 xml:space="preserve">Kampanie </w:t>
            </w:r>
            <w:r w:rsidR="00C41E71" w:rsidRPr="00B125D4">
              <w:rPr>
                <w:rFonts w:cstheme="minorHAnsi"/>
                <w:szCs w:val="20"/>
              </w:rPr>
              <w:t xml:space="preserve">edukacyjne </w:t>
            </w:r>
            <w:r w:rsidRPr="00B125D4">
              <w:rPr>
                <w:rFonts w:cstheme="minorHAnsi"/>
                <w:szCs w:val="20"/>
              </w:rPr>
              <w:t>podnoszące świadomość w zakresie skutków społecznych i finansowych kryzysu bezdomności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0364EB2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E75DE73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AE3CF2D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08FAC51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2D27765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</w:tr>
      <w:tr w:rsidR="007513CF" w:rsidRPr="00B125D4" w14:paraId="2E2FE243" w14:textId="77777777" w:rsidTr="004926CA">
        <w:trPr>
          <w:cantSplit/>
        </w:trPr>
        <w:tc>
          <w:tcPr>
            <w:tcW w:w="5524" w:type="dxa"/>
            <w:tcMar>
              <w:left w:w="57" w:type="dxa"/>
              <w:right w:w="57" w:type="dxa"/>
            </w:tcMar>
            <w:vAlign w:val="center"/>
          </w:tcPr>
          <w:p w14:paraId="79789FFF" w14:textId="77777777" w:rsidR="007513CF" w:rsidRPr="00B125D4" w:rsidRDefault="007513CF" w:rsidP="002D1A19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contextualSpacing w:val="0"/>
              <w:jc w:val="left"/>
              <w:rPr>
                <w:rFonts w:cstheme="minorHAnsi"/>
                <w:b/>
                <w:szCs w:val="20"/>
              </w:rPr>
            </w:pPr>
            <w:r w:rsidRPr="00B125D4">
              <w:rPr>
                <w:rFonts w:cstheme="minorHAnsi"/>
                <w:szCs w:val="20"/>
              </w:rPr>
              <w:t>Wsparcie szkoleniowe dla kadry jednostek pomocy i integracji społecznej oraz organizacji pozarządowych zajmujących się bezdomnością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39EFBDD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5311B70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7F65C78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1465E0D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3931F98" w14:textId="77777777" w:rsidR="007513CF" w:rsidRPr="00B125D4" w:rsidRDefault="007513CF" w:rsidP="008E6CD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125D4">
              <w:rPr>
                <w:rFonts w:cstheme="minorHAnsi"/>
                <w:b/>
                <w:bCs/>
                <w:szCs w:val="20"/>
              </w:rPr>
              <w:t>+++</w:t>
            </w:r>
          </w:p>
        </w:tc>
      </w:tr>
    </w:tbl>
    <w:p w14:paraId="7E07E839" w14:textId="77777777" w:rsidR="00915245" w:rsidRPr="00B125D4" w:rsidRDefault="00915245" w:rsidP="00915245">
      <w:pPr>
        <w:rPr>
          <w:szCs w:val="20"/>
        </w:rPr>
      </w:pPr>
    </w:p>
    <w:p w14:paraId="1064C247" w14:textId="77777777" w:rsidR="00915245" w:rsidRPr="00B125D4" w:rsidRDefault="00915245" w:rsidP="00915245">
      <w:pPr>
        <w:rPr>
          <w:szCs w:val="20"/>
        </w:rPr>
      </w:pPr>
      <w:r w:rsidRPr="00B125D4">
        <w:rPr>
          <w:b/>
          <w:szCs w:val="20"/>
        </w:rPr>
        <w:t xml:space="preserve">+++ </w:t>
      </w:r>
      <w:r w:rsidRPr="00B125D4">
        <w:rPr>
          <w:szCs w:val="20"/>
        </w:rPr>
        <w:t>- istotny wpływ/ związek</w:t>
      </w:r>
    </w:p>
    <w:p w14:paraId="047DE31B" w14:textId="77777777" w:rsidR="00915245" w:rsidRPr="00B125D4" w:rsidRDefault="00915245" w:rsidP="00915245">
      <w:pPr>
        <w:rPr>
          <w:szCs w:val="20"/>
        </w:rPr>
      </w:pPr>
      <w:r w:rsidRPr="00B125D4">
        <w:rPr>
          <w:b/>
          <w:szCs w:val="20"/>
        </w:rPr>
        <w:t>++</w:t>
      </w:r>
      <w:r w:rsidRPr="00B125D4">
        <w:rPr>
          <w:szCs w:val="20"/>
        </w:rPr>
        <w:t xml:space="preserve">   - umiarkowany wpływ/ związek</w:t>
      </w:r>
    </w:p>
    <w:p w14:paraId="6C7E36F5" w14:textId="77777777" w:rsidR="00915245" w:rsidRPr="00B125D4" w:rsidRDefault="00915245" w:rsidP="00915245">
      <w:pPr>
        <w:rPr>
          <w:szCs w:val="20"/>
        </w:rPr>
      </w:pPr>
      <w:r w:rsidRPr="00B125D4">
        <w:rPr>
          <w:b/>
          <w:szCs w:val="20"/>
        </w:rPr>
        <w:t>+</w:t>
      </w:r>
      <w:r w:rsidRPr="00B125D4">
        <w:rPr>
          <w:szCs w:val="20"/>
        </w:rPr>
        <w:t xml:space="preserve">    - słaby wpływ/ związek</w:t>
      </w:r>
    </w:p>
    <w:p w14:paraId="410F3F07" w14:textId="77777777" w:rsidR="00915245" w:rsidRPr="00B125D4" w:rsidRDefault="00915245" w:rsidP="00915245">
      <w:pPr>
        <w:rPr>
          <w:szCs w:val="20"/>
        </w:rPr>
      </w:pPr>
      <w:r w:rsidRPr="00B125D4">
        <w:rPr>
          <w:b/>
          <w:szCs w:val="20"/>
        </w:rPr>
        <w:t xml:space="preserve">-  </w:t>
      </w:r>
      <w:r w:rsidRPr="00B125D4">
        <w:rPr>
          <w:szCs w:val="20"/>
        </w:rPr>
        <w:t xml:space="preserve">   - brak wpływu/ związku </w:t>
      </w:r>
      <w:proofErr w:type="spellStart"/>
      <w:r w:rsidRPr="00B125D4">
        <w:rPr>
          <w:szCs w:val="20"/>
        </w:rPr>
        <w:t>przyczynowo-skutkowego</w:t>
      </w:r>
      <w:proofErr w:type="spellEnd"/>
    </w:p>
    <w:p w14:paraId="00F1CA49" w14:textId="77777777" w:rsidR="00915245" w:rsidRPr="00B125D4" w:rsidRDefault="00915245" w:rsidP="00046DAE">
      <w:pPr>
        <w:pStyle w:val="Nagwek1"/>
        <w:rPr>
          <w:sz w:val="20"/>
          <w:szCs w:val="20"/>
        </w:rPr>
        <w:sectPr w:rsidR="00915245" w:rsidRPr="00B125D4" w:rsidSect="00110E4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B125D4">
        <w:rPr>
          <w:sz w:val="20"/>
          <w:szCs w:val="20"/>
        </w:rPr>
        <w:br w:type="page"/>
      </w:r>
    </w:p>
    <w:p w14:paraId="56EA04B8" w14:textId="3B514A55" w:rsidR="0054678C" w:rsidRDefault="0054678C" w:rsidP="00E04571">
      <w:pPr>
        <w:pStyle w:val="Nagwek1"/>
      </w:pPr>
      <w:bookmarkStart w:id="25" w:name="_Toc144397642"/>
      <w:r w:rsidRPr="00B125D4">
        <w:lastRenderedPageBreak/>
        <w:t xml:space="preserve">Wskaźniki realizacji </w:t>
      </w:r>
      <w:r w:rsidR="003529E7">
        <w:t>RPDI</w:t>
      </w:r>
      <w:bookmarkEnd w:id="25"/>
    </w:p>
    <w:p w14:paraId="389D6EC1" w14:textId="7D4849DF" w:rsidR="003529E7" w:rsidRDefault="003529E7" w:rsidP="003529E7">
      <w:r w:rsidRPr="003529E7">
        <w:t>Poniżej przedstawione wskaźniki realizacji dotyczą wszystkich 5 obszarów interwencji RPDI 2023-2025</w:t>
      </w:r>
      <w:r>
        <w:t>.</w:t>
      </w:r>
      <w:r w:rsidRPr="003529E7">
        <w:t xml:space="preserve"> </w:t>
      </w:r>
      <w:r>
        <w:t xml:space="preserve">Wskaźniki </w:t>
      </w:r>
      <w:r w:rsidRPr="003529E7">
        <w:t xml:space="preserve">zostały dobrane zgodnie ze Strategia rozwoju usług społecznych, polityka publiczna do roku 2030 (z perspektywą do 2035 r.), oraz zapisami Regionalnego Programu Fundusze Europejskie dla </w:t>
      </w:r>
      <w:r>
        <w:t>P</w:t>
      </w:r>
      <w:r w:rsidR="009C6701">
        <w:t>o</w:t>
      </w:r>
      <w:r>
        <w:t>morza Zachodniego</w:t>
      </w:r>
      <w:r w:rsidRPr="003529E7">
        <w:t xml:space="preserve"> 2021 – 2027</w:t>
      </w:r>
      <w:r>
        <w:t>.</w:t>
      </w:r>
      <w:r w:rsidR="009C6701" w:rsidRPr="003529E7">
        <w:t xml:space="preserve"> 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455"/>
        <w:gridCol w:w="13148"/>
        <w:gridCol w:w="1843"/>
      </w:tblGrid>
      <w:tr w:rsidR="00C101DE" w:rsidRPr="00C101DE" w14:paraId="03C9ED5D" w14:textId="77777777" w:rsidTr="00C101DE">
        <w:trPr>
          <w:tblHeader/>
        </w:trPr>
        <w:tc>
          <w:tcPr>
            <w:tcW w:w="455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6B0F4" w14:textId="364A817A" w:rsidR="00C101DE" w:rsidRPr="00C101DE" w:rsidRDefault="00C101DE" w:rsidP="0069377F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Nr.</w:t>
            </w:r>
          </w:p>
        </w:tc>
        <w:tc>
          <w:tcPr>
            <w:tcW w:w="13148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F4A85" w14:textId="1DF1D09A" w:rsidR="00C101DE" w:rsidRPr="00C101DE" w:rsidRDefault="00C101DE" w:rsidP="0069377F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Wskaźnik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AADE8" w14:textId="33D423A0" w:rsidR="00C101DE" w:rsidRPr="00C101DE" w:rsidRDefault="00C101DE" w:rsidP="0069377F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Rodzaj wskaźnika</w:t>
            </w:r>
          </w:p>
        </w:tc>
      </w:tr>
      <w:tr w:rsidR="00C101DE" w:rsidRPr="00C101DE" w14:paraId="1402207B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3ADDF" w14:textId="77777777" w:rsidR="00C101DE" w:rsidRPr="00C101DE" w:rsidRDefault="00C101DE" w:rsidP="00D7043D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240D8" w14:textId="20B49E12" w:rsidR="00C101DE" w:rsidRPr="00C101DE" w:rsidRDefault="00C101DE" w:rsidP="00C101DE">
            <w:pPr>
              <w:pStyle w:val="Default"/>
              <w:jc w:val="both"/>
              <w:rPr>
                <w:rFonts w:ascii="Myriad Pro" w:hAnsi="Myriad Pro"/>
                <w:i/>
                <w:sz w:val="20"/>
                <w:szCs w:val="20"/>
              </w:rPr>
            </w:pPr>
            <w:r w:rsidRPr="00C101DE">
              <w:rPr>
                <w:rFonts w:ascii="Myriad Pro" w:hAnsi="Myriad Pro"/>
                <w:sz w:val="20"/>
                <w:szCs w:val="20"/>
              </w:rPr>
              <w:t xml:space="preserve">Liczba osób objętych usługami świadczonymi w społeczności lokalnej 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E699F" w14:textId="2BC54913" w:rsidR="00C101DE" w:rsidRPr="00C101DE" w:rsidRDefault="00C101DE" w:rsidP="00D7043D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67D387B5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4D9B0" w14:textId="77777777" w:rsidR="00C101DE" w:rsidRPr="00C101DE" w:rsidRDefault="00C101DE" w:rsidP="00D7043D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007F5" w14:textId="4C20D96D" w:rsidR="00C101DE" w:rsidRPr="00C101DE" w:rsidRDefault="00C101DE" w:rsidP="00C101DE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szCs w:val="20"/>
              </w:rPr>
              <w:t xml:space="preserve">Liczba osób świadczących usługi w społeczności lokalnej dzięki wsparciu w programie 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E25BC" w14:textId="22E2F02F" w:rsidR="00C101DE" w:rsidRPr="00C101DE" w:rsidRDefault="00C101DE" w:rsidP="00D7043D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:rsidRPr="00C101DE" w14:paraId="29E4EE3C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A07E4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D8733" w14:textId="23420FFA" w:rsidR="00C101DE" w:rsidRPr="00C101DE" w:rsidRDefault="00C101DE" w:rsidP="00C101DE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szCs w:val="20"/>
              </w:rPr>
              <w:t>Liczba utworzonych miejsc świadczenia usług w społeczności lokalnej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89368" w14:textId="1E0063C2" w:rsidR="00C101DE" w:rsidRPr="00C101DE" w:rsidRDefault="00C101DE" w:rsidP="00D404B8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:rsidRPr="00C101DE" w14:paraId="35D99A7C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43AE7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49838" w14:textId="146C9BEF" w:rsidR="00C101DE" w:rsidRPr="00C101DE" w:rsidRDefault="00C101DE" w:rsidP="00D404B8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 xml:space="preserve">Liczba osób objętych usługami w zakresie wspierania rodziny i pieczy zastępczej 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07030" w14:textId="55D94E8A" w:rsidR="00C101DE" w:rsidRPr="00C101DE" w:rsidRDefault="00C101DE" w:rsidP="00D404B8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78E2809C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84516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F461D" w14:textId="58A8E4D6" w:rsidR="00C101DE" w:rsidRPr="00C101DE" w:rsidRDefault="00C101DE" w:rsidP="00D404B8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Liczba osób, których sytuacja społeczna uległa poprawie po opuszczeniu programu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1C0BF" w14:textId="14FAC627" w:rsidR="00C101DE" w:rsidRPr="00C101DE" w:rsidRDefault="00C101DE" w:rsidP="00D404B8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:rsidRPr="00C101DE" w14:paraId="4049A92E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CD7A9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A32F3" w14:textId="625FD9CE" w:rsidR="00C101DE" w:rsidRPr="00C101DE" w:rsidRDefault="00C101DE" w:rsidP="00D404B8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Liczba gmin, w których zostanie utworzone centrum usług społecznych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19C32" w14:textId="6FD0D9E5" w:rsidR="00C101DE" w:rsidRPr="00C101DE" w:rsidRDefault="00C101DE" w:rsidP="00D404B8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68B2496C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C2559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1A6CA" w14:textId="2A38F6B8" w:rsidR="00C101DE" w:rsidRPr="00C101DE" w:rsidRDefault="00C101DE" w:rsidP="00D404B8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Liczba utworzonych miejsc świadczenia usług w mieszkaniach chronionych i wspieranych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87CF6" w14:textId="040C8EC9" w:rsidR="00C101DE" w:rsidRPr="00C101DE" w:rsidRDefault="00C101DE" w:rsidP="00D404B8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:rsidRPr="00C101DE" w14:paraId="2F0C7ED7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79FAF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5C230" w14:textId="665DC895" w:rsidR="00C101DE" w:rsidRPr="00C101DE" w:rsidRDefault="00C101DE" w:rsidP="00D404B8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Odsetek gmin, w których zostanie utworzone miejsce koordynacji usług społecznych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75518" w14:textId="70CE71EF" w:rsidR="00C101DE" w:rsidRPr="00C101DE" w:rsidRDefault="00C101DE" w:rsidP="00D404B8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:rsidRPr="00C101DE" w14:paraId="126D87EE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47136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815C2" w14:textId="25A6D7F3" w:rsidR="00C101DE" w:rsidRPr="00C101DE" w:rsidRDefault="00C101DE" w:rsidP="00B308F0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Odsetek dzieci (0-17) przebywających w pieczy zastępczej, które wychowują się w rodzinnej pieczy zastępczej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7981A" w14:textId="64CCEA91" w:rsidR="00C101DE" w:rsidRPr="00C101DE" w:rsidRDefault="00C101DE" w:rsidP="00B308F0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:rsidRPr="00C101DE" w14:paraId="0AA9A7DE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46A24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51927" w14:textId="77777777" w:rsidR="00C101DE" w:rsidRPr="00C101DE" w:rsidRDefault="00C101DE" w:rsidP="000B3064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Liczba pracowników zatrudnionych w instytucjach i podmiotach działających na rzecz włączenia</w:t>
            </w:r>
          </w:p>
          <w:p w14:paraId="37688ECA" w14:textId="6CD28FDB" w:rsidR="00C101DE" w:rsidRPr="00C101DE" w:rsidRDefault="00C101DE" w:rsidP="000B3064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społecznego objętych wsparciem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ABF90" w14:textId="0F4A71CB" w:rsidR="00C101DE" w:rsidRPr="00C101DE" w:rsidRDefault="00C101DE" w:rsidP="00B308F0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5B35CA8A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973A4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6084A" w14:textId="362E8499" w:rsidR="00C101DE" w:rsidRPr="00C101DE" w:rsidRDefault="00C101DE" w:rsidP="000B3064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Liczba pracowników zatrudnionych w instytucjach i podmiotach działających na rzecz włączenia</w:t>
            </w:r>
            <w:r w:rsidRPr="00C101DE">
              <w:rPr>
                <w:szCs w:val="20"/>
              </w:rPr>
              <w:t xml:space="preserve"> </w:t>
            </w:r>
            <w:r w:rsidRPr="00C101DE">
              <w:rPr>
                <w:szCs w:val="20"/>
              </w:rPr>
              <w:t>społecznego, którzy dzięki wsparciu EFS+ świadczonemu podnieśli kwalifikacje po</w:t>
            </w:r>
            <w:r w:rsidRPr="00C101DE">
              <w:rPr>
                <w:szCs w:val="20"/>
              </w:rPr>
              <w:t xml:space="preserve"> </w:t>
            </w:r>
            <w:r w:rsidRPr="00C101DE">
              <w:rPr>
                <w:szCs w:val="20"/>
              </w:rPr>
              <w:t>opuszczeniu programu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8AAB7" w14:textId="3DE379FE" w:rsidR="00C101DE" w:rsidRPr="00C101DE" w:rsidRDefault="00C101DE" w:rsidP="00B308F0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:rsidRPr="00C101DE" w14:paraId="2CD626FA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7759E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8089D" w14:textId="0CB73AA1" w:rsidR="00C101DE" w:rsidRPr="00C101DE" w:rsidRDefault="00C101DE" w:rsidP="00677311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Liczba powstałych centrów opiekuńczo – mieszkalnych (upowszechnianie i rozwój)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F3D2F" w14:textId="16975C18" w:rsidR="00C101DE" w:rsidRPr="00C101DE" w:rsidRDefault="00C101DE" w:rsidP="00677311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18BA3D30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20E2D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6A785" w14:textId="6C50F28D" w:rsidR="00C101DE" w:rsidRPr="00C101DE" w:rsidRDefault="00C101DE" w:rsidP="00677311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Liczba utworzonych przedsiębiorstw społecznych/liczba miejsc pracy utworzonych w przedsiębiorstwach społecznych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5649F" w14:textId="00E6B61E" w:rsidR="00C101DE" w:rsidRPr="00C101DE" w:rsidRDefault="00C101DE" w:rsidP="00677311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:rsidRPr="00C101DE" w14:paraId="335ED181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A2930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AEC9B" w14:textId="7875F0AC" w:rsidR="00C101DE" w:rsidRPr="00C101DE" w:rsidRDefault="00C101DE" w:rsidP="00B308F0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Odsetek gmin, w których uruchomiono specjalistyczne usługi opiekuńcze dla osób z zaburzeniami psychicznymi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3CBCE" w14:textId="2DE55F49" w:rsidR="00C101DE" w:rsidRPr="00C101DE" w:rsidRDefault="00C101DE" w:rsidP="00B308F0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:rsidRPr="00C101DE" w14:paraId="5C0CEF4D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911FC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3A538" w14:textId="5F9EF496" w:rsidR="00C101DE" w:rsidRPr="00C101DE" w:rsidRDefault="00C101DE" w:rsidP="00A12CD2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>Liczba opiekunów faktycznych/nieformalnych objętych wsparciem w programie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649C8" w14:textId="675CEBC2" w:rsidR="00C101DE" w:rsidRPr="00C101DE" w:rsidRDefault="00C101DE" w:rsidP="00A12CD2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7DB5F600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37B23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7B0B4" w14:textId="7635A43C" w:rsidR="00C101DE" w:rsidRPr="00C101DE" w:rsidRDefault="00C101DE" w:rsidP="00A12CD2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>Liczba osób z niepełnosprawnościami objętych wsparciem w programie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2ABB3" w14:textId="19381F5B" w:rsidR="00C101DE" w:rsidRPr="00C101DE" w:rsidRDefault="00C101DE" w:rsidP="00A12CD2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4109A57D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B63F9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7189A" w14:textId="34006744" w:rsidR="00C101DE" w:rsidRPr="00C101DE" w:rsidRDefault="00C101DE" w:rsidP="00A12CD2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 xml:space="preserve"> Liczba osób z krajów trzecich objętych wsparciem w programie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7C148" w14:textId="1917A513" w:rsidR="00C101DE" w:rsidRPr="00C101DE" w:rsidRDefault="00C101DE" w:rsidP="00A12CD2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517A96CB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E8773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F14DA" w14:textId="7E9CBE47" w:rsidR="00C101DE" w:rsidRPr="00C101DE" w:rsidRDefault="00C101DE" w:rsidP="00A12CD2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>Liczba osób obcego pochodzenia objętych wsparciem w programie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FD360" w14:textId="3B249A87" w:rsidR="00C101DE" w:rsidRPr="00C101DE" w:rsidRDefault="00C101DE" w:rsidP="00A12CD2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0D0AE762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B65B0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8EB9A" w14:textId="4F14D474" w:rsidR="00C101DE" w:rsidRPr="00C101DE" w:rsidRDefault="00C101DE" w:rsidP="006E6BFB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 xml:space="preserve"> Liczba osób należących do mniejszości, w tym społeczności marginalizowanych takich jak Romowie, objętych wsparciem w programie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3448A" w14:textId="18CFA957" w:rsidR="00C101DE" w:rsidRPr="00C101DE" w:rsidRDefault="00C101DE" w:rsidP="006E6BFB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4A0CD6FA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7256D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38ADB" w14:textId="4FB22CF5" w:rsidR="00C101DE" w:rsidRPr="00C101DE" w:rsidRDefault="00C101DE" w:rsidP="006E6BFB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 xml:space="preserve"> Liczba osób w kryzysie bezdomności lub dotkniętych wykluczeniem z dostępu do mieszkań, objętych wsparciem w programie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2DF9A" w14:textId="04066CAD" w:rsidR="00C101DE" w:rsidRPr="00C101DE" w:rsidRDefault="00C101DE" w:rsidP="006E6BFB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45509E88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8FA63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A6734" w14:textId="524201D1" w:rsidR="00C101DE" w:rsidRPr="00C101DE" w:rsidRDefault="00C101DE" w:rsidP="006E6BFB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61B6C" w14:textId="68697DC7" w:rsidR="00C101DE" w:rsidRPr="00C101DE" w:rsidRDefault="00C101DE" w:rsidP="006E6BFB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127D901D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78231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A6619" w14:textId="2B9B3339" w:rsidR="00C101DE" w:rsidRPr="00C101DE" w:rsidRDefault="00C101DE" w:rsidP="006E6BFB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B8DD1" w14:textId="6A4F2C29" w:rsidR="00C101DE" w:rsidRPr="00C101DE" w:rsidRDefault="00C101DE" w:rsidP="006E6BFB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0B40F0A9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858EA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7D056" w14:textId="2013B279" w:rsidR="00C101DE" w:rsidRPr="00C101DE" w:rsidRDefault="00C101DE" w:rsidP="006E6BFB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>Liczba projektów, w których sfinansowano koszty racjonalnych usprawnień dla osób z niepełnosprawnościami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07073" w14:textId="3A270CDA" w:rsidR="00C101DE" w:rsidRPr="00C101DE" w:rsidRDefault="00C101DE" w:rsidP="006E6BFB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55AE9490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7D258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D69B0" w14:textId="312CAC9E" w:rsidR="00C101DE" w:rsidRPr="00C101DE" w:rsidRDefault="00C101DE" w:rsidP="00A12CD2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>Liczba obiektów dostosowanych do potrzeb osób z niepełnosprawnościami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C581B" w14:textId="0648F19B" w:rsidR="00C101DE" w:rsidRPr="00C101DE" w:rsidRDefault="00C101DE" w:rsidP="00A12CD2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produktu</w:t>
            </w:r>
          </w:p>
        </w:tc>
      </w:tr>
      <w:tr w:rsidR="00C101DE" w:rsidRPr="00C101DE" w14:paraId="2FA75C2B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73A2F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FE30E" w14:textId="41BF7DEB" w:rsidR="00C101DE" w:rsidRPr="00C101DE" w:rsidRDefault="00C101DE" w:rsidP="006E6BFB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>Liczba dzieci i młodzieży, które opuściły opiekę instytucjonalną dzięki wsparciu w programie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682F4" w14:textId="0A8D5D97" w:rsidR="00C101DE" w:rsidRPr="00C101DE" w:rsidRDefault="00C101DE" w:rsidP="006E6BFB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:rsidRPr="00C101DE" w14:paraId="3D0FBC1E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A33F3" w14:textId="77777777" w:rsidR="00C101DE" w:rsidRPr="00C101DE" w:rsidRDefault="00C101DE" w:rsidP="00814B46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7C559" w14:textId="37B33717" w:rsidR="00C101DE" w:rsidRPr="00C101DE" w:rsidRDefault="00C101DE" w:rsidP="00814B46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>Liczba podmiotów, które rozszerzyły ofertę wsparcia lub podniosły jakość oferowanych usług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AB988" w14:textId="5BE7AE1A" w:rsidR="00C101DE" w:rsidRPr="00C101DE" w:rsidRDefault="00C101DE" w:rsidP="00814B46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:rsidRPr="00C101DE" w14:paraId="52FB7577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D2BB8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2E95E" w14:textId="49038238" w:rsidR="00C101DE" w:rsidRPr="00C101DE" w:rsidRDefault="00C101DE" w:rsidP="006E6BFB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>Liczba osób, które opuściły opiekę instytucjonalną dzięki wsparciu w programie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F857B" w14:textId="7499AF88" w:rsidR="00C101DE" w:rsidRPr="00C101DE" w:rsidRDefault="00C101DE" w:rsidP="006E6BFB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:rsidRPr="00C101DE" w14:paraId="4D5CDE1D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62EE0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0F648" w14:textId="26A767B3" w:rsidR="00C101DE" w:rsidRPr="00C101DE" w:rsidRDefault="00C101DE" w:rsidP="006E6BFB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>Liczba utworzonych w programie miejsc świadczenia usług wspierania rodziny i pieczy zastępczej istniejących po zakończeniu projektu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4F6C1" w14:textId="23BDFF04" w:rsidR="00C101DE" w:rsidRPr="00C101DE" w:rsidRDefault="00C101DE" w:rsidP="006E6BFB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  <w:tr w:rsidR="00C101DE" w14:paraId="43FCEEC7" w14:textId="77777777" w:rsidTr="00C101DE">
        <w:tc>
          <w:tcPr>
            <w:tcW w:w="4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14800" w14:textId="77777777" w:rsidR="00C101DE" w:rsidRPr="00C101DE" w:rsidRDefault="00C101DE" w:rsidP="006308E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szCs w:val="20"/>
              </w:rPr>
            </w:pPr>
          </w:p>
        </w:tc>
        <w:tc>
          <w:tcPr>
            <w:tcW w:w="131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3FA91" w14:textId="7F421132" w:rsidR="00C101DE" w:rsidRPr="00C101DE" w:rsidRDefault="00C101DE" w:rsidP="006E6BFB">
            <w:pPr>
              <w:spacing w:before="0" w:after="0" w:line="240" w:lineRule="auto"/>
              <w:rPr>
                <w:i/>
                <w:szCs w:val="20"/>
              </w:rPr>
            </w:pPr>
            <w:r w:rsidRPr="00C101DE">
              <w:rPr>
                <w:i/>
                <w:szCs w:val="20"/>
              </w:rPr>
              <w:t>Liczba osób, których sytuacja społeczna uległa poprawie po opuszczeniu programu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09353" w14:textId="4AECF613" w:rsidR="00C101DE" w:rsidRPr="0069377F" w:rsidRDefault="00C101DE" w:rsidP="006E6BFB">
            <w:pPr>
              <w:spacing w:before="0" w:after="0" w:line="240" w:lineRule="auto"/>
              <w:rPr>
                <w:szCs w:val="20"/>
              </w:rPr>
            </w:pPr>
            <w:r w:rsidRPr="00C101DE">
              <w:rPr>
                <w:szCs w:val="20"/>
              </w:rPr>
              <w:t>rezultatu</w:t>
            </w:r>
          </w:p>
        </w:tc>
      </w:tr>
    </w:tbl>
    <w:p w14:paraId="76E7A235" w14:textId="77777777" w:rsidR="009C6701" w:rsidRDefault="009C6701" w:rsidP="003529E7">
      <w:pPr>
        <w:rPr>
          <w:u w:val="single"/>
        </w:rPr>
        <w:sectPr w:rsidR="009C6701" w:rsidSect="00110E4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6633C45" w14:textId="6136B727" w:rsidR="00915245" w:rsidRPr="00B125D4" w:rsidRDefault="00D07F18" w:rsidP="008E6CDD">
      <w:pPr>
        <w:pStyle w:val="Nagwek1"/>
        <w:rPr>
          <w:sz w:val="20"/>
          <w:szCs w:val="20"/>
        </w:rPr>
      </w:pPr>
      <w:bookmarkStart w:id="26" w:name="_Toc144397643"/>
      <w:r w:rsidRPr="00B125D4">
        <w:rPr>
          <w:sz w:val="20"/>
          <w:szCs w:val="20"/>
        </w:rPr>
        <w:lastRenderedPageBreak/>
        <w:t>Proponowane założenia do kryteriów konkursowych dotyczące naborów w obszarze</w:t>
      </w:r>
      <w:r w:rsidR="00AD36ED" w:rsidRPr="00B125D4">
        <w:rPr>
          <w:rStyle w:val="Odwoanieprzypisudolnego"/>
          <w:sz w:val="20"/>
          <w:szCs w:val="20"/>
        </w:rPr>
        <w:footnoteReference w:id="1"/>
      </w:r>
      <w:bookmarkEnd w:id="2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07F18" w:rsidRPr="00B125D4" w14:paraId="09F9BF5D" w14:textId="77777777" w:rsidTr="00D07F18">
        <w:tc>
          <w:tcPr>
            <w:tcW w:w="2405" w:type="dxa"/>
          </w:tcPr>
          <w:p w14:paraId="080C1D94" w14:textId="77777777" w:rsidR="00D07F18" w:rsidRPr="00B125D4" w:rsidRDefault="00D07F18" w:rsidP="00BB2333">
            <w:pPr>
              <w:spacing w:before="60" w:after="60" w:line="240" w:lineRule="auto"/>
              <w:rPr>
                <w:rFonts w:cstheme="minorHAnsi"/>
                <w:b/>
                <w:bCs/>
                <w:caps/>
                <w:szCs w:val="20"/>
              </w:rPr>
            </w:pPr>
            <w:r w:rsidRPr="00B125D4">
              <w:rPr>
                <w:rFonts w:cstheme="minorHAnsi"/>
                <w:b/>
                <w:bCs/>
                <w:caps/>
                <w:szCs w:val="20"/>
              </w:rPr>
              <w:t>Obszar</w:t>
            </w:r>
          </w:p>
        </w:tc>
        <w:tc>
          <w:tcPr>
            <w:tcW w:w="6655" w:type="dxa"/>
          </w:tcPr>
          <w:p w14:paraId="53D76991" w14:textId="77777777" w:rsidR="00D07F18" w:rsidRPr="00B125D4" w:rsidRDefault="00D07F18" w:rsidP="00BB2333">
            <w:pPr>
              <w:spacing w:before="60" w:after="60" w:line="240" w:lineRule="auto"/>
              <w:rPr>
                <w:rFonts w:cstheme="minorHAnsi"/>
                <w:b/>
                <w:bCs/>
                <w:caps/>
                <w:szCs w:val="20"/>
              </w:rPr>
            </w:pPr>
            <w:r w:rsidRPr="00B125D4">
              <w:rPr>
                <w:rFonts w:cstheme="minorHAnsi"/>
                <w:b/>
                <w:bCs/>
                <w:caps/>
                <w:szCs w:val="20"/>
              </w:rPr>
              <w:t>Kryteria</w:t>
            </w:r>
          </w:p>
        </w:tc>
      </w:tr>
      <w:tr w:rsidR="00D07F18" w:rsidRPr="00B125D4" w14:paraId="3A096AFF" w14:textId="77777777" w:rsidTr="00D07F18">
        <w:tc>
          <w:tcPr>
            <w:tcW w:w="2405" w:type="dxa"/>
          </w:tcPr>
          <w:p w14:paraId="4D2F0489" w14:textId="77777777" w:rsidR="00D07F18" w:rsidRPr="00B125D4" w:rsidRDefault="00D07F18" w:rsidP="00BB2333">
            <w:pPr>
              <w:spacing w:before="60" w:after="6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Rodzina – dzieci, w tym dzieci z niepełnosprawnościami</w:t>
            </w:r>
          </w:p>
        </w:tc>
        <w:tc>
          <w:tcPr>
            <w:tcW w:w="6655" w:type="dxa"/>
          </w:tcPr>
          <w:p w14:paraId="5B1E8F5E" w14:textId="5D518D24" w:rsidR="00057FE1" w:rsidRPr="00D75430" w:rsidRDefault="00057FE1" w:rsidP="00BB2333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contextualSpacing w:val="0"/>
            </w:pPr>
            <w:r w:rsidRPr="00D75430">
              <w:t>Objęcie długoterminowym, kompleksowym, regularnym wsparciem rodzin biologicznych z niezrealizowanymi postanowieniami sądu o umieszczeniu dzieci w pieczy zastępczej</w:t>
            </w:r>
          </w:p>
          <w:p w14:paraId="3E6EE409" w14:textId="44198ED6" w:rsidR="00057FE1" w:rsidRPr="00D75430" w:rsidRDefault="00057FE1" w:rsidP="00BB2333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contextualSpacing w:val="0"/>
            </w:pPr>
            <w:r w:rsidRPr="00D75430">
              <w:t>Regularne wsparcie w wykonywaniu funkcji opiekuńczo-wychowawczych rodzinnych domów dziecka oraz rodzinnych pogotowi opiekuńczych, w których przebywa więcej niż ustawowo dopuszczona liczba dzieci</w:t>
            </w:r>
          </w:p>
          <w:p w14:paraId="3F2F13C6" w14:textId="6D14C49C" w:rsidR="00057FE1" w:rsidRPr="00D75430" w:rsidRDefault="00057FE1" w:rsidP="00BB2333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contextualSpacing w:val="0"/>
            </w:pPr>
            <w:r w:rsidRPr="00D75430">
              <w:t xml:space="preserve">Zapewnienie bezpłatnego, regularnego wsparcia psychologicznego dla dzieci i młodzieży </w:t>
            </w:r>
          </w:p>
          <w:p w14:paraId="0C1658FE" w14:textId="0182D770" w:rsidR="00057FE1" w:rsidRPr="00D75430" w:rsidRDefault="00057FE1" w:rsidP="00BB2333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contextualSpacing w:val="0"/>
            </w:pPr>
            <w:r w:rsidRPr="00D75430">
              <w:t>Wyrównanie szans w bezpłatnym dostępie do  wsparcia psychologicznego dla dzieci i młodzieży</w:t>
            </w:r>
          </w:p>
          <w:p w14:paraId="5060B561" w14:textId="5D70B739" w:rsidR="00057FE1" w:rsidRPr="00D75430" w:rsidRDefault="00057FE1" w:rsidP="00BB2333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contextualSpacing w:val="0"/>
            </w:pPr>
            <w:r w:rsidRPr="00D75430">
              <w:t xml:space="preserve">Projekt zakłada zadania związane z wzmocnieniem kadry asystentów rodziny (dotyczy projektów z udziałem gmin) </w:t>
            </w:r>
          </w:p>
          <w:p w14:paraId="291B316B" w14:textId="485E47BD" w:rsidR="00057FE1" w:rsidRPr="00D75430" w:rsidRDefault="00057FE1" w:rsidP="00BB2333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contextualSpacing w:val="0"/>
            </w:pPr>
            <w:r w:rsidRPr="00D75430">
              <w:t xml:space="preserve">Projekt wykorzystuje zasoby i potencjał placówek wsparcia dziennego, jako jedną z form wspierania dziecka i rodziny.  </w:t>
            </w:r>
          </w:p>
          <w:p w14:paraId="13438DEC" w14:textId="45D0DBD0" w:rsidR="00057FE1" w:rsidRPr="00D75430" w:rsidRDefault="00057FE1" w:rsidP="00BB2333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contextualSpacing w:val="0"/>
            </w:pPr>
            <w:r w:rsidRPr="00D75430">
              <w:t>Innowacyjność i kreatywność.</w:t>
            </w:r>
          </w:p>
          <w:p w14:paraId="1FCDECFD" w14:textId="57F9ACDE" w:rsidR="00D07F18" w:rsidRPr="00D75430" w:rsidRDefault="00057FE1" w:rsidP="00BB2333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contextualSpacing w:val="0"/>
            </w:pPr>
            <w:r w:rsidRPr="00D75430">
              <w:t>Wykorzystanie rozwiązań/narzędzi  wypracowanych w poprzednich projektach (nie dotyczy rozwiązań we własnych projektach)</w:t>
            </w:r>
          </w:p>
        </w:tc>
      </w:tr>
      <w:tr w:rsidR="00D07F18" w:rsidRPr="00B125D4" w14:paraId="1DD7F230" w14:textId="77777777" w:rsidTr="00D07F18">
        <w:tc>
          <w:tcPr>
            <w:tcW w:w="2405" w:type="dxa"/>
          </w:tcPr>
          <w:p w14:paraId="165A7E3F" w14:textId="77777777" w:rsidR="00D07F18" w:rsidRPr="00B125D4" w:rsidRDefault="00D07F18" w:rsidP="00BB2333">
            <w:pPr>
              <w:spacing w:before="60" w:after="6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Osoby starsze</w:t>
            </w:r>
          </w:p>
        </w:tc>
        <w:tc>
          <w:tcPr>
            <w:tcW w:w="6655" w:type="dxa"/>
          </w:tcPr>
          <w:p w14:paraId="61A3BDD8" w14:textId="08C301DF" w:rsidR="00341F77" w:rsidRPr="00D75430" w:rsidRDefault="00341F77" w:rsidP="00BB2333">
            <w:pPr>
              <w:pStyle w:val="Akapitzlist"/>
              <w:numPr>
                <w:ilvl w:val="0"/>
                <w:numId w:val="68"/>
              </w:numPr>
              <w:spacing w:before="60" w:after="60" w:line="240" w:lineRule="auto"/>
              <w:ind w:left="328" w:hanging="328"/>
              <w:contextualSpacing w:val="0"/>
            </w:pPr>
            <w:r w:rsidRPr="00D75430">
              <w:t>Wsparcie osób zagrożonych wykluczeniem, w szczególności seniorów, poprzez działania na rzecz zwiększania ich zaangażowania w życie społeczności lokalnych</w:t>
            </w:r>
          </w:p>
          <w:p w14:paraId="2327BF9D" w14:textId="21EB46D0" w:rsidR="00341F77" w:rsidRPr="00D75430" w:rsidRDefault="00341F77" w:rsidP="00BB2333">
            <w:pPr>
              <w:pStyle w:val="Akapitzlist"/>
              <w:numPr>
                <w:ilvl w:val="0"/>
                <w:numId w:val="68"/>
              </w:numPr>
              <w:spacing w:before="60" w:after="60" w:line="240" w:lineRule="auto"/>
              <w:ind w:left="328" w:hanging="328"/>
              <w:contextualSpacing w:val="0"/>
            </w:pPr>
            <w:r w:rsidRPr="00D75430">
              <w:t xml:space="preserve">Działania podtrzymujące te osoby starsze w aktywności, samodzielności, </w:t>
            </w:r>
          </w:p>
          <w:p w14:paraId="7A5DF0AF" w14:textId="7FD82408" w:rsidR="00341F77" w:rsidRPr="00D75430" w:rsidRDefault="00341F77" w:rsidP="00BB2333">
            <w:pPr>
              <w:pStyle w:val="Akapitzlist"/>
              <w:numPr>
                <w:ilvl w:val="0"/>
                <w:numId w:val="68"/>
              </w:numPr>
              <w:spacing w:before="60" w:after="60" w:line="240" w:lineRule="auto"/>
              <w:ind w:left="328" w:hanging="328"/>
              <w:contextualSpacing w:val="0"/>
            </w:pPr>
            <w:r w:rsidRPr="00D75430">
              <w:t>Tworzenie lub wsparcie:</w:t>
            </w:r>
          </w:p>
          <w:p w14:paraId="00E76450" w14:textId="1B9F42F6" w:rsidR="00341F77" w:rsidRPr="00D75430" w:rsidRDefault="00341F77" w:rsidP="00BB2333">
            <w:pPr>
              <w:pStyle w:val="Akapitzlist"/>
              <w:numPr>
                <w:ilvl w:val="0"/>
                <w:numId w:val="70"/>
              </w:numPr>
              <w:spacing w:before="60" w:after="60" w:line="240" w:lineRule="auto"/>
              <w:contextualSpacing w:val="0"/>
            </w:pPr>
            <w:r w:rsidRPr="00D75430">
              <w:t xml:space="preserve">centrów aktywnego seniora, </w:t>
            </w:r>
          </w:p>
          <w:p w14:paraId="47FFF28E" w14:textId="0CCDD3ED" w:rsidR="00341F77" w:rsidRPr="00D75430" w:rsidRDefault="00341F77" w:rsidP="00BB2333">
            <w:pPr>
              <w:pStyle w:val="Akapitzlist"/>
              <w:numPr>
                <w:ilvl w:val="0"/>
                <w:numId w:val="70"/>
              </w:numPr>
              <w:spacing w:before="60" w:after="60" w:line="240" w:lineRule="auto"/>
              <w:contextualSpacing w:val="0"/>
            </w:pPr>
            <w:r w:rsidRPr="00D75430">
              <w:t xml:space="preserve">Uniwersytetów Trzeciego Wieku, </w:t>
            </w:r>
          </w:p>
          <w:p w14:paraId="410912D8" w14:textId="26664504" w:rsidR="00341F77" w:rsidRDefault="00341F77" w:rsidP="00BB2333">
            <w:pPr>
              <w:pStyle w:val="Akapitzlist"/>
              <w:numPr>
                <w:ilvl w:val="0"/>
                <w:numId w:val="70"/>
              </w:numPr>
              <w:spacing w:before="60" w:after="60" w:line="240" w:lineRule="auto"/>
              <w:contextualSpacing w:val="0"/>
            </w:pPr>
            <w:r w:rsidRPr="00D75430">
              <w:t>klubów seniora,</w:t>
            </w:r>
          </w:p>
          <w:p w14:paraId="28AA06E9" w14:textId="76C23114" w:rsidR="00D07F18" w:rsidRPr="00D75430" w:rsidRDefault="00341F77" w:rsidP="00BB2333">
            <w:pPr>
              <w:pStyle w:val="Akapitzlist"/>
              <w:numPr>
                <w:ilvl w:val="0"/>
                <w:numId w:val="70"/>
              </w:numPr>
              <w:spacing w:before="60" w:after="60" w:line="240" w:lineRule="auto"/>
              <w:contextualSpacing w:val="0"/>
            </w:pPr>
            <w:r w:rsidRPr="00D75430">
              <w:t>platforma usług dla seniora.</w:t>
            </w:r>
          </w:p>
        </w:tc>
      </w:tr>
      <w:tr w:rsidR="00D07F18" w:rsidRPr="00B125D4" w14:paraId="40C14264" w14:textId="77777777" w:rsidTr="00D07F18">
        <w:tc>
          <w:tcPr>
            <w:tcW w:w="2405" w:type="dxa"/>
          </w:tcPr>
          <w:p w14:paraId="0072D13D" w14:textId="77777777" w:rsidR="00D07F18" w:rsidRPr="00B125D4" w:rsidRDefault="00D07F18" w:rsidP="00BB2333">
            <w:pPr>
              <w:spacing w:before="60" w:after="6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Osoby potrzebujące wsparcia w codziennym funkcjonowaniu (ze szczególnym uwzględnieniem osób z niepełnosprawnościami)</w:t>
            </w:r>
          </w:p>
        </w:tc>
        <w:tc>
          <w:tcPr>
            <w:tcW w:w="6655" w:type="dxa"/>
          </w:tcPr>
          <w:p w14:paraId="3A0BE2BE" w14:textId="7E83A456" w:rsidR="00814B46" w:rsidRPr="00D75430" w:rsidRDefault="00814B46" w:rsidP="00BB2333">
            <w:pPr>
              <w:numPr>
                <w:ilvl w:val="0"/>
                <w:numId w:val="35"/>
              </w:numPr>
              <w:spacing w:before="60" w:after="60" w:line="240" w:lineRule="auto"/>
              <w:rPr>
                <w:rFonts w:cs="Arial"/>
                <w:szCs w:val="20"/>
              </w:rPr>
            </w:pPr>
            <w:r w:rsidRPr="00D75430">
              <w:rPr>
                <w:rFonts w:cs="Arial"/>
                <w:szCs w:val="20"/>
              </w:rPr>
              <w:t>wsparcie przeznaczone dla osób z niepełnosprawnościami jest dostosowane do osobistych preferencji tych osób oraz rodzaju niepełnosprawności;</w:t>
            </w:r>
          </w:p>
          <w:p w14:paraId="75065EC6" w14:textId="77777777" w:rsidR="00814B46" w:rsidRPr="00D75430" w:rsidRDefault="00814B46" w:rsidP="00BB2333">
            <w:pPr>
              <w:numPr>
                <w:ilvl w:val="0"/>
                <w:numId w:val="35"/>
              </w:numPr>
              <w:spacing w:before="60" w:after="60" w:line="240" w:lineRule="auto"/>
              <w:rPr>
                <w:rFonts w:cs="Arial"/>
                <w:szCs w:val="20"/>
              </w:rPr>
            </w:pPr>
            <w:r w:rsidRPr="00D75430">
              <w:rPr>
                <w:rFonts w:cs="Arial"/>
                <w:szCs w:val="20"/>
              </w:rPr>
              <w:t xml:space="preserve">wszystkie realizowane w ramach projektu usługi mają charakter </w:t>
            </w:r>
            <w:proofErr w:type="spellStart"/>
            <w:r w:rsidRPr="00D75430">
              <w:rPr>
                <w:rFonts w:cs="Arial"/>
                <w:szCs w:val="20"/>
              </w:rPr>
              <w:t>zdeinstytucjonalizowany</w:t>
            </w:r>
            <w:proofErr w:type="spellEnd"/>
            <w:r w:rsidRPr="00D75430">
              <w:rPr>
                <w:rFonts w:cs="Arial"/>
                <w:szCs w:val="20"/>
              </w:rPr>
              <w:t>;</w:t>
            </w:r>
          </w:p>
          <w:p w14:paraId="106EC446" w14:textId="77777777" w:rsidR="00814B46" w:rsidRPr="00D75430" w:rsidRDefault="00814B46" w:rsidP="00BB2333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contextualSpacing w:val="0"/>
              <w:rPr>
                <w:rFonts w:cs="Arial"/>
                <w:szCs w:val="20"/>
              </w:rPr>
            </w:pPr>
            <w:r w:rsidRPr="00D75430">
              <w:rPr>
                <w:rFonts w:cs="Arial"/>
                <w:szCs w:val="20"/>
              </w:rPr>
              <w:t>projekt prowadzi do zwiększenia liczby miejsc świadczenia usług w społeczności lokalnej oraz liczby osób objętych usługami świadczonymi w społeczności lokalnej;</w:t>
            </w:r>
          </w:p>
          <w:p w14:paraId="046C6C1A" w14:textId="77777777" w:rsidR="00814B46" w:rsidRPr="00D75430" w:rsidRDefault="00814B46" w:rsidP="00BB2333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contextualSpacing w:val="0"/>
              <w:rPr>
                <w:rFonts w:cs="Arial"/>
                <w:szCs w:val="20"/>
              </w:rPr>
            </w:pPr>
            <w:r w:rsidRPr="00D75430">
              <w:rPr>
                <w:rFonts w:cs="Arial"/>
                <w:szCs w:val="20"/>
              </w:rPr>
              <w:t>w przypadku finansowania tworzenia lub utrzymania miejsc świadczenia usług w formie stacjonarnej Wnioskodawca zapewnia trwałość tych miejsc przez okres odpowiadający co najmniej okresowi realizacji projektu;</w:t>
            </w:r>
          </w:p>
          <w:p w14:paraId="00EEC48A" w14:textId="3CA661B6" w:rsidR="00814B46" w:rsidRPr="00BB2333" w:rsidRDefault="00814B46" w:rsidP="00BB2333">
            <w:pPr>
              <w:numPr>
                <w:ilvl w:val="0"/>
                <w:numId w:val="35"/>
              </w:numPr>
              <w:spacing w:before="60" w:after="60"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D75430">
              <w:rPr>
                <w:rFonts w:eastAsia="Times New Roman" w:cs="Arial"/>
                <w:szCs w:val="20"/>
                <w:lang w:eastAsia="pl-PL"/>
              </w:rPr>
              <w:t xml:space="preserve">projekt zakłada, że działania </w:t>
            </w:r>
            <w:bookmarkStart w:id="27" w:name="_Hlk129849107"/>
            <w:r w:rsidRPr="00D75430">
              <w:rPr>
                <w:rFonts w:eastAsia="Times New Roman" w:cs="Arial"/>
                <w:szCs w:val="20"/>
                <w:lang w:eastAsia="pl-PL"/>
              </w:rPr>
              <w:t>umożliwiające pozostanie osób z niepełnosprawnościami i osób potrzebujących wsparcia w codziennym funkcjonowaniu w społeczności lokalnej</w:t>
            </w:r>
            <w:bookmarkEnd w:id="27"/>
            <w:r w:rsidRPr="00D75430">
              <w:rPr>
                <w:rFonts w:eastAsia="Times New Roman" w:cs="Arial"/>
                <w:szCs w:val="20"/>
                <w:lang w:eastAsia="pl-PL"/>
              </w:rPr>
              <w:t xml:space="preserve">, </w:t>
            </w:r>
            <w:bookmarkStart w:id="28" w:name="_Hlk129849034"/>
            <w:r w:rsidRPr="00D75430">
              <w:rPr>
                <w:rFonts w:eastAsia="Times New Roman" w:cs="Arial"/>
                <w:szCs w:val="20"/>
                <w:lang w:eastAsia="pl-PL"/>
              </w:rPr>
              <w:t xml:space="preserve">w tym działania zwiększające mobilność, autonomię i bezpieczeństwo </w:t>
            </w:r>
            <w:bookmarkEnd w:id="28"/>
            <w:r w:rsidRPr="00D75430">
              <w:rPr>
                <w:rFonts w:eastAsia="Times New Roman" w:cs="Arial"/>
                <w:szCs w:val="20"/>
                <w:lang w:val="x-none" w:eastAsia="pl-PL"/>
              </w:rPr>
              <w:t>wyłącznie element wsparcia</w:t>
            </w:r>
            <w:r w:rsidRPr="00D75430">
              <w:rPr>
                <w:rFonts w:eastAsia="Times New Roman" w:cs="Arial"/>
                <w:szCs w:val="20"/>
                <w:lang w:eastAsia="pl-PL"/>
              </w:rPr>
              <w:t>/element kompleksowego wsparcia</w:t>
            </w:r>
            <w:r w:rsidRPr="00D75430">
              <w:rPr>
                <w:rFonts w:eastAsia="Times New Roman" w:cs="Arial"/>
                <w:szCs w:val="20"/>
                <w:lang w:val="x-none" w:eastAsia="pl-PL"/>
              </w:rPr>
              <w:t xml:space="preserve"> dla uczestnika projektu</w:t>
            </w:r>
            <w:r w:rsidRPr="00D75430">
              <w:rPr>
                <w:rFonts w:eastAsia="Times New Roman" w:cs="Arial"/>
                <w:szCs w:val="20"/>
                <w:lang w:eastAsia="pl-PL"/>
              </w:rPr>
              <w:t xml:space="preserve"> oraz jego opiekuna;</w:t>
            </w:r>
          </w:p>
          <w:p w14:paraId="26BCCB88" w14:textId="0B7041AC" w:rsidR="00814B46" w:rsidRPr="00BB2333" w:rsidRDefault="00814B46" w:rsidP="00BB2333">
            <w:pPr>
              <w:numPr>
                <w:ilvl w:val="0"/>
                <w:numId w:val="35"/>
              </w:numPr>
              <w:spacing w:before="60" w:after="60" w:line="240" w:lineRule="auto"/>
              <w:rPr>
                <w:rFonts w:cs="Arial"/>
                <w:szCs w:val="20"/>
              </w:rPr>
            </w:pPr>
            <w:r w:rsidRPr="00D75430">
              <w:rPr>
                <w:rFonts w:cs="Arial"/>
                <w:szCs w:val="20"/>
              </w:rPr>
              <w:t>usługi świadczone w społeczności lokalnej przez placówki prowadzące opiekę instytucjonalną w ramach rozszerzonej oferty muszą zapewnić odbiorcom możliwość niezależnego życia i włączenia społecznego zgodnie z art. 19 Konwencji o prawach osób niepełnosprawnych;</w:t>
            </w:r>
          </w:p>
          <w:p w14:paraId="33D8E245" w14:textId="77777777" w:rsidR="00814B46" w:rsidRPr="00D75430" w:rsidRDefault="00814B46" w:rsidP="00BB2333">
            <w:pPr>
              <w:numPr>
                <w:ilvl w:val="0"/>
                <w:numId w:val="35"/>
              </w:numPr>
              <w:spacing w:before="60" w:after="60" w:line="240" w:lineRule="auto"/>
              <w:rPr>
                <w:rFonts w:cs="Arial"/>
                <w:szCs w:val="20"/>
              </w:rPr>
            </w:pPr>
            <w:r w:rsidRPr="00D75430">
              <w:rPr>
                <w:rFonts w:cs="Arial"/>
              </w:rPr>
              <w:lastRenderedPageBreak/>
              <w:t>zapewnienie bezpłatnego wsparcia psychologicznego skierowanego do osób potrzebujących wsparcia/opiekunów;</w:t>
            </w:r>
          </w:p>
          <w:p w14:paraId="732DD7EB" w14:textId="61246812" w:rsidR="00683E8D" w:rsidRPr="00D75430" w:rsidRDefault="00814B46" w:rsidP="00BB2333">
            <w:pPr>
              <w:pStyle w:val="Akapitzlist"/>
              <w:numPr>
                <w:ilvl w:val="0"/>
                <w:numId w:val="35"/>
              </w:numPr>
              <w:spacing w:before="60" w:after="60" w:line="240" w:lineRule="auto"/>
              <w:contextualSpacing w:val="0"/>
              <w:rPr>
                <w:rFonts w:cs="Arial"/>
              </w:rPr>
            </w:pPr>
            <w:r w:rsidRPr="00D75430">
              <w:rPr>
                <w:rFonts w:cs="Arial"/>
              </w:rPr>
              <w:t>projekt zakłada zadania związane z wzmocnieniem personelu merytorycznego świadczącego pracę na rzecz osób z niepełnosprawnościami w instytucji pomocy społecznej;</w:t>
            </w:r>
            <w:r w:rsidR="00683E8D" w:rsidRPr="00D75430">
              <w:rPr>
                <w:rFonts w:cstheme="minorHAnsi"/>
                <w:b/>
                <w:bCs/>
                <w:caps/>
                <w:szCs w:val="20"/>
              </w:rPr>
              <w:t xml:space="preserve"> </w:t>
            </w:r>
            <w:r w:rsidR="00137F7B" w:rsidRPr="00D75430">
              <w:rPr>
                <w:rFonts w:cstheme="minorHAnsi"/>
                <w:b/>
                <w:bCs/>
                <w:caps/>
                <w:szCs w:val="20"/>
              </w:rPr>
              <w:t xml:space="preserve">       </w:t>
            </w:r>
          </w:p>
        </w:tc>
      </w:tr>
      <w:tr w:rsidR="00D07F18" w:rsidRPr="00B125D4" w14:paraId="1A206548" w14:textId="77777777" w:rsidTr="007C21B9">
        <w:tc>
          <w:tcPr>
            <w:tcW w:w="2405" w:type="dxa"/>
            <w:tcBorders>
              <w:bottom w:val="single" w:sz="4" w:space="0" w:color="auto"/>
            </w:tcBorders>
          </w:tcPr>
          <w:p w14:paraId="15D87636" w14:textId="77777777" w:rsidR="00D07F18" w:rsidRPr="00B125D4" w:rsidRDefault="00D07F18" w:rsidP="00BB2333">
            <w:pPr>
              <w:spacing w:before="60" w:after="6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Osoby w kryzysie bezdomności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2C3BBEAC" w14:textId="77777777" w:rsidR="00E64A5E" w:rsidRPr="00B125D4" w:rsidRDefault="00E64A5E" w:rsidP="00BB2333">
            <w:pPr>
              <w:spacing w:before="60" w:after="60" w:line="240" w:lineRule="auto"/>
              <w:rPr>
                <w:rFonts w:eastAsia="Calibri" w:cstheme="minorHAnsi"/>
                <w:szCs w:val="20"/>
              </w:rPr>
            </w:pPr>
            <w:r w:rsidRPr="00B125D4">
              <w:rPr>
                <w:rFonts w:eastAsia="Calibri" w:cstheme="minorHAnsi"/>
                <w:szCs w:val="20"/>
              </w:rPr>
              <w:t>Kryteria z większą wagą punktową:</w:t>
            </w:r>
          </w:p>
          <w:p w14:paraId="0B0EAA26" w14:textId="77777777" w:rsidR="00E64A5E" w:rsidRPr="00B125D4" w:rsidRDefault="00E64A5E" w:rsidP="00BB2333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Partnerstwo międzysektorowe publiczno-społeczne.</w:t>
            </w:r>
          </w:p>
          <w:p w14:paraId="4CA2293A" w14:textId="77777777" w:rsidR="00E64A5E" w:rsidRPr="00B125D4" w:rsidRDefault="00E64A5E" w:rsidP="00BB2333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Doświadczenie podmiotu w realizacji usług skierowanych do osób w kryzysie bezdomności.</w:t>
            </w:r>
          </w:p>
          <w:p w14:paraId="04148378" w14:textId="77777777" w:rsidR="00E64A5E" w:rsidRPr="00B125D4" w:rsidRDefault="00E64A5E" w:rsidP="00BB2333">
            <w:pPr>
              <w:spacing w:before="60" w:after="60" w:line="240" w:lineRule="auto"/>
              <w:rPr>
                <w:rFonts w:eastAsia="Calibri" w:cstheme="minorHAnsi"/>
                <w:szCs w:val="20"/>
              </w:rPr>
            </w:pPr>
            <w:r w:rsidRPr="00B125D4">
              <w:rPr>
                <w:rFonts w:eastAsia="Calibri" w:cstheme="minorHAnsi"/>
                <w:szCs w:val="20"/>
              </w:rPr>
              <w:t>Kryteria z mniejszą wagą punktową:</w:t>
            </w:r>
          </w:p>
          <w:p w14:paraId="22044D91" w14:textId="77777777" w:rsidR="00D07F18" w:rsidRPr="00B125D4" w:rsidRDefault="00E64A5E" w:rsidP="00BB2333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szCs w:val="20"/>
              </w:rPr>
            </w:pPr>
            <w:r w:rsidRPr="00B125D4">
              <w:rPr>
                <w:rFonts w:cstheme="minorHAnsi"/>
                <w:szCs w:val="20"/>
              </w:rPr>
              <w:t>Podwykonawstwo usług przez podmioty ekonomii społecznej, przedsiębiorstwa społeczne.</w:t>
            </w:r>
          </w:p>
        </w:tc>
      </w:tr>
      <w:tr w:rsidR="003B49CB" w:rsidRPr="00B125D4" w14:paraId="7AAC13B8" w14:textId="77777777" w:rsidTr="007C21B9">
        <w:tc>
          <w:tcPr>
            <w:tcW w:w="2405" w:type="dxa"/>
            <w:tcBorders>
              <w:left w:val="nil"/>
              <w:right w:val="nil"/>
            </w:tcBorders>
          </w:tcPr>
          <w:p w14:paraId="2E29BE94" w14:textId="77777777" w:rsidR="003B49CB" w:rsidRPr="00B125D4" w:rsidRDefault="003B49CB" w:rsidP="00BB2333">
            <w:pPr>
              <w:spacing w:before="60" w:after="6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6655" w:type="dxa"/>
            <w:tcBorders>
              <w:left w:val="nil"/>
              <w:right w:val="nil"/>
            </w:tcBorders>
          </w:tcPr>
          <w:p w14:paraId="12810511" w14:textId="77777777" w:rsidR="003B49CB" w:rsidRPr="00B125D4" w:rsidRDefault="003B49CB" w:rsidP="00BB2333">
            <w:pPr>
              <w:spacing w:before="60" w:after="60" w:line="240" w:lineRule="auto"/>
              <w:rPr>
                <w:rFonts w:eastAsia="Calibri" w:cstheme="minorHAnsi"/>
                <w:szCs w:val="20"/>
              </w:rPr>
            </w:pPr>
          </w:p>
        </w:tc>
      </w:tr>
      <w:tr w:rsidR="007C21B9" w:rsidRPr="00B125D4" w14:paraId="20CDA7C6" w14:textId="77777777" w:rsidTr="00D07F18">
        <w:tc>
          <w:tcPr>
            <w:tcW w:w="2405" w:type="dxa"/>
          </w:tcPr>
          <w:p w14:paraId="18E61E85" w14:textId="0CED1329" w:rsidR="007C21B9" w:rsidRPr="00B125D4" w:rsidRDefault="007C21B9" w:rsidP="00BB2333">
            <w:pPr>
              <w:spacing w:before="60" w:after="6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Usługi społeczne</w:t>
            </w:r>
          </w:p>
        </w:tc>
        <w:tc>
          <w:tcPr>
            <w:tcW w:w="6655" w:type="dxa"/>
          </w:tcPr>
          <w:p w14:paraId="07CB97B8" w14:textId="26707C66" w:rsidR="007C21B9" w:rsidRPr="007C21B9" w:rsidRDefault="007C21B9" w:rsidP="00BB2333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contextualSpacing w:val="0"/>
              <w:rPr>
                <w:rFonts w:eastAsia="Calibri" w:cstheme="minorHAnsi"/>
                <w:szCs w:val="20"/>
              </w:rPr>
            </w:pPr>
            <w:r w:rsidRPr="007C21B9">
              <w:rPr>
                <w:rFonts w:eastAsia="Calibri" w:cstheme="minorHAnsi"/>
                <w:szCs w:val="20"/>
              </w:rPr>
              <w:t xml:space="preserve">Gmina, na obszarze której będą świadczone usługi, powinna posiadać diagnozę potencjału i potrzeb w zakresie usług społecznych (może być wyodrębniony rozdział w Strategii Rozwiazywania Problemów Społecznych) </w:t>
            </w:r>
          </w:p>
          <w:p w14:paraId="09988529" w14:textId="4CD3ABFD" w:rsidR="007C21B9" w:rsidRPr="007C21B9" w:rsidRDefault="007C21B9" w:rsidP="00BB2333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contextualSpacing w:val="0"/>
              <w:rPr>
                <w:rFonts w:eastAsia="Calibri" w:cstheme="minorHAnsi"/>
                <w:szCs w:val="20"/>
              </w:rPr>
            </w:pPr>
            <w:r w:rsidRPr="007C21B9">
              <w:rPr>
                <w:rFonts w:eastAsia="Calibri" w:cstheme="minorHAnsi"/>
                <w:szCs w:val="20"/>
              </w:rPr>
              <w:t xml:space="preserve">Zaplanowane przez wnioskodawcę usługi (te, które będzie realizować w ramach danego naboru) powinny mieć realny wpływ na proces deinstytucjonalizacji </w:t>
            </w:r>
          </w:p>
          <w:p w14:paraId="3B392C08" w14:textId="33BFFD1E" w:rsidR="007C21B9" w:rsidRPr="007C21B9" w:rsidRDefault="007C21B9" w:rsidP="00BB2333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contextualSpacing w:val="0"/>
              <w:rPr>
                <w:rFonts w:eastAsia="Calibri" w:cstheme="minorHAnsi"/>
                <w:szCs w:val="20"/>
              </w:rPr>
            </w:pPr>
            <w:r w:rsidRPr="007C21B9">
              <w:rPr>
                <w:rFonts w:eastAsia="Calibri" w:cstheme="minorHAnsi"/>
                <w:szCs w:val="20"/>
              </w:rPr>
              <w:t xml:space="preserve">Istnienie lub dążenie do powołania na terenie gminy (w której gdzie będą świadczone usługi)  Centrum Usług Społecznych (weryfikacja na podstawie posiadania przez dana gminę przeszkolonej kadry do prowadzenia CUS – lista dostępna w ROPS). </w:t>
            </w:r>
          </w:p>
          <w:p w14:paraId="1B5AFE98" w14:textId="26C4B90F" w:rsidR="007C21B9" w:rsidRPr="007C21B9" w:rsidRDefault="007C21B9" w:rsidP="00BB2333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contextualSpacing w:val="0"/>
              <w:rPr>
                <w:rFonts w:eastAsia="Calibri" w:cstheme="minorHAnsi"/>
                <w:szCs w:val="20"/>
              </w:rPr>
            </w:pPr>
            <w:r w:rsidRPr="007C21B9">
              <w:rPr>
                <w:rFonts w:eastAsia="Calibri" w:cstheme="minorHAnsi"/>
                <w:szCs w:val="20"/>
              </w:rPr>
              <w:t xml:space="preserve">Gmina, na obszarze której będą świadczone usługi, posiada Lokalny Plan Deinstytucjonalizacji (LPDI) </w:t>
            </w:r>
          </w:p>
          <w:p w14:paraId="0CE5DA8C" w14:textId="5C3B3944" w:rsidR="007C21B9" w:rsidRPr="007C21B9" w:rsidRDefault="007C21B9" w:rsidP="00BB2333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contextualSpacing w:val="0"/>
              <w:rPr>
                <w:rFonts w:eastAsia="Calibri" w:cstheme="minorHAnsi"/>
                <w:szCs w:val="20"/>
              </w:rPr>
            </w:pPr>
            <w:r w:rsidRPr="007C21B9">
              <w:rPr>
                <w:rFonts w:eastAsia="Calibri" w:cstheme="minorHAnsi"/>
                <w:szCs w:val="20"/>
              </w:rPr>
              <w:t>Wykorzystanie do realizacji usług podmiotów ekonomii społecznej (lub zawężając – przedsiębiorstw społecznych).</w:t>
            </w:r>
          </w:p>
          <w:p w14:paraId="68FDF1B7" w14:textId="0CEC56FE" w:rsidR="007C21B9" w:rsidRPr="007C21B9" w:rsidRDefault="007C21B9" w:rsidP="00BB2333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contextualSpacing w:val="0"/>
              <w:rPr>
                <w:rFonts w:eastAsia="Calibri" w:cstheme="minorHAnsi"/>
                <w:szCs w:val="20"/>
              </w:rPr>
            </w:pPr>
            <w:r w:rsidRPr="007C21B9">
              <w:rPr>
                <w:rFonts w:eastAsia="Calibri" w:cstheme="minorHAnsi"/>
                <w:szCs w:val="20"/>
              </w:rPr>
              <w:t>Objęcie usługami (dodatkowo/również) gmin o liczebności populacji poniżej 5 000 mieszkańców.</w:t>
            </w:r>
          </w:p>
          <w:p w14:paraId="4F2D882B" w14:textId="712EF6E8" w:rsidR="007C21B9" w:rsidRPr="007C21B9" w:rsidRDefault="007C21B9" w:rsidP="00BB2333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contextualSpacing w:val="0"/>
              <w:rPr>
                <w:rFonts w:eastAsia="Calibri" w:cstheme="minorHAnsi"/>
                <w:szCs w:val="20"/>
              </w:rPr>
            </w:pPr>
            <w:r w:rsidRPr="007C21B9">
              <w:rPr>
                <w:rFonts w:eastAsia="Calibri" w:cstheme="minorHAnsi"/>
                <w:szCs w:val="20"/>
              </w:rPr>
              <w:t>Preferowanie projektów realizowanych na obszarze gmin znajdujących się w Specjalnej Strefie Włączenia, z założeniem, że przynależność do SSW wynika także z wykazania deficytu w co najmniej 2 z 3 następujących obszarów problemowych: „demografia” lub/i „ubóstwo” lub/i „dostępność do usług publicznych”.</w:t>
            </w:r>
          </w:p>
        </w:tc>
      </w:tr>
    </w:tbl>
    <w:p w14:paraId="46F3AE95" w14:textId="75833F5C" w:rsidR="00AA6177" w:rsidRPr="00B3332E" w:rsidRDefault="00AA6177" w:rsidP="00AA6177">
      <w:pPr>
        <w:rPr>
          <w:rFonts w:cstheme="minorHAnsi"/>
          <w:b/>
          <w:bCs/>
          <w:caps/>
          <w:szCs w:val="20"/>
        </w:rPr>
      </w:pPr>
    </w:p>
    <w:sectPr w:rsidR="00AA6177" w:rsidRPr="00B3332E" w:rsidSect="00110E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BC316" w14:textId="77777777" w:rsidR="00996470" w:rsidRDefault="00996470" w:rsidP="005A2B50">
      <w:pPr>
        <w:spacing w:after="0" w:line="240" w:lineRule="auto"/>
      </w:pPr>
      <w:r>
        <w:separator/>
      </w:r>
    </w:p>
  </w:endnote>
  <w:endnote w:type="continuationSeparator" w:id="0">
    <w:p w14:paraId="2311749F" w14:textId="77777777" w:rsidR="00996470" w:rsidRDefault="00996470" w:rsidP="005A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455847"/>
      <w:docPartObj>
        <w:docPartGallery w:val="Page Numbers (Bottom of Page)"/>
        <w:docPartUnique/>
      </w:docPartObj>
    </w:sdtPr>
    <w:sdtContent>
      <w:p w14:paraId="2928871B" w14:textId="74DD100C" w:rsidR="005E5963" w:rsidRDefault="005E59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12D3E650" w14:textId="77777777" w:rsidR="005E5963" w:rsidRDefault="005E59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111932"/>
      <w:docPartObj>
        <w:docPartGallery w:val="Page Numbers (Bottom of Page)"/>
        <w:docPartUnique/>
      </w:docPartObj>
    </w:sdtPr>
    <w:sdtContent>
      <w:p w14:paraId="38C85B81" w14:textId="330E4138" w:rsidR="005E5963" w:rsidRDefault="005E59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796B4019" w14:textId="77777777" w:rsidR="005E5963" w:rsidRDefault="005E5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561AD" w14:textId="77777777" w:rsidR="00996470" w:rsidRDefault="00996470" w:rsidP="005A2B50">
      <w:pPr>
        <w:spacing w:after="0" w:line="240" w:lineRule="auto"/>
      </w:pPr>
      <w:r>
        <w:separator/>
      </w:r>
    </w:p>
  </w:footnote>
  <w:footnote w:type="continuationSeparator" w:id="0">
    <w:p w14:paraId="4526E109" w14:textId="77777777" w:rsidR="00996470" w:rsidRDefault="00996470" w:rsidP="005A2B50">
      <w:pPr>
        <w:spacing w:after="0" w:line="240" w:lineRule="auto"/>
      </w:pPr>
      <w:r>
        <w:continuationSeparator/>
      </w:r>
    </w:p>
  </w:footnote>
  <w:footnote w:id="1">
    <w:p w14:paraId="3265D659" w14:textId="7418FF6B" w:rsidR="005E5963" w:rsidRPr="00915245" w:rsidRDefault="005E5963">
      <w:pPr>
        <w:pStyle w:val="Tekstprzypisudolnego"/>
        <w:rPr>
          <w:sz w:val="16"/>
          <w:szCs w:val="16"/>
        </w:rPr>
      </w:pPr>
      <w:r w:rsidRPr="00915245">
        <w:rPr>
          <w:rStyle w:val="Odwoanieprzypisudolnego"/>
          <w:sz w:val="16"/>
          <w:szCs w:val="16"/>
        </w:rPr>
        <w:footnoteRef/>
      </w:r>
      <w:r w:rsidRPr="00915245">
        <w:rPr>
          <w:sz w:val="16"/>
          <w:szCs w:val="16"/>
        </w:rPr>
        <w:t xml:space="preserve"> Kryteria zawarte w RPDI są wyłącznie rekomendacją dla Komitetu Monitorującego, który podejmuje każdorazowo ostateczną decyzję o</w:t>
      </w:r>
      <w:r>
        <w:rPr>
          <w:sz w:val="16"/>
          <w:szCs w:val="16"/>
        </w:rPr>
        <w:t> </w:t>
      </w:r>
      <w:r w:rsidRPr="00915245">
        <w:rPr>
          <w:sz w:val="16"/>
          <w:szCs w:val="16"/>
        </w:rPr>
        <w:t>ich zastosowaniu w poszczególnych konkursach.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ACA"/>
    <w:multiLevelType w:val="hybridMultilevel"/>
    <w:tmpl w:val="8C4600B4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54EB"/>
    <w:multiLevelType w:val="hybridMultilevel"/>
    <w:tmpl w:val="1AEE8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4022"/>
    <w:multiLevelType w:val="hybridMultilevel"/>
    <w:tmpl w:val="7C4CF434"/>
    <w:lvl w:ilvl="0" w:tplc="2110BF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64B54"/>
    <w:multiLevelType w:val="hybridMultilevel"/>
    <w:tmpl w:val="50ECBECE"/>
    <w:lvl w:ilvl="0" w:tplc="3334AC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CD3C2E"/>
    <w:multiLevelType w:val="hybridMultilevel"/>
    <w:tmpl w:val="E93C30E4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657"/>
    <w:multiLevelType w:val="hybridMultilevel"/>
    <w:tmpl w:val="7D361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F155B"/>
    <w:multiLevelType w:val="hybridMultilevel"/>
    <w:tmpl w:val="EE3E7BF4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00548"/>
    <w:multiLevelType w:val="hybridMultilevel"/>
    <w:tmpl w:val="FB92C718"/>
    <w:lvl w:ilvl="0" w:tplc="5E50B2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B3770"/>
    <w:multiLevelType w:val="hybridMultilevel"/>
    <w:tmpl w:val="383CE972"/>
    <w:lvl w:ilvl="0" w:tplc="6B3C7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E67F5"/>
    <w:multiLevelType w:val="hybridMultilevel"/>
    <w:tmpl w:val="57C8E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417D0"/>
    <w:multiLevelType w:val="hybridMultilevel"/>
    <w:tmpl w:val="BD14286E"/>
    <w:lvl w:ilvl="0" w:tplc="6B3C7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108F0"/>
    <w:multiLevelType w:val="hybridMultilevel"/>
    <w:tmpl w:val="23EC8488"/>
    <w:lvl w:ilvl="0" w:tplc="BBF093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303987"/>
    <w:multiLevelType w:val="hybridMultilevel"/>
    <w:tmpl w:val="C70CC9B4"/>
    <w:lvl w:ilvl="0" w:tplc="943AF4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87967"/>
    <w:multiLevelType w:val="hybridMultilevel"/>
    <w:tmpl w:val="6E2298F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D1B09"/>
    <w:multiLevelType w:val="hybridMultilevel"/>
    <w:tmpl w:val="DA1AB5E6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257A3"/>
    <w:multiLevelType w:val="hybridMultilevel"/>
    <w:tmpl w:val="BF8E3C30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7680B"/>
    <w:multiLevelType w:val="hybridMultilevel"/>
    <w:tmpl w:val="52E821C2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9E40F4"/>
    <w:multiLevelType w:val="hybridMultilevel"/>
    <w:tmpl w:val="06008004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27673C"/>
    <w:multiLevelType w:val="hybridMultilevel"/>
    <w:tmpl w:val="6D9A253E"/>
    <w:lvl w:ilvl="0" w:tplc="6B3C7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544F2"/>
    <w:multiLevelType w:val="hybridMultilevel"/>
    <w:tmpl w:val="74BE0370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694B93"/>
    <w:multiLevelType w:val="hybridMultilevel"/>
    <w:tmpl w:val="B35C741E"/>
    <w:lvl w:ilvl="0" w:tplc="6B3C7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32F52"/>
    <w:multiLevelType w:val="hybridMultilevel"/>
    <w:tmpl w:val="40405554"/>
    <w:lvl w:ilvl="0" w:tplc="84565D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45C36"/>
    <w:multiLevelType w:val="hybridMultilevel"/>
    <w:tmpl w:val="BF18979E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856792"/>
    <w:multiLevelType w:val="hybridMultilevel"/>
    <w:tmpl w:val="55425C8C"/>
    <w:lvl w:ilvl="0" w:tplc="6B3C7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A95FB7"/>
    <w:multiLevelType w:val="hybridMultilevel"/>
    <w:tmpl w:val="834C9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7405C"/>
    <w:multiLevelType w:val="hybridMultilevel"/>
    <w:tmpl w:val="B4582542"/>
    <w:lvl w:ilvl="0" w:tplc="6B3C7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D6723"/>
    <w:multiLevelType w:val="hybridMultilevel"/>
    <w:tmpl w:val="E258CD84"/>
    <w:lvl w:ilvl="0" w:tplc="3334AC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8E2233"/>
    <w:multiLevelType w:val="hybridMultilevel"/>
    <w:tmpl w:val="7CA06990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A3447D"/>
    <w:multiLevelType w:val="hybridMultilevel"/>
    <w:tmpl w:val="CA62BE3C"/>
    <w:lvl w:ilvl="0" w:tplc="96DE4A1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4E4600"/>
    <w:multiLevelType w:val="hybridMultilevel"/>
    <w:tmpl w:val="86EC80F8"/>
    <w:lvl w:ilvl="0" w:tplc="3334ACFC">
      <w:start w:val="1"/>
      <w:numFmt w:val="bullet"/>
      <w:lvlText w:val=""/>
      <w:lvlJc w:val="left"/>
      <w:pPr>
        <w:ind w:left="6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0" w15:restartNumberingAfterBreak="0">
    <w:nsid w:val="36A47FE3"/>
    <w:multiLevelType w:val="hybridMultilevel"/>
    <w:tmpl w:val="49ACAE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80D78DA"/>
    <w:multiLevelType w:val="hybridMultilevel"/>
    <w:tmpl w:val="318C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F0D6D"/>
    <w:multiLevelType w:val="hybridMultilevel"/>
    <w:tmpl w:val="F33CF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514F7"/>
    <w:multiLevelType w:val="hybridMultilevel"/>
    <w:tmpl w:val="E6585DEA"/>
    <w:lvl w:ilvl="0" w:tplc="6C961C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427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616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EEC5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A6A48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DA7F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4CE5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E81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C39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8DF7FA1"/>
    <w:multiLevelType w:val="hybridMultilevel"/>
    <w:tmpl w:val="2AB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9111206"/>
    <w:multiLevelType w:val="hybridMultilevel"/>
    <w:tmpl w:val="A2EA63F2"/>
    <w:lvl w:ilvl="0" w:tplc="6B3C7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A20A9F"/>
    <w:multiLevelType w:val="hybridMultilevel"/>
    <w:tmpl w:val="0E42786E"/>
    <w:lvl w:ilvl="0" w:tplc="6B3C7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E5110B"/>
    <w:multiLevelType w:val="hybridMultilevel"/>
    <w:tmpl w:val="2E888A54"/>
    <w:lvl w:ilvl="0" w:tplc="6B3C7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1615F2"/>
    <w:multiLevelType w:val="hybridMultilevel"/>
    <w:tmpl w:val="1B04E042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7044AA"/>
    <w:multiLevelType w:val="hybridMultilevel"/>
    <w:tmpl w:val="C5445A7E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023B11"/>
    <w:multiLevelType w:val="hybridMultilevel"/>
    <w:tmpl w:val="FFECCE20"/>
    <w:lvl w:ilvl="0" w:tplc="6B3C7D20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 w15:restartNumberingAfterBreak="0">
    <w:nsid w:val="486B01B6"/>
    <w:multiLevelType w:val="hybridMultilevel"/>
    <w:tmpl w:val="8B76B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B20DDD"/>
    <w:multiLevelType w:val="hybridMultilevel"/>
    <w:tmpl w:val="309EA3DC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C15F14"/>
    <w:multiLevelType w:val="hybridMultilevel"/>
    <w:tmpl w:val="87287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D06ECA"/>
    <w:multiLevelType w:val="hybridMultilevel"/>
    <w:tmpl w:val="0E680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4D331D"/>
    <w:multiLevelType w:val="hybridMultilevel"/>
    <w:tmpl w:val="498ACAE6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074B9"/>
    <w:multiLevelType w:val="hybridMultilevel"/>
    <w:tmpl w:val="38F20CB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88B883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A73047"/>
    <w:multiLevelType w:val="hybridMultilevel"/>
    <w:tmpl w:val="914815B2"/>
    <w:lvl w:ilvl="0" w:tplc="BBA8B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5985FF9"/>
    <w:multiLevelType w:val="hybridMultilevel"/>
    <w:tmpl w:val="A0C6403C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A46278">
      <w:numFmt w:val="bullet"/>
      <w:lvlText w:val="•"/>
      <w:lvlJc w:val="left"/>
      <w:pPr>
        <w:ind w:left="1440" w:hanging="360"/>
      </w:pPr>
      <w:rPr>
        <w:rFonts w:ascii="Myriad Pro" w:eastAsiaTheme="majorEastAsia" w:hAnsi="Myriad Pro" w:cstheme="maj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A537EA"/>
    <w:multiLevelType w:val="hybridMultilevel"/>
    <w:tmpl w:val="72DAA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E6423E"/>
    <w:multiLevelType w:val="hybridMultilevel"/>
    <w:tmpl w:val="3D320302"/>
    <w:lvl w:ilvl="0" w:tplc="DC740718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DC15E8"/>
    <w:multiLevelType w:val="hybridMultilevel"/>
    <w:tmpl w:val="2230DE16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663631"/>
    <w:multiLevelType w:val="hybridMultilevel"/>
    <w:tmpl w:val="70CA95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3A33FFB"/>
    <w:multiLevelType w:val="hybridMultilevel"/>
    <w:tmpl w:val="75EEA464"/>
    <w:lvl w:ilvl="0" w:tplc="097E6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9B476F"/>
    <w:multiLevelType w:val="hybridMultilevel"/>
    <w:tmpl w:val="C7EEA4CE"/>
    <w:lvl w:ilvl="0" w:tplc="84565D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C8AD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825942"/>
    <w:multiLevelType w:val="hybridMultilevel"/>
    <w:tmpl w:val="157CAD7A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DF65AA"/>
    <w:multiLevelType w:val="hybridMultilevel"/>
    <w:tmpl w:val="C9FA1520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5F141E"/>
    <w:multiLevelType w:val="hybridMultilevel"/>
    <w:tmpl w:val="40405554"/>
    <w:lvl w:ilvl="0" w:tplc="84565D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860351"/>
    <w:multiLevelType w:val="hybridMultilevel"/>
    <w:tmpl w:val="EE105BF6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EA0A3E"/>
    <w:multiLevelType w:val="hybridMultilevel"/>
    <w:tmpl w:val="1DD4B844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074686"/>
    <w:multiLevelType w:val="hybridMultilevel"/>
    <w:tmpl w:val="8FB0B8BA"/>
    <w:lvl w:ilvl="0" w:tplc="84565D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18EF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4D2062"/>
    <w:multiLevelType w:val="hybridMultilevel"/>
    <w:tmpl w:val="ECFC1366"/>
    <w:lvl w:ilvl="0" w:tplc="6B3C7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3345D6"/>
    <w:multiLevelType w:val="hybridMultilevel"/>
    <w:tmpl w:val="BCC8EE1A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8629A1"/>
    <w:multiLevelType w:val="hybridMultilevel"/>
    <w:tmpl w:val="7AA2068C"/>
    <w:lvl w:ilvl="0" w:tplc="3334A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B25700"/>
    <w:multiLevelType w:val="hybridMultilevel"/>
    <w:tmpl w:val="CF2E97F0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A1615F"/>
    <w:multiLevelType w:val="hybridMultilevel"/>
    <w:tmpl w:val="40405554"/>
    <w:lvl w:ilvl="0" w:tplc="84565D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8B4ED8"/>
    <w:multiLevelType w:val="hybridMultilevel"/>
    <w:tmpl w:val="03D41A24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965A3E"/>
    <w:multiLevelType w:val="hybridMultilevel"/>
    <w:tmpl w:val="A7C02080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04283A"/>
    <w:multiLevelType w:val="hybridMultilevel"/>
    <w:tmpl w:val="EE9C5722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4E10C0"/>
    <w:multiLevelType w:val="hybridMultilevel"/>
    <w:tmpl w:val="7690D0BC"/>
    <w:lvl w:ilvl="0" w:tplc="3334AC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6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3"/>
  </w:num>
  <w:num w:numId="6">
    <w:abstractNumId w:val="1"/>
  </w:num>
  <w:num w:numId="7">
    <w:abstractNumId w:val="32"/>
  </w:num>
  <w:num w:numId="8">
    <w:abstractNumId w:val="50"/>
  </w:num>
  <w:num w:numId="9">
    <w:abstractNumId w:val="9"/>
  </w:num>
  <w:num w:numId="10">
    <w:abstractNumId w:val="12"/>
  </w:num>
  <w:num w:numId="11">
    <w:abstractNumId w:val="30"/>
  </w:num>
  <w:num w:numId="12">
    <w:abstractNumId w:val="34"/>
  </w:num>
  <w:num w:numId="13">
    <w:abstractNumId w:val="47"/>
  </w:num>
  <w:num w:numId="14">
    <w:abstractNumId w:val="28"/>
  </w:num>
  <w:num w:numId="15">
    <w:abstractNumId w:val="11"/>
  </w:num>
  <w:num w:numId="16">
    <w:abstractNumId w:val="54"/>
  </w:num>
  <w:num w:numId="17">
    <w:abstractNumId w:val="65"/>
  </w:num>
  <w:num w:numId="18">
    <w:abstractNumId w:val="21"/>
  </w:num>
  <w:num w:numId="19">
    <w:abstractNumId w:val="57"/>
  </w:num>
  <w:num w:numId="20">
    <w:abstractNumId w:val="60"/>
  </w:num>
  <w:num w:numId="21">
    <w:abstractNumId w:val="48"/>
  </w:num>
  <w:num w:numId="22">
    <w:abstractNumId w:val="13"/>
  </w:num>
  <w:num w:numId="23">
    <w:abstractNumId w:val="68"/>
  </w:num>
  <w:num w:numId="24">
    <w:abstractNumId w:val="64"/>
  </w:num>
  <w:num w:numId="25">
    <w:abstractNumId w:val="2"/>
  </w:num>
  <w:num w:numId="26">
    <w:abstractNumId w:val="52"/>
  </w:num>
  <w:num w:numId="27">
    <w:abstractNumId w:val="6"/>
  </w:num>
  <w:num w:numId="28">
    <w:abstractNumId w:val="45"/>
  </w:num>
  <w:num w:numId="29">
    <w:abstractNumId w:val="55"/>
  </w:num>
  <w:num w:numId="30">
    <w:abstractNumId w:val="27"/>
  </w:num>
  <w:num w:numId="31">
    <w:abstractNumId w:val="62"/>
  </w:num>
  <w:num w:numId="32">
    <w:abstractNumId w:val="17"/>
  </w:num>
  <w:num w:numId="33">
    <w:abstractNumId w:val="31"/>
  </w:num>
  <w:num w:numId="34">
    <w:abstractNumId w:val="3"/>
  </w:num>
  <w:num w:numId="35">
    <w:abstractNumId w:val="26"/>
  </w:num>
  <w:num w:numId="36">
    <w:abstractNumId w:val="38"/>
  </w:num>
  <w:num w:numId="37">
    <w:abstractNumId w:val="19"/>
  </w:num>
  <w:num w:numId="38">
    <w:abstractNumId w:val="59"/>
  </w:num>
  <w:num w:numId="39">
    <w:abstractNumId w:val="14"/>
  </w:num>
  <w:num w:numId="40">
    <w:abstractNumId w:val="58"/>
  </w:num>
  <w:num w:numId="41">
    <w:abstractNumId w:val="0"/>
  </w:num>
  <w:num w:numId="42">
    <w:abstractNumId w:val="22"/>
  </w:num>
  <w:num w:numId="43">
    <w:abstractNumId w:val="39"/>
  </w:num>
  <w:num w:numId="44">
    <w:abstractNumId w:val="4"/>
  </w:num>
  <w:num w:numId="45">
    <w:abstractNumId w:val="16"/>
  </w:num>
  <w:num w:numId="46">
    <w:abstractNumId w:val="56"/>
  </w:num>
  <w:num w:numId="47">
    <w:abstractNumId w:val="63"/>
  </w:num>
  <w:num w:numId="48">
    <w:abstractNumId w:val="42"/>
  </w:num>
  <w:num w:numId="49">
    <w:abstractNumId w:val="51"/>
  </w:num>
  <w:num w:numId="50">
    <w:abstractNumId w:val="49"/>
  </w:num>
  <w:num w:numId="51">
    <w:abstractNumId w:val="44"/>
  </w:num>
  <w:num w:numId="52">
    <w:abstractNumId w:val="41"/>
  </w:num>
  <w:num w:numId="53">
    <w:abstractNumId w:val="5"/>
  </w:num>
  <w:num w:numId="54">
    <w:abstractNumId w:val="43"/>
  </w:num>
  <w:num w:numId="55">
    <w:abstractNumId w:val="10"/>
  </w:num>
  <w:num w:numId="56">
    <w:abstractNumId w:val="20"/>
  </w:num>
  <w:num w:numId="57">
    <w:abstractNumId w:val="33"/>
  </w:num>
  <w:num w:numId="58">
    <w:abstractNumId w:val="24"/>
  </w:num>
  <w:num w:numId="59">
    <w:abstractNumId w:val="18"/>
  </w:num>
  <w:num w:numId="60">
    <w:abstractNumId w:val="36"/>
  </w:num>
  <w:num w:numId="61">
    <w:abstractNumId w:val="37"/>
  </w:num>
  <w:num w:numId="62">
    <w:abstractNumId w:val="61"/>
  </w:num>
  <w:num w:numId="63">
    <w:abstractNumId w:val="8"/>
  </w:num>
  <w:num w:numId="64">
    <w:abstractNumId w:val="25"/>
  </w:num>
  <w:num w:numId="65">
    <w:abstractNumId w:val="35"/>
  </w:num>
  <w:num w:numId="66">
    <w:abstractNumId w:val="40"/>
  </w:num>
  <w:num w:numId="67">
    <w:abstractNumId w:val="23"/>
  </w:num>
  <w:num w:numId="68">
    <w:abstractNumId w:val="67"/>
  </w:num>
  <w:num w:numId="69">
    <w:abstractNumId w:val="69"/>
  </w:num>
  <w:num w:numId="70">
    <w:abstractNumId w:val="29"/>
  </w:num>
  <w:num w:numId="71">
    <w:abstractNumId w:val="4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77"/>
    <w:rsid w:val="000025E5"/>
    <w:rsid w:val="000106E0"/>
    <w:rsid w:val="000148FB"/>
    <w:rsid w:val="00016F92"/>
    <w:rsid w:val="00025667"/>
    <w:rsid w:val="000257B5"/>
    <w:rsid w:val="000273D6"/>
    <w:rsid w:val="00027B59"/>
    <w:rsid w:val="00030E99"/>
    <w:rsid w:val="000370ED"/>
    <w:rsid w:val="0004026A"/>
    <w:rsid w:val="00046960"/>
    <w:rsid w:val="00046DAE"/>
    <w:rsid w:val="000508F9"/>
    <w:rsid w:val="00057F00"/>
    <w:rsid w:val="00057FE1"/>
    <w:rsid w:val="0006078A"/>
    <w:rsid w:val="00064E70"/>
    <w:rsid w:val="00067519"/>
    <w:rsid w:val="00086546"/>
    <w:rsid w:val="000909CA"/>
    <w:rsid w:val="000933B2"/>
    <w:rsid w:val="000A6D95"/>
    <w:rsid w:val="000B159A"/>
    <w:rsid w:val="000B2781"/>
    <w:rsid w:val="000B3064"/>
    <w:rsid w:val="000B3498"/>
    <w:rsid w:val="000B4A4E"/>
    <w:rsid w:val="000B6BC8"/>
    <w:rsid w:val="000C3696"/>
    <w:rsid w:val="000C49B1"/>
    <w:rsid w:val="000C6DFA"/>
    <w:rsid w:val="000E6FC1"/>
    <w:rsid w:val="000F732E"/>
    <w:rsid w:val="00105A8B"/>
    <w:rsid w:val="00110E49"/>
    <w:rsid w:val="00110F03"/>
    <w:rsid w:val="0011314E"/>
    <w:rsid w:val="0012275B"/>
    <w:rsid w:val="00130934"/>
    <w:rsid w:val="00137004"/>
    <w:rsid w:val="00137F7B"/>
    <w:rsid w:val="001435BA"/>
    <w:rsid w:val="00144098"/>
    <w:rsid w:val="00152361"/>
    <w:rsid w:val="00152DEC"/>
    <w:rsid w:val="00156C00"/>
    <w:rsid w:val="00156F72"/>
    <w:rsid w:val="001576F3"/>
    <w:rsid w:val="00162C6A"/>
    <w:rsid w:val="00165CF9"/>
    <w:rsid w:val="00167D9E"/>
    <w:rsid w:val="00170DC5"/>
    <w:rsid w:val="00180E42"/>
    <w:rsid w:val="00181168"/>
    <w:rsid w:val="00192B54"/>
    <w:rsid w:val="00193C27"/>
    <w:rsid w:val="001940DD"/>
    <w:rsid w:val="00194EE1"/>
    <w:rsid w:val="001A14B3"/>
    <w:rsid w:val="001A2153"/>
    <w:rsid w:val="001A7543"/>
    <w:rsid w:val="001B14C7"/>
    <w:rsid w:val="001B1592"/>
    <w:rsid w:val="001C0413"/>
    <w:rsid w:val="001C3E61"/>
    <w:rsid w:val="001C5BCD"/>
    <w:rsid w:val="001C661B"/>
    <w:rsid w:val="001D45D3"/>
    <w:rsid w:val="001E0809"/>
    <w:rsid w:val="001E0EDA"/>
    <w:rsid w:val="001E30A6"/>
    <w:rsid w:val="00202DC4"/>
    <w:rsid w:val="002066D8"/>
    <w:rsid w:val="00206B1E"/>
    <w:rsid w:val="00207C00"/>
    <w:rsid w:val="00211221"/>
    <w:rsid w:val="00211C61"/>
    <w:rsid w:val="00231A95"/>
    <w:rsid w:val="00235480"/>
    <w:rsid w:val="00240811"/>
    <w:rsid w:val="00254A4D"/>
    <w:rsid w:val="0026241B"/>
    <w:rsid w:val="0027065C"/>
    <w:rsid w:val="00271144"/>
    <w:rsid w:val="00275F47"/>
    <w:rsid w:val="00276BD4"/>
    <w:rsid w:val="00282BB8"/>
    <w:rsid w:val="00283870"/>
    <w:rsid w:val="00284317"/>
    <w:rsid w:val="002932E5"/>
    <w:rsid w:val="002A2C83"/>
    <w:rsid w:val="002B4407"/>
    <w:rsid w:val="002C2A96"/>
    <w:rsid w:val="002C4A74"/>
    <w:rsid w:val="002C50A6"/>
    <w:rsid w:val="002C72E6"/>
    <w:rsid w:val="002D1A19"/>
    <w:rsid w:val="002D27EA"/>
    <w:rsid w:val="002D5388"/>
    <w:rsid w:val="002E0063"/>
    <w:rsid w:val="002E08F0"/>
    <w:rsid w:val="002E2B9F"/>
    <w:rsid w:val="002E3849"/>
    <w:rsid w:val="002E3F8C"/>
    <w:rsid w:val="002F128D"/>
    <w:rsid w:val="002F4DE4"/>
    <w:rsid w:val="003068A0"/>
    <w:rsid w:val="00311D84"/>
    <w:rsid w:val="00315C8C"/>
    <w:rsid w:val="00317F8E"/>
    <w:rsid w:val="003215AC"/>
    <w:rsid w:val="003237E9"/>
    <w:rsid w:val="00326804"/>
    <w:rsid w:val="003321C2"/>
    <w:rsid w:val="00333870"/>
    <w:rsid w:val="0033601B"/>
    <w:rsid w:val="00341F77"/>
    <w:rsid w:val="003422C9"/>
    <w:rsid w:val="003426EE"/>
    <w:rsid w:val="00342E85"/>
    <w:rsid w:val="003502F3"/>
    <w:rsid w:val="00352147"/>
    <w:rsid w:val="003529E7"/>
    <w:rsid w:val="00352AB7"/>
    <w:rsid w:val="00354FD6"/>
    <w:rsid w:val="00355E75"/>
    <w:rsid w:val="00362414"/>
    <w:rsid w:val="00367178"/>
    <w:rsid w:val="00370F59"/>
    <w:rsid w:val="00372076"/>
    <w:rsid w:val="003737D9"/>
    <w:rsid w:val="00375FF7"/>
    <w:rsid w:val="003761E9"/>
    <w:rsid w:val="00381A13"/>
    <w:rsid w:val="00386C59"/>
    <w:rsid w:val="00392C03"/>
    <w:rsid w:val="003977FF"/>
    <w:rsid w:val="003A1C7D"/>
    <w:rsid w:val="003A4A95"/>
    <w:rsid w:val="003B49CB"/>
    <w:rsid w:val="003B72FF"/>
    <w:rsid w:val="003C0E6B"/>
    <w:rsid w:val="003C18E4"/>
    <w:rsid w:val="003C3CF0"/>
    <w:rsid w:val="003D2BA1"/>
    <w:rsid w:val="003E1289"/>
    <w:rsid w:val="003E19A8"/>
    <w:rsid w:val="003F2326"/>
    <w:rsid w:val="004001D1"/>
    <w:rsid w:val="00402077"/>
    <w:rsid w:val="0041224C"/>
    <w:rsid w:val="00415CF1"/>
    <w:rsid w:val="004270A6"/>
    <w:rsid w:val="00433FE0"/>
    <w:rsid w:val="00447FA7"/>
    <w:rsid w:val="00461917"/>
    <w:rsid w:val="004701CF"/>
    <w:rsid w:val="004720DB"/>
    <w:rsid w:val="0047336A"/>
    <w:rsid w:val="00477AB4"/>
    <w:rsid w:val="00477EF2"/>
    <w:rsid w:val="004813CE"/>
    <w:rsid w:val="00482381"/>
    <w:rsid w:val="004828F2"/>
    <w:rsid w:val="00482C67"/>
    <w:rsid w:val="0048401D"/>
    <w:rsid w:val="004918B9"/>
    <w:rsid w:val="004926CA"/>
    <w:rsid w:val="00495974"/>
    <w:rsid w:val="00495B5D"/>
    <w:rsid w:val="004A0CCC"/>
    <w:rsid w:val="004A2AD9"/>
    <w:rsid w:val="004A54DA"/>
    <w:rsid w:val="004B0850"/>
    <w:rsid w:val="004B21A4"/>
    <w:rsid w:val="004B341E"/>
    <w:rsid w:val="004C172D"/>
    <w:rsid w:val="004E106A"/>
    <w:rsid w:val="004E2023"/>
    <w:rsid w:val="004F0B88"/>
    <w:rsid w:val="00500818"/>
    <w:rsid w:val="005100EF"/>
    <w:rsid w:val="0051263C"/>
    <w:rsid w:val="005127A2"/>
    <w:rsid w:val="005203B0"/>
    <w:rsid w:val="00521744"/>
    <w:rsid w:val="0052670B"/>
    <w:rsid w:val="00530CC9"/>
    <w:rsid w:val="00535CC0"/>
    <w:rsid w:val="00543ABF"/>
    <w:rsid w:val="0054678C"/>
    <w:rsid w:val="00547232"/>
    <w:rsid w:val="00552402"/>
    <w:rsid w:val="00554244"/>
    <w:rsid w:val="0055531D"/>
    <w:rsid w:val="005562B4"/>
    <w:rsid w:val="0056654F"/>
    <w:rsid w:val="00576B66"/>
    <w:rsid w:val="005814D8"/>
    <w:rsid w:val="00582119"/>
    <w:rsid w:val="00582E54"/>
    <w:rsid w:val="00585009"/>
    <w:rsid w:val="00585632"/>
    <w:rsid w:val="005A2B50"/>
    <w:rsid w:val="005A61A9"/>
    <w:rsid w:val="005B0F12"/>
    <w:rsid w:val="005B15C7"/>
    <w:rsid w:val="005B47AD"/>
    <w:rsid w:val="005B55A4"/>
    <w:rsid w:val="005B564C"/>
    <w:rsid w:val="005C1862"/>
    <w:rsid w:val="005C6E85"/>
    <w:rsid w:val="005D1388"/>
    <w:rsid w:val="005D4CF2"/>
    <w:rsid w:val="005D6E01"/>
    <w:rsid w:val="005E0502"/>
    <w:rsid w:val="005E4F3F"/>
    <w:rsid w:val="005E5963"/>
    <w:rsid w:val="005F158A"/>
    <w:rsid w:val="005F3E5D"/>
    <w:rsid w:val="006015C4"/>
    <w:rsid w:val="0061358D"/>
    <w:rsid w:val="00621CA9"/>
    <w:rsid w:val="006250DE"/>
    <w:rsid w:val="00625FB2"/>
    <w:rsid w:val="006308E3"/>
    <w:rsid w:val="00634F3F"/>
    <w:rsid w:val="00636021"/>
    <w:rsid w:val="00636B24"/>
    <w:rsid w:val="00637CE5"/>
    <w:rsid w:val="0064220A"/>
    <w:rsid w:val="00645DFF"/>
    <w:rsid w:val="00651673"/>
    <w:rsid w:val="00662A71"/>
    <w:rsid w:val="00662F3D"/>
    <w:rsid w:val="00665E93"/>
    <w:rsid w:val="006731CF"/>
    <w:rsid w:val="00677311"/>
    <w:rsid w:val="00677D1A"/>
    <w:rsid w:val="006827E5"/>
    <w:rsid w:val="00683E8D"/>
    <w:rsid w:val="00684870"/>
    <w:rsid w:val="00691892"/>
    <w:rsid w:val="0069377F"/>
    <w:rsid w:val="0069586A"/>
    <w:rsid w:val="006A0E90"/>
    <w:rsid w:val="006A3FAC"/>
    <w:rsid w:val="006A6587"/>
    <w:rsid w:val="006A79DD"/>
    <w:rsid w:val="006B3B53"/>
    <w:rsid w:val="006C0EF2"/>
    <w:rsid w:val="006C0FC0"/>
    <w:rsid w:val="006C4A22"/>
    <w:rsid w:val="006D1319"/>
    <w:rsid w:val="006D3B22"/>
    <w:rsid w:val="006D5B9B"/>
    <w:rsid w:val="006E22F6"/>
    <w:rsid w:val="006E6BFB"/>
    <w:rsid w:val="006F5434"/>
    <w:rsid w:val="007028E3"/>
    <w:rsid w:val="007034EF"/>
    <w:rsid w:val="0070472D"/>
    <w:rsid w:val="00711B64"/>
    <w:rsid w:val="00713813"/>
    <w:rsid w:val="007160A5"/>
    <w:rsid w:val="007170CD"/>
    <w:rsid w:val="00717B96"/>
    <w:rsid w:val="00722FEA"/>
    <w:rsid w:val="00724964"/>
    <w:rsid w:val="007250CB"/>
    <w:rsid w:val="007264CA"/>
    <w:rsid w:val="00726B5C"/>
    <w:rsid w:val="00734268"/>
    <w:rsid w:val="00751356"/>
    <w:rsid w:val="007513CF"/>
    <w:rsid w:val="007567A2"/>
    <w:rsid w:val="0076050D"/>
    <w:rsid w:val="00762D10"/>
    <w:rsid w:val="00767337"/>
    <w:rsid w:val="00771341"/>
    <w:rsid w:val="007722B2"/>
    <w:rsid w:val="00781C35"/>
    <w:rsid w:val="00783CEE"/>
    <w:rsid w:val="007963F1"/>
    <w:rsid w:val="007968E7"/>
    <w:rsid w:val="00796B79"/>
    <w:rsid w:val="00796BEB"/>
    <w:rsid w:val="007A6E8C"/>
    <w:rsid w:val="007C21B9"/>
    <w:rsid w:val="007C2F01"/>
    <w:rsid w:val="007C554E"/>
    <w:rsid w:val="007C6374"/>
    <w:rsid w:val="007C6A5C"/>
    <w:rsid w:val="007C7F21"/>
    <w:rsid w:val="007D3D55"/>
    <w:rsid w:val="007D452D"/>
    <w:rsid w:val="007E21BD"/>
    <w:rsid w:val="007F3CAE"/>
    <w:rsid w:val="007F79D6"/>
    <w:rsid w:val="0080178C"/>
    <w:rsid w:val="008030DB"/>
    <w:rsid w:val="00805207"/>
    <w:rsid w:val="008068C7"/>
    <w:rsid w:val="00814B46"/>
    <w:rsid w:val="00814D16"/>
    <w:rsid w:val="00816E99"/>
    <w:rsid w:val="00826D4D"/>
    <w:rsid w:val="0083000E"/>
    <w:rsid w:val="008379E1"/>
    <w:rsid w:val="00837FCF"/>
    <w:rsid w:val="00842203"/>
    <w:rsid w:val="00880FF2"/>
    <w:rsid w:val="00885CC2"/>
    <w:rsid w:val="00886117"/>
    <w:rsid w:val="008928FC"/>
    <w:rsid w:val="00893ED8"/>
    <w:rsid w:val="008A0DAB"/>
    <w:rsid w:val="008A3EF6"/>
    <w:rsid w:val="008A55BC"/>
    <w:rsid w:val="008A563E"/>
    <w:rsid w:val="008A7A64"/>
    <w:rsid w:val="008B35EA"/>
    <w:rsid w:val="008B38E7"/>
    <w:rsid w:val="008B5AE1"/>
    <w:rsid w:val="008B71D9"/>
    <w:rsid w:val="008C0DB5"/>
    <w:rsid w:val="008D1E45"/>
    <w:rsid w:val="008D393C"/>
    <w:rsid w:val="008D5A69"/>
    <w:rsid w:val="008D76B1"/>
    <w:rsid w:val="008E6CDD"/>
    <w:rsid w:val="008E73DA"/>
    <w:rsid w:val="008F248A"/>
    <w:rsid w:val="008F645F"/>
    <w:rsid w:val="00903A10"/>
    <w:rsid w:val="00905BA5"/>
    <w:rsid w:val="0091335A"/>
    <w:rsid w:val="00915245"/>
    <w:rsid w:val="00916C35"/>
    <w:rsid w:val="00917050"/>
    <w:rsid w:val="00917453"/>
    <w:rsid w:val="0092045B"/>
    <w:rsid w:val="00921586"/>
    <w:rsid w:val="00924BC7"/>
    <w:rsid w:val="009252A3"/>
    <w:rsid w:val="00933BBA"/>
    <w:rsid w:val="00940F57"/>
    <w:rsid w:val="00945738"/>
    <w:rsid w:val="00946C25"/>
    <w:rsid w:val="009517B6"/>
    <w:rsid w:val="00951B38"/>
    <w:rsid w:val="00952946"/>
    <w:rsid w:val="00956075"/>
    <w:rsid w:val="009561AD"/>
    <w:rsid w:val="009601E8"/>
    <w:rsid w:val="00965D75"/>
    <w:rsid w:val="00971C84"/>
    <w:rsid w:val="00971D72"/>
    <w:rsid w:val="00975AD7"/>
    <w:rsid w:val="009815C1"/>
    <w:rsid w:val="00986CDD"/>
    <w:rsid w:val="00991EC6"/>
    <w:rsid w:val="00996470"/>
    <w:rsid w:val="00996878"/>
    <w:rsid w:val="0099700F"/>
    <w:rsid w:val="009A5823"/>
    <w:rsid w:val="009B2A3F"/>
    <w:rsid w:val="009B4991"/>
    <w:rsid w:val="009C1A60"/>
    <w:rsid w:val="009C548A"/>
    <w:rsid w:val="009C6701"/>
    <w:rsid w:val="009C7CA0"/>
    <w:rsid w:val="009D062E"/>
    <w:rsid w:val="009F5CB7"/>
    <w:rsid w:val="00A00F30"/>
    <w:rsid w:val="00A01E18"/>
    <w:rsid w:val="00A04ACA"/>
    <w:rsid w:val="00A04DE2"/>
    <w:rsid w:val="00A06CC1"/>
    <w:rsid w:val="00A10331"/>
    <w:rsid w:val="00A12CD2"/>
    <w:rsid w:val="00A22053"/>
    <w:rsid w:val="00A30255"/>
    <w:rsid w:val="00A32052"/>
    <w:rsid w:val="00A3230F"/>
    <w:rsid w:val="00A36292"/>
    <w:rsid w:val="00A436B2"/>
    <w:rsid w:val="00A441C1"/>
    <w:rsid w:val="00A45112"/>
    <w:rsid w:val="00A613E7"/>
    <w:rsid w:val="00A63B1B"/>
    <w:rsid w:val="00A63DC4"/>
    <w:rsid w:val="00A67A6D"/>
    <w:rsid w:val="00A71232"/>
    <w:rsid w:val="00A771A5"/>
    <w:rsid w:val="00A77468"/>
    <w:rsid w:val="00A8069E"/>
    <w:rsid w:val="00A80ECA"/>
    <w:rsid w:val="00A84308"/>
    <w:rsid w:val="00A94464"/>
    <w:rsid w:val="00A9469D"/>
    <w:rsid w:val="00A951EB"/>
    <w:rsid w:val="00A96C7A"/>
    <w:rsid w:val="00AA0695"/>
    <w:rsid w:val="00AA3AC0"/>
    <w:rsid w:val="00AA4AE2"/>
    <w:rsid w:val="00AA59AB"/>
    <w:rsid w:val="00AA6177"/>
    <w:rsid w:val="00AB5F24"/>
    <w:rsid w:val="00AC04A1"/>
    <w:rsid w:val="00AC2D99"/>
    <w:rsid w:val="00AC6687"/>
    <w:rsid w:val="00AD36ED"/>
    <w:rsid w:val="00AD5253"/>
    <w:rsid w:val="00AE62DB"/>
    <w:rsid w:val="00AF02B4"/>
    <w:rsid w:val="00AF388D"/>
    <w:rsid w:val="00AF4CB2"/>
    <w:rsid w:val="00B00C09"/>
    <w:rsid w:val="00B02713"/>
    <w:rsid w:val="00B07737"/>
    <w:rsid w:val="00B103F7"/>
    <w:rsid w:val="00B125D4"/>
    <w:rsid w:val="00B16C9E"/>
    <w:rsid w:val="00B2240A"/>
    <w:rsid w:val="00B233E5"/>
    <w:rsid w:val="00B24091"/>
    <w:rsid w:val="00B26263"/>
    <w:rsid w:val="00B308F0"/>
    <w:rsid w:val="00B3195C"/>
    <w:rsid w:val="00B3332E"/>
    <w:rsid w:val="00B4073C"/>
    <w:rsid w:val="00B418AF"/>
    <w:rsid w:val="00B45CBA"/>
    <w:rsid w:val="00B50379"/>
    <w:rsid w:val="00B52567"/>
    <w:rsid w:val="00B527CD"/>
    <w:rsid w:val="00B52BAB"/>
    <w:rsid w:val="00B5671F"/>
    <w:rsid w:val="00B618EA"/>
    <w:rsid w:val="00B658A8"/>
    <w:rsid w:val="00B704B9"/>
    <w:rsid w:val="00B72189"/>
    <w:rsid w:val="00B74984"/>
    <w:rsid w:val="00B75CD0"/>
    <w:rsid w:val="00B878AD"/>
    <w:rsid w:val="00B90B76"/>
    <w:rsid w:val="00B9237F"/>
    <w:rsid w:val="00B9373C"/>
    <w:rsid w:val="00B93944"/>
    <w:rsid w:val="00B9542A"/>
    <w:rsid w:val="00BA722D"/>
    <w:rsid w:val="00BB16A2"/>
    <w:rsid w:val="00BB2333"/>
    <w:rsid w:val="00BB2FBC"/>
    <w:rsid w:val="00BB3AB4"/>
    <w:rsid w:val="00BB3EB4"/>
    <w:rsid w:val="00BD2C0D"/>
    <w:rsid w:val="00BD7CA4"/>
    <w:rsid w:val="00BE0BB1"/>
    <w:rsid w:val="00BF5085"/>
    <w:rsid w:val="00BF6868"/>
    <w:rsid w:val="00C00415"/>
    <w:rsid w:val="00C03817"/>
    <w:rsid w:val="00C101DE"/>
    <w:rsid w:val="00C12517"/>
    <w:rsid w:val="00C22E30"/>
    <w:rsid w:val="00C302DD"/>
    <w:rsid w:val="00C41E71"/>
    <w:rsid w:val="00C45EF6"/>
    <w:rsid w:val="00C545C0"/>
    <w:rsid w:val="00C603A7"/>
    <w:rsid w:val="00C62112"/>
    <w:rsid w:val="00C817BB"/>
    <w:rsid w:val="00C837F6"/>
    <w:rsid w:val="00C845FE"/>
    <w:rsid w:val="00C856B7"/>
    <w:rsid w:val="00C93F32"/>
    <w:rsid w:val="00CA49C0"/>
    <w:rsid w:val="00CA49E0"/>
    <w:rsid w:val="00CA6165"/>
    <w:rsid w:val="00CB1735"/>
    <w:rsid w:val="00CB2B85"/>
    <w:rsid w:val="00CB6282"/>
    <w:rsid w:val="00CC5EC5"/>
    <w:rsid w:val="00CC758E"/>
    <w:rsid w:val="00CD0199"/>
    <w:rsid w:val="00CE0588"/>
    <w:rsid w:val="00CF5E6D"/>
    <w:rsid w:val="00D03F69"/>
    <w:rsid w:val="00D07F18"/>
    <w:rsid w:val="00D13DF7"/>
    <w:rsid w:val="00D14DA8"/>
    <w:rsid w:val="00D166EE"/>
    <w:rsid w:val="00D16C61"/>
    <w:rsid w:val="00D1703B"/>
    <w:rsid w:val="00D254D1"/>
    <w:rsid w:val="00D26C13"/>
    <w:rsid w:val="00D404B8"/>
    <w:rsid w:val="00D47721"/>
    <w:rsid w:val="00D50EF4"/>
    <w:rsid w:val="00D61632"/>
    <w:rsid w:val="00D61A4D"/>
    <w:rsid w:val="00D644A0"/>
    <w:rsid w:val="00D657B3"/>
    <w:rsid w:val="00D67BF5"/>
    <w:rsid w:val="00D7043D"/>
    <w:rsid w:val="00D75430"/>
    <w:rsid w:val="00D80BD2"/>
    <w:rsid w:val="00D84668"/>
    <w:rsid w:val="00D855CC"/>
    <w:rsid w:val="00D90B39"/>
    <w:rsid w:val="00D96776"/>
    <w:rsid w:val="00DA1D9A"/>
    <w:rsid w:val="00DA253F"/>
    <w:rsid w:val="00DB0AEE"/>
    <w:rsid w:val="00DB3D36"/>
    <w:rsid w:val="00DB640E"/>
    <w:rsid w:val="00DC1BE9"/>
    <w:rsid w:val="00DC472A"/>
    <w:rsid w:val="00DC6889"/>
    <w:rsid w:val="00DD232A"/>
    <w:rsid w:val="00DD2E85"/>
    <w:rsid w:val="00DD3AA5"/>
    <w:rsid w:val="00DD65CE"/>
    <w:rsid w:val="00DE376E"/>
    <w:rsid w:val="00DE4FA3"/>
    <w:rsid w:val="00DE72D9"/>
    <w:rsid w:val="00DF1321"/>
    <w:rsid w:val="00E00323"/>
    <w:rsid w:val="00E017C9"/>
    <w:rsid w:val="00E027B1"/>
    <w:rsid w:val="00E02A55"/>
    <w:rsid w:val="00E030D7"/>
    <w:rsid w:val="00E04571"/>
    <w:rsid w:val="00E0564E"/>
    <w:rsid w:val="00E14B90"/>
    <w:rsid w:val="00E157FA"/>
    <w:rsid w:val="00E21028"/>
    <w:rsid w:val="00E22848"/>
    <w:rsid w:val="00E2437B"/>
    <w:rsid w:val="00E24584"/>
    <w:rsid w:val="00E24BA3"/>
    <w:rsid w:val="00E24BBF"/>
    <w:rsid w:val="00E27610"/>
    <w:rsid w:val="00E30CD3"/>
    <w:rsid w:val="00E33E82"/>
    <w:rsid w:val="00E40666"/>
    <w:rsid w:val="00E411B4"/>
    <w:rsid w:val="00E50483"/>
    <w:rsid w:val="00E53321"/>
    <w:rsid w:val="00E53F82"/>
    <w:rsid w:val="00E5551A"/>
    <w:rsid w:val="00E60514"/>
    <w:rsid w:val="00E60662"/>
    <w:rsid w:val="00E60A85"/>
    <w:rsid w:val="00E61407"/>
    <w:rsid w:val="00E616AA"/>
    <w:rsid w:val="00E64A5E"/>
    <w:rsid w:val="00E67F07"/>
    <w:rsid w:val="00E70E1C"/>
    <w:rsid w:val="00E7389B"/>
    <w:rsid w:val="00E74A94"/>
    <w:rsid w:val="00E74D50"/>
    <w:rsid w:val="00E80043"/>
    <w:rsid w:val="00E83341"/>
    <w:rsid w:val="00E84D76"/>
    <w:rsid w:val="00E857EC"/>
    <w:rsid w:val="00E926D1"/>
    <w:rsid w:val="00E93463"/>
    <w:rsid w:val="00EB1A0D"/>
    <w:rsid w:val="00EC11B3"/>
    <w:rsid w:val="00EC54DB"/>
    <w:rsid w:val="00ED22E6"/>
    <w:rsid w:val="00ED231D"/>
    <w:rsid w:val="00ED24E7"/>
    <w:rsid w:val="00ED3D1A"/>
    <w:rsid w:val="00ED476F"/>
    <w:rsid w:val="00ED510F"/>
    <w:rsid w:val="00ED5B08"/>
    <w:rsid w:val="00EE25AA"/>
    <w:rsid w:val="00EE5184"/>
    <w:rsid w:val="00EE7FED"/>
    <w:rsid w:val="00EF188D"/>
    <w:rsid w:val="00EF74B1"/>
    <w:rsid w:val="00F0362E"/>
    <w:rsid w:val="00F05032"/>
    <w:rsid w:val="00F05504"/>
    <w:rsid w:val="00F074DE"/>
    <w:rsid w:val="00F10064"/>
    <w:rsid w:val="00F147DF"/>
    <w:rsid w:val="00F14F22"/>
    <w:rsid w:val="00F2304B"/>
    <w:rsid w:val="00F257D8"/>
    <w:rsid w:val="00F3078E"/>
    <w:rsid w:val="00F32C3C"/>
    <w:rsid w:val="00F32D65"/>
    <w:rsid w:val="00F36529"/>
    <w:rsid w:val="00F36FFF"/>
    <w:rsid w:val="00F375CC"/>
    <w:rsid w:val="00F41EC0"/>
    <w:rsid w:val="00F45C5E"/>
    <w:rsid w:val="00F51B60"/>
    <w:rsid w:val="00F56C43"/>
    <w:rsid w:val="00F57B17"/>
    <w:rsid w:val="00F62371"/>
    <w:rsid w:val="00F6497E"/>
    <w:rsid w:val="00F67457"/>
    <w:rsid w:val="00F71476"/>
    <w:rsid w:val="00F74E69"/>
    <w:rsid w:val="00F8202A"/>
    <w:rsid w:val="00F82540"/>
    <w:rsid w:val="00F861E6"/>
    <w:rsid w:val="00F86ECE"/>
    <w:rsid w:val="00F937E7"/>
    <w:rsid w:val="00FA1109"/>
    <w:rsid w:val="00FA1D33"/>
    <w:rsid w:val="00FA4343"/>
    <w:rsid w:val="00FA4B27"/>
    <w:rsid w:val="00FA5C53"/>
    <w:rsid w:val="00FB0DC0"/>
    <w:rsid w:val="00FB3060"/>
    <w:rsid w:val="00FB560A"/>
    <w:rsid w:val="00FB67C4"/>
    <w:rsid w:val="00FB745F"/>
    <w:rsid w:val="00FC15DC"/>
    <w:rsid w:val="00FC5D6B"/>
    <w:rsid w:val="00FC79CC"/>
    <w:rsid w:val="00FD21D1"/>
    <w:rsid w:val="00FD4CDE"/>
    <w:rsid w:val="00FD4F26"/>
    <w:rsid w:val="00FD53A9"/>
    <w:rsid w:val="00FE124A"/>
    <w:rsid w:val="00FE61CB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0282"/>
  <w15:docId w15:val="{655F63EF-F8DC-4999-A118-67F8F976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224C"/>
    <w:pPr>
      <w:spacing w:before="120" w:after="120" w:line="276" w:lineRule="auto"/>
      <w:jc w:val="both"/>
    </w:pPr>
    <w:rPr>
      <w:rFonts w:ascii="Myriad Pro" w:hAnsi="Myriad Pr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5EF6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EF6"/>
    <w:pPr>
      <w:keepNext/>
      <w:keepLines/>
      <w:spacing w:line="240" w:lineRule="auto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5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2E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A61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61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617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617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7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4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7A6E8C"/>
  </w:style>
  <w:style w:type="paragraph" w:customStyle="1" w:styleId="Default">
    <w:name w:val="Default"/>
    <w:rsid w:val="00FE70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2B50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2B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2B5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B5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45EF6"/>
    <w:rPr>
      <w:rFonts w:ascii="Myriad Pro" w:eastAsiaTheme="majorEastAsia" w:hAnsi="Myriad Pro" w:cstheme="majorBidi"/>
      <w:b/>
      <w:color w:val="2F5496" w:themeColor="accent1" w:themeShade="BF"/>
      <w:sz w:val="28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5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8F9"/>
  </w:style>
  <w:style w:type="paragraph" w:styleId="Stopka">
    <w:name w:val="footer"/>
    <w:basedOn w:val="Normalny"/>
    <w:link w:val="StopkaZnak"/>
    <w:uiPriority w:val="99"/>
    <w:unhideWhenUsed/>
    <w:rsid w:val="0005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8F9"/>
  </w:style>
  <w:style w:type="character" w:customStyle="1" w:styleId="Nagwek2Znak">
    <w:name w:val="Nagłówek 2 Znak"/>
    <w:basedOn w:val="Domylnaczcionkaakapitu"/>
    <w:link w:val="Nagwek2"/>
    <w:uiPriority w:val="9"/>
    <w:rsid w:val="00C45EF6"/>
    <w:rPr>
      <w:rFonts w:ascii="Myriad Pro" w:eastAsiaTheme="majorEastAsia" w:hAnsi="Myriad Pro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4098"/>
    <w:pPr>
      <w:outlineLvl w:val="9"/>
    </w:pPr>
    <w:rPr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409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4098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144098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14409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44098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6E99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6E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6E9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27B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04571"/>
    <w:pPr>
      <w:tabs>
        <w:tab w:val="right" w:leader="dot" w:pos="9062"/>
      </w:tabs>
      <w:spacing w:after="100"/>
      <w:ind w:left="220"/>
      <w:jc w:val="left"/>
    </w:pPr>
    <w:rPr>
      <w:rFonts w:eastAsiaTheme="minorEastAsia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933BBA"/>
    <w:pPr>
      <w:spacing w:after="100"/>
      <w:ind w:left="660"/>
      <w:jc w:val="left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933BBA"/>
    <w:pPr>
      <w:spacing w:after="100"/>
      <w:ind w:left="880"/>
      <w:jc w:val="left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933BBA"/>
    <w:pPr>
      <w:spacing w:after="100"/>
      <w:ind w:left="1100"/>
      <w:jc w:val="left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933BBA"/>
    <w:pPr>
      <w:spacing w:after="100"/>
      <w:ind w:left="1320"/>
      <w:jc w:val="left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933BBA"/>
    <w:pPr>
      <w:spacing w:after="100"/>
      <w:ind w:left="1540"/>
      <w:jc w:val="left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933BBA"/>
    <w:pPr>
      <w:spacing w:after="100"/>
      <w:ind w:left="1760"/>
      <w:jc w:val="left"/>
    </w:pPr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3BB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B125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D2E85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53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9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47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701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91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6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3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7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5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89C3-E008-4BD2-A5C6-E8F6BB50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48</Pages>
  <Words>16791</Words>
  <Characters>100750</Characters>
  <Application>Microsoft Office Word</Application>
  <DocSecurity>0</DocSecurity>
  <Lines>839</Lines>
  <Paragraphs>234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Dziechciarz</dc:creator>
  <cp:keywords/>
  <dc:description/>
  <cp:lastModifiedBy>Dariusz Dziechciarz</cp:lastModifiedBy>
  <cp:revision>4</cp:revision>
  <cp:lastPrinted>2023-05-09T06:32:00Z</cp:lastPrinted>
  <dcterms:created xsi:type="dcterms:W3CDTF">2023-08-31T15:56:00Z</dcterms:created>
  <dcterms:modified xsi:type="dcterms:W3CDTF">2023-08-31T16:07:00Z</dcterms:modified>
</cp:coreProperties>
</file>