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EAA" w:rsidRPr="000F4119" w:rsidRDefault="00E2438E">
      <w:pPr>
        <w:jc w:val="both"/>
        <w:rPr>
          <w:rFonts w:ascii="Myriad Pro" w:hAnsi="Myriad Pro"/>
          <w:b/>
          <w:color w:val="1F497D" w:themeColor="text2"/>
          <w:sz w:val="24"/>
          <w:szCs w:val="24"/>
        </w:rPr>
      </w:pPr>
      <w:r w:rsidRPr="000F4119">
        <w:rPr>
          <w:rFonts w:ascii="Myriad Pro" w:hAnsi="Myriad Pro"/>
          <w:b/>
          <w:color w:val="1F497D" w:themeColor="text2"/>
          <w:sz w:val="24"/>
          <w:szCs w:val="24"/>
        </w:rPr>
        <w:t>Sprawozdanie z konsultacji projektu Strategii Rozwoju Województwa Zachodniopomorskiego do roku 2030</w:t>
      </w:r>
      <w:r w:rsidR="000F4119" w:rsidRPr="000F4119">
        <w:rPr>
          <w:rFonts w:ascii="Myriad Pro" w:hAnsi="Myriad Pro"/>
          <w:b/>
          <w:color w:val="1F497D" w:themeColor="text2"/>
          <w:sz w:val="24"/>
          <w:szCs w:val="24"/>
        </w:rPr>
        <w:t xml:space="preserve"> zatwierdzone uchwałą Nr 123/17 Zarządu Województwa Zachodniopomorskiego z dnia 30</w:t>
      </w:r>
      <w:r w:rsidR="000F4119">
        <w:rPr>
          <w:rFonts w:ascii="Myriad Pro" w:hAnsi="Myriad Pro"/>
          <w:b/>
          <w:color w:val="1F497D" w:themeColor="text2"/>
          <w:sz w:val="24"/>
          <w:szCs w:val="24"/>
        </w:rPr>
        <w:t xml:space="preserve"> </w:t>
      </w:r>
      <w:r w:rsidR="000F4119" w:rsidRPr="000F4119">
        <w:rPr>
          <w:rFonts w:ascii="Myriad Pro" w:hAnsi="Myriad Pro"/>
          <w:b/>
          <w:color w:val="1F497D" w:themeColor="text2"/>
          <w:sz w:val="24"/>
          <w:szCs w:val="24"/>
        </w:rPr>
        <w:t>stycznia 2017 r</w:t>
      </w:r>
      <w:r w:rsidR="000F4119">
        <w:rPr>
          <w:rFonts w:ascii="Myriad Pro" w:hAnsi="Myriad Pro"/>
          <w:b/>
          <w:color w:val="1F497D" w:themeColor="text2"/>
          <w:sz w:val="24"/>
          <w:szCs w:val="24"/>
        </w:rPr>
        <w:t>.</w:t>
      </w:r>
    </w:p>
    <w:p w:rsidR="00EA3EAA" w:rsidRDefault="00E2438E" w:rsidP="00004ACA">
      <w:pPr>
        <w:pStyle w:val="Nagwek1"/>
        <w:spacing w:before="0" w:after="120"/>
        <w:rPr>
          <w:rFonts w:ascii="Myriad Pro" w:hAnsi="Myriad Pro"/>
          <w:sz w:val="20"/>
          <w:szCs w:val="20"/>
        </w:rPr>
      </w:pPr>
      <w:bookmarkStart w:id="0" w:name="_Toc473622229"/>
      <w:r w:rsidRPr="00E2438E">
        <w:rPr>
          <w:rFonts w:ascii="Myriad Pro" w:hAnsi="Myriad Pro"/>
          <w:sz w:val="20"/>
          <w:szCs w:val="20"/>
        </w:rPr>
        <w:t>Wprowadzenie</w:t>
      </w:r>
      <w:bookmarkEnd w:id="0"/>
    </w:p>
    <w:p w:rsidR="00EA3EAA" w:rsidRDefault="00E2438E" w:rsidP="00004ACA">
      <w:pPr>
        <w:spacing w:after="120"/>
        <w:jc w:val="both"/>
        <w:rPr>
          <w:rFonts w:ascii="Myriad Pro" w:hAnsi="Myriad Pro"/>
          <w:sz w:val="20"/>
          <w:szCs w:val="20"/>
        </w:rPr>
      </w:pPr>
      <w:r w:rsidRPr="00E2438E">
        <w:rPr>
          <w:rFonts w:ascii="Myriad Pro" w:hAnsi="Myriad Pro"/>
          <w:sz w:val="20"/>
          <w:szCs w:val="20"/>
        </w:rPr>
        <w:t xml:space="preserve">Uchwałą Nr 1773/2016 z 14 listopada 2016 r. Zarząd Województwa Zachodniopomorskiego zatwierdził projekt Strategii Rozwoju Województwa Zachodniopomorskiego do roku 2030 (SRWZ) i zdecydował </w:t>
      </w:r>
      <w:r w:rsidR="00D24FA6">
        <w:rPr>
          <w:rFonts w:ascii="Myriad Pro" w:hAnsi="Myriad Pro"/>
          <w:sz w:val="20"/>
          <w:szCs w:val="20"/>
        </w:rPr>
        <w:br/>
      </w:r>
      <w:r w:rsidRPr="00E2438E">
        <w:rPr>
          <w:rFonts w:ascii="Myriad Pro" w:hAnsi="Myriad Pro"/>
          <w:sz w:val="20"/>
          <w:szCs w:val="20"/>
        </w:rPr>
        <w:t>o skierowaniu dokumentu do konsultacji</w:t>
      </w:r>
      <w:r w:rsidR="00EA3EAA">
        <w:rPr>
          <w:rFonts w:ascii="Myriad Pro" w:hAnsi="Myriad Pro"/>
          <w:sz w:val="20"/>
          <w:szCs w:val="20"/>
        </w:rPr>
        <w:t xml:space="preserve">. </w:t>
      </w:r>
      <w:r w:rsidRPr="00E2438E">
        <w:rPr>
          <w:rFonts w:ascii="Myriad Pro" w:hAnsi="Myriad Pro"/>
          <w:sz w:val="20"/>
          <w:szCs w:val="20"/>
        </w:rPr>
        <w:t xml:space="preserve">Projekt Strategii Rozwoju Województwa Zachodniopomorskiego stanowi aktualizację dokumentu pn. Strategia Rozwoju Województwa Zachodniopomorskiego do roku 2020 przyjętego przez Sejmik Województwa Zachodniopomorskiego 22 czerwca 2010 roku Uchwałą Nr XLII/482/10. </w:t>
      </w:r>
    </w:p>
    <w:p w:rsidR="00EA3EAA" w:rsidRPr="00EA3EAA" w:rsidRDefault="00EA3EAA" w:rsidP="00004ACA">
      <w:pPr>
        <w:spacing w:after="120"/>
        <w:jc w:val="both"/>
        <w:rPr>
          <w:rFonts w:ascii="Myriad Pro" w:hAnsi="Myriad Pro"/>
          <w:sz w:val="20"/>
          <w:szCs w:val="20"/>
        </w:rPr>
      </w:pPr>
      <w:r w:rsidRPr="00E2438E">
        <w:rPr>
          <w:rFonts w:ascii="Myriad Pro" w:hAnsi="Myriad Pro"/>
          <w:sz w:val="20"/>
          <w:szCs w:val="20"/>
        </w:rPr>
        <w:t>Proces konsultacji przeprowadzon</w:t>
      </w:r>
      <w:r w:rsidR="00593E77">
        <w:rPr>
          <w:rFonts w:ascii="Myriad Pro" w:hAnsi="Myriad Pro"/>
          <w:sz w:val="20"/>
          <w:szCs w:val="20"/>
        </w:rPr>
        <w:t>o</w:t>
      </w:r>
      <w:r w:rsidRPr="00E2438E">
        <w:rPr>
          <w:rFonts w:ascii="Myriad Pro" w:hAnsi="Myriad Pro"/>
          <w:sz w:val="20"/>
          <w:szCs w:val="20"/>
        </w:rPr>
        <w:t xml:space="preserve"> zgodnie z wymogami wynikającymi z zapisów ustaw</w:t>
      </w:r>
      <w:r>
        <w:rPr>
          <w:rFonts w:ascii="Myriad Pro" w:hAnsi="Myriad Pro"/>
          <w:sz w:val="20"/>
          <w:szCs w:val="20"/>
        </w:rPr>
        <w:t xml:space="preserve">: </w:t>
      </w:r>
      <w:r w:rsidRPr="00EA3EAA">
        <w:rPr>
          <w:rFonts w:ascii="Myriad Pro" w:hAnsi="Myriad Pro"/>
          <w:sz w:val="20"/>
          <w:szCs w:val="20"/>
        </w:rPr>
        <w:t>art. 41 ust. 2 pkt. 4, art. 11 ust. 1e ustawy o samorządzie województwa z dnia 5 czerwca 1998 roku (tekst jednolity Dz.U. z 2016 r., poz.</w:t>
      </w:r>
      <w:r>
        <w:rPr>
          <w:rFonts w:ascii="Myriad Pro" w:hAnsi="Myriad Pro"/>
          <w:sz w:val="20"/>
          <w:szCs w:val="20"/>
        </w:rPr>
        <w:t xml:space="preserve"> </w:t>
      </w:r>
      <w:r w:rsidRPr="00EA3EAA">
        <w:rPr>
          <w:rFonts w:ascii="Myriad Pro" w:hAnsi="Myriad Pro"/>
          <w:sz w:val="20"/>
          <w:szCs w:val="20"/>
        </w:rPr>
        <w:t>486), art. 6 ustawy z dnia 6 grudnia 2006 r. o zasadach prowadzenia polityki rozwoju (tekst jednolity Dz.U. z 2016 r., poz. 383</w:t>
      </w:r>
      <w:r w:rsidR="00C957FC">
        <w:rPr>
          <w:rFonts w:ascii="Myriad Pro" w:hAnsi="Myriad Pro"/>
          <w:sz w:val="20"/>
          <w:szCs w:val="20"/>
        </w:rPr>
        <w:t xml:space="preserve"> ze zm.</w:t>
      </w:r>
      <w:r w:rsidRPr="00EA3EAA">
        <w:rPr>
          <w:rFonts w:ascii="Myriad Pro" w:hAnsi="Myriad Pro"/>
          <w:sz w:val="20"/>
          <w:szCs w:val="20"/>
        </w:rPr>
        <w:t>).</w:t>
      </w:r>
    </w:p>
    <w:p w:rsidR="009B54DA" w:rsidRDefault="00E2438E" w:rsidP="00004ACA">
      <w:pPr>
        <w:spacing w:after="120"/>
        <w:jc w:val="both"/>
        <w:rPr>
          <w:rFonts w:ascii="Myriad Pro" w:hAnsi="Myriad Pro"/>
          <w:sz w:val="20"/>
          <w:szCs w:val="20"/>
        </w:rPr>
      </w:pPr>
      <w:r w:rsidRPr="00E2438E">
        <w:rPr>
          <w:rFonts w:ascii="Myriad Pro" w:hAnsi="Myriad Pro"/>
          <w:sz w:val="20"/>
          <w:szCs w:val="20"/>
        </w:rPr>
        <w:t xml:space="preserve">Celem konsultacji było uzyskanie opinii i propozycji jednostek samorządu terytorialnego, partnerów gospodarczych i społecznych na temat zapisów zawartych w projekcie </w:t>
      </w:r>
      <w:r w:rsidR="00EA3EAA" w:rsidRPr="00E2438E">
        <w:rPr>
          <w:rFonts w:ascii="Myriad Pro" w:hAnsi="Myriad Pro"/>
          <w:sz w:val="20"/>
          <w:szCs w:val="20"/>
        </w:rPr>
        <w:t>Strategia Rozwoju Województwa Zachodniopomorskiego do roku 20</w:t>
      </w:r>
      <w:r w:rsidR="00EA3EAA">
        <w:rPr>
          <w:rFonts w:ascii="Myriad Pro" w:hAnsi="Myriad Pro"/>
          <w:sz w:val="20"/>
          <w:szCs w:val="20"/>
        </w:rPr>
        <w:t>3</w:t>
      </w:r>
      <w:r w:rsidR="00EA3EAA" w:rsidRPr="00E2438E">
        <w:rPr>
          <w:rFonts w:ascii="Myriad Pro" w:hAnsi="Myriad Pro"/>
          <w:sz w:val="20"/>
          <w:szCs w:val="20"/>
        </w:rPr>
        <w:t>0</w:t>
      </w:r>
      <w:r w:rsidR="00EA3EAA">
        <w:rPr>
          <w:rFonts w:ascii="Myriad Pro" w:hAnsi="Myriad Pro"/>
          <w:sz w:val="20"/>
          <w:szCs w:val="20"/>
        </w:rPr>
        <w:t>.</w:t>
      </w:r>
    </w:p>
    <w:p w:rsidR="00EA3EAA" w:rsidRDefault="009B54DA" w:rsidP="00004ACA">
      <w:pPr>
        <w:spacing w:after="120"/>
        <w:jc w:val="both"/>
        <w:rPr>
          <w:rFonts w:ascii="Myriad Pro" w:hAnsi="Myriad Pro"/>
          <w:sz w:val="20"/>
          <w:szCs w:val="20"/>
        </w:rPr>
      </w:pPr>
      <w:r w:rsidRPr="009B54DA">
        <w:rPr>
          <w:rFonts w:ascii="Myriad Pro" w:hAnsi="Myriad Pro"/>
          <w:sz w:val="20"/>
          <w:szCs w:val="20"/>
        </w:rPr>
        <w:t>Konsultacje trwały 45 dni kalendarzowych od dnia publikacji w Biuletynie Informacji Publicznej Urzędu Marszałkowskiego, tj. od 16 listopada</w:t>
      </w:r>
      <w:r w:rsidR="00593E77">
        <w:rPr>
          <w:rFonts w:ascii="Myriad Pro" w:hAnsi="Myriad Pro"/>
          <w:sz w:val="20"/>
          <w:szCs w:val="20"/>
        </w:rPr>
        <w:t xml:space="preserve"> 2016 r. do 31 grudnia </w:t>
      </w:r>
      <w:r w:rsidRPr="009B54DA">
        <w:rPr>
          <w:rFonts w:ascii="Myriad Pro" w:hAnsi="Myriad Pro"/>
          <w:sz w:val="20"/>
          <w:szCs w:val="20"/>
        </w:rPr>
        <w:t>2016 r.</w:t>
      </w:r>
    </w:p>
    <w:p w:rsidR="00EA3EAA" w:rsidRDefault="00E2438E" w:rsidP="00004ACA">
      <w:pPr>
        <w:pStyle w:val="Nagwek1"/>
        <w:spacing w:before="0" w:after="120"/>
        <w:rPr>
          <w:rFonts w:ascii="Myriad Pro" w:hAnsi="Myriad Pro"/>
          <w:sz w:val="20"/>
          <w:szCs w:val="20"/>
        </w:rPr>
      </w:pPr>
      <w:bookmarkStart w:id="1" w:name="_Toc473622230"/>
      <w:r w:rsidRPr="00E2438E">
        <w:rPr>
          <w:rFonts w:ascii="Myriad Pro" w:hAnsi="Myriad Pro"/>
          <w:sz w:val="20"/>
          <w:szCs w:val="20"/>
        </w:rPr>
        <w:t>Formy i przebieg konsultacji</w:t>
      </w:r>
      <w:bookmarkEnd w:id="1"/>
    </w:p>
    <w:p w:rsidR="00EA3EAA" w:rsidRDefault="00E2438E" w:rsidP="00004ACA">
      <w:pPr>
        <w:spacing w:after="120"/>
        <w:jc w:val="both"/>
        <w:rPr>
          <w:rFonts w:ascii="Myriad Pro" w:hAnsi="Myriad Pro"/>
          <w:sz w:val="20"/>
          <w:szCs w:val="20"/>
        </w:rPr>
      </w:pPr>
      <w:r w:rsidRPr="00E2438E">
        <w:rPr>
          <w:rFonts w:ascii="Myriad Pro" w:hAnsi="Myriad Pro"/>
          <w:sz w:val="20"/>
          <w:szCs w:val="20"/>
        </w:rPr>
        <w:t>Konsultacje</w:t>
      </w:r>
      <w:r w:rsidR="00004ACA">
        <w:rPr>
          <w:rFonts w:ascii="Myriad Pro" w:hAnsi="Myriad Pro"/>
          <w:sz w:val="20"/>
          <w:szCs w:val="20"/>
        </w:rPr>
        <w:t xml:space="preserve"> </w:t>
      </w:r>
      <w:r w:rsidRPr="00E2438E">
        <w:rPr>
          <w:rFonts w:ascii="Myriad Pro" w:hAnsi="Myriad Pro"/>
          <w:sz w:val="20"/>
          <w:szCs w:val="20"/>
        </w:rPr>
        <w:t>projektu</w:t>
      </w:r>
      <w:r w:rsidR="00004ACA">
        <w:rPr>
          <w:rFonts w:ascii="Myriad Pro" w:hAnsi="Myriad Pro"/>
          <w:sz w:val="20"/>
          <w:szCs w:val="20"/>
        </w:rPr>
        <w:t xml:space="preserve"> </w:t>
      </w:r>
      <w:r w:rsidRPr="00E2438E">
        <w:rPr>
          <w:rFonts w:ascii="Myriad Pro" w:hAnsi="Myriad Pro"/>
          <w:sz w:val="20"/>
          <w:szCs w:val="20"/>
        </w:rPr>
        <w:t>SRWZ przybrały</w:t>
      </w:r>
      <w:r w:rsidR="00004ACA">
        <w:rPr>
          <w:rFonts w:ascii="Myriad Pro" w:hAnsi="Myriad Pro"/>
          <w:sz w:val="20"/>
          <w:szCs w:val="20"/>
        </w:rPr>
        <w:t xml:space="preserve"> </w:t>
      </w:r>
      <w:r w:rsidRPr="00E2438E">
        <w:rPr>
          <w:rFonts w:ascii="Myriad Pro" w:hAnsi="Myriad Pro"/>
          <w:sz w:val="20"/>
          <w:szCs w:val="20"/>
        </w:rPr>
        <w:t>dwie</w:t>
      </w:r>
      <w:r w:rsidR="00004ACA">
        <w:rPr>
          <w:rFonts w:ascii="Myriad Pro" w:hAnsi="Myriad Pro"/>
          <w:sz w:val="20"/>
          <w:szCs w:val="20"/>
        </w:rPr>
        <w:t xml:space="preserve"> </w:t>
      </w:r>
      <w:r w:rsidRPr="00E2438E">
        <w:rPr>
          <w:rFonts w:ascii="Myriad Pro" w:hAnsi="Myriad Pro"/>
          <w:sz w:val="20"/>
          <w:szCs w:val="20"/>
        </w:rPr>
        <w:t>zasadnicze</w:t>
      </w:r>
      <w:r w:rsidR="00004ACA">
        <w:rPr>
          <w:rFonts w:ascii="Myriad Pro" w:hAnsi="Myriad Pro"/>
          <w:sz w:val="20"/>
          <w:szCs w:val="20"/>
        </w:rPr>
        <w:t xml:space="preserve"> </w:t>
      </w:r>
      <w:r w:rsidRPr="00E2438E">
        <w:rPr>
          <w:rFonts w:ascii="Myriad Pro" w:hAnsi="Myriad Pro"/>
          <w:sz w:val="20"/>
          <w:szCs w:val="20"/>
        </w:rPr>
        <w:t>formy:</w:t>
      </w:r>
      <w:r w:rsidR="00004ACA">
        <w:rPr>
          <w:rFonts w:ascii="Myriad Pro" w:hAnsi="Myriad Pro"/>
          <w:sz w:val="20"/>
          <w:szCs w:val="20"/>
        </w:rPr>
        <w:t xml:space="preserve"> </w:t>
      </w:r>
      <w:r w:rsidRPr="00E2438E">
        <w:rPr>
          <w:rFonts w:ascii="Myriad Pro" w:hAnsi="Myriad Pro"/>
          <w:sz w:val="20"/>
          <w:szCs w:val="20"/>
        </w:rPr>
        <w:t>bezpośrednią</w:t>
      </w:r>
      <w:r w:rsidR="00EA3EAA">
        <w:rPr>
          <w:rFonts w:ascii="Myriad Pro" w:hAnsi="Myriad Pro"/>
          <w:sz w:val="20"/>
          <w:szCs w:val="20"/>
        </w:rPr>
        <w:t xml:space="preserve"> </w:t>
      </w:r>
      <w:r w:rsidRPr="00E2438E">
        <w:rPr>
          <w:rFonts w:ascii="Myriad Pro" w:hAnsi="Myriad Pro"/>
          <w:sz w:val="20"/>
          <w:szCs w:val="20"/>
        </w:rPr>
        <w:t>(</w:t>
      </w:r>
      <w:r w:rsidR="009B54DA" w:rsidRPr="00E2438E">
        <w:rPr>
          <w:rFonts w:ascii="Myriad Pro" w:hAnsi="Myriad Pro"/>
          <w:sz w:val="20"/>
          <w:szCs w:val="20"/>
        </w:rPr>
        <w:t>spotkania konsultacyjne</w:t>
      </w:r>
      <w:r w:rsidR="009B54DA">
        <w:rPr>
          <w:rFonts w:ascii="Myriad Pro" w:hAnsi="Myriad Pro"/>
          <w:sz w:val="20"/>
          <w:szCs w:val="20"/>
        </w:rPr>
        <w:t>,</w:t>
      </w:r>
      <w:r w:rsidR="009B54DA" w:rsidRPr="00E2438E" w:rsidDel="009B54DA">
        <w:rPr>
          <w:rFonts w:ascii="Myriad Pro" w:hAnsi="Myriad Pro"/>
          <w:sz w:val="20"/>
          <w:szCs w:val="20"/>
        </w:rPr>
        <w:t xml:space="preserve"> </w:t>
      </w:r>
      <w:r w:rsidR="009B54DA" w:rsidRPr="00E2438E">
        <w:rPr>
          <w:rFonts w:ascii="Myriad Pro" w:hAnsi="Myriad Pro"/>
          <w:sz w:val="20"/>
          <w:szCs w:val="20"/>
        </w:rPr>
        <w:t>konferencj</w:t>
      </w:r>
      <w:r w:rsidR="009B54DA">
        <w:rPr>
          <w:rFonts w:ascii="Myriad Pro" w:hAnsi="Myriad Pro"/>
          <w:sz w:val="20"/>
          <w:szCs w:val="20"/>
        </w:rPr>
        <w:t>a</w:t>
      </w:r>
      <w:r w:rsidRPr="00E2438E">
        <w:rPr>
          <w:rFonts w:ascii="Myriad Pro" w:hAnsi="Myriad Pro"/>
          <w:sz w:val="20"/>
          <w:szCs w:val="20"/>
        </w:rPr>
        <w:t>) oraz pośrednią (pisemną).</w:t>
      </w:r>
      <w:r w:rsidR="009B54DA">
        <w:rPr>
          <w:rFonts w:ascii="Myriad Pro" w:hAnsi="Myriad Pro"/>
          <w:sz w:val="20"/>
          <w:szCs w:val="20"/>
        </w:rPr>
        <w:t xml:space="preserve"> B</w:t>
      </w:r>
      <w:r w:rsidRPr="00E2438E">
        <w:rPr>
          <w:rFonts w:ascii="Myriad Pro" w:hAnsi="Myriad Pro"/>
          <w:sz w:val="20"/>
          <w:szCs w:val="20"/>
        </w:rPr>
        <w:t>ezpośrednią</w:t>
      </w:r>
      <w:r w:rsidR="00004ACA">
        <w:rPr>
          <w:rFonts w:ascii="Myriad Pro" w:hAnsi="Myriad Pro"/>
          <w:sz w:val="20"/>
          <w:szCs w:val="20"/>
        </w:rPr>
        <w:t xml:space="preserve"> </w:t>
      </w:r>
      <w:r w:rsidRPr="00E2438E">
        <w:rPr>
          <w:rFonts w:ascii="Myriad Pro" w:hAnsi="Myriad Pro"/>
          <w:sz w:val="20"/>
          <w:szCs w:val="20"/>
        </w:rPr>
        <w:t xml:space="preserve"> formą</w:t>
      </w:r>
      <w:r w:rsidR="00004ACA">
        <w:rPr>
          <w:rFonts w:ascii="Myriad Pro" w:hAnsi="Myriad Pro"/>
          <w:sz w:val="20"/>
          <w:szCs w:val="20"/>
        </w:rPr>
        <w:t xml:space="preserve"> </w:t>
      </w:r>
      <w:r w:rsidRPr="00E2438E">
        <w:rPr>
          <w:rFonts w:ascii="Myriad Pro" w:hAnsi="Myriad Pro"/>
          <w:sz w:val="20"/>
          <w:szCs w:val="20"/>
        </w:rPr>
        <w:t xml:space="preserve"> konsultacji</w:t>
      </w:r>
      <w:r w:rsidR="00004ACA">
        <w:rPr>
          <w:rFonts w:ascii="Myriad Pro" w:hAnsi="Myriad Pro"/>
          <w:sz w:val="20"/>
          <w:szCs w:val="20"/>
        </w:rPr>
        <w:t xml:space="preserve"> </w:t>
      </w:r>
      <w:r w:rsidRPr="00E2438E">
        <w:rPr>
          <w:rFonts w:ascii="Myriad Pro" w:hAnsi="Myriad Pro"/>
          <w:sz w:val="20"/>
          <w:szCs w:val="20"/>
        </w:rPr>
        <w:t xml:space="preserve"> projektu</w:t>
      </w:r>
      <w:r w:rsidR="00004ACA">
        <w:rPr>
          <w:rFonts w:ascii="Myriad Pro" w:hAnsi="Myriad Pro"/>
          <w:sz w:val="20"/>
          <w:szCs w:val="20"/>
        </w:rPr>
        <w:t xml:space="preserve"> </w:t>
      </w:r>
      <w:r w:rsidRPr="00E2438E">
        <w:rPr>
          <w:rFonts w:ascii="Myriad Pro" w:hAnsi="Myriad Pro"/>
          <w:sz w:val="20"/>
          <w:szCs w:val="20"/>
        </w:rPr>
        <w:t xml:space="preserve"> </w:t>
      </w:r>
      <w:r w:rsidR="009B54DA">
        <w:rPr>
          <w:rFonts w:ascii="Myriad Pro" w:hAnsi="Myriad Pro"/>
          <w:sz w:val="20"/>
          <w:szCs w:val="20"/>
        </w:rPr>
        <w:t>SRWZ</w:t>
      </w:r>
      <w:r w:rsidR="009B54DA" w:rsidRPr="00E2438E">
        <w:rPr>
          <w:rFonts w:ascii="Myriad Pro" w:hAnsi="Myriad Pro"/>
          <w:sz w:val="20"/>
          <w:szCs w:val="20"/>
        </w:rPr>
        <w:t xml:space="preserve"> </w:t>
      </w:r>
      <w:r w:rsidRPr="00E2438E">
        <w:rPr>
          <w:rFonts w:ascii="Myriad Pro" w:hAnsi="Myriad Pro"/>
          <w:sz w:val="20"/>
          <w:szCs w:val="20"/>
        </w:rPr>
        <w:t xml:space="preserve">były </w:t>
      </w:r>
      <w:r w:rsidR="009B54DA" w:rsidRPr="00E2438E">
        <w:rPr>
          <w:rFonts w:ascii="Myriad Pro" w:hAnsi="Myriad Pro"/>
          <w:sz w:val="20"/>
          <w:szCs w:val="20"/>
        </w:rPr>
        <w:t>spotkania konsultacyjne</w:t>
      </w:r>
      <w:r w:rsidR="009B54DA" w:rsidRPr="00E2438E" w:rsidDel="009B54DA">
        <w:rPr>
          <w:rFonts w:ascii="Myriad Pro" w:hAnsi="Myriad Pro"/>
          <w:sz w:val="20"/>
          <w:szCs w:val="20"/>
        </w:rPr>
        <w:t xml:space="preserve"> </w:t>
      </w:r>
      <w:r w:rsidR="00D24FA6">
        <w:rPr>
          <w:rFonts w:ascii="Myriad Pro" w:hAnsi="Myriad Pro"/>
          <w:sz w:val="20"/>
          <w:szCs w:val="20"/>
        </w:rPr>
        <w:t xml:space="preserve">oraz </w:t>
      </w:r>
      <w:r w:rsidR="009B54DA">
        <w:rPr>
          <w:rFonts w:ascii="Myriad Pro" w:hAnsi="Myriad Pro"/>
          <w:sz w:val="20"/>
          <w:szCs w:val="20"/>
        </w:rPr>
        <w:t>konferencja</w:t>
      </w:r>
      <w:r w:rsidRPr="00E2438E">
        <w:rPr>
          <w:rFonts w:ascii="Myriad Pro" w:hAnsi="Myriad Pro"/>
          <w:sz w:val="20"/>
          <w:szCs w:val="20"/>
        </w:rPr>
        <w:t xml:space="preserve">, w </w:t>
      </w:r>
      <w:r w:rsidR="00D24FA6" w:rsidRPr="00E2438E">
        <w:rPr>
          <w:rFonts w:ascii="Myriad Pro" w:hAnsi="Myriad Pro"/>
          <w:sz w:val="20"/>
          <w:szCs w:val="20"/>
        </w:rPr>
        <w:t>któr</w:t>
      </w:r>
      <w:r w:rsidR="00D24FA6">
        <w:rPr>
          <w:rFonts w:ascii="Myriad Pro" w:hAnsi="Myriad Pro"/>
          <w:sz w:val="20"/>
          <w:szCs w:val="20"/>
        </w:rPr>
        <w:t>ej</w:t>
      </w:r>
      <w:r w:rsidR="00D24FA6" w:rsidRPr="00E2438E">
        <w:rPr>
          <w:rFonts w:ascii="Myriad Pro" w:hAnsi="Myriad Pro"/>
          <w:sz w:val="20"/>
          <w:szCs w:val="20"/>
        </w:rPr>
        <w:t xml:space="preserve"> </w:t>
      </w:r>
      <w:r w:rsidRPr="00E2438E">
        <w:rPr>
          <w:rFonts w:ascii="Myriad Pro" w:hAnsi="Myriad Pro"/>
          <w:sz w:val="20"/>
          <w:szCs w:val="20"/>
        </w:rPr>
        <w:t>uczestniczyli m.in. przedstawiciele administracji rządowej, samorządów terytorialnych, uczelni, organizacji pozarządowych, instytucji publicznych,</w:t>
      </w:r>
      <w:r w:rsidR="00004ACA">
        <w:rPr>
          <w:rFonts w:ascii="Myriad Pro" w:hAnsi="Myriad Pro"/>
          <w:sz w:val="20"/>
          <w:szCs w:val="20"/>
        </w:rPr>
        <w:t xml:space="preserve"> </w:t>
      </w:r>
      <w:r w:rsidRPr="00E2438E">
        <w:rPr>
          <w:rFonts w:ascii="Myriad Pro" w:hAnsi="Myriad Pro"/>
          <w:sz w:val="20"/>
          <w:szCs w:val="20"/>
        </w:rPr>
        <w:t>samorządów</w:t>
      </w:r>
      <w:r w:rsidR="00004ACA">
        <w:rPr>
          <w:rFonts w:ascii="Myriad Pro" w:hAnsi="Myriad Pro"/>
          <w:sz w:val="20"/>
          <w:szCs w:val="20"/>
        </w:rPr>
        <w:t xml:space="preserve"> </w:t>
      </w:r>
      <w:r w:rsidR="00B375AB">
        <w:rPr>
          <w:rFonts w:ascii="Myriad Pro" w:hAnsi="Myriad Pro"/>
          <w:sz w:val="20"/>
          <w:szCs w:val="20"/>
        </w:rPr>
        <w:br/>
      </w:r>
      <w:r w:rsidRPr="00E2438E">
        <w:rPr>
          <w:rFonts w:ascii="Myriad Pro" w:hAnsi="Myriad Pro"/>
          <w:sz w:val="20"/>
          <w:szCs w:val="20"/>
        </w:rPr>
        <w:t>i</w:t>
      </w:r>
      <w:r w:rsidR="00004ACA">
        <w:rPr>
          <w:rFonts w:ascii="Myriad Pro" w:hAnsi="Myriad Pro"/>
          <w:sz w:val="20"/>
          <w:szCs w:val="20"/>
        </w:rPr>
        <w:t xml:space="preserve"> </w:t>
      </w:r>
      <w:r w:rsidRPr="00E2438E">
        <w:rPr>
          <w:rFonts w:ascii="Myriad Pro" w:hAnsi="Myriad Pro"/>
          <w:sz w:val="20"/>
          <w:szCs w:val="20"/>
        </w:rPr>
        <w:t>organizacji</w:t>
      </w:r>
      <w:r w:rsidR="00004ACA">
        <w:rPr>
          <w:rFonts w:ascii="Myriad Pro" w:hAnsi="Myriad Pro"/>
          <w:sz w:val="20"/>
          <w:szCs w:val="20"/>
        </w:rPr>
        <w:t xml:space="preserve"> </w:t>
      </w:r>
      <w:r w:rsidRPr="00E2438E">
        <w:rPr>
          <w:rFonts w:ascii="Myriad Pro" w:hAnsi="Myriad Pro"/>
          <w:sz w:val="20"/>
          <w:szCs w:val="20"/>
        </w:rPr>
        <w:t>przedsiębiorców,</w:t>
      </w:r>
      <w:r w:rsidR="00004ACA">
        <w:rPr>
          <w:rFonts w:ascii="Myriad Pro" w:hAnsi="Myriad Pro"/>
          <w:sz w:val="20"/>
          <w:szCs w:val="20"/>
        </w:rPr>
        <w:t xml:space="preserve"> </w:t>
      </w:r>
      <w:r w:rsidRPr="00E2438E">
        <w:rPr>
          <w:rFonts w:ascii="Myriad Pro" w:hAnsi="Myriad Pro"/>
          <w:sz w:val="20"/>
          <w:szCs w:val="20"/>
        </w:rPr>
        <w:t>Sejmiku</w:t>
      </w:r>
      <w:r w:rsidR="00004ACA">
        <w:rPr>
          <w:rFonts w:ascii="Myriad Pro" w:hAnsi="Myriad Pro"/>
          <w:sz w:val="20"/>
          <w:szCs w:val="20"/>
        </w:rPr>
        <w:t xml:space="preserve"> </w:t>
      </w:r>
      <w:r w:rsidRPr="00E2438E">
        <w:rPr>
          <w:rFonts w:ascii="Myriad Pro" w:hAnsi="Myriad Pro"/>
          <w:sz w:val="20"/>
          <w:szCs w:val="20"/>
        </w:rPr>
        <w:t>Województwa.</w:t>
      </w:r>
    </w:p>
    <w:p w:rsidR="00EA3EAA" w:rsidRDefault="00E2438E" w:rsidP="00004ACA">
      <w:pPr>
        <w:spacing w:after="120"/>
        <w:jc w:val="both"/>
        <w:rPr>
          <w:rFonts w:ascii="Myriad Pro" w:hAnsi="Myriad Pro"/>
          <w:sz w:val="20"/>
          <w:szCs w:val="20"/>
        </w:rPr>
      </w:pPr>
      <w:r w:rsidRPr="00E2438E">
        <w:rPr>
          <w:rFonts w:ascii="Myriad Pro" w:hAnsi="Myriad Pro"/>
          <w:sz w:val="20"/>
          <w:szCs w:val="20"/>
        </w:rPr>
        <w:t xml:space="preserve">W dniach </w:t>
      </w:r>
      <w:r w:rsidR="00D24FA6">
        <w:rPr>
          <w:rFonts w:ascii="Myriad Pro" w:hAnsi="Myriad Pro"/>
          <w:sz w:val="20"/>
          <w:szCs w:val="20"/>
        </w:rPr>
        <w:t>17-18</w:t>
      </w:r>
      <w:r w:rsidRPr="00E2438E">
        <w:rPr>
          <w:rFonts w:ascii="Myriad Pro" w:hAnsi="Myriad Pro"/>
          <w:sz w:val="20"/>
          <w:szCs w:val="20"/>
        </w:rPr>
        <w:t xml:space="preserve"> listopada 2016 roku w Hotelu </w:t>
      </w:r>
      <w:proofErr w:type="spellStart"/>
      <w:r w:rsidRPr="00E2438E">
        <w:rPr>
          <w:rFonts w:ascii="Myriad Pro" w:hAnsi="Myriad Pro"/>
          <w:sz w:val="20"/>
          <w:szCs w:val="20"/>
        </w:rPr>
        <w:t>Radisson</w:t>
      </w:r>
      <w:proofErr w:type="spellEnd"/>
      <w:r w:rsidRPr="00E2438E">
        <w:rPr>
          <w:rFonts w:ascii="Myriad Pro" w:hAnsi="Myriad Pro"/>
          <w:sz w:val="20"/>
          <w:szCs w:val="20"/>
        </w:rPr>
        <w:t xml:space="preserve"> </w:t>
      </w:r>
      <w:proofErr w:type="spellStart"/>
      <w:r w:rsidRPr="00E2438E">
        <w:rPr>
          <w:rFonts w:ascii="Myriad Pro" w:hAnsi="Myriad Pro"/>
          <w:sz w:val="20"/>
          <w:szCs w:val="20"/>
        </w:rPr>
        <w:t>Blu</w:t>
      </w:r>
      <w:proofErr w:type="spellEnd"/>
      <w:r w:rsidRPr="00E2438E">
        <w:rPr>
          <w:rFonts w:ascii="Myriad Pro" w:hAnsi="Myriad Pro"/>
          <w:sz w:val="20"/>
          <w:szCs w:val="20"/>
        </w:rPr>
        <w:t xml:space="preserve"> w Szczecinie odbyła się II Szczecińska Konferencja Regionalistyczna. Konferencja pn. „Programowanie rozwoju terytoriów – region, Polska, Europa”, poświęcona była zagadnieniom odnoszącym się do aktualnych procesów programowania rozwoju w wymiarze regionalnym, krajowym i europejskim. Konferencja stanowiła forum prezentacji projektu SRWZ jako głównego elementu Zachodniopomorskiego Modelu Programowania Rozwoju, zakładającego</w:t>
      </w:r>
      <w:r w:rsidR="00004ACA">
        <w:rPr>
          <w:rFonts w:ascii="Myriad Pro" w:hAnsi="Myriad Pro"/>
          <w:sz w:val="20"/>
          <w:szCs w:val="20"/>
        </w:rPr>
        <w:t xml:space="preserve"> </w:t>
      </w:r>
      <w:r w:rsidRPr="00E2438E">
        <w:rPr>
          <w:rFonts w:ascii="Myriad Pro" w:hAnsi="Myriad Pro"/>
          <w:sz w:val="20"/>
          <w:szCs w:val="20"/>
        </w:rPr>
        <w:t>nadanie nowej jakości procesowi programowania i zarządzania rozwojem w oparciu o dokumenty strategiczne, system monitoringu i ewaluacji, krótko- i długoterminowego planowania finansów w praktyce współdziałania samorządów różnych szczebli.</w:t>
      </w:r>
    </w:p>
    <w:p w:rsidR="00EA3EAA" w:rsidRDefault="00E2438E" w:rsidP="00004ACA">
      <w:pPr>
        <w:spacing w:after="120"/>
        <w:jc w:val="both"/>
        <w:rPr>
          <w:rFonts w:ascii="Myriad Pro" w:hAnsi="Myriad Pro"/>
          <w:sz w:val="20"/>
          <w:szCs w:val="20"/>
        </w:rPr>
      </w:pPr>
      <w:r w:rsidRPr="00E2438E">
        <w:rPr>
          <w:rFonts w:ascii="Myriad Pro" w:hAnsi="Myriad Pro"/>
          <w:sz w:val="20"/>
          <w:szCs w:val="20"/>
        </w:rPr>
        <w:t>Ogłoszenie w sprawie konsultacji projektu Strategii Rozwoju Województwa Zachodniopomorskiego do roku 2030 zostało opublikowane na stronach Biuletynu Informacji Publicznej Urzędu Marszałkowskiego Województwa Zachodniopomorskiego</w:t>
      </w:r>
      <w:r w:rsidR="00004ACA">
        <w:rPr>
          <w:rFonts w:ascii="Myriad Pro" w:hAnsi="Myriad Pro"/>
          <w:sz w:val="20"/>
          <w:szCs w:val="20"/>
        </w:rPr>
        <w:t xml:space="preserve"> (</w:t>
      </w:r>
      <w:r w:rsidRPr="00E2438E">
        <w:rPr>
          <w:rFonts w:ascii="Myriad Pro" w:hAnsi="Myriad Pro"/>
          <w:sz w:val="20"/>
          <w:szCs w:val="20"/>
        </w:rPr>
        <w:t>www.bip.wzp.pl</w:t>
      </w:r>
      <w:r w:rsidR="00004ACA">
        <w:rPr>
          <w:rFonts w:ascii="Myriad Pro" w:hAnsi="Myriad Pro"/>
          <w:sz w:val="20"/>
          <w:szCs w:val="20"/>
        </w:rPr>
        <w:t xml:space="preserve">) </w:t>
      </w:r>
      <w:r w:rsidRPr="00E2438E">
        <w:rPr>
          <w:rFonts w:ascii="Myriad Pro" w:hAnsi="Myriad Pro"/>
          <w:sz w:val="20"/>
          <w:szCs w:val="20"/>
        </w:rPr>
        <w:t>oraz w prasie o zasięgu lokalnym i regionalnym.</w:t>
      </w:r>
      <w:r w:rsidR="00004ACA">
        <w:rPr>
          <w:rFonts w:ascii="Myriad Pro" w:hAnsi="Myriad Pro"/>
          <w:sz w:val="20"/>
          <w:szCs w:val="20"/>
        </w:rPr>
        <w:t xml:space="preserve"> </w:t>
      </w:r>
      <w:r w:rsidRPr="00E2438E">
        <w:rPr>
          <w:rFonts w:ascii="Myriad Pro" w:hAnsi="Myriad Pro"/>
          <w:sz w:val="20"/>
          <w:szCs w:val="20"/>
        </w:rPr>
        <w:t>Proces</w:t>
      </w:r>
      <w:r w:rsidR="00004ACA">
        <w:rPr>
          <w:rFonts w:ascii="Myriad Pro" w:hAnsi="Myriad Pro"/>
          <w:sz w:val="20"/>
          <w:szCs w:val="20"/>
        </w:rPr>
        <w:t xml:space="preserve"> </w:t>
      </w:r>
      <w:r w:rsidRPr="00E2438E">
        <w:rPr>
          <w:rFonts w:ascii="Myriad Pro" w:hAnsi="Myriad Pro"/>
          <w:sz w:val="20"/>
          <w:szCs w:val="20"/>
        </w:rPr>
        <w:t>konsultacji</w:t>
      </w:r>
      <w:r w:rsidR="00004ACA">
        <w:rPr>
          <w:rFonts w:ascii="Myriad Pro" w:hAnsi="Myriad Pro"/>
          <w:sz w:val="20"/>
          <w:szCs w:val="20"/>
        </w:rPr>
        <w:t xml:space="preserve"> </w:t>
      </w:r>
      <w:r w:rsidRPr="00E2438E">
        <w:rPr>
          <w:rFonts w:ascii="Myriad Pro" w:hAnsi="Myriad Pro"/>
          <w:sz w:val="20"/>
          <w:szCs w:val="20"/>
        </w:rPr>
        <w:t xml:space="preserve">trwał od </w:t>
      </w:r>
      <w:r w:rsidR="00D24FA6">
        <w:rPr>
          <w:rFonts w:ascii="Myriad Pro" w:hAnsi="Myriad Pro"/>
          <w:sz w:val="20"/>
          <w:szCs w:val="20"/>
        </w:rPr>
        <w:t>16</w:t>
      </w:r>
      <w:r w:rsidR="00D24FA6" w:rsidRPr="00E2438E">
        <w:rPr>
          <w:rFonts w:ascii="Myriad Pro" w:hAnsi="Myriad Pro"/>
          <w:sz w:val="20"/>
          <w:szCs w:val="20"/>
        </w:rPr>
        <w:t xml:space="preserve"> </w:t>
      </w:r>
      <w:r w:rsidRPr="00E2438E">
        <w:rPr>
          <w:rFonts w:ascii="Myriad Pro" w:hAnsi="Myriad Pro"/>
          <w:sz w:val="20"/>
          <w:szCs w:val="20"/>
        </w:rPr>
        <w:t>listopada do 31 grudnia 2016 r. Do wzięcia udziału w konsultacjach zaproszono przedstawicieli samorządu terytorialnego, partnerów społecznych i gospodarczych, administracji rządowej, organizacji pozarządowych, środowisk</w:t>
      </w:r>
      <w:r w:rsidR="00004ACA">
        <w:rPr>
          <w:rFonts w:ascii="Myriad Pro" w:hAnsi="Myriad Pro"/>
          <w:sz w:val="20"/>
          <w:szCs w:val="20"/>
        </w:rPr>
        <w:t xml:space="preserve"> </w:t>
      </w:r>
      <w:r w:rsidRPr="00E2438E">
        <w:rPr>
          <w:rFonts w:ascii="Myriad Pro" w:hAnsi="Myriad Pro"/>
          <w:sz w:val="20"/>
          <w:szCs w:val="20"/>
        </w:rPr>
        <w:t>akademickich.</w:t>
      </w:r>
      <w:r w:rsidR="00004ACA">
        <w:rPr>
          <w:rFonts w:ascii="Myriad Pro" w:hAnsi="Myriad Pro"/>
          <w:sz w:val="20"/>
          <w:szCs w:val="20"/>
        </w:rPr>
        <w:t xml:space="preserve"> </w:t>
      </w:r>
    </w:p>
    <w:p w:rsidR="00EA3EAA" w:rsidRDefault="00E2438E" w:rsidP="00004ACA">
      <w:pPr>
        <w:spacing w:after="120"/>
        <w:jc w:val="both"/>
        <w:rPr>
          <w:rFonts w:ascii="Myriad Pro" w:hAnsi="Myriad Pro"/>
          <w:sz w:val="20"/>
          <w:szCs w:val="20"/>
        </w:rPr>
      </w:pPr>
      <w:r w:rsidRPr="00E2438E">
        <w:rPr>
          <w:rFonts w:ascii="Myriad Pro" w:hAnsi="Myriad Pro"/>
          <w:sz w:val="20"/>
          <w:szCs w:val="20"/>
        </w:rPr>
        <w:t>Po zakończeniu procesu konsultacji sporządzone zostało sprawozdanie z przebiegu i wyników konsultacji, zawierające</w:t>
      </w:r>
      <w:r w:rsidR="00004ACA">
        <w:rPr>
          <w:rFonts w:ascii="Myriad Pro" w:hAnsi="Myriad Pro"/>
          <w:sz w:val="20"/>
          <w:szCs w:val="20"/>
        </w:rPr>
        <w:t xml:space="preserve"> </w:t>
      </w:r>
      <w:r w:rsidRPr="00E2438E">
        <w:rPr>
          <w:rFonts w:ascii="Myriad Pro" w:hAnsi="Myriad Pro"/>
          <w:sz w:val="20"/>
          <w:szCs w:val="20"/>
        </w:rPr>
        <w:t>ustosunkowanie się do uwag zgłaszanych w trakcie konsultacji przez jednostki samorządu terytorialnego,</w:t>
      </w:r>
      <w:r w:rsidR="00004ACA">
        <w:rPr>
          <w:rFonts w:ascii="Myriad Pro" w:hAnsi="Myriad Pro"/>
          <w:sz w:val="20"/>
          <w:szCs w:val="20"/>
        </w:rPr>
        <w:t xml:space="preserve"> </w:t>
      </w:r>
      <w:r w:rsidRPr="00E2438E">
        <w:rPr>
          <w:rFonts w:ascii="Myriad Pro" w:hAnsi="Myriad Pro"/>
          <w:sz w:val="20"/>
          <w:szCs w:val="20"/>
        </w:rPr>
        <w:t>partnerów gospodarczych i społecznych.</w:t>
      </w:r>
    </w:p>
    <w:p w:rsidR="00EA3EAA" w:rsidRDefault="00E2438E" w:rsidP="00004ACA">
      <w:pPr>
        <w:pStyle w:val="Nagwek1"/>
        <w:spacing w:before="0" w:after="120"/>
        <w:rPr>
          <w:rFonts w:ascii="Myriad Pro" w:hAnsi="Myriad Pro"/>
          <w:sz w:val="20"/>
          <w:szCs w:val="20"/>
        </w:rPr>
      </w:pPr>
      <w:bookmarkStart w:id="2" w:name="_Toc473622231"/>
      <w:r w:rsidRPr="00E2438E">
        <w:rPr>
          <w:rFonts w:ascii="Myriad Pro" w:hAnsi="Myriad Pro"/>
          <w:sz w:val="20"/>
          <w:szCs w:val="20"/>
        </w:rPr>
        <w:t>Główne wnioski z konsultacji</w:t>
      </w:r>
      <w:bookmarkEnd w:id="2"/>
      <w:r w:rsidRPr="00E2438E">
        <w:rPr>
          <w:rFonts w:ascii="Myriad Pro" w:hAnsi="Myriad Pro"/>
          <w:sz w:val="20"/>
          <w:szCs w:val="20"/>
        </w:rPr>
        <w:t xml:space="preserve"> </w:t>
      </w:r>
    </w:p>
    <w:p w:rsidR="00EA3EAA" w:rsidRDefault="00E2438E" w:rsidP="00004ACA">
      <w:pPr>
        <w:spacing w:after="120"/>
        <w:jc w:val="both"/>
        <w:rPr>
          <w:rFonts w:ascii="Myriad Pro" w:hAnsi="Myriad Pro"/>
          <w:sz w:val="20"/>
          <w:szCs w:val="20"/>
        </w:rPr>
      </w:pPr>
      <w:r w:rsidRPr="00E2438E">
        <w:rPr>
          <w:rFonts w:ascii="Myriad Pro" w:hAnsi="Myriad Pro"/>
          <w:sz w:val="20"/>
          <w:szCs w:val="20"/>
        </w:rPr>
        <w:t>W procesie konsultacji zgłoszono</w:t>
      </w:r>
      <w:r w:rsidR="00004ACA">
        <w:rPr>
          <w:rFonts w:ascii="Myriad Pro" w:hAnsi="Myriad Pro"/>
          <w:sz w:val="20"/>
          <w:szCs w:val="20"/>
        </w:rPr>
        <w:t xml:space="preserve"> </w:t>
      </w:r>
      <w:r w:rsidR="006E2226">
        <w:rPr>
          <w:rFonts w:ascii="Myriad Pro" w:hAnsi="Myriad Pro"/>
          <w:sz w:val="20"/>
          <w:szCs w:val="20"/>
        </w:rPr>
        <w:t>50</w:t>
      </w:r>
      <w:r w:rsidR="006E2226" w:rsidRPr="00E2438E">
        <w:rPr>
          <w:rFonts w:ascii="Myriad Pro" w:hAnsi="Myriad Pro"/>
          <w:sz w:val="20"/>
          <w:szCs w:val="20"/>
        </w:rPr>
        <w:t xml:space="preserve"> </w:t>
      </w:r>
      <w:r w:rsidRPr="00E2438E">
        <w:rPr>
          <w:rFonts w:ascii="Myriad Pro" w:hAnsi="Myriad Pro"/>
          <w:sz w:val="20"/>
          <w:szCs w:val="20"/>
        </w:rPr>
        <w:t>uwag, które dotyczyły:</w:t>
      </w:r>
      <w:r w:rsidR="00004ACA">
        <w:rPr>
          <w:rFonts w:ascii="Myriad Pro" w:hAnsi="Myriad Pro"/>
          <w:sz w:val="20"/>
          <w:szCs w:val="20"/>
        </w:rPr>
        <w:t xml:space="preserve"> </w:t>
      </w:r>
      <w:r w:rsidRPr="00E2438E">
        <w:rPr>
          <w:rFonts w:ascii="Myriad Pro" w:hAnsi="Myriad Pro"/>
          <w:sz w:val="20"/>
          <w:szCs w:val="20"/>
        </w:rPr>
        <w:t>przesłanek i założeń aktualizacji Strategii</w:t>
      </w:r>
      <w:r w:rsidR="00004ACA">
        <w:rPr>
          <w:rFonts w:ascii="Myriad Pro" w:hAnsi="Myriad Pro"/>
          <w:sz w:val="20"/>
          <w:szCs w:val="20"/>
        </w:rPr>
        <w:t xml:space="preserve"> (2 </w:t>
      </w:r>
      <w:r w:rsidRPr="00E2438E">
        <w:rPr>
          <w:rFonts w:ascii="Myriad Pro" w:hAnsi="Myriad Pro"/>
          <w:sz w:val="20"/>
          <w:szCs w:val="20"/>
        </w:rPr>
        <w:t>uwagi</w:t>
      </w:r>
      <w:r w:rsidR="00004ACA">
        <w:rPr>
          <w:rFonts w:ascii="Myriad Pro" w:hAnsi="Myriad Pro"/>
          <w:sz w:val="20"/>
          <w:szCs w:val="20"/>
        </w:rPr>
        <w:t xml:space="preserve">), </w:t>
      </w:r>
      <w:r w:rsidRPr="00E2438E">
        <w:rPr>
          <w:rFonts w:ascii="Myriad Pro" w:hAnsi="Myriad Pro"/>
          <w:sz w:val="20"/>
          <w:szCs w:val="20"/>
        </w:rPr>
        <w:t xml:space="preserve">diagnozy </w:t>
      </w:r>
      <w:r w:rsidR="00004ACA">
        <w:rPr>
          <w:rFonts w:ascii="Myriad Pro" w:hAnsi="Myriad Pro"/>
          <w:sz w:val="20"/>
          <w:szCs w:val="20"/>
        </w:rPr>
        <w:t>(</w:t>
      </w:r>
      <w:r w:rsidR="00B375AB">
        <w:rPr>
          <w:rFonts w:ascii="Myriad Pro" w:hAnsi="Myriad Pro"/>
          <w:sz w:val="20"/>
          <w:szCs w:val="20"/>
        </w:rPr>
        <w:t>25</w:t>
      </w:r>
      <w:r w:rsidRPr="00E2438E">
        <w:rPr>
          <w:rFonts w:ascii="Myriad Pro" w:hAnsi="Myriad Pro"/>
          <w:sz w:val="20"/>
          <w:szCs w:val="20"/>
        </w:rPr>
        <w:t xml:space="preserve"> uwag</w:t>
      </w:r>
      <w:r w:rsidR="00004ACA">
        <w:rPr>
          <w:rFonts w:ascii="Myriad Pro" w:hAnsi="Myriad Pro"/>
          <w:sz w:val="20"/>
          <w:szCs w:val="20"/>
        </w:rPr>
        <w:t xml:space="preserve">), </w:t>
      </w:r>
      <w:r w:rsidRPr="00E2438E">
        <w:rPr>
          <w:rFonts w:ascii="Myriad Pro" w:hAnsi="Myriad Pro"/>
          <w:sz w:val="20"/>
          <w:szCs w:val="20"/>
        </w:rPr>
        <w:t xml:space="preserve"> analizy SWOT</w:t>
      </w:r>
      <w:r w:rsidR="00004ACA">
        <w:rPr>
          <w:rFonts w:ascii="Myriad Pro" w:hAnsi="Myriad Pro"/>
          <w:sz w:val="20"/>
          <w:szCs w:val="20"/>
        </w:rPr>
        <w:t xml:space="preserve"> (</w:t>
      </w:r>
      <w:r w:rsidR="00B375AB">
        <w:rPr>
          <w:rFonts w:ascii="Myriad Pro" w:hAnsi="Myriad Pro"/>
          <w:sz w:val="20"/>
          <w:szCs w:val="20"/>
        </w:rPr>
        <w:t>5</w:t>
      </w:r>
      <w:r w:rsidRPr="00E2438E">
        <w:rPr>
          <w:rFonts w:ascii="Myriad Pro" w:hAnsi="Myriad Pro"/>
          <w:sz w:val="20"/>
          <w:szCs w:val="20"/>
        </w:rPr>
        <w:t xml:space="preserve"> uwag</w:t>
      </w:r>
      <w:r w:rsidR="00004ACA">
        <w:rPr>
          <w:rFonts w:ascii="Myriad Pro" w:hAnsi="Myriad Pro"/>
          <w:sz w:val="20"/>
          <w:szCs w:val="20"/>
        </w:rPr>
        <w:t xml:space="preserve">), </w:t>
      </w:r>
      <w:r w:rsidRPr="00E2438E">
        <w:rPr>
          <w:rFonts w:ascii="Myriad Pro" w:hAnsi="Myriad Pro"/>
          <w:sz w:val="20"/>
          <w:szCs w:val="20"/>
        </w:rPr>
        <w:t>trendów rozwojowych</w:t>
      </w:r>
      <w:r w:rsidR="00004ACA">
        <w:rPr>
          <w:rFonts w:ascii="Myriad Pro" w:hAnsi="Myriad Pro"/>
          <w:sz w:val="20"/>
          <w:szCs w:val="20"/>
        </w:rPr>
        <w:t xml:space="preserve"> (</w:t>
      </w:r>
      <w:r w:rsidR="00B375AB">
        <w:rPr>
          <w:rFonts w:ascii="Myriad Pro" w:hAnsi="Myriad Pro"/>
          <w:sz w:val="20"/>
          <w:szCs w:val="20"/>
        </w:rPr>
        <w:t>1 uwaga</w:t>
      </w:r>
      <w:r w:rsidR="00004ACA">
        <w:rPr>
          <w:rFonts w:ascii="Myriad Pro" w:hAnsi="Myriad Pro"/>
          <w:sz w:val="20"/>
          <w:szCs w:val="20"/>
        </w:rPr>
        <w:t xml:space="preserve">), </w:t>
      </w:r>
      <w:r w:rsidRPr="00E2438E">
        <w:rPr>
          <w:rFonts w:ascii="Myriad Pro" w:hAnsi="Myriad Pro"/>
          <w:sz w:val="20"/>
          <w:szCs w:val="20"/>
        </w:rPr>
        <w:t>scenariusz</w:t>
      </w:r>
      <w:r w:rsidR="00B375AB">
        <w:rPr>
          <w:rFonts w:ascii="Myriad Pro" w:hAnsi="Myriad Pro"/>
          <w:sz w:val="20"/>
          <w:szCs w:val="20"/>
        </w:rPr>
        <w:t>y</w:t>
      </w:r>
      <w:r w:rsidRPr="00E2438E">
        <w:rPr>
          <w:rFonts w:ascii="Myriad Pro" w:hAnsi="Myriad Pro"/>
          <w:sz w:val="20"/>
          <w:szCs w:val="20"/>
        </w:rPr>
        <w:t xml:space="preserve"> rozwoju</w:t>
      </w:r>
      <w:r w:rsidR="00004ACA">
        <w:rPr>
          <w:rFonts w:ascii="Myriad Pro" w:hAnsi="Myriad Pro"/>
          <w:sz w:val="20"/>
          <w:szCs w:val="20"/>
        </w:rPr>
        <w:t xml:space="preserve"> (</w:t>
      </w:r>
      <w:r w:rsidR="00B375AB">
        <w:rPr>
          <w:rFonts w:ascii="Myriad Pro" w:hAnsi="Myriad Pro"/>
          <w:sz w:val="20"/>
          <w:szCs w:val="20"/>
        </w:rPr>
        <w:t>4</w:t>
      </w:r>
      <w:r w:rsidRPr="00E2438E">
        <w:rPr>
          <w:rFonts w:ascii="Myriad Pro" w:hAnsi="Myriad Pro"/>
          <w:sz w:val="20"/>
          <w:szCs w:val="20"/>
        </w:rPr>
        <w:t xml:space="preserve"> uwag</w:t>
      </w:r>
      <w:r w:rsidR="00B375AB">
        <w:rPr>
          <w:rFonts w:ascii="Myriad Pro" w:hAnsi="Myriad Pro"/>
          <w:sz w:val="20"/>
          <w:szCs w:val="20"/>
        </w:rPr>
        <w:t>i</w:t>
      </w:r>
      <w:r w:rsidR="00004ACA">
        <w:rPr>
          <w:rFonts w:ascii="Myriad Pro" w:hAnsi="Myriad Pro"/>
          <w:sz w:val="20"/>
          <w:szCs w:val="20"/>
        </w:rPr>
        <w:t xml:space="preserve">), </w:t>
      </w:r>
      <w:r w:rsidRPr="00E2438E">
        <w:rPr>
          <w:rFonts w:ascii="Myriad Pro" w:hAnsi="Myriad Pro"/>
          <w:sz w:val="20"/>
          <w:szCs w:val="20"/>
        </w:rPr>
        <w:t>wizji</w:t>
      </w:r>
      <w:r w:rsidR="00004ACA">
        <w:rPr>
          <w:rFonts w:ascii="Myriad Pro" w:hAnsi="Myriad Pro"/>
          <w:sz w:val="20"/>
          <w:szCs w:val="20"/>
        </w:rPr>
        <w:t xml:space="preserve"> </w:t>
      </w:r>
      <w:r w:rsidR="00B375AB">
        <w:rPr>
          <w:rFonts w:ascii="Myriad Pro" w:hAnsi="Myriad Pro"/>
          <w:sz w:val="20"/>
          <w:szCs w:val="20"/>
        </w:rPr>
        <w:t>(</w:t>
      </w:r>
      <w:r w:rsidR="00B375AB" w:rsidRPr="00E2438E">
        <w:rPr>
          <w:rFonts w:ascii="Myriad Pro" w:hAnsi="Myriad Pro"/>
          <w:sz w:val="20"/>
          <w:szCs w:val="20"/>
        </w:rPr>
        <w:t>1 uwag</w:t>
      </w:r>
      <w:r w:rsidR="00B375AB">
        <w:rPr>
          <w:rFonts w:ascii="Myriad Pro" w:hAnsi="Myriad Pro"/>
          <w:sz w:val="20"/>
          <w:szCs w:val="20"/>
        </w:rPr>
        <w:t>a)</w:t>
      </w:r>
      <w:r w:rsidR="00004ACA">
        <w:rPr>
          <w:rFonts w:ascii="Myriad Pro" w:hAnsi="Myriad Pro"/>
          <w:sz w:val="20"/>
          <w:szCs w:val="20"/>
        </w:rPr>
        <w:t xml:space="preserve">, </w:t>
      </w:r>
      <w:r w:rsidRPr="00E2438E">
        <w:rPr>
          <w:rFonts w:ascii="Myriad Pro" w:hAnsi="Myriad Pro"/>
          <w:sz w:val="20"/>
          <w:szCs w:val="20"/>
        </w:rPr>
        <w:t xml:space="preserve">misji </w:t>
      </w:r>
      <w:r w:rsidR="00B375AB">
        <w:rPr>
          <w:rFonts w:ascii="Myriad Pro" w:hAnsi="Myriad Pro"/>
          <w:sz w:val="20"/>
          <w:szCs w:val="20"/>
        </w:rPr>
        <w:t>(</w:t>
      </w:r>
      <w:r w:rsidR="00B375AB" w:rsidRPr="00E2438E">
        <w:rPr>
          <w:rFonts w:ascii="Myriad Pro" w:hAnsi="Myriad Pro"/>
          <w:sz w:val="20"/>
          <w:szCs w:val="20"/>
        </w:rPr>
        <w:t>1 uwag</w:t>
      </w:r>
      <w:r w:rsidR="00B375AB">
        <w:rPr>
          <w:rFonts w:ascii="Myriad Pro" w:hAnsi="Myriad Pro"/>
          <w:sz w:val="20"/>
          <w:szCs w:val="20"/>
        </w:rPr>
        <w:t>a)</w:t>
      </w:r>
      <w:r w:rsidR="00004ACA">
        <w:rPr>
          <w:rFonts w:ascii="Myriad Pro" w:hAnsi="Myriad Pro"/>
          <w:sz w:val="20"/>
          <w:szCs w:val="20"/>
        </w:rPr>
        <w:t xml:space="preserve">, </w:t>
      </w:r>
      <w:r w:rsidRPr="00E2438E">
        <w:rPr>
          <w:rFonts w:ascii="Myriad Pro" w:hAnsi="Myriad Pro"/>
          <w:sz w:val="20"/>
          <w:szCs w:val="20"/>
        </w:rPr>
        <w:t>celów rozwojowych</w:t>
      </w:r>
      <w:r w:rsidR="00004ACA">
        <w:rPr>
          <w:rFonts w:ascii="Myriad Pro" w:hAnsi="Myriad Pro"/>
          <w:sz w:val="20"/>
          <w:szCs w:val="20"/>
        </w:rPr>
        <w:t xml:space="preserve"> (</w:t>
      </w:r>
      <w:r w:rsidR="00B375AB">
        <w:rPr>
          <w:rFonts w:ascii="Myriad Pro" w:hAnsi="Myriad Pro"/>
          <w:sz w:val="20"/>
          <w:szCs w:val="20"/>
        </w:rPr>
        <w:t>4</w:t>
      </w:r>
      <w:r w:rsidRPr="00E2438E">
        <w:rPr>
          <w:rFonts w:ascii="Myriad Pro" w:hAnsi="Myriad Pro"/>
          <w:sz w:val="20"/>
          <w:szCs w:val="20"/>
        </w:rPr>
        <w:t xml:space="preserve"> uwag</w:t>
      </w:r>
      <w:r w:rsidR="00B375AB">
        <w:rPr>
          <w:rFonts w:ascii="Myriad Pro" w:hAnsi="Myriad Pro"/>
          <w:sz w:val="20"/>
          <w:szCs w:val="20"/>
        </w:rPr>
        <w:t>i</w:t>
      </w:r>
      <w:r w:rsidR="00004ACA">
        <w:rPr>
          <w:rFonts w:ascii="Myriad Pro" w:hAnsi="Myriad Pro"/>
          <w:sz w:val="20"/>
          <w:szCs w:val="20"/>
        </w:rPr>
        <w:t xml:space="preserve">), </w:t>
      </w:r>
      <w:r w:rsidRPr="00E2438E">
        <w:rPr>
          <w:rFonts w:ascii="Myriad Pro" w:hAnsi="Myriad Pro"/>
          <w:sz w:val="20"/>
          <w:szCs w:val="20"/>
        </w:rPr>
        <w:t>terytorialnego wymiaru polityk rozwojowych</w:t>
      </w:r>
      <w:r w:rsidR="00004ACA">
        <w:rPr>
          <w:rFonts w:ascii="Myriad Pro" w:hAnsi="Myriad Pro"/>
          <w:sz w:val="20"/>
          <w:szCs w:val="20"/>
        </w:rPr>
        <w:t xml:space="preserve"> (</w:t>
      </w:r>
      <w:r w:rsidRPr="00E2438E">
        <w:rPr>
          <w:rFonts w:ascii="Myriad Pro" w:hAnsi="Myriad Pro"/>
          <w:sz w:val="20"/>
          <w:szCs w:val="20"/>
        </w:rPr>
        <w:t>1 uwag</w:t>
      </w:r>
      <w:r w:rsidR="00004ACA">
        <w:rPr>
          <w:rFonts w:ascii="Myriad Pro" w:hAnsi="Myriad Pro"/>
          <w:sz w:val="20"/>
          <w:szCs w:val="20"/>
        </w:rPr>
        <w:t xml:space="preserve">a), </w:t>
      </w:r>
      <w:r w:rsidRPr="00E2438E">
        <w:rPr>
          <w:rFonts w:ascii="Myriad Pro" w:hAnsi="Myriad Pro"/>
          <w:sz w:val="20"/>
          <w:szCs w:val="20"/>
        </w:rPr>
        <w:t xml:space="preserve">monitorowania Strategii </w:t>
      </w:r>
      <w:r w:rsidR="00004ACA">
        <w:rPr>
          <w:rFonts w:ascii="Myriad Pro" w:hAnsi="Myriad Pro"/>
          <w:sz w:val="20"/>
          <w:szCs w:val="20"/>
        </w:rPr>
        <w:t>(</w:t>
      </w:r>
      <w:r w:rsidRPr="00E2438E">
        <w:rPr>
          <w:rFonts w:ascii="Myriad Pro" w:hAnsi="Myriad Pro"/>
          <w:sz w:val="20"/>
          <w:szCs w:val="20"/>
        </w:rPr>
        <w:t>1 uwaga</w:t>
      </w:r>
      <w:r w:rsidR="00004ACA">
        <w:rPr>
          <w:rFonts w:ascii="Myriad Pro" w:hAnsi="Myriad Pro"/>
          <w:sz w:val="20"/>
          <w:szCs w:val="20"/>
        </w:rPr>
        <w:t xml:space="preserve">). </w:t>
      </w:r>
      <w:r w:rsidRPr="00E2438E">
        <w:rPr>
          <w:rFonts w:ascii="Myriad Pro" w:hAnsi="Myriad Pro"/>
          <w:sz w:val="20"/>
          <w:szCs w:val="20"/>
        </w:rPr>
        <w:t xml:space="preserve">Wniesiono również 3 uwagi formalne. </w:t>
      </w:r>
    </w:p>
    <w:p w:rsidR="00EA3EAA" w:rsidRPr="00C916BE" w:rsidRDefault="00004ACA" w:rsidP="00004ACA">
      <w:pPr>
        <w:spacing w:after="120"/>
        <w:jc w:val="both"/>
        <w:rPr>
          <w:rFonts w:ascii="Myriad Pro" w:hAnsi="Myriad Pro"/>
          <w:sz w:val="20"/>
          <w:szCs w:val="20"/>
        </w:rPr>
      </w:pPr>
      <w:r w:rsidRPr="00C916BE">
        <w:rPr>
          <w:rFonts w:ascii="Myriad Pro" w:hAnsi="Myriad Pro"/>
          <w:color w:val="1F497D" w:themeColor="text2"/>
          <w:sz w:val="20"/>
          <w:szCs w:val="20"/>
        </w:rPr>
        <w:t xml:space="preserve">Uwagi do diagnozy: </w:t>
      </w:r>
      <w:r w:rsidR="00E2438E" w:rsidRPr="00C916BE">
        <w:rPr>
          <w:rFonts w:ascii="Myriad Pro" w:hAnsi="Myriad Pro"/>
          <w:sz w:val="20"/>
          <w:szCs w:val="20"/>
        </w:rPr>
        <w:t>Wśród</w:t>
      </w:r>
      <w:r w:rsidRPr="00C916BE">
        <w:rPr>
          <w:rFonts w:ascii="Myriad Pro" w:hAnsi="Myriad Pro"/>
          <w:sz w:val="20"/>
          <w:szCs w:val="20"/>
        </w:rPr>
        <w:t xml:space="preserve"> </w:t>
      </w:r>
      <w:r w:rsidR="00E2438E" w:rsidRPr="00C916BE">
        <w:rPr>
          <w:rFonts w:ascii="Myriad Pro" w:hAnsi="Myriad Pro"/>
          <w:sz w:val="20"/>
          <w:szCs w:val="20"/>
        </w:rPr>
        <w:t>komentarzy</w:t>
      </w:r>
      <w:r w:rsidRPr="00C916BE">
        <w:rPr>
          <w:rFonts w:ascii="Myriad Pro" w:hAnsi="Myriad Pro"/>
          <w:sz w:val="20"/>
          <w:szCs w:val="20"/>
        </w:rPr>
        <w:t xml:space="preserve"> </w:t>
      </w:r>
      <w:r w:rsidR="00E2438E" w:rsidRPr="00C916BE">
        <w:rPr>
          <w:rFonts w:ascii="Myriad Pro" w:hAnsi="Myriad Pro"/>
          <w:sz w:val="20"/>
          <w:szCs w:val="20"/>
        </w:rPr>
        <w:t>odnoszących</w:t>
      </w:r>
      <w:r w:rsidRPr="00C916BE">
        <w:rPr>
          <w:rFonts w:ascii="Myriad Pro" w:hAnsi="Myriad Pro"/>
          <w:sz w:val="20"/>
          <w:szCs w:val="20"/>
        </w:rPr>
        <w:t xml:space="preserve"> </w:t>
      </w:r>
      <w:r w:rsidR="00E2438E" w:rsidRPr="00C916BE">
        <w:rPr>
          <w:rFonts w:ascii="Myriad Pro" w:hAnsi="Myriad Pro"/>
          <w:sz w:val="20"/>
          <w:szCs w:val="20"/>
        </w:rPr>
        <w:t>się</w:t>
      </w:r>
      <w:r w:rsidRPr="00C916BE">
        <w:rPr>
          <w:rFonts w:ascii="Myriad Pro" w:hAnsi="Myriad Pro"/>
          <w:sz w:val="20"/>
          <w:szCs w:val="20"/>
        </w:rPr>
        <w:t xml:space="preserve"> </w:t>
      </w:r>
      <w:r w:rsidR="00E2438E" w:rsidRPr="00C916BE">
        <w:rPr>
          <w:rFonts w:ascii="Myriad Pro" w:hAnsi="Myriad Pro"/>
          <w:sz w:val="20"/>
          <w:szCs w:val="20"/>
        </w:rPr>
        <w:t>do</w:t>
      </w:r>
      <w:r w:rsidRPr="00C916BE">
        <w:rPr>
          <w:rFonts w:ascii="Myriad Pro" w:hAnsi="Myriad Pro"/>
          <w:sz w:val="20"/>
          <w:szCs w:val="20"/>
        </w:rPr>
        <w:t xml:space="preserve"> </w:t>
      </w:r>
      <w:r w:rsidR="00E2438E" w:rsidRPr="00C916BE">
        <w:rPr>
          <w:rFonts w:ascii="Myriad Pro" w:hAnsi="Myriad Pro"/>
          <w:sz w:val="20"/>
          <w:szCs w:val="20"/>
        </w:rPr>
        <w:t>tej</w:t>
      </w:r>
      <w:r w:rsidRPr="00C916BE">
        <w:rPr>
          <w:rFonts w:ascii="Myriad Pro" w:hAnsi="Myriad Pro"/>
          <w:sz w:val="20"/>
          <w:szCs w:val="20"/>
        </w:rPr>
        <w:t xml:space="preserve"> </w:t>
      </w:r>
      <w:r w:rsidR="00E2438E" w:rsidRPr="00C916BE">
        <w:rPr>
          <w:rFonts w:ascii="Myriad Pro" w:hAnsi="Myriad Pro"/>
          <w:sz w:val="20"/>
          <w:szCs w:val="20"/>
        </w:rPr>
        <w:t>części</w:t>
      </w:r>
      <w:r w:rsidRPr="00C916BE">
        <w:rPr>
          <w:rFonts w:ascii="Myriad Pro" w:hAnsi="Myriad Pro"/>
          <w:sz w:val="20"/>
          <w:szCs w:val="20"/>
        </w:rPr>
        <w:t xml:space="preserve"> </w:t>
      </w:r>
      <w:r w:rsidR="00E2438E" w:rsidRPr="00C916BE">
        <w:rPr>
          <w:rFonts w:ascii="Myriad Pro" w:hAnsi="Myriad Pro"/>
          <w:sz w:val="20"/>
          <w:szCs w:val="20"/>
        </w:rPr>
        <w:t>projektu</w:t>
      </w:r>
      <w:r w:rsidRPr="00C916BE">
        <w:rPr>
          <w:rFonts w:ascii="Myriad Pro" w:hAnsi="Myriad Pro"/>
          <w:sz w:val="20"/>
          <w:szCs w:val="20"/>
        </w:rPr>
        <w:t xml:space="preserve"> </w:t>
      </w:r>
      <w:r w:rsidR="00E2438E" w:rsidRPr="00C916BE">
        <w:rPr>
          <w:rFonts w:ascii="Myriad Pro" w:hAnsi="Myriad Pro"/>
          <w:sz w:val="20"/>
          <w:szCs w:val="20"/>
        </w:rPr>
        <w:t>SRWZP</w:t>
      </w:r>
      <w:r w:rsidRPr="00C916BE">
        <w:rPr>
          <w:rFonts w:ascii="Myriad Pro" w:hAnsi="Myriad Pro"/>
          <w:sz w:val="20"/>
          <w:szCs w:val="20"/>
        </w:rPr>
        <w:t xml:space="preserve"> </w:t>
      </w:r>
      <w:r w:rsidR="00E2438E" w:rsidRPr="00C916BE">
        <w:rPr>
          <w:rFonts w:ascii="Myriad Pro" w:hAnsi="Myriad Pro"/>
          <w:sz w:val="20"/>
          <w:szCs w:val="20"/>
        </w:rPr>
        <w:t>pojawiły</w:t>
      </w:r>
      <w:r w:rsidRPr="00C916BE">
        <w:rPr>
          <w:rFonts w:ascii="Myriad Pro" w:hAnsi="Myriad Pro"/>
          <w:sz w:val="20"/>
          <w:szCs w:val="20"/>
        </w:rPr>
        <w:t xml:space="preserve"> </w:t>
      </w:r>
      <w:r w:rsidR="00E2438E" w:rsidRPr="00C916BE">
        <w:rPr>
          <w:rFonts w:ascii="Myriad Pro" w:hAnsi="Myriad Pro"/>
          <w:sz w:val="20"/>
          <w:szCs w:val="20"/>
        </w:rPr>
        <w:t>się</w:t>
      </w:r>
      <w:r w:rsidRPr="00C916BE">
        <w:rPr>
          <w:rFonts w:ascii="Myriad Pro" w:hAnsi="Myriad Pro"/>
          <w:sz w:val="20"/>
          <w:szCs w:val="20"/>
        </w:rPr>
        <w:t xml:space="preserve"> </w:t>
      </w:r>
      <w:r w:rsidR="00E2438E" w:rsidRPr="00C916BE">
        <w:rPr>
          <w:rFonts w:ascii="Myriad Pro" w:hAnsi="Myriad Pro"/>
          <w:sz w:val="20"/>
          <w:szCs w:val="20"/>
        </w:rPr>
        <w:t>głosy mówiące</w:t>
      </w:r>
      <w:r w:rsidRPr="00C916BE">
        <w:rPr>
          <w:rFonts w:ascii="Myriad Pro" w:hAnsi="Myriad Pro"/>
          <w:sz w:val="20"/>
          <w:szCs w:val="20"/>
        </w:rPr>
        <w:t xml:space="preserve"> </w:t>
      </w:r>
      <w:r w:rsidR="00E2438E" w:rsidRPr="00C916BE">
        <w:rPr>
          <w:rFonts w:ascii="Myriad Pro" w:hAnsi="Myriad Pro"/>
          <w:sz w:val="20"/>
          <w:szCs w:val="20"/>
        </w:rPr>
        <w:t>o</w:t>
      </w:r>
      <w:r w:rsidRPr="00C916BE">
        <w:rPr>
          <w:rFonts w:ascii="Myriad Pro" w:hAnsi="Myriad Pro"/>
          <w:sz w:val="20"/>
          <w:szCs w:val="20"/>
        </w:rPr>
        <w:t xml:space="preserve"> </w:t>
      </w:r>
      <w:r w:rsidR="00E2438E" w:rsidRPr="00C916BE">
        <w:rPr>
          <w:rFonts w:ascii="Myriad Pro" w:hAnsi="Myriad Pro"/>
          <w:sz w:val="20"/>
          <w:szCs w:val="20"/>
        </w:rPr>
        <w:t>potrzebie</w:t>
      </w:r>
      <w:r w:rsidRPr="00C916BE">
        <w:rPr>
          <w:rFonts w:ascii="Myriad Pro" w:hAnsi="Myriad Pro"/>
          <w:sz w:val="20"/>
          <w:szCs w:val="20"/>
        </w:rPr>
        <w:t xml:space="preserve"> </w:t>
      </w:r>
      <w:r w:rsidR="00E2438E" w:rsidRPr="00C916BE">
        <w:rPr>
          <w:rFonts w:ascii="Myriad Pro" w:hAnsi="Myriad Pro"/>
          <w:sz w:val="20"/>
          <w:szCs w:val="20"/>
        </w:rPr>
        <w:t>uszczegółowienia</w:t>
      </w:r>
      <w:r w:rsidRPr="00C916BE">
        <w:rPr>
          <w:rFonts w:ascii="Myriad Pro" w:hAnsi="Myriad Pro"/>
          <w:sz w:val="20"/>
          <w:szCs w:val="20"/>
        </w:rPr>
        <w:t xml:space="preserve"> </w:t>
      </w:r>
      <w:r w:rsidR="00E2438E" w:rsidRPr="00C916BE">
        <w:rPr>
          <w:rFonts w:ascii="Myriad Pro" w:hAnsi="Myriad Pro"/>
          <w:sz w:val="20"/>
          <w:szCs w:val="20"/>
        </w:rPr>
        <w:t>niektórych</w:t>
      </w:r>
      <w:r w:rsidRPr="00C916BE">
        <w:rPr>
          <w:rFonts w:ascii="Myriad Pro" w:hAnsi="Myriad Pro"/>
          <w:sz w:val="20"/>
          <w:szCs w:val="20"/>
        </w:rPr>
        <w:t xml:space="preserve"> </w:t>
      </w:r>
      <w:r w:rsidR="00E2438E" w:rsidRPr="00C916BE">
        <w:rPr>
          <w:rFonts w:ascii="Myriad Pro" w:hAnsi="Myriad Pro"/>
          <w:sz w:val="20"/>
          <w:szCs w:val="20"/>
        </w:rPr>
        <w:t>zapisów dotyczących diagnozowanych obszarów oraz</w:t>
      </w:r>
      <w:r w:rsidRPr="00C916BE">
        <w:rPr>
          <w:rFonts w:ascii="Myriad Pro" w:hAnsi="Myriad Pro"/>
          <w:sz w:val="20"/>
          <w:szCs w:val="20"/>
        </w:rPr>
        <w:t xml:space="preserve"> </w:t>
      </w:r>
      <w:r w:rsidR="00E2438E" w:rsidRPr="00C916BE">
        <w:rPr>
          <w:rFonts w:ascii="Myriad Pro" w:hAnsi="Myriad Pro"/>
          <w:sz w:val="20"/>
          <w:szCs w:val="20"/>
        </w:rPr>
        <w:t>bardziej</w:t>
      </w:r>
      <w:r w:rsidRPr="00C916BE">
        <w:rPr>
          <w:rFonts w:ascii="Myriad Pro" w:hAnsi="Myriad Pro"/>
          <w:sz w:val="20"/>
          <w:szCs w:val="20"/>
        </w:rPr>
        <w:t xml:space="preserve"> </w:t>
      </w:r>
      <w:r w:rsidR="00E2438E" w:rsidRPr="00C916BE">
        <w:rPr>
          <w:rFonts w:ascii="Myriad Pro" w:hAnsi="Myriad Pro"/>
          <w:sz w:val="20"/>
          <w:szCs w:val="20"/>
        </w:rPr>
        <w:t>konsekwentnego</w:t>
      </w:r>
      <w:r w:rsidRPr="00C916BE">
        <w:rPr>
          <w:rFonts w:ascii="Myriad Pro" w:hAnsi="Myriad Pro"/>
          <w:sz w:val="20"/>
          <w:szCs w:val="20"/>
        </w:rPr>
        <w:t xml:space="preserve"> </w:t>
      </w:r>
      <w:r w:rsidR="00E2438E" w:rsidRPr="00C916BE">
        <w:rPr>
          <w:rFonts w:ascii="Myriad Pro" w:hAnsi="Myriad Pro"/>
          <w:sz w:val="20"/>
          <w:szCs w:val="20"/>
        </w:rPr>
        <w:t>stosowania wymiaru terytorialnego.</w:t>
      </w:r>
      <w:r w:rsidRPr="00C916BE">
        <w:rPr>
          <w:rFonts w:ascii="Myriad Pro" w:hAnsi="Myriad Pro"/>
          <w:sz w:val="20"/>
          <w:szCs w:val="20"/>
        </w:rPr>
        <w:t xml:space="preserve"> </w:t>
      </w:r>
      <w:r w:rsidR="00E2438E" w:rsidRPr="00C916BE">
        <w:rPr>
          <w:rFonts w:ascii="Myriad Pro" w:hAnsi="Myriad Pro"/>
          <w:sz w:val="20"/>
          <w:szCs w:val="20"/>
        </w:rPr>
        <w:t>Ponadto</w:t>
      </w:r>
      <w:r w:rsidRPr="00C916BE">
        <w:rPr>
          <w:rFonts w:ascii="Myriad Pro" w:hAnsi="Myriad Pro"/>
          <w:sz w:val="20"/>
          <w:szCs w:val="20"/>
        </w:rPr>
        <w:t xml:space="preserve"> </w:t>
      </w:r>
      <w:r w:rsidR="00E2438E" w:rsidRPr="00C916BE">
        <w:rPr>
          <w:rFonts w:ascii="Myriad Pro" w:hAnsi="Myriad Pro"/>
          <w:sz w:val="20"/>
          <w:szCs w:val="20"/>
        </w:rPr>
        <w:t>zgłoszone</w:t>
      </w:r>
      <w:r w:rsidRPr="00C916BE">
        <w:rPr>
          <w:rFonts w:ascii="Myriad Pro" w:hAnsi="Myriad Pro"/>
          <w:sz w:val="20"/>
          <w:szCs w:val="20"/>
        </w:rPr>
        <w:t xml:space="preserve"> </w:t>
      </w:r>
      <w:r w:rsidR="00E2438E" w:rsidRPr="00C916BE">
        <w:rPr>
          <w:rFonts w:ascii="Myriad Pro" w:hAnsi="Myriad Pro"/>
          <w:sz w:val="20"/>
          <w:szCs w:val="20"/>
        </w:rPr>
        <w:t>uwagi</w:t>
      </w:r>
      <w:r w:rsidRPr="00C916BE">
        <w:rPr>
          <w:rFonts w:ascii="Myriad Pro" w:hAnsi="Myriad Pro"/>
          <w:sz w:val="20"/>
          <w:szCs w:val="20"/>
        </w:rPr>
        <w:t xml:space="preserve"> </w:t>
      </w:r>
      <w:r w:rsidR="00E2438E" w:rsidRPr="00C916BE">
        <w:rPr>
          <w:rFonts w:ascii="Myriad Pro" w:hAnsi="Myriad Pro"/>
          <w:sz w:val="20"/>
          <w:szCs w:val="20"/>
        </w:rPr>
        <w:t>dotyczyły</w:t>
      </w:r>
      <w:r w:rsidRPr="00C916BE">
        <w:rPr>
          <w:rFonts w:ascii="Myriad Pro" w:hAnsi="Myriad Pro"/>
          <w:sz w:val="20"/>
          <w:szCs w:val="20"/>
        </w:rPr>
        <w:t xml:space="preserve"> </w:t>
      </w:r>
      <w:r w:rsidR="00E2438E" w:rsidRPr="00C916BE">
        <w:rPr>
          <w:rFonts w:ascii="Myriad Pro" w:hAnsi="Myriad Pro"/>
          <w:sz w:val="20"/>
          <w:szCs w:val="20"/>
        </w:rPr>
        <w:t>zbyt</w:t>
      </w:r>
      <w:r w:rsidRPr="00C916BE">
        <w:rPr>
          <w:rFonts w:ascii="Myriad Pro" w:hAnsi="Myriad Pro"/>
          <w:sz w:val="20"/>
          <w:szCs w:val="20"/>
        </w:rPr>
        <w:t xml:space="preserve"> </w:t>
      </w:r>
      <w:r w:rsidR="00C916BE" w:rsidRPr="00C916BE">
        <w:rPr>
          <w:rFonts w:ascii="Myriad Pro" w:hAnsi="Myriad Pro"/>
          <w:sz w:val="20"/>
          <w:szCs w:val="20"/>
        </w:rPr>
        <w:t xml:space="preserve">ogólnego </w:t>
      </w:r>
      <w:r w:rsidR="00E2438E" w:rsidRPr="00C916BE">
        <w:rPr>
          <w:rFonts w:ascii="Myriad Pro" w:hAnsi="Myriad Pro"/>
          <w:sz w:val="20"/>
          <w:szCs w:val="20"/>
        </w:rPr>
        <w:t>potraktowania</w:t>
      </w:r>
      <w:r w:rsidRPr="00C916BE">
        <w:rPr>
          <w:rFonts w:ascii="Myriad Pro" w:hAnsi="Myriad Pro"/>
          <w:sz w:val="20"/>
          <w:szCs w:val="20"/>
        </w:rPr>
        <w:t xml:space="preserve"> </w:t>
      </w:r>
      <w:r w:rsidR="00E2438E" w:rsidRPr="00C916BE">
        <w:rPr>
          <w:rFonts w:ascii="Myriad Pro" w:hAnsi="Myriad Pro"/>
          <w:sz w:val="20"/>
          <w:szCs w:val="20"/>
        </w:rPr>
        <w:t>analizy stanu</w:t>
      </w:r>
      <w:r w:rsidRPr="00C916BE">
        <w:rPr>
          <w:rFonts w:ascii="Myriad Pro" w:hAnsi="Myriad Pro"/>
          <w:sz w:val="20"/>
          <w:szCs w:val="20"/>
        </w:rPr>
        <w:t xml:space="preserve"> </w:t>
      </w:r>
      <w:r w:rsidR="00E2438E" w:rsidRPr="00C916BE">
        <w:rPr>
          <w:rFonts w:ascii="Myriad Pro" w:hAnsi="Myriad Pro"/>
          <w:sz w:val="20"/>
          <w:szCs w:val="20"/>
        </w:rPr>
        <w:t>obecnego.</w:t>
      </w:r>
      <w:r w:rsidRPr="00C916BE">
        <w:rPr>
          <w:rFonts w:ascii="Myriad Pro" w:hAnsi="Myriad Pro"/>
          <w:sz w:val="20"/>
          <w:szCs w:val="20"/>
        </w:rPr>
        <w:t xml:space="preserve"> </w:t>
      </w:r>
      <w:r w:rsidR="00E2438E" w:rsidRPr="00C916BE">
        <w:rPr>
          <w:rFonts w:ascii="Myriad Pro" w:hAnsi="Myriad Pro"/>
          <w:sz w:val="20"/>
          <w:szCs w:val="20"/>
        </w:rPr>
        <w:t>Kolejną</w:t>
      </w:r>
      <w:r w:rsidRPr="00C916BE">
        <w:rPr>
          <w:rFonts w:ascii="Myriad Pro" w:hAnsi="Myriad Pro"/>
          <w:sz w:val="20"/>
          <w:szCs w:val="20"/>
        </w:rPr>
        <w:t xml:space="preserve"> </w:t>
      </w:r>
      <w:r w:rsidR="00E2438E" w:rsidRPr="00C916BE">
        <w:rPr>
          <w:rFonts w:ascii="Myriad Pro" w:hAnsi="Myriad Pro"/>
          <w:sz w:val="20"/>
          <w:szCs w:val="20"/>
        </w:rPr>
        <w:t>grupę</w:t>
      </w:r>
      <w:r w:rsidRPr="00C916BE">
        <w:rPr>
          <w:rFonts w:ascii="Myriad Pro" w:hAnsi="Myriad Pro"/>
          <w:sz w:val="20"/>
          <w:szCs w:val="20"/>
        </w:rPr>
        <w:t xml:space="preserve"> </w:t>
      </w:r>
      <w:r w:rsidR="00E2438E" w:rsidRPr="00C916BE">
        <w:rPr>
          <w:rFonts w:ascii="Myriad Pro" w:hAnsi="Myriad Pro"/>
          <w:sz w:val="20"/>
          <w:szCs w:val="20"/>
        </w:rPr>
        <w:t>uwag</w:t>
      </w:r>
      <w:r w:rsidRPr="00C916BE">
        <w:rPr>
          <w:rFonts w:ascii="Myriad Pro" w:hAnsi="Myriad Pro"/>
          <w:sz w:val="20"/>
          <w:szCs w:val="20"/>
        </w:rPr>
        <w:t xml:space="preserve"> </w:t>
      </w:r>
      <w:r w:rsidR="00E2438E" w:rsidRPr="00C916BE">
        <w:rPr>
          <w:rFonts w:ascii="Myriad Pro" w:hAnsi="Myriad Pro"/>
          <w:sz w:val="20"/>
          <w:szCs w:val="20"/>
        </w:rPr>
        <w:t>stanowiły</w:t>
      </w:r>
      <w:r w:rsidRPr="00C916BE">
        <w:rPr>
          <w:rFonts w:ascii="Myriad Pro" w:hAnsi="Myriad Pro"/>
          <w:sz w:val="20"/>
          <w:szCs w:val="20"/>
        </w:rPr>
        <w:t xml:space="preserve"> </w:t>
      </w:r>
      <w:r w:rsidR="00E2438E" w:rsidRPr="00C916BE">
        <w:rPr>
          <w:rFonts w:ascii="Myriad Pro" w:hAnsi="Myriad Pro"/>
          <w:sz w:val="20"/>
          <w:szCs w:val="20"/>
        </w:rPr>
        <w:t>wnioski</w:t>
      </w:r>
      <w:r w:rsidRPr="00C916BE">
        <w:rPr>
          <w:rFonts w:ascii="Myriad Pro" w:hAnsi="Myriad Pro"/>
          <w:sz w:val="20"/>
          <w:szCs w:val="20"/>
        </w:rPr>
        <w:t xml:space="preserve"> </w:t>
      </w:r>
      <w:r w:rsidR="00E2438E" w:rsidRPr="00C916BE">
        <w:rPr>
          <w:rFonts w:ascii="Myriad Pro" w:hAnsi="Myriad Pro"/>
          <w:sz w:val="20"/>
          <w:szCs w:val="20"/>
        </w:rPr>
        <w:t>odnoszące</w:t>
      </w:r>
      <w:r w:rsidRPr="00C916BE">
        <w:rPr>
          <w:rFonts w:ascii="Myriad Pro" w:hAnsi="Myriad Pro"/>
          <w:sz w:val="20"/>
          <w:szCs w:val="20"/>
        </w:rPr>
        <w:t xml:space="preserve"> </w:t>
      </w:r>
      <w:r w:rsidR="00E2438E" w:rsidRPr="00C916BE">
        <w:rPr>
          <w:rFonts w:ascii="Myriad Pro" w:hAnsi="Myriad Pro"/>
          <w:sz w:val="20"/>
          <w:szCs w:val="20"/>
        </w:rPr>
        <w:t>się</w:t>
      </w:r>
      <w:r w:rsidRPr="00C916BE">
        <w:rPr>
          <w:rFonts w:ascii="Myriad Pro" w:hAnsi="Myriad Pro"/>
          <w:sz w:val="20"/>
          <w:szCs w:val="20"/>
        </w:rPr>
        <w:t xml:space="preserve"> </w:t>
      </w:r>
      <w:r w:rsidR="00E2438E" w:rsidRPr="00C916BE">
        <w:rPr>
          <w:rFonts w:ascii="Myriad Pro" w:hAnsi="Myriad Pro"/>
          <w:sz w:val="20"/>
          <w:szCs w:val="20"/>
        </w:rPr>
        <w:t>do</w:t>
      </w:r>
      <w:r w:rsidRPr="00C916BE">
        <w:rPr>
          <w:rFonts w:ascii="Myriad Pro" w:hAnsi="Myriad Pro"/>
          <w:sz w:val="20"/>
          <w:szCs w:val="20"/>
        </w:rPr>
        <w:t xml:space="preserve"> </w:t>
      </w:r>
      <w:r w:rsidR="00E2438E" w:rsidRPr="00C916BE">
        <w:rPr>
          <w:rFonts w:ascii="Myriad Pro" w:hAnsi="Myriad Pro"/>
          <w:sz w:val="20"/>
          <w:szCs w:val="20"/>
        </w:rPr>
        <w:t>kwestii</w:t>
      </w:r>
      <w:r w:rsidRPr="00C916BE">
        <w:rPr>
          <w:rFonts w:ascii="Myriad Pro" w:hAnsi="Myriad Pro"/>
          <w:sz w:val="20"/>
          <w:szCs w:val="20"/>
        </w:rPr>
        <w:t xml:space="preserve"> </w:t>
      </w:r>
      <w:r w:rsidR="00E2438E" w:rsidRPr="00C916BE">
        <w:rPr>
          <w:rFonts w:ascii="Myriad Pro" w:hAnsi="Myriad Pro"/>
          <w:sz w:val="20"/>
          <w:szCs w:val="20"/>
        </w:rPr>
        <w:t>społecznych,</w:t>
      </w:r>
      <w:r w:rsidRPr="00C916BE">
        <w:rPr>
          <w:rFonts w:ascii="Myriad Pro" w:hAnsi="Myriad Pro"/>
          <w:sz w:val="20"/>
          <w:szCs w:val="20"/>
        </w:rPr>
        <w:t xml:space="preserve"> </w:t>
      </w:r>
      <w:r w:rsidR="00E2438E" w:rsidRPr="00C916BE">
        <w:rPr>
          <w:rFonts w:ascii="Myriad Pro" w:hAnsi="Myriad Pro"/>
          <w:sz w:val="20"/>
          <w:szCs w:val="20"/>
        </w:rPr>
        <w:t>w</w:t>
      </w:r>
      <w:r w:rsidRPr="00C916BE">
        <w:rPr>
          <w:rFonts w:ascii="Myriad Pro" w:hAnsi="Myriad Pro"/>
          <w:sz w:val="20"/>
          <w:szCs w:val="20"/>
        </w:rPr>
        <w:t xml:space="preserve"> </w:t>
      </w:r>
      <w:r w:rsidR="00E2438E" w:rsidRPr="00C916BE">
        <w:rPr>
          <w:rFonts w:ascii="Myriad Pro" w:hAnsi="Myriad Pro"/>
          <w:sz w:val="20"/>
          <w:szCs w:val="20"/>
        </w:rPr>
        <w:t>tym przykładowo do potrzeby</w:t>
      </w:r>
      <w:r w:rsidRPr="00C916BE">
        <w:rPr>
          <w:rFonts w:ascii="Myriad Pro" w:hAnsi="Myriad Pro"/>
          <w:sz w:val="20"/>
          <w:szCs w:val="20"/>
        </w:rPr>
        <w:t xml:space="preserve"> </w:t>
      </w:r>
      <w:r w:rsidR="00E2438E" w:rsidRPr="00C916BE">
        <w:rPr>
          <w:rFonts w:ascii="Myriad Pro" w:hAnsi="Myriad Pro"/>
          <w:sz w:val="20"/>
          <w:szCs w:val="20"/>
        </w:rPr>
        <w:t>poszerzenia</w:t>
      </w:r>
      <w:r w:rsidRPr="00C916BE">
        <w:rPr>
          <w:rFonts w:ascii="Myriad Pro" w:hAnsi="Myriad Pro"/>
          <w:sz w:val="20"/>
          <w:szCs w:val="20"/>
        </w:rPr>
        <w:t xml:space="preserve"> </w:t>
      </w:r>
      <w:r w:rsidR="00E2438E" w:rsidRPr="00C916BE">
        <w:rPr>
          <w:rFonts w:ascii="Myriad Pro" w:hAnsi="Myriad Pro"/>
          <w:sz w:val="20"/>
          <w:szCs w:val="20"/>
        </w:rPr>
        <w:t>obszaru zdrowia o zagadnienia polityki senioralnej i polityki prorodzinnej</w:t>
      </w:r>
      <w:r w:rsidR="00B375AB">
        <w:rPr>
          <w:rFonts w:ascii="Myriad Pro" w:hAnsi="Myriad Pro"/>
          <w:sz w:val="20"/>
          <w:szCs w:val="20"/>
        </w:rPr>
        <w:t xml:space="preserve"> oraz</w:t>
      </w:r>
      <w:r w:rsidR="00E2438E" w:rsidRPr="00C916BE">
        <w:rPr>
          <w:rFonts w:ascii="Myriad Pro" w:hAnsi="Myriad Pro"/>
          <w:sz w:val="20"/>
          <w:szCs w:val="20"/>
        </w:rPr>
        <w:t xml:space="preserve"> położenia </w:t>
      </w:r>
      <w:r w:rsidR="00C916BE" w:rsidRPr="00C916BE">
        <w:rPr>
          <w:rFonts w:ascii="Myriad Pro" w:hAnsi="Myriad Pro"/>
          <w:sz w:val="20"/>
          <w:szCs w:val="20"/>
        </w:rPr>
        <w:t xml:space="preserve">silniejszego </w:t>
      </w:r>
      <w:r w:rsidR="00E2438E" w:rsidRPr="00C916BE">
        <w:rPr>
          <w:rFonts w:ascii="Myriad Pro" w:hAnsi="Myriad Pro"/>
          <w:sz w:val="20"/>
          <w:szCs w:val="20"/>
        </w:rPr>
        <w:t>akcentu na zagadnienie szkolnictwa zawodowego.</w:t>
      </w:r>
      <w:r w:rsidRPr="00C916BE">
        <w:rPr>
          <w:rFonts w:ascii="Myriad Pro" w:hAnsi="Myriad Pro"/>
          <w:sz w:val="20"/>
          <w:szCs w:val="20"/>
        </w:rPr>
        <w:t xml:space="preserve"> </w:t>
      </w:r>
      <w:r w:rsidR="00E2438E" w:rsidRPr="00C916BE">
        <w:rPr>
          <w:rFonts w:ascii="Myriad Pro" w:hAnsi="Myriad Pro"/>
          <w:sz w:val="20"/>
          <w:szCs w:val="20"/>
        </w:rPr>
        <w:t>W</w:t>
      </w:r>
      <w:r w:rsidRPr="00C916BE">
        <w:rPr>
          <w:rFonts w:ascii="Myriad Pro" w:hAnsi="Myriad Pro"/>
          <w:sz w:val="20"/>
          <w:szCs w:val="20"/>
        </w:rPr>
        <w:t xml:space="preserve"> </w:t>
      </w:r>
      <w:r w:rsidR="00E2438E" w:rsidRPr="00C916BE">
        <w:rPr>
          <w:rFonts w:ascii="Myriad Pro" w:hAnsi="Myriad Pro"/>
          <w:sz w:val="20"/>
          <w:szCs w:val="20"/>
        </w:rPr>
        <w:t>zakresie</w:t>
      </w:r>
      <w:r w:rsidRPr="00C916BE">
        <w:rPr>
          <w:rFonts w:ascii="Myriad Pro" w:hAnsi="Myriad Pro"/>
          <w:sz w:val="20"/>
          <w:szCs w:val="20"/>
        </w:rPr>
        <w:t xml:space="preserve"> </w:t>
      </w:r>
      <w:r w:rsidR="00E2438E" w:rsidRPr="00C916BE">
        <w:rPr>
          <w:rFonts w:ascii="Myriad Pro" w:hAnsi="Myriad Pro"/>
          <w:sz w:val="20"/>
          <w:szCs w:val="20"/>
        </w:rPr>
        <w:t>transportu</w:t>
      </w:r>
      <w:r w:rsidRPr="00C916BE">
        <w:rPr>
          <w:rFonts w:ascii="Myriad Pro" w:hAnsi="Myriad Pro"/>
          <w:sz w:val="20"/>
          <w:szCs w:val="20"/>
        </w:rPr>
        <w:t xml:space="preserve"> </w:t>
      </w:r>
      <w:r w:rsidR="00E2438E" w:rsidRPr="00C916BE">
        <w:rPr>
          <w:rFonts w:ascii="Myriad Pro" w:hAnsi="Myriad Pro"/>
          <w:sz w:val="20"/>
          <w:szCs w:val="20"/>
        </w:rPr>
        <w:t>postulowano</w:t>
      </w:r>
      <w:r w:rsidRPr="00C916BE">
        <w:rPr>
          <w:rFonts w:ascii="Myriad Pro" w:hAnsi="Myriad Pro"/>
          <w:sz w:val="20"/>
          <w:szCs w:val="20"/>
        </w:rPr>
        <w:t xml:space="preserve"> </w:t>
      </w:r>
      <w:r w:rsidR="00E2438E" w:rsidRPr="00C916BE">
        <w:rPr>
          <w:rFonts w:ascii="Myriad Pro" w:hAnsi="Myriad Pro"/>
          <w:sz w:val="20"/>
          <w:szCs w:val="20"/>
        </w:rPr>
        <w:t>m.in.</w:t>
      </w:r>
      <w:r w:rsidRPr="00C916BE">
        <w:rPr>
          <w:rFonts w:ascii="Myriad Pro" w:hAnsi="Myriad Pro"/>
          <w:sz w:val="20"/>
          <w:szCs w:val="20"/>
        </w:rPr>
        <w:t xml:space="preserve"> </w:t>
      </w:r>
      <w:r w:rsidR="00E2438E" w:rsidRPr="00C916BE">
        <w:rPr>
          <w:rFonts w:ascii="Myriad Pro" w:hAnsi="Myriad Pro"/>
          <w:sz w:val="20"/>
          <w:szCs w:val="20"/>
        </w:rPr>
        <w:t>poprawę dostęp</w:t>
      </w:r>
      <w:r w:rsidR="00F95CB5">
        <w:rPr>
          <w:rFonts w:ascii="Myriad Pro" w:hAnsi="Myriad Pro"/>
          <w:sz w:val="20"/>
          <w:szCs w:val="20"/>
        </w:rPr>
        <w:t xml:space="preserve">ności transportowej województwa, w </w:t>
      </w:r>
      <w:r w:rsidR="00E2438E" w:rsidRPr="00C916BE">
        <w:rPr>
          <w:rFonts w:ascii="Myriad Pro" w:hAnsi="Myriad Pro"/>
          <w:sz w:val="20"/>
          <w:szCs w:val="20"/>
        </w:rPr>
        <w:t xml:space="preserve">zakresie gospodarki </w:t>
      </w:r>
      <w:r w:rsidR="00F95CB5">
        <w:rPr>
          <w:rFonts w:ascii="Myriad Pro" w:hAnsi="Myriad Pro"/>
          <w:sz w:val="20"/>
          <w:szCs w:val="20"/>
        </w:rPr>
        <w:t xml:space="preserve">– </w:t>
      </w:r>
      <w:r w:rsidR="00E2438E" w:rsidRPr="00C916BE">
        <w:rPr>
          <w:rFonts w:ascii="Myriad Pro" w:hAnsi="Myriad Pro"/>
          <w:sz w:val="20"/>
          <w:szCs w:val="20"/>
        </w:rPr>
        <w:t xml:space="preserve">na przyjazne otoczenie przedsiębiorczości, z naciskiem na dążenie do większej absorpcji rozwiązań innowacyjnych. Uwagi dotyczyły również relacji Województwa Zachodniopomorskiego na arenie międzynarodowej i uwzględnienie wszystkich partnerów i kierunków interwencji w nawiązywaniu kontaktów wielostronnych. </w:t>
      </w:r>
    </w:p>
    <w:p w:rsidR="00EA3EAA" w:rsidRPr="00C916BE" w:rsidRDefault="00E2438E" w:rsidP="00004ACA">
      <w:pPr>
        <w:spacing w:after="120"/>
        <w:jc w:val="both"/>
        <w:rPr>
          <w:rFonts w:ascii="Myriad Pro" w:hAnsi="Myriad Pro"/>
          <w:sz w:val="20"/>
          <w:szCs w:val="20"/>
        </w:rPr>
      </w:pPr>
      <w:r w:rsidRPr="00C916BE">
        <w:rPr>
          <w:rFonts w:ascii="Myriad Pro" w:hAnsi="Myriad Pro"/>
          <w:color w:val="1F497D" w:themeColor="text2"/>
          <w:sz w:val="20"/>
          <w:szCs w:val="20"/>
        </w:rPr>
        <w:t>Uwagi do analizy SWOT</w:t>
      </w:r>
      <w:r w:rsidR="00004ACA" w:rsidRPr="00C916BE">
        <w:rPr>
          <w:rFonts w:ascii="Myriad Pro" w:hAnsi="Myriad Pro"/>
          <w:color w:val="1F497D" w:themeColor="text2"/>
          <w:sz w:val="20"/>
          <w:szCs w:val="20"/>
        </w:rPr>
        <w:t xml:space="preserve">: </w:t>
      </w:r>
      <w:r w:rsidRPr="00C916BE">
        <w:rPr>
          <w:rFonts w:ascii="Myriad Pro" w:hAnsi="Myriad Pro"/>
          <w:sz w:val="20"/>
          <w:szCs w:val="20"/>
        </w:rPr>
        <w:t>W odniesieniu do analizy SWOT rekomendowano przede wszystkim potrzebę ściślejszego powiązania zapisów analizy z diagnozą stanu rozwoju społeczno</w:t>
      </w:r>
      <w:r w:rsidR="00F95CB5">
        <w:rPr>
          <w:rFonts w:ascii="Myriad Pro" w:hAnsi="Myriad Pro"/>
          <w:sz w:val="20"/>
          <w:szCs w:val="20"/>
        </w:rPr>
        <w:t>-</w:t>
      </w:r>
      <w:r w:rsidRPr="00C916BE">
        <w:rPr>
          <w:rFonts w:ascii="Myriad Pro" w:hAnsi="Myriad Pro"/>
          <w:sz w:val="20"/>
          <w:szCs w:val="20"/>
        </w:rPr>
        <w:t>gospodarczego.</w:t>
      </w:r>
      <w:r w:rsidR="00004ACA" w:rsidRPr="00C916BE">
        <w:rPr>
          <w:rFonts w:ascii="Myriad Pro" w:hAnsi="Myriad Pro"/>
          <w:sz w:val="20"/>
          <w:szCs w:val="20"/>
        </w:rPr>
        <w:t xml:space="preserve"> </w:t>
      </w:r>
      <w:r w:rsidRPr="00C916BE">
        <w:rPr>
          <w:rFonts w:ascii="Myriad Pro" w:hAnsi="Myriad Pro"/>
          <w:sz w:val="20"/>
          <w:szCs w:val="20"/>
        </w:rPr>
        <w:t>Postulowano włączenie do mocnych stron województwa, dobrze rozwiniętej branży turystycznej. W zakresie szans zaproponowano wpisanie wykorzystani</w:t>
      </w:r>
      <w:r w:rsidR="00F95CB5">
        <w:rPr>
          <w:rFonts w:ascii="Myriad Pro" w:hAnsi="Myriad Pro"/>
          <w:sz w:val="20"/>
          <w:szCs w:val="20"/>
        </w:rPr>
        <w:t>a</w:t>
      </w:r>
      <w:r w:rsidRPr="00C916BE">
        <w:rPr>
          <w:rFonts w:ascii="Myriad Pro" w:hAnsi="Myriad Pro"/>
          <w:sz w:val="20"/>
          <w:szCs w:val="20"/>
        </w:rPr>
        <w:t xml:space="preserve"> mechanizmu partnerstwa publiczno-prywatnego.</w:t>
      </w:r>
    </w:p>
    <w:p w:rsidR="00EA3EAA" w:rsidRPr="00C916BE" w:rsidRDefault="00E2438E" w:rsidP="00004ACA">
      <w:pPr>
        <w:spacing w:after="120"/>
        <w:jc w:val="both"/>
        <w:rPr>
          <w:rFonts w:ascii="Myriad Pro" w:hAnsi="Myriad Pro"/>
          <w:sz w:val="20"/>
          <w:szCs w:val="20"/>
        </w:rPr>
      </w:pPr>
      <w:r w:rsidRPr="00C916BE">
        <w:rPr>
          <w:rFonts w:ascii="Myriad Pro" w:hAnsi="Myriad Pro"/>
          <w:color w:val="1F497D" w:themeColor="text2"/>
          <w:sz w:val="20"/>
          <w:szCs w:val="20"/>
        </w:rPr>
        <w:t>Uwag</w:t>
      </w:r>
      <w:r w:rsidR="00F95CB5">
        <w:rPr>
          <w:rFonts w:ascii="Myriad Pro" w:hAnsi="Myriad Pro"/>
          <w:color w:val="1F497D" w:themeColor="text2"/>
          <w:sz w:val="20"/>
          <w:szCs w:val="20"/>
        </w:rPr>
        <w:t>a</w:t>
      </w:r>
      <w:r w:rsidRPr="00C916BE">
        <w:rPr>
          <w:rFonts w:ascii="Myriad Pro" w:hAnsi="Myriad Pro"/>
          <w:color w:val="1F497D" w:themeColor="text2"/>
          <w:sz w:val="20"/>
          <w:szCs w:val="20"/>
        </w:rPr>
        <w:t xml:space="preserve"> do prognozy trendów rozwojowych</w:t>
      </w:r>
      <w:r w:rsidR="00F95CB5">
        <w:rPr>
          <w:rFonts w:ascii="Myriad Pro" w:hAnsi="Myriad Pro"/>
          <w:color w:val="1F497D" w:themeColor="text2"/>
          <w:sz w:val="20"/>
          <w:szCs w:val="20"/>
        </w:rPr>
        <w:t xml:space="preserve">: </w:t>
      </w:r>
      <w:r w:rsidRPr="00C916BE">
        <w:rPr>
          <w:rFonts w:ascii="Myriad Pro" w:hAnsi="Myriad Pro"/>
          <w:sz w:val="20"/>
          <w:szCs w:val="20"/>
        </w:rPr>
        <w:t>Postulowano uzupełnienie opisu trendów</w:t>
      </w:r>
      <w:r w:rsidR="00004ACA" w:rsidRPr="00C916BE">
        <w:rPr>
          <w:rFonts w:ascii="Myriad Pro" w:hAnsi="Myriad Pro"/>
          <w:sz w:val="20"/>
          <w:szCs w:val="20"/>
        </w:rPr>
        <w:t xml:space="preserve"> </w:t>
      </w:r>
      <w:r w:rsidRPr="00C916BE">
        <w:rPr>
          <w:rFonts w:ascii="Myriad Pro" w:hAnsi="Myriad Pro"/>
          <w:sz w:val="20"/>
          <w:szCs w:val="20"/>
        </w:rPr>
        <w:t>o aspekty związane z</w:t>
      </w:r>
      <w:r w:rsidR="00F95CB5">
        <w:rPr>
          <w:rFonts w:ascii="Myriad Pro" w:hAnsi="Myriad Pro"/>
          <w:sz w:val="20"/>
          <w:szCs w:val="20"/>
        </w:rPr>
        <w:t>e</w:t>
      </w:r>
      <w:r w:rsidRPr="00C916BE">
        <w:rPr>
          <w:rFonts w:ascii="Myriad Pro" w:hAnsi="Myriad Pro"/>
          <w:sz w:val="20"/>
          <w:szCs w:val="20"/>
        </w:rPr>
        <w:t xml:space="preserve"> wzrostem atrakcyjności turystycznej w kontekście zwiększ</w:t>
      </w:r>
      <w:r w:rsidR="00F95CB5">
        <w:rPr>
          <w:rFonts w:ascii="Myriad Pro" w:hAnsi="Myriad Pro"/>
          <w:sz w:val="20"/>
          <w:szCs w:val="20"/>
        </w:rPr>
        <w:t>enia</w:t>
      </w:r>
      <w:r w:rsidR="00004ACA" w:rsidRPr="00C916BE">
        <w:rPr>
          <w:rFonts w:ascii="Myriad Pro" w:hAnsi="Myriad Pro"/>
          <w:sz w:val="20"/>
          <w:szCs w:val="20"/>
        </w:rPr>
        <w:t xml:space="preserve"> </w:t>
      </w:r>
      <w:r w:rsidRPr="00C916BE">
        <w:rPr>
          <w:rFonts w:ascii="Myriad Pro" w:hAnsi="Myriad Pro"/>
          <w:sz w:val="20"/>
          <w:szCs w:val="20"/>
        </w:rPr>
        <w:t>mobilności ludności i starzenia się społeczeństwa.</w:t>
      </w:r>
    </w:p>
    <w:p w:rsidR="00EA3EAA" w:rsidRPr="00C916BE" w:rsidRDefault="00E2438E" w:rsidP="00004ACA">
      <w:pPr>
        <w:spacing w:after="120"/>
        <w:jc w:val="both"/>
        <w:rPr>
          <w:rFonts w:ascii="Myriad Pro" w:hAnsi="Myriad Pro"/>
          <w:sz w:val="20"/>
          <w:szCs w:val="20"/>
        </w:rPr>
      </w:pPr>
      <w:r w:rsidRPr="00C916BE">
        <w:rPr>
          <w:rFonts w:ascii="Myriad Pro" w:hAnsi="Myriad Pro"/>
          <w:color w:val="1F497D" w:themeColor="text2"/>
          <w:sz w:val="20"/>
          <w:szCs w:val="20"/>
        </w:rPr>
        <w:t>Uwag</w:t>
      </w:r>
      <w:r w:rsidR="00F95CB5">
        <w:rPr>
          <w:rFonts w:ascii="Myriad Pro" w:hAnsi="Myriad Pro"/>
          <w:color w:val="1F497D" w:themeColor="text2"/>
          <w:sz w:val="20"/>
          <w:szCs w:val="20"/>
        </w:rPr>
        <w:t>i</w:t>
      </w:r>
      <w:r w:rsidRPr="00C916BE">
        <w:rPr>
          <w:rFonts w:ascii="Myriad Pro" w:hAnsi="Myriad Pro"/>
          <w:color w:val="1F497D" w:themeColor="text2"/>
          <w:sz w:val="20"/>
          <w:szCs w:val="20"/>
        </w:rPr>
        <w:t xml:space="preserve"> do scenariuszy rozwoju</w:t>
      </w:r>
      <w:r w:rsidR="00C916BE" w:rsidRPr="00C916BE">
        <w:rPr>
          <w:rFonts w:ascii="Myriad Pro" w:hAnsi="Myriad Pro"/>
          <w:color w:val="1F497D" w:themeColor="text2"/>
          <w:sz w:val="20"/>
          <w:szCs w:val="20"/>
        </w:rPr>
        <w:t xml:space="preserve">: </w:t>
      </w:r>
      <w:r w:rsidRPr="00C916BE">
        <w:rPr>
          <w:rFonts w:ascii="Myriad Pro" w:hAnsi="Myriad Pro"/>
          <w:sz w:val="20"/>
          <w:szCs w:val="20"/>
        </w:rPr>
        <w:t>W</w:t>
      </w:r>
      <w:r w:rsidR="00004ACA" w:rsidRPr="00C916BE">
        <w:rPr>
          <w:rFonts w:ascii="Myriad Pro" w:hAnsi="Myriad Pro"/>
          <w:sz w:val="20"/>
          <w:szCs w:val="20"/>
        </w:rPr>
        <w:t xml:space="preserve"> </w:t>
      </w:r>
      <w:r w:rsidRPr="00C916BE">
        <w:rPr>
          <w:rFonts w:ascii="Myriad Pro" w:hAnsi="Myriad Pro"/>
          <w:sz w:val="20"/>
          <w:szCs w:val="20"/>
        </w:rPr>
        <w:t>odniesieniu</w:t>
      </w:r>
      <w:r w:rsidR="00004ACA" w:rsidRPr="00C916BE">
        <w:rPr>
          <w:rFonts w:ascii="Myriad Pro" w:hAnsi="Myriad Pro"/>
          <w:sz w:val="20"/>
          <w:szCs w:val="20"/>
        </w:rPr>
        <w:t xml:space="preserve"> </w:t>
      </w:r>
      <w:r w:rsidRPr="00C916BE">
        <w:rPr>
          <w:rFonts w:ascii="Myriad Pro" w:hAnsi="Myriad Pro"/>
          <w:sz w:val="20"/>
          <w:szCs w:val="20"/>
        </w:rPr>
        <w:t>do</w:t>
      </w:r>
      <w:r w:rsidR="00004ACA" w:rsidRPr="00C916BE">
        <w:rPr>
          <w:rFonts w:ascii="Myriad Pro" w:hAnsi="Myriad Pro"/>
          <w:sz w:val="20"/>
          <w:szCs w:val="20"/>
        </w:rPr>
        <w:t xml:space="preserve"> </w:t>
      </w:r>
      <w:r w:rsidRPr="00C916BE">
        <w:rPr>
          <w:rFonts w:ascii="Myriad Pro" w:hAnsi="Myriad Pro"/>
          <w:sz w:val="20"/>
          <w:szCs w:val="20"/>
        </w:rPr>
        <w:t>niniejszej</w:t>
      </w:r>
      <w:r w:rsidR="00004ACA" w:rsidRPr="00C916BE">
        <w:rPr>
          <w:rFonts w:ascii="Myriad Pro" w:hAnsi="Myriad Pro"/>
          <w:sz w:val="20"/>
          <w:szCs w:val="20"/>
        </w:rPr>
        <w:t xml:space="preserve"> </w:t>
      </w:r>
      <w:r w:rsidRPr="00C916BE">
        <w:rPr>
          <w:rFonts w:ascii="Myriad Pro" w:hAnsi="Myriad Pro"/>
          <w:sz w:val="20"/>
          <w:szCs w:val="20"/>
        </w:rPr>
        <w:t>części</w:t>
      </w:r>
      <w:r w:rsidR="00004ACA" w:rsidRPr="00C916BE">
        <w:rPr>
          <w:rFonts w:ascii="Myriad Pro" w:hAnsi="Myriad Pro"/>
          <w:sz w:val="20"/>
          <w:szCs w:val="20"/>
        </w:rPr>
        <w:t xml:space="preserve"> </w:t>
      </w:r>
      <w:r w:rsidRPr="00C916BE">
        <w:rPr>
          <w:rFonts w:ascii="Myriad Pro" w:hAnsi="Myriad Pro"/>
          <w:sz w:val="20"/>
          <w:szCs w:val="20"/>
        </w:rPr>
        <w:t>dokumentu</w:t>
      </w:r>
      <w:r w:rsidR="00004ACA" w:rsidRPr="00C916BE">
        <w:rPr>
          <w:rFonts w:ascii="Myriad Pro" w:hAnsi="Myriad Pro"/>
          <w:sz w:val="20"/>
          <w:szCs w:val="20"/>
        </w:rPr>
        <w:t xml:space="preserve"> </w:t>
      </w:r>
      <w:r w:rsidRPr="00C916BE">
        <w:rPr>
          <w:rFonts w:ascii="Myriad Pro" w:hAnsi="Myriad Pro"/>
          <w:sz w:val="20"/>
          <w:szCs w:val="20"/>
        </w:rPr>
        <w:t>zwrócono</w:t>
      </w:r>
      <w:r w:rsidR="00004ACA" w:rsidRPr="00C916BE">
        <w:rPr>
          <w:rFonts w:ascii="Myriad Pro" w:hAnsi="Myriad Pro"/>
          <w:sz w:val="20"/>
          <w:szCs w:val="20"/>
        </w:rPr>
        <w:t xml:space="preserve"> </w:t>
      </w:r>
      <w:r w:rsidRPr="00C916BE">
        <w:rPr>
          <w:rFonts w:ascii="Myriad Pro" w:hAnsi="Myriad Pro"/>
          <w:sz w:val="20"/>
          <w:szCs w:val="20"/>
        </w:rPr>
        <w:t>przede</w:t>
      </w:r>
      <w:r w:rsidR="00004ACA" w:rsidRPr="00C916BE">
        <w:rPr>
          <w:rFonts w:ascii="Myriad Pro" w:hAnsi="Myriad Pro"/>
          <w:sz w:val="20"/>
          <w:szCs w:val="20"/>
        </w:rPr>
        <w:t xml:space="preserve"> </w:t>
      </w:r>
      <w:r w:rsidRPr="00C916BE">
        <w:rPr>
          <w:rFonts w:ascii="Myriad Pro" w:hAnsi="Myriad Pro"/>
          <w:sz w:val="20"/>
          <w:szCs w:val="20"/>
        </w:rPr>
        <w:t>wszystkim</w:t>
      </w:r>
      <w:r w:rsidR="00004ACA" w:rsidRPr="00C916BE">
        <w:rPr>
          <w:rFonts w:ascii="Myriad Pro" w:hAnsi="Myriad Pro"/>
          <w:sz w:val="20"/>
          <w:szCs w:val="20"/>
        </w:rPr>
        <w:t xml:space="preserve"> </w:t>
      </w:r>
      <w:r w:rsidRPr="00C916BE">
        <w:rPr>
          <w:rFonts w:ascii="Myriad Pro" w:hAnsi="Myriad Pro"/>
          <w:sz w:val="20"/>
          <w:szCs w:val="20"/>
        </w:rPr>
        <w:t>uwagę</w:t>
      </w:r>
      <w:r w:rsidR="00004ACA" w:rsidRPr="00C916BE">
        <w:rPr>
          <w:rFonts w:ascii="Myriad Pro" w:hAnsi="Myriad Pro"/>
          <w:sz w:val="20"/>
          <w:szCs w:val="20"/>
        </w:rPr>
        <w:t xml:space="preserve"> </w:t>
      </w:r>
      <w:r w:rsidRPr="00C916BE">
        <w:rPr>
          <w:rFonts w:ascii="Myriad Pro" w:hAnsi="Myriad Pro"/>
          <w:sz w:val="20"/>
          <w:szCs w:val="20"/>
        </w:rPr>
        <w:t>na konieczność</w:t>
      </w:r>
      <w:r w:rsidR="00004ACA" w:rsidRPr="00C916BE">
        <w:rPr>
          <w:rFonts w:ascii="Myriad Pro" w:hAnsi="Myriad Pro"/>
          <w:sz w:val="20"/>
          <w:szCs w:val="20"/>
        </w:rPr>
        <w:t xml:space="preserve"> </w:t>
      </w:r>
      <w:r w:rsidRPr="00C916BE">
        <w:rPr>
          <w:rFonts w:ascii="Myriad Pro" w:hAnsi="Myriad Pro"/>
          <w:sz w:val="20"/>
          <w:szCs w:val="20"/>
        </w:rPr>
        <w:t>doprecyzowania</w:t>
      </w:r>
      <w:r w:rsidR="00004ACA" w:rsidRPr="00C916BE">
        <w:rPr>
          <w:rFonts w:ascii="Myriad Pro" w:hAnsi="Myriad Pro"/>
          <w:sz w:val="20"/>
          <w:szCs w:val="20"/>
        </w:rPr>
        <w:t xml:space="preserve"> </w:t>
      </w:r>
      <w:r w:rsidRPr="00C916BE">
        <w:rPr>
          <w:rFonts w:ascii="Myriad Pro" w:hAnsi="Myriad Pro"/>
          <w:sz w:val="20"/>
          <w:szCs w:val="20"/>
        </w:rPr>
        <w:t>zapisów.</w:t>
      </w:r>
      <w:r w:rsidR="00004ACA" w:rsidRPr="00C916BE">
        <w:rPr>
          <w:rFonts w:ascii="Myriad Pro" w:hAnsi="Myriad Pro"/>
          <w:sz w:val="20"/>
          <w:szCs w:val="20"/>
        </w:rPr>
        <w:t xml:space="preserve"> </w:t>
      </w:r>
      <w:r w:rsidRPr="00C916BE">
        <w:rPr>
          <w:rFonts w:ascii="Myriad Pro" w:hAnsi="Myriad Pro"/>
          <w:sz w:val="20"/>
          <w:szCs w:val="20"/>
        </w:rPr>
        <w:t>Poruszany był również wątek pominięcia w scenariuszach kwestii takich, jak np. wyodrębnienie scenariuszy rozwojowych dla Pomorza Środkowego.</w:t>
      </w:r>
    </w:p>
    <w:p w:rsidR="00EA3EAA" w:rsidRPr="00C916BE" w:rsidRDefault="00E2438E" w:rsidP="00004ACA">
      <w:pPr>
        <w:spacing w:after="120"/>
        <w:jc w:val="both"/>
        <w:rPr>
          <w:rFonts w:ascii="Myriad Pro" w:hAnsi="Myriad Pro"/>
          <w:sz w:val="20"/>
          <w:szCs w:val="20"/>
        </w:rPr>
      </w:pPr>
      <w:r w:rsidRPr="00C916BE">
        <w:rPr>
          <w:rFonts w:ascii="Myriad Pro" w:hAnsi="Myriad Pro"/>
          <w:color w:val="1F497D" w:themeColor="text2"/>
          <w:sz w:val="20"/>
          <w:szCs w:val="20"/>
        </w:rPr>
        <w:t>Uwagi do wizji i misji</w:t>
      </w:r>
      <w:r w:rsidR="00C916BE" w:rsidRPr="00C916BE">
        <w:rPr>
          <w:rFonts w:ascii="Myriad Pro" w:hAnsi="Myriad Pro"/>
          <w:color w:val="1F497D" w:themeColor="text2"/>
          <w:sz w:val="20"/>
          <w:szCs w:val="20"/>
        </w:rPr>
        <w:t xml:space="preserve">: </w:t>
      </w:r>
      <w:r w:rsidRPr="00C916BE">
        <w:rPr>
          <w:rFonts w:ascii="Myriad Pro" w:hAnsi="Myriad Pro"/>
          <w:sz w:val="20"/>
          <w:szCs w:val="20"/>
        </w:rPr>
        <w:t xml:space="preserve">Uwagi dotyczyły głównie zastosowania w formułowaniu wizji i misji terminów zielony </w:t>
      </w:r>
      <w:r w:rsidR="00387D69">
        <w:rPr>
          <w:rFonts w:ascii="Myriad Pro" w:hAnsi="Myriad Pro"/>
          <w:sz w:val="20"/>
          <w:szCs w:val="20"/>
        </w:rPr>
        <w:br/>
      </w:r>
      <w:r w:rsidRPr="00C916BE">
        <w:rPr>
          <w:rFonts w:ascii="Myriad Pro" w:hAnsi="Myriad Pro"/>
          <w:sz w:val="20"/>
          <w:szCs w:val="20"/>
        </w:rPr>
        <w:t>i niebieski wzrost, autorzy spostrzeżeń widzą potrzebę wyjaśnienia i rozwinięcia tych określeń.</w:t>
      </w:r>
    </w:p>
    <w:p w:rsidR="00EA3EAA" w:rsidRDefault="00E2438E" w:rsidP="00004ACA">
      <w:pPr>
        <w:spacing w:after="120"/>
        <w:jc w:val="both"/>
        <w:rPr>
          <w:rFonts w:ascii="Myriad Pro" w:hAnsi="Myriad Pro"/>
          <w:sz w:val="20"/>
          <w:szCs w:val="20"/>
        </w:rPr>
      </w:pPr>
      <w:r w:rsidRPr="00C916BE">
        <w:rPr>
          <w:rFonts w:ascii="Myriad Pro" w:hAnsi="Myriad Pro"/>
          <w:color w:val="1F497D" w:themeColor="text2"/>
          <w:sz w:val="20"/>
          <w:szCs w:val="20"/>
        </w:rPr>
        <w:t>Uwagi do celów strategicznych</w:t>
      </w:r>
      <w:r w:rsidR="00C916BE" w:rsidRPr="00C916BE">
        <w:rPr>
          <w:rFonts w:ascii="Myriad Pro" w:hAnsi="Myriad Pro"/>
          <w:color w:val="1F497D" w:themeColor="text2"/>
          <w:sz w:val="20"/>
          <w:szCs w:val="20"/>
        </w:rPr>
        <w:t xml:space="preserve">: </w:t>
      </w:r>
      <w:r w:rsidRPr="00C916BE">
        <w:rPr>
          <w:rFonts w:ascii="Myriad Pro" w:hAnsi="Myriad Pro"/>
          <w:sz w:val="20"/>
          <w:szCs w:val="20"/>
        </w:rPr>
        <w:t>W</w:t>
      </w:r>
      <w:r w:rsidR="00004ACA" w:rsidRPr="00C916BE">
        <w:rPr>
          <w:rFonts w:ascii="Myriad Pro" w:hAnsi="Myriad Pro"/>
          <w:sz w:val="20"/>
          <w:szCs w:val="20"/>
        </w:rPr>
        <w:t xml:space="preserve"> </w:t>
      </w:r>
      <w:r w:rsidRPr="00C916BE">
        <w:rPr>
          <w:rFonts w:ascii="Myriad Pro" w:hAnsi="Myriad Pro"/>
          <w:sz w:val="20"/>
          <w:szCs w:val="20"/>
        </w:rPr>
        <w:t>odniesieniu</w:t>
      </w:r>
      <w:r w:rsidR="00004ACA" w:rsidRPr="00C916BE">
        <w:rPr>
          <w:rFonts w:ascii="Myriad Pro" w:hAnsi="Myriad Pro"/>
          <w:sz w:val="20"/>
          <w:szCs w:val="20"/>
        </w:rPr>
        <w:t xml:space="preserve"> </w:t>
      </w:r>
      <w:r w:rsidRPr="00C916BE">
        <w:rPr>
          <w:rFonts w:ascii="Myriad Pro" w:hAnsi="Myriad Pro"/>
          <w:sz w:val="20"/>
          <w:szCs w:val="20"/>
        </w:rPr>
        <w:t>do</w:t>
      </w:r>
      <w:r w:rsidR="00004ACA" w:rsidRPr="00C916BE">
        <w:rPr>
          <w:rFonts w:ascii="Myriad Pro" w:hAnsi="Myriad Pro"/>
          <w:sz w:val="20"/>
          <w:szCs w:val="20"/>
        </w:rPr>
        <w:t xml:space="preserve"> </w:t>
      </w:r>
      <w:r w:rsidRPr="00C916BE">
        <w:rPr>
          <w:rFonts w:ascii="Myriad Pro" w:hAnsi="Myriad Pro"/>
          <w:sz w:val="20"/>
          <w:szCs w:val="20"/>
        </w:rPr>
        <w:t>struktury</w:t>
      </w:r>
      <w:r w:rsidR="00004ACA" w:rsidRPr="00C916BE">
        <w:rPr>
          <w:rFonts w:ascii="Myriad Pro" w:hAnsi="Myriad Pro"/>
          <w:sz w:val="20"/>
          <w:szCs w:val="20"/>
        </w:rPr>
        <w:t xml:space="preserve"> </w:t>
      </w:r>
      <w:r w:rsidRPr="00C916BE">
        <w:rPr>
          <w:rFonts w:ascii="Myriad Pro" w:hAnsi="Myriad Pro"/>
          <w:sz w:val="20"/>
          <w:szCs w:val="20"/>
        </w:rPr>
        <w:t>celów</w:t>
      </w:r>
      <w:r w:rsidR="00004ACA" w:rsidRPr="00C916BE">
        <w:rPr>
          <w:rFonts w:ascii="Myriad Pro" w:hAnsi="Myriad Pro"/>
          <w:sz w:val="20"/>
          <w:szCs w:val="20"/>
        </w:rPr>
        <w:t xml:space="preserve"> </w:t>
      </w:r>
      <w:r w:rsidRPr="00C916BE">
        <w:rPr>
          <w:rFonts w:ascii="Myriad Pro" w:hAnsi="Myriad Pro"/>
          <w:sz w:val="20"/>
          <w:szCs w:val="20"/>
        </w:rPr>
        <w:t>projektu</w:t>
      </w:r>
      <w:r w:rsidR="00004ACA" w:rsidRPr="00C916BE">
        <w:rPr>
          <w:rFonts w:ascii="Myriad Pro" w:hAnsi="Myriad Pro"/>
          <w:sz w:val="20"/>
          <w:szCs w:val="20"/>
        </w:rPr>
        <w:t xml:space="preserve"> </w:t>
      </w:r>
      <w:r w:rsidRPr="00C916BE">
        <w:rPr>
          <w:rFonts w:ascii="Myriad Pro" w:hAnsi="Myriad Pro"/>
          <w:sz w:val="20"/>
          <w:szCs w:val="20"/>
        </w:rPr>
        <w:t>SRWZP zaproponowano</w:t>
      </w:r>
      <w:r w:rsidR="00004ACA" w:rsidRPr="00C916BE">
        <w:rPr>
          <w:rFonts w:ascii="Myriad Pro" w:hAnsi="Myriad Pro"/>
          <w:sz w:val="20"/>
          <w:szCs w:val="20"/>
        </w:rPr>
        <w:t xml:space="preserve"> </w:t>
      </w:r>
      <w:r w:rsidRPr="00C916BE">
        <w:rPr>
          <w:rFonts w:ascii="Myriad Pro" w:hAnsi="Myriad Pro"/>
          <w:sz w:val="20"/>
          <w:szCs w:val="20"/>
        </w:rPr>
        <w:t>m.in.</w:t>
      </w:r>
      <w:r w:rsidR="00004ACA" w:rsidRPr="00C916BE">
        <w:rPr>
          <w:rFonts w:ascii="Myriad Pro" w:hAnsi="Myriad Pro"/>
          <w:sz w:val="20"/>
          <w:szCs w:val="20"/>
        </w:rPr>
        <w:t xml:space="preserve"> </w:t>
      </w:r>
      <w:r w:rsidR="00F95CB5">
        <w:rPr>
          <w:rFonts w:ascii="Myriad Pro" w:hAnsi="Myriad Pro"/>
          <w:sz w:val="20"/>
          <w:szCs w:val="20"/>
        </w:rPr>
        <w:t>wskazanie bezpośrednio</w:t>
      </w:r>
      <w:r w:rsidRPr="00C916BE">
        <w:rPr>
          <w:rFonts w:ascii="Myriad Pro" w:hAnsi="Myriad Pro"/>
          <w:sz w:val="20"/>
          <w:szCs w:val="20"/>
        </w:rPr>
        <w:t xml:space="preserve"> </w:t>
      </w:r>
      <w:r w:rsidR="00F95CB5">
        <w:rPr>
          <w:rFonts w:ascii="Myriad Pro" w:hAnsi="Myriad Pro"/>
          <w:sz w:val="20"/>
          <w:szCs w:val="20"/>
        </w:rPr>
        <w:t xml:space="preserve">w celach </w:t>
      </w:r>
      <w:r w:rsidRPr="00C916BE">
        <w:rPr>
          <w:rFonts w:ascii="Myriad Pro" w:hAnsi="Myriad Pro"/>
          <w:sz w:val="20"/>
          <w:szCs w:val="20"/>
        </w:rPr>
        <w:t>roli Koszalina jako komplementarnego do Szczecina ośrodka rozwoju gospodarczego województwa.</w:t>
      </w:r>
    </w:p>
    <w:p w:rsidR="00EA3EAA" w:rsidRDefault="00E2438E" w:rsidP="00C916BE">
      <w:pPr>
        <w:pStyle w:val="Nagwek1"/>
        <w:spacing w:before="0" w:after="120"/>
        <w:rPr>
          <w:rFonts w:ascii="Myriad Pro" w:hAnsi="Myriad Pro"/>
          <w:sz w:val="20"/>
          <w:szCs w:val="20"/>
        </w:rPr>
      </w:pPr>
      <w:bookmarkStart w:id="3" w:name="_Toc473622232"/>
      <w:r w:rsidRPr="00E2438E">
        <w:rPr>
          <w:rFonts w:ascii="Myriad Pro" w:hAnsi="Myriad Pro"/>
          <w:sz w:val="20"/>
          <w:szCs w:val="20"/>
        </w:rPr>
        <w:t>Rekomendowane kierunki zmian projektu Strategii</w:t>
      </w:r>
      <w:bookmarkEnd w:id="3"/>
    </w:p>
    <w:p w:rsidR="00EA3EAA" w:rsidRDefault="00E2438E">
      <w:pPr>
        <w:spacing w:after="0"/>
        <w:jc w:val="both"/>
        <w:rPr>
          <w:rFonts w:ascii="Myriad Pro" w:hAnsi="Myriad Pro"/>
          <w:sz w:val="20"/>
          <w:szCs w:val="20"/>
        </w:rPr>
      </w:pPr>
      <w:r w:rsidRPr="00E2438E">
        <w:rPr>
          <w:rFonts w:ascii="Myriad Pro" w:hAnsi="Myriad Pro"/>
          <w:sz w:val="20"/>
          <w:szCs w:val="20"/>
        </w:rPr>
        <w:t>Uwagi zgłoszone w trakcie konsultacji Strategii Rozwoju Województwa Zachodniopomorskiego do roku 2030 zostały rozpatrzone, przyjęto przesądzenia odnośnie złożonych propozycji przyjmując następujące sposób rozstrzygnięcia:</w:t>
      </w:r>
    </w:p>
    <w:p w:rsidR="00EA3EAA" w:rsidRDefault="00E2438E" w:rsidP="00AD3759">
      <w:pPr>
        <w:pStyle w:val="Akapitzlist"/>
        <w:numPr>
          <w:ilvl w:val="0"/>
          <w:numId w:val="4"/>
        </w:numPr>
        <w:spacing w:after="0"/>
        <w:ind w:left="709"/>
        <w:jc w:val="both"/>
        <w:rPr>
          <w:rFonts w:ascii="Myriad Pro" w:hAnsi="Myriad Pro"/>
          <w:sz w:val="20"/>
          <w:szCs w:val="20"/>
        </w:rPr>
      </w:pPr>
      <w:r w:rsidRPr="00E2438E">
        <w:rPr>
          <w:rFonts w:ascii="Myriad Pro" w:hAnsi="Myriad Pro"/>
          <w:sz w:val="20"/>
          <w:szCs w:val="20"/>
        </w:rPr>
        <w:t xml:space="preserve">uwaga </w:t>
      </w:r>
      <w:r w:rsidR="00C916BE">
        <w:rPr>
          <w:rFonts w:ascii="Myriad Pro" w:hAnsi="Myriad Pro"/>
          <w:sz w:val="20"/>
          <w:szCs w:val="20"/>
        </w:rPr>
        <w:t xml:space="preserve">zostanie </w:t>
      </w:r>
      <w:r w:rsidRPr="00E2438E">
        <w:rPr>
          <w:rFonts w:ascii="Myriad Pro" w:hAnsi="Myriad Pro"/>
          <w:sz w:val="20"/>
          <w:szCs w:val="20"/>
        </w:rPr>
        <w:t xml:space="preserve">uwzględniona – proponowany zapis znajdzie się projekcie </w:t>
      </w:r>
      <w:r w:rsidR="00C916BE" w:rsidRPr="00E2438E">
        <w:rPr>
          <w:rFonts w:ascii="Myriad Pro" w:hAnsi="Myriad Pro"/>
          <w:sz w:val="20"/>
          <w:szCs w:val="20"/>
        </w:rPr>
        <w:t>SRW</w:t>
      </w:r>
      <w:r w:rsidR="00C916BE">
        <w:rPr>
          <w:rFonts w:ascii="Myriad Pro" w:hAnsi="Myriad Pro"/>
          <w:sz w:val="20"/>
          <w:szCs w:val="20"/>
        </w:rPr>
        <w:t>Z</w:t>
      </w:r>
      <w:r w:rsidR="00C916BE" w:rsidRPr="00E2438E">
        <w:rPr>
          <w:rFonts w:ascii="Myriad Pro" w:hAnsi="Myriad Pro"/>
          <w:sz w:val="20"/>
          <w:szCs w:val="20"/>
        </w:rPr>
        <w:t xml:space="preserve"> </w:t>
      </w:r>
      <w:r w:rsidRPr="00E2438E">
        <w:rPr>
          <w:rFonts w:ascii="Myriad Pro" w:hAnsi="Myriad Pro"/>
          <w:sz w:val="20"/>
          <w:szCs w:val="20"/>
        </w:rPr>
        <w:t>we wskazanym brzmieniu lub w brzmieniu oddającym bezpośredni sens uwagi;</w:t>
      </w:r>
    </w:p>
    <w:p w:rsidR="00EA3EAA" w:rsidRDefault="00E2438E" w:rsidP="00AD3759">
      <w:pPr>
        <w:pStyle w:val="Akapitzlist"/>
        <w:numPr>
          <w:ilvl w:val="0"/>
          <w:numId w:val="4"/>
        </w:numPr>
        <w:spacing w:after="0"/>
        <w:ind w:left="709"/>
        <w:jc w:val="both"/>
        <w:rPr>
          <w:rFonts w:ascii="Myriad Pro" w:hAnsi="Myriad Pro"/>
          <w:sz w:val="20"/>
          <w:szCs w:val="20"/>
        </w:rPr>
      </w:pPr>
      <w:r w:rsidRPr="00E2438E">
        <w:rPr>
          <w:rFonts w:ascii="Myriad Pro" w:hAnsi="Myriad Pro"/>
          <w:sz w:val="20"/>
          <w:szCs w:val="20"/>
        </w:rPr>
        <w:t xml:space="preserve">uwaga częściowo uwzględniona – niektóre wątki proponowanego zapisu zostaną uwzględnione </w:t>
      </w:r>
      <w:r w:rsidR="00387D69">
        <w:rPr>
          <w:rFonts w:ascii="Myriad Pro" w:hAnsi="Myriad Pro"/>
          <w:sz w:val="20"/>
          <w:szCs w:val="20"/>
        </w:rPr>
        <w:br/>
      </w:r>
      <w:r w:rsidRPr="00E2438E">
        <w:rPr>
          <w:rFonts w:ascii="Myriad Pro" w:hAnsi="Myriad Pro"/>
          <w:sz w:val="20"/>
          <w:szCs w:val="20"/>
        </w:rPr>
        <w:t>w projekcie SRWZ;</w:t>
      </w:r>
    </w:p>
    <w:p w:rsidR="00EA3EAA" w:rsidRPr="00C916BE" w:rsidRDefault="00E2438E" w:rsidP="00AD3759">
      <w:pPr>
        <w:pStyle w:val="Akapitzlist"/>
        <w:numPr>
          <w:ilvl w:val="0"/>
          <w:numId w:val="4"/>
        </w:numPr>
        <w:spacing w:after="120"/>
        <w:ind w:left="709"/>
        <w:contextualSpacing w:val="0"/>
        <w:jc w:val="both"/>
        <w:rPr>
          <w:rFonts w:ascii="Myriad Pro" w:hAnsi="Myriad Pro"/>
          <w:sz w:val="20"/>
          <w:szCs w:val="20"/>
        </w:rPr>
      </w:pPr>
      <w:r w:rsidRPr="00E2438E">
        <w:rPr>
          <w:rFonts w:ascii="Myriad Pro" w:hAnsi="Myriad Pro"/>
          <w:sz w:val="20"/>
          <w:szCs w:val="20"/>
        </w:rPr>
        <w:t>uwaga nieuwzględniona – proponowany zapis nie znajdzie się w treści dokumentu</w:t>
      </w:r>
      <w:r w:rsidR="00C916BE">
        <w:rPr>
          <w:rFonts w:ascii="Myriad Pro" w:hAnsi="Myriad Pro"/>
          <w:sz w:val="20"/>
          <w:szCs w:val="20"/>
        </w:rPr>
        <w:t xml:space="preserve"> </w:t>
      </w:r>
      <w:r w:rsidRPr="00C916BE">
        <w:rPr>
          <w:rFonts w:ascii="Myriad Pro" w:hAnsi="Myriad Pro"/>
          <w:sz w:val="20"/>
          <w:szCs w:val="20"/>
        </w:rPr>
        <w:t>ze względów merytorycznych i/lub formalnych;</w:t>
      </w:r>
    </w:p>
    <w:p w:rsidR="00EA3EAA" w:rsidRPr="00C916BE" w:rsidRDefault="00E2438E">
      <w:pPr>
        <w:spacing w:after="0"/>
        <w:jc w:val="both"/>
        <w:rPr>
          <w:rFonts w:ascii="Myriad Pro" w:hAnsi="Myriad Pro"/>
          <w:sz w:val="20"/>
          <w:szCs w:val="20"/>
        </w:rPr>
      </w:pPr>
      <w:r w:rsidRPr="00C916BE">
        <w:rPr>
          <w:rFonts w:ascii="Myriad Pro" w:hAnsi="Myriad Pro"/>
          <w:sz w:val="20"/>
          <w:szCs w:val="20"/>
        </w:rPr>
        <w:t xml:space="preserve">Rekomendowane zmiany w części diagnostycznej: </w:t>
      </w:r>
    </w:p>
    <w:p w:rsidR="00EA3EAA" w:rsidRPr="00C916BE" w:rsidRDefault="00E2438E" w:rsidP="00C916BE">
      <w:pPr>
        <w:pStyle w:val="Akapitzlist"/>
        <w:numPr>
          <w:ilvl w:val="0"/>
          <w:numId w:val="5"/>
        </w:numPr>
        <w:spacing w:after="0"/>
        <w:jc w:val="both"/>
        <w:rPr>
          <w:rFonts w:ascii="Myriad Pro" w:hAnsi="Myriad Pro"/>
          <w:sz w:val="20"/>
          <w:szCs w:val="20"/>
        </w:rPr>
      </w:pPr>
      <w:r w:rsidRPr="00C916BE">
        <w:rPr>
          <w:rFonts w:ascii="Myriad Pro" w:hAnsi="Myriad Pro"/>
          <w:sz w:val="20"/>
          <w:szCs w:val="20"/>
        </w:rPr>
        <w:t>diagnoza zostanie uzupełniona o przypisy dotyczące sieci TEN-T</w:t>
      </w:r>
      <w:r w:rsidR="00C916BE">
        <w:rPr>
          <w:rFonts w:ascii="Myriad Pro" w:hAnsi="Myriad Pro"/>
          <w:sz w:val="20"/>
          <w:szCs w:val="20"/>
        </w:rPr>
        <w:t>,</w:t>
      </w:r>
      <w:r w:rsidRPr="00C916BE">
        <w:rPr>
          <w:rFonts w:ascii="Myriad Pro" w:hAnsi="Myriad Pro"/>
          <w:sz w:val="20"/>
          <w:szCs w:val="20"/>
        </w:rPr>
        <w:t xml:space="preserve"> </w:t>
      </w:r>
    </w:p>
    <w:p w:rsidR="00EA3EAA" w:rsidRPr="00C916BE" w:rsidRDefault="00E2438E" w:rsidP="00C916BE">
      <w:pPr>
        <w:pStyle w:val="Akapitzlist"/>
        <w:numPr>
          <w:ilvl w:val="0"/>
          <w:numId w:val="5"/>
        </w:numPr>
        <w:spacing w:after="0"/>
        <w:jc w:val="both"/>
        <w:rPr>
          <w:rFonts w:ascii="Myriad Pro" w:hAnsi="Myriad Pro"/>
          <w:sz w:val="20"/>
          <w:szCs w:val="20"/>
        </w:rPr>
      </w:pPr>
      <w:r w:rsidRPr="00C916BE">
        <w:rPr>
          <w:rFonts w:ascii="Myriad Pro" w:hAnsi="Myriad Pro"/>
          <w:sz w:val="20"/>
          <w:szCs w:val="20"/>
        </w:rPr>
        <w:t xml:space="preserve">kierunki współpracy zagranicznej uzupełnione zostaną o regiony duńskie (głównie Kopenhaga </w:t>
      </w:r>
      <w:r w:rsidR="00C916BE">
        <w:rPr>
          <w:rFonts w:ascii="Myriad Pro" w:hAnsi="Myriad Pro"/>
          <w:sz w:val="20"/>
          <w:szCs w:val="20"/>
        </w:rPr>
        <w:br/>
      </w:r>
      <w:r w:rsidRPr="00C916BE">
        <w:rPr>
          <w:rFonts w:ascii="Myriad Pro" w:hAnsi="Myriad Pro"/>
          <w:sz w:val="20"/>
          <w:szCs w:val="20"/>
        </w:rPr>
        <w:t>i Bornholm), regiony południowej Szwecji, w tym z Blekinge, południową Finlandię i Czechy;</w:t>
      </w:r>
    </w:p>
    <w:p w:rsidR="00EA3EAA" w:rsidRPr="00C916BE" w:rsidRDefault="00E2438E" w:rsidP="00C916BE">
      <w:pPr>
        <w:pStyle w:val="Akapitzlist"/>
        <w:numPr>
          <w:ilvl w:val="0"/>
          <w:numId w:val="5"/>
        </w:numPr>
        <w:spacing w:after="0"/>
        <w:jc w:val="both"/>
        <w:rPr>
          <w:rFonts w:ascii="Myriad Pro" w:hAnsi="Myriad Pro"/>
          <w:sz w:val="20"/>
          <w:szCs w:val="20"/>
        </w:rPr>
      </w:pPr>
      <w:r w:rsidRPr="00C916BE">
        <w:rPr>
          <w:rFonts w:ascii="Myriad Pro" w:hAnsi="Myriad Pro"/>
          <w:sz w:val="20"/>
          <w:szCs w:val="20"/>
        </w:rPr>
        <w:t>zaakcentowana zostanie potrzeba gospodarczego wykorzystania Odry;</w:t>
      </w:r>
    </w:p>
    <w:p w:rsidR="00EA3EAA" w:rsidRPr="00C916BE" w:rsidRDefault="00E2438E" w:rsidP="00C916BE">
      <w:pPr>
        <w:pStyle w:val="Akapitzlist"/>
        <w:numPr>
          <w:ilvl w:val="0"/>
          <w:numId w:val="5"/>
        </w:numPr>
        <w:spacing w:after="0"/>
        <w:jc w:val="both"/>
        <w:rPr>
          <w:rFonts w:ascii="Myriad Pro" w:hAnsi="Myriad Pro"/>
          <w:sz w:val="20"/>
          <w:szCs w:val="20"/>
        </w:rPr>
      </w:pPr>
      <w:r w:rsidRPr="00C916BE">
        <w:rPr>
          <w:rFonts w:ascii="Myriad Pro" w:hAnsi="Myriad Pro"/>
          <w:sz w:val="20"/>
          <w:szCs w:val="20"/>
        </w:rPr>
        <w:t>zweryfikowane zostaną wartości</w:t>
      </w:r>
      <w:r w:rsidR="00004ACA" w:rsidRPr="00C916BE">
        <w:rPr>
          <w:rFonts w:ascii="Myriad Pro" w:hAnsi="Myriad Pro"/>
          <w:sz w:val="20"/>
          <w:szCs w:val="20"/>
        </w:rPr>
        <w:t xml:space="preserve"> </w:t>
      </w:r>
      <w:r w:rsidRPr="00C916BE">
        <w:rPr>
          <w:rFonts w:ascii="Myriad Pro" w:hAnsi="Myriad Pro"/>
          <w:sz w:val="20"/>
          <w:szCs w:val="20"/>
        </w:rPr>
        <w:t>statystyczne w obszarze ochrony zdrowia, ochronie środowiska uwzględnione zostaną dodatkowe opisy diagnostyczne stanu rozwoju regionu;</w:t>
      </w:r>
    </w:p>
    <w:p w:rsidR="00EA3EAA" w:rsidRPr="00C916BE" w:rsidRDefault="00E2438E" w:rsidP="00C916BE">
      <w:pPr>
        <w:pStyle w:val="Akapitzlist"/>
        <w:numPr>
          <w:ilvl w:val="0"/>
          <w:numId w:val="5"/>
        </w:numPr>
        <w:spacing w:after="0"/>
        <w:jc w:val="both"/>
        <w:rPr>
          <w:rFonts w:ascii="Myriad Pro" w:hAnsi="Myriad Pro"/>
          <w:sz w:val="20"/>
          <w:szCs w:val="20"/>
        </w:rPr>
      </w:pPr>
      <w:r w:rsidRPr="00C916BE">
        <w:rPr>
          <w:rFonts w:ascii="Myriad Pro" w:hAnsi="Myriad Pro"/>
          <w:sz w:val="20"/>
          <w:szCs w:val="20"/>
        </w:rPr>
        <w:t>uwzględniona zostanie rola walorów kulturowych regionu oraz rozwoju turystyki bez zagrożenia dla jakości środowiska naturalnego;</w:t>
      </w:r>
    </w:p>
    <w:p w:rsidR="00EA3EAA" w:rsidRPr="00C916BE" w:rsidRDefault="00E2438E" w:rsidP="00C916BE">
      <w:pPr>
        <w:pStyle w:val="Akapitzlist"/>
        <w:numPr>
          <w:ilvl w:val="0"/>
          <w:numId w:val="5"/>
        </w:numPr>
        <w:spacing w:after="0"/>
        <w:jc w:val="both"/>
        <w:rPr>
          <w:rFonts w:ascii="Myriad Pro" w:hAnsi="Myriad Pro"/>
          <w:sz w:val="20"/>
          <w:szCs w:val="20"/>
        </w:rPr>
      </w:pPr>
      <w:r w:rsidRPr="00C916BE">
        <w:rPr>
          <w:rFonts w:ascii="Myriad Pro" w:hAnsi="Myriad Pro"/>
          <w:sz w:val="20"/>
          <w:szCs w:val="20"/>
        </w:rPr>
        <w:t>podkreślone zostanie znaczenie turystyki w tworzeniu całorocznych miejsc pracy;</w:t>
      </w:r>
    </w:p>
    <w:p w:rsidR="00EA3EAA" w:rsidRPr="00C916BE" w:rsidRDefault="00E2438E" w:rsidP="00C916BE">
      <w:pPr>
        <w:pStyle w:val="Akapitzlist"/>
        <w:numPr>
          <w:ilvl w:val="0"/>
          <w:numId w:val="5"/>
        </w:numPr>
        <w:spacing w:after="0"/>
        <w:jc w:val="both"/>
        <w:rPr>
          <w:rFonts w:ascii="Myriad Pro" w:hAnsi="Myriad Pro"/>
          <w:sz w:val="20"/>
          <w:szCs w:val="20"/>
        </w:rPr>
      </w:pPr>
      <w:r w:rsidRPr="00C916BE">
        <w:rPr>
          <w:rFonts w:ascii="Myriad Pro" w:hAnsi="Myriad Pro"/>
          <w:sz w:val="20"/>
          <w:szCs w:val="20"/>
        </w:rPr>
        <w:t>zaakcentowana zostanie potrzeba transgranicznego kształcenia zawodowego młodzieży;</w:t>
      </w:r>
    </w:p>
    <w:p w:rsidR="00EA3EAA" w:rsidRPr="00C916BE" w:rsidRDefault="00E2438E" w:rsidP="00C819DE">
      <w:pPr>
        <w:pStyle w:val="Akapitzlist"/>
        <w:numPr>
          <w:ilvl w:val="0"/>
          <w:numId w:val="5"/>
        </w:numPr>
        <w:spacing w:after="120"/>
        <w:ind w:left="714" w:hanging="357"/>
        <w:jc w:val="both"/>
        <w:rPr>
          <w:rFonts w:ascii="Myriad Pro" w:hAnsi="Myriad Pro"/>
          <w:sz w:val="20"/>
          <w:szCs w:val="20"/>
        </w:rPr>
      </w:pPr>
      <w:r w:rsidRPr="00C916BE">
        <w:rPr>
          <w:rFonts w:ascii="Myriad Pro" w:hAnsi="Myriad Pro"/>
          <w:sz w:val="20"/>
          <w:szCs w:val="20"/>
        </w:rPr>
        <w:t xml:space="preserve">podkreślone zostanie funkcjonowanie instytucji wsparcia rynku pracy </w:t>
      </w:r>
      <w:r w:rsidR="00C916BE">
        <w:rPr>
          <w:rFonts w:ascii="Myriad Pro" w:hAnsi="Myriad Pro"/>
          <w:sz w:val="20"/>
          <w:szCs w:val="20"/>
        </w:rPr>
        <w:t>w</w:t>
      </w:r>
      <w:r w:rsidR="00C916BE" w:rsidRPr="00C916BE">
        <w:rPr>
          <w:rFonts w:ascii="Myriad Pro" w:hAnsi="Myriad Pro"/>
          <w:sz w:val="20"/>
          <w:szCs w:val="20"/>
        </w:rPr>
        <w:t xml:space="preserve"> </w:t>
      </w:r>
      <w:r w:rsidRPr="00C916BE">
        <w:rPr>
          <w:rFonts w:ascii="Myriad Pro" w:hAnsi="Myriad Pro"/>
          <w:sz w:val="20"/>
          <w:szCs w:val="20"/>
        </w:rPr>
        <w:t>obszarach funkcjonalnych</w:t>
      </w:r>
      <w:r w:rsidR="00C819DE">
        <w:rPr>
          <w:rFonts w:ascii="Myriad Pro" w:hAnsi="Myriad Pro"/>
          <w:sz w:val="20"/>
          <w:szCs w:val="20"/>
        </w:rPr>
        <w:t>.</w:t>
      </w:r>
    </w:p>
    <w:p w:rsidR="00EA3EAA" w:rsidRDefault="00E2438E" w:rsidP="00C819DE">
      <w:pPr>
        <w:spacing w:after="120"/>
        <w:jc w:val="both"/>
        <w:rPr>
          <w:rFonts w:ascii="Myriad Pro" w:hAnsi="Myriad Pro"/>
          <w:sz w:val="20"/>
          <w:szCs w:val="20"/>
        </w:rPr>
      </w:pPr>
      <w:r w:rsidRPr="00E2438E">
        <w:rPr>
          <w:rFonts w:ascii="Myriad Pro" w:hAnsi="Myriad Pro"/>
          <w:sz w:val="20"/>
          <w:szCs w:val="20"/>
        </w:rPr>
        <w:t xml:space="preserve">W rozdziale </w:t>
      </w:r>
      <w:r w:rsidR="00C819DE">
        <w:rPr>
          <w:rFonts w:ascii="Myriad Pro" w:hAnsi="Myriad Pro"/>
          <w:sz w:val="20"/>
          <w:szCs w:val="20"/>
        </w:rPr>
        <w:t>„A</w:t>
      </w:r>
      <w:r w:rsidR="00C819DE" w:rsidRPr="00C819DE">
        <w:rPr>
          <w:rFonts w:ascii="Myriad Pro" w:hAnsi="Myriad Pro"/>
          <w:sz w:val="20"/>
          <w:szCs w:val="20"/>
        </w:rPr>
        <w:t xml:space="preserve">naliza </w:t>
      </w:r>
      <w:r w:rsidRPr="00C819DE">
        <w:rPr>
          <w:rFonts w:ascii="Myriad Pro" w:hAnsi="Myriad Pro"/>
          <w:sz w:val="20"/>
          <w:szCs w:val="20"/>
        </w:rPr>
        <w:t>SWOT</w:t>
      </w:r>
      <w:r w:rsidR="00C819DE">
        <w:rPr>
          <w:rFonts w:ascii="Myriad Pro" w:hAnsi="Myriad Pro"/>
          <w:sz w:val="20"/>
          <w:szCs w:val="20"/>
        </w:rPr>
        <w:t>”</w:t>
      </w:r>
      <w:r w:rsidRPr="00E2438E">
        <w:rPr>
          <w:rFonts w:ascii="Myriad Pro" w:hAnsi="Myriad Pro"/>
          <w:sz w:val="20"/>
          <w:szCs w:val="20"/>
        </w:rPr>
        <w:t xml:space="preserve"> rekomendacja zmian jest konsekwencją rekomendowanych zmian w części diagnostycznej dotyczącej korytarza transportowego TEN-T, wykorzystania gospodarczego rzeki Odry, potencjału turystycznego regionu oraz uwzględnienia partnerstwa publiczno-prywatnego w procesie realizacji przedsięwzięć inwestycyjnych.</w:t>
      </w:r>
    </w:p>
    <w:p w:rsidR="00EA3EAA" w:rsidRDefault="00E2438E" w:rsidP="00C819DE">
      <w:pPr>
        <w:spacing w:after="120"/>
        <w:jc w:val="both"/>
        <w:rPr>
          <w:rFonts w:ascii="Myriad Pro" w:hAnsi="Myriad Pro"/>
          <w:sz w:val="20"/>
          <w:szCs w:val="20"/>
        </w:rPr>
      </w:pPr>
      <w:r w:rsidRPr="00E2438E">
        <w:rPr>
          <w:rFonts w:ascii="Myriad Pro" w:hAnsi="Myriad Pro"/>
          <w:sz w:val="20"/>
          <w:szCs w:val="20"/>
        </w:rPr>
        <w:t xml:space="preserve">W rozdziale </w:t>
      </w:r>
      <w:r w:rsidR="00C819DE">
        <w:rPr>
          <w:rFonts w:ascii="Myriad Pro" w:hAnsi="Myriad Pro"/>
          <w:sz w:val="20"/>
          <w:szCs w:val="20"/>
        </w:rPr>
        <w:t>„S</w:t>
      </w:r>
      <w:r w:rsidR="00C819DE" w:rsidRPr="00C819DE">
        <w:rPr>
          <w:rFonts w:ascii="Myriad Pro" w:hAnsi="Myriad Pro"/>
          <w:sz w:val="20"/>
          <w:szCs w:val="20"/>
        </w:rPr>
        <w:t>cenariusze</w:t>
      </w:r>
      <w:r w:rsidR="00C819DE" w:rsidRPr="00E2438E">
        <w:rPr>
          <w:rFonts w:ascii="Myriad Pro" w:hAnsi="Myriad Pro"/>
          <w:sz w:val="20"/>
          <w:szCs w:val="20"/>
        </w:rPr>
        <w:t xml:space="preserve"> </w:t>
      </w:r>
      <w:r w:rsidRPr="00E2438E">
        <w:rPr>
          <w:rFonts w:ascii="Myriad Pro" w:hAnsi="Myriad Pro"/>
          <w:sz w:val="20"/>
          <w:szCs w:val="20"/>
        </w:rPr>
        <w:t>rozwoju</w:t>
      </w:r>
      <w:r w:rsidR="00C819DE">
        <w:rPr>
          <w:rFonts w:ascii="Myriad Pro" w:hAnsi="Myriad Pro"/>
          <w:sz w:val="20"/>
          <w:szCs w:val="20"/>
        </w:rPr>
        <w:t>”</w:t>
      </w:r>
      <w:r w:rsidRPr="00E2438E">
        <w:rPr>
          <w:rFonts w:ascii="Myriad Pro" w:hAnsi="Myriad Pro"/>
          <w:sz w:val="20"/>
          <w:szCs w:val="20"/>
        </w:rPr>
        <w:t xml:space="preserve"> zaakcentowana zostanie równoważąca dla</w:t>
      </w:r>
      <w:r w:rsidR="00004ACA">
        <w:rPr>
          <w:rFonts w:ascii="Myriad Pro" w:hAnsi="Myriad Pro"/>
          <w:sz w:val="20"/>
          <w:szCs w:val="20"/>
        </w:rPr>
        <w:t xml:space="preserve"> </w:t>
      </w:r>
      <w:r w:rsidRPr="00E2438E">
        <w:rPr>
          <w:rFonts w:ascii="Myriad Pro" w:hAnsi="Myriad Pro"/>
          <w:sz w:val="20"/>
          <w:szCs w:val="20"/>
        </w:rPr>
        <w:t>obszaru metropolitalnego Szczecina rola aglomeracji koszalińsko - kołobrzeskiej oraz wzrost gospodarczy regionu wybrzeża z jego portami i potencjałem turystycznym. W budowaniu scenariusza optymistycznego uwzględniony zostanie dobry dostęp do usług zdrowotnych.</w:t>
      </w:r>
    </w:p>
    <w:p w:rsidR="00EA3EAA" w:rsidRDefault="00E2438E" w:rsidP="00C819DE">
      <w:pPr>
        <w:spacing w:after="120"/>
        <w:jc w:val="both"/>
        <w:rPr>
          <w:rFonts w:ascii="Myriad Pro" w:hAnsi="Myriad Pro"/>
          <w:sz w:val="20"/>
          <w:szCs w:val="20"/>
        </w:rPr>
      </w:pPr>
      <w:r w:rsidRPr="00E2438E">
        <w:rPr>
          <w:rFonts w:ascii="Myriad Pro" w:hAnsi="Myriad Pro"/>
          <w:sz w:val="20"/>
          <w:szCs w:val="20"/>
        </w:rPr>
        <w:t>Wprowadzone zostaną zmiany redakcyjne zapisów dokumentu, w związku z czym narracja stanie się bardziej klarowna i przystępna.</w:t>
      </w:r>
    </w:p>
    <w:p w:rsidR="009072AD" w:rsidRPr="00962F4A" w:rsidRDefault="00E2438E" w:rsidP="00AF627D">
      <w:pPr>
        <w:rPr>
          <w:rFonts w:ascii="Myriad Pro" w:hAnsi="Myriad Pro"/>
          <w:sz w:val="20"/>
          <w:szCs w:val="20"/>
        </w:rPr>
        <w:sectPr w:rsidR="009072AD" w:rsidRPr="00962F4A" w:rsidSect="007916F5">
          <w:footerReference w:type="default" r:id="rId8"/>
          <w:footerReference w:type="first" r:id="rId9"/>
          <w:pgSz w:w="11906" w:h="16838"/>
          <w:pgMar w:top="1417" w:right="1417" w:bottom="1417" w:left="1417" w:header="708" w:footer="708" w:gutter="0"/>
          <w:pgNumType w:start="1"/>
          <w:cols w:space="708"/>
          <w:docGrid w:linePitch="360"/>
        </w:sectPr>
      </w:pPr>
      <w:r w:rsidRPr="00E2438E">
        <w:rPr>
          <w:rFonts w:ascii="Myriad Pro" w:hAnsi="Myriad Pro"/>
          <w:sz w:val="20"/>
          <w:szCs w:val="20"/>
        </w:rPr>
        <w:br w:type="page"/>
      </w:r>
    </w:p>
    <w:p w:rsidR="007650A6" w:rsidRPr="00AD3759" w:rsidRDefault="00E2438E" w:rsidP="00AD3759">
      <w:pPr>
        <w:pStyle w:val="Nagwek1"/>
        <w:spacing w:before="0" w:after="120"/>
        <w:rPr>
          <w:rFonts w:ascii="Myriad Pro" w:hAnsi="Myriad Pro"/>
          <w:sz w:val="20"/>
          <w:szCs w:val="20"/>
        </w:rPr>
      </w:pPr>
      <w:bookmarkStart w:id="4" w:name="_Toc473622233"/>
      <w:r w:rsidRPr="00AD3759">
        <w:rPr>
          <w:rFonts w:ascii="Myriad Pro" w:hAnsi="Myriad Pro"/>
          <w:sz w:val="20"/>
          <w:szCs w:val="20"/>
        </w:rPr>
        <w:t>Uwagi do projektu Strategii Rozwoju Województwa Zachodniopomorskiego do 2030 r</w:t>
      </w:r>
      <w:r w:rsidR="00962F4A" w:rsidRPr="00AD3759">
        <w:rPr>
          <w:rFonts w:ascii="Myriad Pro" w:hAnsi="Myriad Pro"/>
          <w:sz w:val="20"/>
          <w:szCs w:val="20"/>
        </w:rPr>
        <w:t>oku.</w:t>
      </w:r>
      <w:bookmarkEnd w:id="4"/>
    </w:p>
    <w:tbl>
      <w:tblPr>
        <w:tblW w:w="15748" w:type="dxa"/>
        <w:tblInd w:w="-781" w:type="dxa"/>
        <w:tblLayout w:type="fixed"/>
        <w:tblCellMar>
          <w:left w:w="70" w:type="dxa"/>
          <w:right w:w="70" w:type="dxa"/>
        </w:tblCellMar>
        <w:tblLook w:val="04A0"/>
      </w:tblPr>
      <w:tblGrid>
        <w:gridCol w:w="444"/>
        <w:gridCol w:w="2108"/>
        <w:gridCol w:w="1964"/>
        <w:gridCol w:w="3294"/>
        <w:gridCol w:w="3827"/>
        <w:gridCol w:w="4111"/>
      </w:tblGrid>
      <w:tr w:rsidR="009329D3" w:rsidRPr="009329D3" w:rsidTr="0008278A">
        <w:trPr>
          <w:trHeight w:val="525"/>
          <w:tblHeader/>
        </w:trPr>
        <w:tc>
          <w:tcPr>
            <w:tcW w:w="44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Pr>
                <w:rFonts w:ascii="Myriad Pro" w:hAnsi="Myriad Pro"/>
              </w:rPr>
              <w:br w:type="page"/>
            </w:r>
            <w:r w:rsidRPr="00873FBD">
              <w:rPr>
                <w:rFonts w:ascii="Myriad Pro" w:eastAsia="Times New Roman" w:hAnsi="Myriad Pro" w:cs="Times New Roman"/>
                <w:b/>
                <w:bCs/>
                <w:color w:val="000000"/>
                <w:sz w:val="18"/>
                <w:szCs w:val="18"/>
              </w:rPr>
              <w:t>Lp.</w:t>
            </w:r>
          </w:p>
        </w:tc>
        <w:tc>
          <w:tcPr>
            <w:tcW w:w="210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9329D3" w:rsidRPr="00873FBD" w:rsidRDefault="009329D3" w:rsidP="009329D3">
            <w:pPr>
              <w:spacing w:after="0" w:line="240" w:lineRule="auto"/>
              <w:jc w:val="center"/>
              <w:rPr>
                <w:rFonts w:ascii="Myriad Pro" w:eastAsia="Times New Roman" w:hAnsi="Myriad Pro" w:cs="Times New Roman"/>
                <w:b/>
                <w:bCs/>
                <w:sz w:val="18"/>
                <w:szCs w:val="18"/>
              </w:rPr>
            </w:pPr>
            <w:r w:rsidRPr="00873FBD">
              <w:rPr>
                <w:rFonts w:ascii="Myriad Pro" w:eastAsia="Times New Roman" w:hAnsi="Myriad Pro" w:cs="Times New Roman"/>
                <w:b/>
                <w:bCs/>
                <w:sz w:val="18"/>
                <w:szCs w:val="18"/>
              </w:rPr>
              <w:t>imię i nazwisko/ nazwa organizacji</w:t>
            </w:r>
          </w:p>
        </w:tc>
        <w:tc>
          <w:tcPr>
            <w:tcW w:w="196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sidRPr="00873FBD">
              <w:rPr>
                <w:rFonts w:ascii="Myriad Pro" w:eastAsia="Times New Roman" w:hAnsi="Myriad Pro" w:cs="Times New Roman"/>
                <w:b/>
                <w:bCs/>
                <w:color w:val="000000"/>
                <w:sz w:val="18"/>
                <w:szCs w:val="18"/>
              </w:rPr>
              <w:t>Część dokumentu, do którego odnosi się uwaga, postulat, propozycja</w:t>
            </w:r>
          </w:p>
        </w:tc>
        <w:tc>
          <w:tcPr>
            <w:tcW w:w="329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sidRPr="00873FBD">
              <w:rPr>
                <w:rFonts w:ascii="Myriad Pro" w:eastAsia="Times New Roman" w:hAnsi="Myriad Pro" w:cs="Times New Roman"/>
                <w:b/>
                <w:bCs/>
                <w:color w:val="000000"/>
                <w:sz w:val="18"/>
                <w:szCs w:val="18"/>
              </w:rPr>
              <w:t xml:space="preserve">Treść uwagi </w:t>
            </w:r>
          </w:p>
        </w:tc>
        <w:tc>
          <w:tcPr>
            <w:tcW w:w="3827"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sidRPr="00873FBD">
              <w:rPr>
                <w:rFonts w:ascii="Myriad Pro" w:eastAsia="Times New Roman" w:hAnsi="Myriad Pro" w:cs="Times New Roman"/>
                <w:b/>
                <w:bCs/>
                <w:color w:val="000000"/>
                <w:sz w:val="18"/>
                <w:szCs w:val="18"/>
              </w:rPr>
              <w:t>Uzasadnienie uwagi</w:t>
            </w:r>
          </w:p>
        </w:tc>
        <w:tc>
          <w:tcPr>
            <w:tcW w:w="411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9329D3" w:rsidRPr="00873FBD" w:rsidRDefault="009329D3" w:rsidP="009329D3">
            <w:pPr>
              <w:spacing w:after="0" w:line="240" w:lineRule="auto"/>
              <w:jc w:val="center"/>
              <w:rPr>
                <w:rFonts w:ascii="Myriad Pro" w:eastAsia="Times New Roman" w:hAnsi="Myriad Pro" w:cs="Times New Roman"/>
                <w:b/>
                <w:bCs/>
                <w:sz w:val="18"/>
                <w:szCs w:val="18"/>
              </w:rPr>
            </w:pPr>
            <w:r w:rsidRPr="00873FBD">
              <w:rPr>
                <w:rFonts w:ascii="Myriad Pro" w:eastAsia="Times New Roman" w:hAnsi="Myriad Pro" w:cs="Times New Roman"/>
                <w:b/>
                <w:bCs/>
                <w:sz w:val="18"/>
                <w:szCs w:val="18"/>
              </w:rPr>
              <w:t>Rozstrzygnięcie</w:t>
            </w:r>
          </w:p>
        </w:tc>
      </w:tr>
      <w:tr w:rsidR="009072AD" w:rsidRPr="00873FBD" w:rsidTr="00AD3759">
        <w:trPr>
          <w:trHeight w:val="390"/>
        </w:trPr>
        <w:tc>
          <w:tcPr>
            <w:tcW w:w="15748" w:type="dxa"/>
            <w:gridSpan w:val="6"/>
            <w:tcBorders>
              <w:top w:val="single" w:sz="4" w:space="0" w:color="auto"/>
              <w:left w:val="single" w:sz="8" w:space="0" w:color="auto"/>
              <w:bottom w:val="single" w:sz="8" w:space="0" w:color="auto"/>
              <w:right w:val="single" w:sz="8" w:space="0" w:color="000000"/>
            </w:tcBorders>
            <w:shd w:val="clear" w:color="auto" w:fill="DBE5F1" w:themeFill="accent1" w:themeFillTint="33"/>
            <w:vAlign w:val="bottom"/>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sidRPr="00873FBD">
              <w:rPr>
                <w:rFonts w:ascii="Myriad Pro" w:eastAsia="Times New Roman" w:hAnsi="Myriad Pro" w:cs="Times New Roman"/>
                <w:b/>
                <w:bCs/>
                <w:color w:val="000000"/>
                <w:sz w:val="18"/>
                <w:szCs w:val="18"/>
              </w:rPr>
              <w:t>Przesłanki i założenia aktualizacji Strategii</w:t>
            </w:r>
          </w:p>
        </w:tc>
      </w:tr>
      <w:tr w:rsidR="009329D3" w:rsidRPr="009329D3" w:rsidTr="0008278A">
        <w:trPr>
          <w:trHeight w:val="1275"/>
        </w:trPr>
        <w:tc>
          <w:tcPr>
            <w:tcW w:w="444" w:type="dxa"/>
            <w:tcBorders>
              <w:top w:val="nil"/>
              <w:left w:val="single" w:sz="8" w:space="0" w:color="auto"/>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1.</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Uzupełnienie</w:t>
            </w:r>
            <w:r w:rsidR="00004ACA">
              <w:rPr>
                <w:rFonts w:ascii="Myriad Pro" w:eastAsia="Times New Roman" w:hAnsi="Myriad Pro" w:cs="Times New Roman"/>
                <w:color w:val="00000A"/>
                <w:sz w:val="18"/>
                <w:szCs w:val="18"/>
              </w:rPr>
              <w:t xml:space="preserve"> </w:t>
            </w:r>
            <w:r w:rsidRPr="00873FBD">
              <w:rPr>
                <w:rFonts w:ascii="Myriad Pro" w:eastAsia="Times New Roman" w:hAnsi="Myriad Pro" w:cs="Times New Roman"/>
                <w:color w:val="00000A"/>
                <w:sz w:val="18"/>
                <w:szCs w:val="18"/>
              </w:rPr>
              <w:t xml:space="preserve">wstępu </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Brak szerszej informacji nt. kontekstu powstania dokumentu.</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Sugeruje się uzupełnienie dokumentu o kontekst powstania strategii, przyjęte zasady opracowania dokumentu oraz wykonane w tym zakresie prace, czy wpływ na podjęcie decyzji o aktualizacji dokumentu wynikał np. z przeprowadzonej ewaluacji.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nieuwzględniona.</w:t>
            </w:r>
            <w:r w:rsidR="00004ACA">
              <w:rPr>
                <w:rFonts w:ascii="Myriad Pro" w:eastAsia="Times New Roman" w:hAnsi="Myriad Pro" w:cs="Times New Roman"/>
                <w:b/>
                <w:bCs/>
                <w:sz w:val="18"/>
                <w:szCs w:val="18"/>
              </w:rPr>
              <w:t xml:space="preserve"> </w:t>
            </w:r>
            <w:r w:rsidRPr="00873FBD">
              <w:rPr>
                <w:rFonts w:ascii="Myriad Pro" w:eastAsia="Times New Roman" w:hAnsi="Myriad Pro" w:cs="Times New Roman"/>
                <w:sz w:val="18"/>
                <w:szCs w:val="18"/>
              </w:rPr>
              <w:t>Zakres</w:t>
            </w:r>
            <w:r w:rsidR="00004ACA">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i strukturę dokumentu</w:t>
            </w:r>
            <w:r w:rsidR="00004ACA">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ograniczono do informacji mających kluczowe znacznie dla określenia sposobu, w jaki samorząd województwa będzie</w:t>
            </w:r>
            <w:r w:rsidR="00004ACA">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prowadził w najbliższych latach politykę rozwoju regionalnego. Konsekwentnie pominięto cały szereg informacji, które nie określają bezpośrednio wykładni</w:t>
            </w:r>
            <w:r w:rsidR="00004ACA">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programowej, w tym m.in. szczegółowy opis</w:t>
            </w:r>
            <w:r w:rsidR="00004ACA">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 xml:space="preserve">procesu aktualizacji. </w:t>
            </w:r>
            <w:r w:rsidRPr="007418E5">
              <w:rPr>
                <w:rFonts w:ascii="Myriad Pro" w:eastAsia="Times New Roman" w:hAnsi="Myriad Pro" w:cs="Times New Roman"/>
                <w:sz w:val="18"/>
                <w:szCs w:val="18"/>
              </w:rPr>
              <w:t>Niemniej</w:t>
            </w:r>
            <w:r w:rsidRPr="00873FBD">
              <w:rPr>
                <w:rFonts w:ascii="Myriad Pro" w:eastAsia="Times New Roman" w:hAnsi="Myriad Pro" w:cs="Times New Roman"/>
                <w:sz w:val="18"/>
                <w:szCs w:val="18"/>
              </w:rPr>
              <w:t xml:space="preserve"> jednak kluczowe informacje dotyczące</w:t>
            </w:r>
            <w:r w:rsidR="00004ACA">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przesłanek i założeń dla aktualizacji zostały przedstawione w rozdziale 2.</w:t>
            </w:r>
          </w:p>
        </w:tc>
      </w:tr>
      <w:tr w:rsidR="009329D3" w:rsidRPr="009329D3" w:rsidTr="0008278A">
        <w:trPr>
          <w:trHeight w:val="4095"/>
        </w:trPr>
        <w:tc>
          <w:tcPr>
            <w:tcW w:w="444" w:type="dxa"/>
            <w:tcBorders>
              <w:top w:val="nil"/>
              <w:left w:val="single" w:sz="8" w:space="0" w:color="auto"/>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2.</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7418E5">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 xml:space="preserve">Agnieszka Przybylska </w:t>
            </w:r>
            <w:r w:rsidR="007418E5">
              <w:rPr>
                <w:rFonts w:ascii="Myriad Pro" w:eastAsia="Times New Roman" w:hAnsi="Myriad Pro" w:cs="Times New Roman"/>
                <w:sz w:val="18"/>
                <w:szCs w:val="18"/>
              </w:rPr>
              <w:t>Radna Województwa Zachodniopomorskiego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całość dokumentu</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Brak jasnego nawiązania do „Strategii na rzecz odpowiedzialnego rozwoju”, w tym do listy wskazanych tam 10 branż strategicznych do wsparcia, w tym:</w:t>
            </w:r>
            <w:r w:rsidRPr="00873FBD">
              <w:rPr>
                <w:rFonts w:ascii="Myriad Pro" w:eastAsia="Times New Roman" w:hAnsi="Myriad Pro" w:cs="Times New Roman"/>
                <w:color w:val="000000"/>
                <w:sz w:val="18"/>
                <w:szCs w:val="18"/>
              </w:rPr>
              <w:br/>
              <w:t>- środki transportu zbiorowego (e-busy/pojazdy szynowe/statki specjalistyczne);</w:t>
            </w:r>
            <w:r w:rsidRPr="00873FBD">
              <w:rPr>
                <w:rFonts w:ascii="Myriad Pro" w:eastAsia="Times New Roman" w:hAnsi="Myriad Pro" w:cs="Times New Roman"/>
                <w:color w:val="000000"/>
                <w:sz w:val="18"/>
                <w:szCs w:val="18"/>
              </w:rPr>
              <w:br/>
              <w:t>- elektronika profesjonalna;</w:t>
            </w:r>
            <w:r w:rsidRPr="00873FBD">
              <w:rPr>
                <w:rFonts w:ascii="Myriad Pro" w:eastAsia="Times New Roman" w:hAnsi="Myriad Pro" w:cs="Times New Roman"/>
                <w:color w:val="000000"/>
                <w:sz w:val="18"/>
                <w:szCs w:val="18"/>
              </w:rPr>
              <w:br/>
              <w:t>- oprogramowanie specjalistyczne;</w:t>
            </w:r>
            <w:r w:rsidRPr="00873FBD">
              <w:rPr>
                <w:rFonts w:ascii="Myriad Pro" w:eastAsia="Times New Roman" w:hAnsi="Myriad Pro" w:cs="Times New Roman"/>
                <w:color w:val="000000"/>
                <w:sz w:val="18"/>
                <w:szCs w:val="18"/>
              </w:rPr>
              <w:br/>
              <w:t>- rozwiązania lotniczo-kosmiczne;</w:t>
            </w:r>
            <w:r w:rsidRPr="00873FBD">
              <w:rPr>
                <w:rFonts w:ascii="Myriad Pro" w:eastAsia="Times New Roman" w:hAnsi="Myriad Pro" w:cs="Times New Roman"/>
                <w:color w:val="000000"/>
                <w:sz w:val="18"/>
                <w:szCs w:val="18"/>
              </w:rPr>
              <w:br/>
              <w:t>- urządzenia medyczne/terapie/e-medycyna/biofarmaceutyki;</w:t>
            </w:r>
            <w:r w:rsidRPr="00873FBD">
              <w:rPr>
                <w:rFonts w:ascii="Myriad Pro" w:eastAsia="Times New Roman" w:hAnsi="Myriad Pro" w:cs="Times New Roman"/>
                <w:color w:val="000000"/>
                <w:sz w:val="18"/>
                <w:szCs w:val="18"/>
              </w:rPr>
              <w:br/>
              <w:t>- systemy wydobywcze;</w:t>
            </w:r>
            <w:r w:rsidRPr="00873FBD">
              <w:rPr>
                <w:rFonts w:ascii="Myriad Pro" w:eastAsia="Times New Roman" w:hAnsi="Myriad Pro" w:cs="Times New Roman"/>
                <w:color w:val="000000"/>
                <w:sz w:val="18"/>
                <w:szCs w:val="18"/>
              </w:rPr>
              <w:br/>
              <w:t>- odzysk materiałowy surowców;</w:t>
            </w:r>
            <w:r w:rsidRPr="00873FBD">
              <w:rPr>
                <w:rFonts w:ascii="Myriad Pro" w:eastAsia="Times New Roman" w:hAnsi="Myriad Pro" w:cs="Times New Roman"/>
                <w:color w:val="000000"/>
                <w:sz w:val="18"/>
                <w:szCs w:val="18"/>
              </w:rPr>
              <w:br/>
              <w:t>- ekobudownictwo;</w:t>
            </w:r>
            <w:r w:rsidRPr="00873FBD">
              <w:rPr>
                <w:rFonts w:ascii="Myriad Pro" w:eastAsia="Times New Roman" w:hAnsi="Myriad Pro" w:cs="Times New Roman"/>
                <w:color w:val="000000"/>
                <w:sz w:val="18"/>
                <w:szCs w:val="18"/>
              </w:rPr>
              <w:br/>
              <w:t>- żywność wysokiej jakości;</w:t>
            </w:r>
            <w:r w:rsidRPr="00873FBD">
              <w:rPr>
                <w:rFonts w:ascii="Myriad Pro" w:eastAsia="Times New Roman" w:hAnsi="Myriad Pro" w:cs="Times New Roman"/>
                <w:color w:val="000000"/>
                <w:sz w:val="18"/>
                <w:szCs w:val="18"/>
              </w:rPr>
              <w:br/>
              <w:t>- systemy militarne</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Skoro rząd wskazuje, do wyboru, listę przewidzianych do wsparcia 10 branż strategicznych, warto dla Pomorza Zachodniego przewidzieć te, które mają tu szansę być realizowane: m. in..:</w:t>
            </w:r>
            <w:r w:rsidRPr="00873FBD">
              <w:rPr>
                <w:rFonts w:ascii="Myriad Pro" w:eastAsia="Times New Roman" w:hAnsi="Myriad Pro" w:cs="Times New Roman"/>
                <w:color w:val="000000"/>
                <w:sz w:val="18"/>
                <w:szCs w:val="18"/>
              </w:rPr>
              <w:br/>
              <w:t>statki specjalistyczne, ekobudownictwo, żywność wysokiej jakości i inne.</w:t>
            </w:r>
            <w:r w:rsidRPr="00873FBD">
              <w:rPr>
                <w:rFonts w:ascii="Myriad Pro" w:eastAsia="Times New Roman" w:hAnsi="Myriad Pro" w:cs="Times New Roman"/>
                <w:color w:val="000000"/>
                <w:sz w:val="18"/>
                <w:szCs w:val="18"/>
              </w:rPr>
              <w:br/>
              <w:t>Skorzystanie ze wsparcia przewidzianego przez rząd we wskazanych 10 branżach mogłoby stać się kołem zamachowym nie tylko dla Pomorza Zachodniego, ale i dla kooperujących przedsiębiorstw z innych części Polski (jak to było w przypadku przemysłu stoczniowego)</w:t>
            </w:r>
          </w:p>
        </w:tc>
        <w:tc>
          <w:tcPr>
            <w:tcW w:w="4111" w:type="dxa"/>
            <w:tcBorders>
              <w:top w:val="nil"/>
              <w:left w:val="nil"/>
              <w:bottom w:val="single" w:sz="4" w:space="0" w:color="auto"/>
              <w:right w:val="single" w:sz="8" w:space="0" w:color="auto"/>
            </w:tcBorders>
            <w:shd w:val="clear" w:color="auto" w:fill="auto"/>
            <w:hideMark/>
          </w:tcPr>
          <w:p w:rsidR="009329D3"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nieuwzględniona</w:t>
            </w:r>
            <w:r w:rsidR="00387D69">
              <w:rPr>
                <w:rFonts w:ascii="Myriad Pro" w:eastAsia="Times New Roman" w:hAnsi="Myriad Pro" w:cs="Times New Roman"/>
                <w:b/>
                <w:bCs/>
                <w:sz w:val="18"/>
                <w:szCs w:val="18"/>
              </w:rPr>
              <w:t>.</w:t>
            </w:r>
            <w:r w:rsidRPr="00873FBD">
              <w:rPr>
                <w:rFonts w:ascii="Myriad Pro" w:eastAsia="Times New Roman" w:hAnsi="Myriad Pro" w:cs="Times New Roman"/>
                <w:sz w:val="18"/>
                <w:szCs w:val="18"/>
              </w:rPr>
              <w:br/>
              <w:t>Wskazane branże zostały wymienione na stronie 49 projektu "Strategii na rzecz Odpowiedzialnego Rozwoju"</w:t>
            </w:r>
            <w:r w:rsidR="00004ACA">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(wersja z 21.12.2017) jako branże strategiczne dla Państwa:</w:t>
            </w:r>
            <w:r w:rsidR="00004ACA">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 przy (...) i uwzględnieniu potencjału krajowych firm można obecnie wskazać szereg sektorów strategicznych , które mają szanse stać się przyszłymi motorami polskiej gospodarki". Projekt SRWZ nie pozostaje w sprzeczności z tymi ogólnokrajowymi trendami zmiany gospodarczej. Wręcz przeciwnie - w SRWZ położono silny nacisk na endogeniczne potencjały, które są zbieżne w szczególności z przywołanymi w uwadze</w:t>
            </w:r>
            <w:r w:rsidR="00004ACA">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branżami obejmującymi: środki transportu zbiorowego, oprogramowanie specjalistyczne, ekobudownictwo czy żywność. Projekt SOR wyznacza główne kierunki rozwoju kraju, w które wpisuje się</w:t>
            </w:r>
            <w:r w:rsidR="00004ACA">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SRWZ.</w:t>
            </w:r>
            <w:r w:rsidR="00004ACA">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Jak wskazano na wstępie SRWZ - dokument jest strategicznym wyborem najistotniejszych zagadnień.</w:t>
            </w:r>
          </w:p>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 xml:space="preserve"> </w:t>
            </w:r>
          </w:p>
        </w:tc>
      </w:tr>
      <w:tr w:rsidR="009072AD" w:rsidRPr="00873FBD" w:rsidTr="00C819DE">
        <w:trPr>
          <w:trHeight w:val="300"/>
        </w:trPr>
        <w:tc>
          <w:tcPr>
            <w:tcW w:w="15748" w:type="dxa"/>
            <w:gridSpan w:val="6"/>
            <w:tcBorders>
              <w:top w:val="single" w:sz="4" w:space="0" w:color="auto"/>
              <w:left w:val="single" w:sz="8" w:space="0" w:color="auto"/>
              <w:bottom w:val="single" w:sz="4" w:space="0" w:color="auto"/>
              <w:right w:val="single" w:sz="8" w:space="0" w:color="000000"/>
            </w:tcBorders>
            <w:shd w:val="clear" w:color="auto" w:fill="DBE5F1" w:themeFill="accent1" w:themeFillTint="33"/>
            <w:noWrap/>
            <w:vAlign w:val="bottom"/>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sidRPr="00873FBD">
              <w:rPr>
                <w:rFonts w:ascii="Myriad Pro" w:eastAsia="Times New Roman" w:hAnsi="Myriad Pro" w:cs="Times New Roman"/>
                <w:b/>
                <w:bCs/>
                <w:color w:val="000000"/>
                <w:sz w:val="18"/>
                <w:szCs w:val="18"/>
              </w:rPr>
              <w:t>Diagnoza</w:t>
            </w:r>
          </w:p>
        </w:tc>
      </w:tr>
      <w:tr w:rsidR="009329D3" w:rsidRPr="009329D3" w:rsidTr="00795411">
        <w:trPr>
          <w:trHeight w:val="2295"/>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3</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Uzupełnienie rozdziału dot. diagnozy ( str-9-19)</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Brak źródeł pochodzenia danych. Ponadto należy konsekwentnie stosować we wszystkich przypadkach przykłady.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Sugeruje się, by diagnoza zawierała źródła pochodzenia danych oraz wskazane jest by, ujednolicić sposób umieszczania przykładów (zawierać je we wszystkich, a nie tylko w niektórych obszarach, np. gospodarce morskiej) . Przykłady te dot. m.in. wskazania konkretnych miast, gmin wchodzących w skład SOM czy ZIT KKBOF, przedsiębiorstw, instytucji  biznesu ).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A268F">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nieuwzględniona. </w:t>
            </w:r>
            <w:r w:rsidRPr="00873FBD">
              <w:rPr>
                <w:rFonts w:ascii="Myriad Pro" w:eastAsia="Times New Roman" w:hAnsi="Myriad Pro" w:cs="Times New Roman"/>
                <w:sz w:val="18"/>
                <w:szCs w:val="18"/>
              </w:rPr>
              <w:t xml:space="preserve">Z uwagi na syntetyczny </w:t>
            </w:r>
            <w:r w:rsidRPr="007418E5">
              <w:rPr>
                <w:rFonts w:ascii="Myriad Pro" w:eastAsia="Times New Roman" w:hAnsi="Myriad Pro" w:cs="Times New Roman"/>
                <w:sz w:val="18"/>
                <w:szCs w:val="18"/>
              </w:rPr>
              <w:t>z</w:t>
            </w:r>
            <w:r w:rsidRPr="00873FBD">
              <w:rPr>
                <w:rFonts w:ascii="Myriad Pro" w:eastAsia="Times New Roman" w:hAnsi="Myriad Pro" w:cs="Times New Roman"/>
                <w:sz w:val="18"/>
                <w:szCs w:val="18"/>
              </w:rPr>
              <w:t xml:space="preserve"> założenia charakter Strategii,  a co za tym idzie jej poszczególnych składowych w tym także diagnozy, zrezygnowano z szerokiego </w:t>
            </w:r>
            <w:r w:rsidRPr="007418E5">
              <w:rPr>
                <w:rFonts w:ascii="Myriad Pro" w:eastAsia="Times New Roman" w:hAnsi="Myriad Pro" w:cs="Times New Roman"/>
                <w:sz w:val="18"/>
                <w:szCs w:val="18"/>
              </w:rPr>
              <w:t>opis</w:t>
            </w:r>
            <w:r w:rsidR="009A268F" w:rsidRPr="007418E5">
              <w:rPr>
                <w:rFonts w:ascii="Myriad Pro" w:eastAsia="Times New Roman" w:hAnsi="Myriad Pro" w:cs="Times New Roman"/>
                <w:sz w:val="18"/>
                <w:szCs w:val="18"/>
              </w:rPr>
              <w:t>u</w:t>
            </w:r>
            <w:r w:rsidRPr="00873FBD">
              <w:rPr>
                <w:rFonts w:ascii="Myriad Pro" w:eastAsia="Times New Roman" w:hAnsi="Myriad Pro" w:cs="Times New Roman"/>
                <w:sz w:val="18"/>
                <w:szCs w:val="18"/>
              </w:rPr>
              <w:t xml:space="preserve"> wszystkich zjawisk objętych diagnozą: szczegółowych danych liczbowych dla wszystkich JST w województwie, zestawienia z danymi dla innych województw i dla całego kraju oraz podawanie długich szeregów czasowych. Diagnoza ma na celu przybliżenie najważniejszych zjawisk i trendów zachodzących w regionie bez konieczności  przytaczania obszernych zestawień statystycznych. </w:t>
            </w:r>
            <w:r w:rsidRPr="007418E5">
              <w:rPr>
                <w:rFonts w:ascii="Myriad Pro" w:eastAsia="Times New Roman" w:hAnsi="Myriad Pro" w:cs="Times New Roman"/>
                <w:sz w:val="18"/>
                <w:szCs w:val="18"/>
              </w:rPr>
              <w:t>Ponadto</w:t>
            </w:r>
            <w:r w:rsidRPr="00873FBD">
              <w:rPr>
                <w:rFonts w:ascii="Myriad Pro" w:eastAsia="Times New Roman" w:hAnsi="Myriad Pro" w:cs="Times New Roman"/>
                <w:sz w:val="18"/>
                <w:szCs w:val="18"/>
              </w:rPr>
              <w:t xml:space="preserve"> ze względu na długookresowy charakter Strategii,  a co za tym idzie konieczne uogólnienia, w dokumencie często przytaczane są dane wskazujące na rzędy wielkości</w:t>
            </w:r>
            <w:r w:rsidR="009A268F">
              <w:rPr>
                <w:rFonts w:ascii="Myriad Pro" w:eastAsia="Times New Roman" w:hAnsi="Myriad Pro" w:cs="Times New Roman"/>
                <w:sz w:val="18"/>
                <w:szCs w:val="18"/>
              </w:rPr>
              <w:t>,</w:t>
            </w:r>
            <w:r w:rsidRPr="00873FBD">
              <w:rPr>
                <w:rFonts w:ascii="Myriad Pro" w:eastAsia="Times New Roman" w:hAnsi="Myriad Pro" w:cs="Times New Roman"/>
                <w:sz w:val="18"/>
                <w:szCs w:val="18"/>
              </w:rPr>
              <w:t xml:space="preserve"> a nie na konkretne liczby. </w:t>
            </w:r>
            <w:r w:rsidRPr="007418E5">
              <w:rPr>
                <w:rFonts w:ascii="Myriad Pro" w:eastAsia="Times New Roman" w:hAnsi="Myriad Pro" w:cs="Times New Roman"/>
                <w:sz w:val="18"/>
                <w:szCs w:val="18"/>
              </w:rPr>
              <w:t>Przytaczane</w:t>
            </w:r>
            <w:r w:rsidRPr="00873FBD">
              <w:rPr>
                <w:rFonts w:ascii="Myriad Pro" w:eastAsia="Times New Roman" w:hAnsi="Myriad Pro" w:cs="Times New Roman"/>
                <w:sz w:val="18"/>
                <w:szCs w:val="18"/>
              </w:rPr>
              <w:t xml:space="preserve"> dane pochodzą z publicznych źródeł danych, przede wszystkim  z Banku Danych Lokalnych Głównego Urzędu Statystycznego. </w:t>
            </w:r>
            <w:r w:rsidRPr="007418E5">
              <w:rPr>
                <w:rFonts w:ascii="Myriad Pro" w:eastAsia="Times New Roman" w:hAnsi="Myriad Pro" w:cs="Times New Roman"/>
                <w:sz w:val="18"/>
                <w:szCs w:val="18"/>
              </w:rPr>
              <w:t>Dokonana</w:t>
            </w:r>
            <w:r w:rsidRPr="00873FBD">
              <w:rPr>
                <w:rFonts w:ascii="Myriad Pro" w:eastAsia="Times New Roman" w:hAnsi="Myriad Pro" w:cs="Times New Roman"/>
                <w:sz w:val="18"/>
                <w:szCs w:val="18"/>
              </w:rPr>
              <w:t xml:space="preserve"> zostanie powtórna analiza treści diagnozy pod kątem uzupełnienia objaśnień dotyczących źródeł danych</w:t>
            </w:r>
            <w:r w:rsidR="007916F5">
              <w:rPr>
                <w:rFonts w:ascii="Myriad Pro" w:eastAsia="Times New Roman" w:hAnsi="Myriad Pro" w:cs="Times New Roman"/>
                <w:sz w:val="18"/>
                <w:szCs w:val="18"/>
              </w:rPr>
              <w:t>.</w:t>
            </w:r>
          </w:p>
        </w:tc>
      </w:tr>
      <w:tr w:rsidR="009329D3" w:rsidRPr="009329D3" w:rsidTr="00795411">
        <w:trPr>
          <w:trHeight w:val="4050"/>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4</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Diagnoza, pkt 12, s. 13-14, </w:t>
            </w:r>
            <w:r w:rsidRPr="00873FBD">
              <w:rPr>
                <w:rFonts w:ascii="Myriad Pro" w:eastAsia="Times New Roman" w:hAnsi="Myriad Pro" w:cs="Times New Roman"/>
                <w:color w:val="000000"/>
                <w:sz w:val="18"/>
                <w:szCs w:val="18"/>
              </w:rPr>
              <w:br/>
              <w:t>Społeczne, ekonomiczne i przestrzenne uwarunkowania rozwoju województwa zachodniopomorskiego.</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Na koniec punktu (12) dodać zdanie: „Jednocześnie nie powinno się zamykać procesu identyfikacji i wspierania, poza przyjętymi regionalnymi specjalizacjami,  wyłaniających się nowych, innowacyjnych branż przemysłowych tworzących dużą wartość dodaną i mających wysoki potencjał eksportowy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12E38">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Województwo Zachodniopomorskie nie powinno zamykać się na proces identyfikacji i rozwoju wyłaniających się innowacyjnych branż przemysłowych w obszarach innych niż przyjętych jako specjalizacje regionalne wynikające głównie z tradycji regionu. </w:t>
            </w:r>
            <w:r w:rsidRPr="00873FBD">
              <w:rPr>
                <w:rFonts w:ascii="Myriad Pro" w:eastAsia="Times New Roman" w:hAnsi="Myriad Pro" w:cs="Times New Roman"/>
                <w:color w:val="000000"/>
                <w:sz w:val="18"/>
                <w:szCs w:val="18"/>
              </w:rPr>
              <w:br/>
              <w:t>Przykładem innowacyjnej i konkurencyjnej branży tworzącej we współpracy z ośrodkami akademickimi, produkty o wysokiej wartości dodanej i dużym potencjale eksportowym jest branża przetwórstwa szkła budowlanego, dynamicznie rozwijająca się w Koszalinie.  W branży przetwórców szkła budowlanego działają małe</w:t>
            </w:r>
            <w:r w:rsidR="00912E38">
              <w:rPr>
                <w:rFonts w:ascii="Myriad Pro" w:eastAsia="Times New Roman" w:hAnsi="Myriad Pro" w:cs="Times New Roman"/>
                <w:color w:val="000000"/>
                <w:sz w:val="18"/>
                <w:szCs w:val="18"/>
              </w:rPr>
              <w:t xml:space="preserve"> </w:t>
            </w:r>
            <w:r w:rsidRPr="00873FBD">
              <w:rPr>
                <w:rFonts w:ascii="Myriad Pro" w:eastAsia="Times New Roman" w:hAnsi="Myriad Pro" w:cs="Times New Roman"/>
                <w:color w:val="000000"/>
                <w:sz w:val="18"/>
                <w:szCs w:val="18"/>
              </w:rPr>
              <w:t>i średnie przedsiębiorstwa zajmujące się kształtowaniem i obróbką szkła płaskiego na poziomie szyb zespolonych: hartowania, szlifowania, zdobienia czy pokrywania foliami szkła budowlanego; szkła pozostałego (przetworzonego i nieprzetworzonego), maszyn i urządzeń, usług szkoleniowo doradczych. Firmy cechuje bardzo wysoka jakość i konkurencyjność produkcji, dzięki której skutecznie podbijają rynki zagraniczne w Unii Europejskiej i poza nią, notując w sprzedaży wysoki odsetek eksportu. Stały rozwój</w:t>
            </w:r>
            <w:r w:rsidR="00912E38">
              <w:rPr>
                <w:rFonts w:ascii="Myriad Pro" w:eastAsia="Times New Roman" w:hAnsi="Myriad Pro" w:cs="Times New Roman"/>
                <w:color w:val="000000"/>
                <w:sz w:val="18"/>
                <w:szCs w:val="18"/>
              </w:rPr>
              <w:t xml:space="preserve"> </w:t>
            </w:r>
            <w:r w:rsidRPr="00873FBD">
              <w:rPr>
                <w:rFonts w:ascii="Myriad Pro" w:eastAsia="Times New Roman" w:hAnsi="Myriad Pro" w:cs="Times New Roman"/>
                <w:color w:val="000000"/>
                <w:sz w:val="18"/>
                <w:szCs w:val="18"/>
              </w:rPr>
              <w:t xml:space="preserve">i zwiększające się zatrudnienie w firmach i ich otoczeniu kooperacyjnym przyczyniają się do zmniejszenia bezrobocia w regionie.  </w:t>
            </w:r>
          </w:p>
        </w:tc>
        <w:tc>
          <w:tcPr>
            <w:tcW w:w="4111" w:type="dxa"/>
            <w:tcBorders>
              <w:top w:val="nil"/>
              <w:left w:val="nil"/>
              <w:bottom w:val="single" w:sz="4" w:space="0" w:color="auto"/>
              <w:right w:val="single" w:sz="4" w:space="0" w:color="auto"/>
            </w:tcBorders>
            <w:shd w:val="clear" w:color="auto" w:fill="auto"/>
            <w:hideMark/>
          </w:tcPr>
          <w:p w:rsidR="009329D3" w:rsidRPr="00873FBD" w:rsidRDefault="009329D3" w:rsidP="009A268F">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b/>
                <w:bCs/>
                <w:color w:val="000000"/>
                <w:sz w:val="18"/>
                <w:szCs w:val="18"/>
              </w:rPr>
              <w:t>Uwaga nieuwzględniona.</w:t>
            </w:r>
            <w:r w:rsidRPr="00873FBD">
              <w:rPr>
                <w:rFonts w:ascii="Myriad Pro" w:eastAsia="Times New Roman" w:hAnsi="Myriad Pro" w:cs="Times New Roman"/>
                <w:color w:val="000000"/>
                <w:sz w:val="18"/>
                <w:szCs w:val="18"/>
              </w:rPr>
              <w:t xml:space="preserve"> Branże wskazane jako regionalne specjalizacje są wyróżniającymi się dziedzinami na tle gospodarki województwa, często także na tle gospodarki krajowej. Charakter procesów gospodarczych i dynamika rynków sprawiają,  że z założenia identyfikacja regionalnych (i inteligentnych specjalizacji) jest procesem ciągłym.  Województwo Zachodniopomorskie nie zamyka się na proces identyfikacji i rozwoju wyłaniających się branż, o czym świadczą dotychczasowe działania i szerokie odniesienie się do procesu w dokumentach programowych dotyczących gospodarki w ramach Zachodniopomorskiego Modelu Programowania Rozwoju.</w:t>
            </w:r>
          </w:p>
        </w:tc>
      </w:tr>
      <w:tr w:rsidR="009329D3" w:rsidRPr="009329D3" w:rsidTr="00795411">
        <w:trPr>
          <w:trHeight w:val="294"/>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5</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Diagnoza, pkt 13, s. 14, przetwórstwo przemysłowe, dot. zapisów: „Przetwórstwo przemysłowe Pomorza Zachodniego opiera się na energetyce, przemyśle chemicznym, metalowym (…), w tym rybołówstwie” </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Należy poszerzyć zapisy we wskazanych zdaniu.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Należałoby poszerzyć zapis o jedną z kluczowych, wiodących branż województwa, wynikającą z jego charakterystycznego położenia geograficznego. Zdanie powinno brzmieć: „„Przetwórstwo przemysłowe Pomorza Zachodniego opiera się na energetyce, przemyśle chemicznym, metalowym (…), w tym rybołówstwie i przetwórstwie rybnym”. </w:t>
            </w:r>
          </w:p>
        </w:tc>
        <w:tc>
          <w:tcPr>
            <w:tcW w:w="4111" w:type="dxa"/>
            <w:tcBorders>
              <w:top w:val="nil"/>
              <w:left w:val="nil"/>
              <w:bottom w:val="single" w:sz="4" w:space="0" w:color="auto"/>
              <w:right w:val="single" w:sz="8" w:space="0" w:color="auto"/>
            </w:tcBorders>
            <w:shd w:val="clear" w:color="000000" w:fill="FFFFFF"/>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zostanie uwzględniona. </w:t>
            </w:r>
            <w:r w:rsidRPr="00873FBD">
              <w:rPr>
                <w:rFonts w:ascii="Myriad Pro" w:eastAsia="Times New Roman" w:hAnsi="Myriad Pro" w:cs="Times New Roman"/>
                <w:sz w:val="18"/>
                <w:szCs w:val="18"/>
              </w:rPr>
              <w:t xml:space="preserve">Zdanie: </w:t>
            </w:r>
            <w:r w:rsidRPr="00873FBD">
              <w:rPr>
                <w:rFonts w:ascii="Myriad Pro" w:eastAsia="Times New Roman" w:hAnsi="Myriad Pro" w:cs="Times New Roman"/>
                <w:i/>
                <w:iCs/>
                <w:sz w:val="18"/>
                <w:szCs w:val="18"/>
              </w:rPr>
              <w:t xml:space="preserve">„Przetwórstwo przemysłowe Pomorza Zachodniego opiera się na energetyce, przemyśle chemicznym, metalowym (dawniej stoczniowym obecnie stoczniowym i </w:t>
            </w:r>
            <w:proofErr w:type="spellStart"/>
            <w:r w:rsidRPr="00873FBD">
              <w:rPr>
                <w:rFonts w:ascii="Myriad Pro" w:eastAsia="Times New Roman" w:hAnsi="Myriad Pro" w:cs="Times New Roman"/>
                <w:i/>
                <w:iCs/>
                <w:sz w:val="18"/>
                <w:szCs w:val="18"/>
              </w:rPr>
              <w:t>o</w:t>
            </w:r>
            <w:r w:rsidRPr="0057138E">
              <w:rPr>
                <w:rFonts w:ascii="Myriad Pro" w:eastAsia="Times New Roman" w:hAnsi="Myriad Pro" w:cs="Times New Roman"/>
                <w:i/>
                <w:iCs/>
                <w:sz w:val="18"/>
                <w:szCs w:val="18"/>
              </w:rPr>
              <w:t>ffs</w:t>
            </w:r>
            <w:r w:rsidRPr="00873FBD">
              <w:rPr>
                <w:rFonts w:ascii="Myriad Pro" w:eastAsia="Times New Roman" w:hAnsi="Myriad Pro" w:cs="Times New Roman"/>
                <w:i/>
                <w:iCs/>
                <w:sz w:val="18"/>
                <w:szCs w:val="18"/>
              </w:rPr>
              <w:t>hore</w:t>
            </w:r>
            <w:proofErr w:type="spellEnd"/>
            <w:r w:rsidRPr="00873FBD">
              <w:rPr>
                <w:rFonts w:ascii="Myriad Pro" w:eastAsia="Times New Roman" w:hAnsi="Myriad Pro" w:cs="Times New Roman"/>
                <w:i/>
                <w:iCs/>
                <w:sz w:val="18"/>
                <w:szCs w:val="18"/>
              </w:rPr>
              <w:t>), drzewnym i meblarskim, budownictwie oraz produkcji rolno-spożywczej, w tym rybołówstwie”</w:t>
            </w:r>
            <w:r w:rsidRPr="00873FBD">
              <w:rPr>
                <w:rFonts w:ascii="Myriad Pro" w:eastAsia="Times New Roman" w:hAnsi="Myriad Pro" w:cs="Times New Roman"/>
                <w:sz w:val="18"/>
                <w:szCs w:val="18"/>
              </w:rPr>
              <w:t>, zostanie przeredagowane na: „</w:t>
            </w:r>
            <w:r w:rsidRPr="00873FBD">
              <w:rPr>
                <w:rFonts w:ascii="Myriad Pro" w:eastAsia="Times New Roman" w:hAnsi="Myriad Pro" w:cs="Times New Roman"/>
                <w:i/>
                <w:iCs/>
                <w:sz w:val="18"/>
                <w:szCs w:val="18"/>
              </w:rPr>
              <w:t xml:space="preserve">Przetwórstwo przemysłowe Pomorza Zachodniego opiera się na energetyce, przemyśle chemicznym, metalowym (dawniej stoczniowym obecnie stoczniowym i </w:t>
            </w:r>
            <w:proofErr w:type="spellStart"/>
            <w:r w:rsidRPr="00873FBD">
              <w:rPr>
                <w:rFonts w:ascii="Myriad Pro" w:eastAsia="Times New Roman" w:hAnsi="Myriad Pro" w:cs="Times New Roman"/>
                <w:i/>
                <w:iCs/>
                <w:sz w:val="18"/>
                <w:szCs w:val="18"/>
              </w:rPr>
              <w:t>offshore</w:t>
            </w:r>
            <w:proofErr w:type="spellEnd"/>
            <w:r w:rsidRPr="00873FBD">
              <w:rPr>
                <w:rFonts w:ascii="Myriad Pro" w:eastAsia="Times New Roman" w:hAnsi="Myriad Pro" w:cs="Times New Roman"/>
                <w:i/>
                <w:iCs/>
                <w:sz w:val="18"/>
                <w:szCs w:val="18"/>
              </w:rPr>
              <w:t>), drzewnym i meblarskim, budownictwie oraz produkcji rolno-spożywczej, w tym rybołówstwie i przetwórstwie rybnym.”</w:t>
            </w:r>
          </w:p>
        </w:tc>
      </w:tr>
      <w:tr w:rsidR="009329D3" w:rsidRPr="009329D3" w:rsidTr="00795411">
        <w:trPr>
          <w:trHeight w:val="2250"/>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6</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Diagnoza, pkt 22 s. 17, ochrona zdrowia</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Poszerzenie obszaru 22) ochrona zdrowia o zagadnienia polityki senioralnej i pomocy społecznej (w tym DPS).</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W świetle zauważonych zmian demograficznych  związanych ze starzeniem się społeczeństwa nie ujęto w tekście informacji o ośrodkach typu dom pomocy społecznej.</w:t>
            </w:r>
          </w:p>
        </w:tc>
        <w:tc>
          <w:tcPr>
            <w:tcW w:w="4111" w:type="dxa"/>
            <w:tcBorders>
              <w:top w:val="nil"/>
              <w:left w:val="nil"/>
              <w:bottom w:val="single" w:sz="4" w:space="0" w:color="auto"/>
              <w:right w:val="single" w:sz="8" w:space="0" w:color="auto"/>
            </w:tcBorders>
            <w:shd w:val="clear" w:color="000000" w:fill="FFFFFF"/>
            <w:hideMark/>
          </w:tcPr>
          <w:p w:rsidR="009329D3" w:rsidRPr="00873FBD" w:rsidRDefault="009329D3" w:rsidP="00BA4142">
            <w:pPr>
              <w:spacing w:after="0" w:line="240" w:lineRule="auto"/>
              <w:rPr>
                <w:rFonts w:ascii="Myriad Pro" w:eastAsia="Times New Roman" w:hAnsi="Myriad Pro" w:cs="Times New Roman"/>
                <w:b/>
                <w:bCs/>
                <w:sz w:val="18"/>
                <w:szCs w:val="18"/>
              </w:rPr>
            </w:pPr>
            <w:r w:rsidRPr="00873FBD">
              <w:rPr>
                <w:rFonts w:ascii="Myriad Pro" w:eastAsia="Times New Roman" w:hAnsi="Myriad Pro" w:cs="Times New Roman"/>
                <w:b/>
                <w:bCs/>
                <w:sz w:val="18"/>
                <w:szCs w:val="18"/>
              </w:rPr>
              <w:t xml:space="preserve">Uwaga nieuwzględniona. </w:t>
            </w:r>
            <w:r w:rsidR="00BA4142">
              <w:rPr>
                <w:rFonts w:ascii="Myriad Pro" w:eastAsia="Times New Roman" w:hAnsi="Myriad Pro" w:cs="Times New Roman"/>
                <w:sz w:val="18"/>
                <w:szCs w:val="18"/>
              </w:rPr>
              <w:t>Zgodnie z</w:t>
            </w:r>
            <w:r w:rsidR="00BA4142" w:rsidRPr="00873FBD">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komentarz</w:t>
            </w:r>
            <w:r w:rsidR="00BA4142">
              <w:rPr>
                <w:rFonts w:ascii="Myriad Pro" w:eastAsia="Times New Roman" w:hAnsi="Myriad Pro" w:cs="Times New Roman"/>
                <w:sz w:val="18"/>
                <w:szCs w:val="18"/>
              </w:rPr>
              <w:t>em</w:t>
            </w:r>
            <w:r w:rsidRPr="00873FBD">
              <w:rPr>
                <w:rFonts w:ascii="Myriad Pro" w:eastAsia="Times New Roman" w:hAnsi="Myriad Pro" w:cs="Times New Roman"/>
                <w:sz w:val="18"/>
                <w:szCs w:val="18"/>
              </w:rPr>
              <w:t xml:space="preserve"> </w:t>
            </w:r>
            <w:r w:rsidR="00BA4142">
              <w:rPr>
                <w:rFonts w:ascii="Myriad Pro" w:eastAsia="Times New Roman" w:hAnsi="Myriad Pro" w:cs="Times New Roman"/>
                <w:sz w:val="18"/>
                <w:szCs w:val="18"/>
              </w:rPr>
              <w:t>w ramach punktu</w:t>
            </w:r>
            <w:r w:rsidRPr="00873FBD">
              <w:rPr>
                <w:rFonts w:ascii="Myriad Pro" w:eastAsia="Times New Roman" w:hAnsi="Myriad Pro" w:cs="Times New Roman"/>
                <w:sz w:val="18"/>
                <w:szCs w:val="18"/>
              </w:rPr>
              <w:t xml:space="preserve"> nr </w:t>
            </w:r>
            <w:r w:rsidR="0057138E">
              <w:rPr>
                <w:rFonts w:ascii="Myriad Pro" w:eastAsia="Times New Roman" w:hAnsi="Myriad Pro" w:cs="Times New Roman"/>
                <w:sz w:val="18"/>
                <w:szCs w:val="18"/>
              </w:rPr>
              <w:t>3</w:t>
            </w:r>
            <w:r w:rsidRPr="00873FBD">
              <w:rPr>
                <w:rFonts w:ascii="Myriad Pro" w:eastAsia="Times New Roman" w:hAnsi="Myriad Pro" w:cs="Times New Roman"/>
                <w:sz w:val="18"/>
                <w:szCs w:val="18"/>
              </w:rPr>
              <w:t xml:space="preserve">.  W  Strategii, zagadnienia te zostały dostrzeżone i zdiagnozowane, m.in. poprzez zapis: </w:t>
            </w:r>
            <w:r w:rsidRPr="00873FBD">
              <w:rPr>
                <w:rFonts w:ascii="Myriad Pro" w:eastAsia="Times New Roman" w:hAnsi="Myriad Pro" w:cs="Times New Roman"/>
                <w:i/>
                <w:iCs/>
                <w:sz w:val="18"/>
                <w:szCs w:val="18"/>
              </w:rPr>
              <w:t xml:space="preserve">"Zmiany demograficzne dotyczące starzenia się społeczeństwa związane z wydłużającą się długością życia i niską dzietnością mają duże znaczenie dla systemu ochrony zdrowia, nie tylko w województwie, ale w całej Polsce. Na terenie województwa zachodniopomorskiego ukształtowała się wprawdzie sieć podmiotów leczniczych, w tym ośrodki specjalizujące się w poszczególnych dziedzinach medycznych, lecz zauważa się potrzebę ich bardziej optymalnego ukształtowania, wykorzystania i skoordynowania."  </w:t>
            </w:r>
            <w:r w:rsidRPr="00873FBD">
              <w:rPr>
                <w:rFonts w:ascii="Myriad Pro" w:eastAsia="Times New Roman" w:hAnsi="Myriad Pro" w:cs="Times New Roman"/>
                <w:sz w:val="18"/>
                <w:szCs w:val="18"/>
              </w:rPr>
              <w:t xml:space="preserve">Z kolei postulowane szersze odniesienie (również w zakresie diagnozy stanu) do poszczególnych zagadnień w ramach ochrony zdrowia i pomocy społecznej  (o ile leży to w zakresie kompetencji samorządu województwa) realizowane jest w ramach pozostałych elementów Zachodniopomorskiego Modelu Programowania Rozwoju, w szczególności Polityk Rozwojowych. </w:t>
            </w:r>
          </w:p>
        </w:tc>
      </w:tr>
      <w:tr w:rsidR="009329D3" w:rsidRPr="009329D3" w:rsidTr="00795411">
        <w:trPr>
          <w:trHeight w:val="510"/>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7</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Diagnoza, pkt 23 s. 17, kultura</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Zauważalny brak wskazania potencjału endogenicznego regionu.</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Należy podkreślić potencjał regionu, jego wyjątkowość, np. w Koszalinie – kultura </w:t>
            </w:r>
            <w:proofErr w:type="spellStart"/>
            <w:r w:rsidRPr="00873FBD">
              <w:rPr>
                <w:rFonts w:ascii="Myriad Pro" w:eastAsia="Times New Roman" w:hAnsi="Myriad Pro" w:cs="Times New Roman"/>
                <w:color w:val="000000"/>
                <w:sz w:val="18"/>
                <w:szCs w:val="18"/>
              </w:rPr>
              <w:t>jamneńska</w:t>
            </w:r>
            <w:proofErr w:type="spellEnd"/>
            <w:r w:rsidRPr="00873FBD">
              <w:rPr>
                <w:rFonts w:ascii="Myriad Pro" w:eastAsia="Times New Roman" w:hAnsi="Myriad Pro" w:cs="Times New Roman"/>
                <w:color w:val="000000"/>
                <w:sz w:val="18"/>
                <w:szCs w:val="18"/>
              </w:rPr>
              <w:t xml:space="preserve">, Góra Chełmska.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BA4142">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nieuwzględniona. </w:t>
            </w:r>
            <w:r w:rsidR="00BA4142">
              <w:rPr>
                <w:rFonts w:ascii="Myriad Pro" w:eastAsia="Times New Roman" w:hAnsi="Myriad Pro" w:cs="Times New Roman"/>
                <w:sz w:val="18"/>
                <w:szCs w:val="18"/>
              </w:rPr>
              <w:t>Zgodnie z</w:t>
            </w:r>
            <w:r w:rsidR="00BA4142" w:rsidRPr="00873FBD">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komentarz</w:t>
            </w:r>
            <w:r w:rsidR="00BA4142">
              <w:rPr>
                <w:rFonts w:ascii="Myriad Pro" w:eastAsia="Times New Roman" w:hAnsi="Myriad Pro" w:cs="Times New Roman"/>
                <w:sz w:val="18"/>
                <w:szCs w:val="18"/>
              </w:rPr>
              <w:t>em</w:t>
            </w:r>
            <w:r w:rsidRPr="00873FBD">
              <w:rPr>
                <w:rFonts w:ascii="Myriad Pro" w:eastAsia="Times New Roman" w:hAnsi="Myriad Pro" w:cs="Times New Roman"/>
                <w:sz w:val="18"/>
                <w:szCs w:val="18"/>
              </w:rPr>
              <w:t xml:space="preserve"> </w:t>
            </w:r>
            <w:r w:rsidR="00BA4142">
              <w:rPr>
                <w:rFonts w:ascii="Myriad Pro" w:eastAsia="Times New Roman" w:hAnsi="Myriad Pro" w:cs="Times New Roman"/>
                <w:sz w:val="18"/>
                <w:szCs w:val="18"/>
              </w:rPr>
              <w:t>w ramach punktu</w:t>
            </w:r>
            <w:r w:rsidRPr="00873FBD">
              <w:rPr>
                <w:rFonts w:ascii="Myriad Pro" w:eastAsia="Times New Roman" w:hAnsi="Myriad Pro" w:cs="Times New Roman"/>
                <w:sz w:val="18"/>
                <w:szCs w:val="18"/>
              </w:rPr>
              <w:t xml:space="preserve"> nr </w:t>
            </w:r>
            <w:r w:rsidR="0057138E">
              <w:rPr>
                <w:rFonts w:ascii="Myriad Pro" w:eastAsia="Times New Roman" w:hAnsi="Myriad Pro" w:cs="Times New Roman"/>
                <w:sz w:val="18"/>
                <w:szCs w:val="18"/>
              </w:rPr>
              <w:t>3</w:t>
            </w:r>
            <w:r w:rsidR="00BA4142">
              <w:rPr>
                <w:rFonts w:ascii="Myriad Pro" w:eastAsia="Times New Roman" w:hAnsi="Myriad Pro" w:cs="Times New Roman"/>
                <w:sz w:val="18"/>
                <w:szCs w:val="18"/>
              </w:rPr>
              <w:t>.</w:t>
            </w:r>
            <w:r w:rsidRPr="00873FBD">
              <w:rPr>
                <w:rFonts w:ascii="Myriad Pro" w:eastAsia="Times New Roman" w:hAnsi="Myriad Pro" w:cs="Times New Roman"/>
                <w:sz w:val="18"/>
                <w:szCs w:val="18"/>
              </w:rPr>
              <w:t xml:space="preserve"> </w:t>
            </w:r>
            <w:r w:rsidR="00BA4142">
              <w:rPr>
                <w:rFonts w:ascii="Myriad Pro" w:eastAsia="Times New Roman" w:hAnsi="Myriad Pro" w:cs="Times New Roman"/>
                <w:sz w:val="18"/>
                <w:szCs w:val="18"/>
              </w:rPr>
              <w:t xml:space="preserve">Jednocześnie </w:t>
            </w:r>
            <w:r w:rsidRPr="00873FBD">
              <w:rPr>
                <w:rFonts w:ascii="Myriad Pro" w:eastAsia="Times New Roman" w:hAnsi="Myriad Pro" w:cs="Times New Roman"/>
                <w:sz w:val="18"/>
                <w:szCs w:val="18"/>
              </w:rPr>
              <w:t>należy podkreślić, że cały dokument zmierza do jak najlepszego zdiagnozowania i wykorzystania potencjałów regionu.</w:t>
            </w:r>
          </w:p>
        </w:tc>
      </w:tr>
      <w:tr w:rsidR="009329D3" w:rsidRPr="009329D3" w:rsidTr="00795411">
        <w:trPr>
          <w:trHeight w:val="1020"/>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8</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Diagnoza, pkt 25 s. 18, nauka</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Ujęcie w treści dokumentu również funkcjonujących i cieszących się dużą popularnością uniwersytetów trzeciego wieku.</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W świetle zmian demograficznych dot. starzenia się społeczeństwa należy uwzględnić także formę kształcenia, dokształcania, aktywnego spędzania czasu przez osoby starsze – prężnie działające np. w Koszalinie uniwersytety trzeciego wieku.</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BA4142">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nieuwzględniona. </w:t>
            </w:r>
            <w:r w:rsidR="00BA4142">
              <w:rPr>
                <w:rFonts w:ascii="Myriad Pro" w:eastAsia="Times New Roman" w:hAnsi="Myriad Pro" w:cs="Times New Roman"/>
                <w:sz w:val="18"/>
                <w:szCs w:val="18"/>
              </w:rPr>
              <w:t>Zgodnie z</w:t>
            </w:r>
            <w:r w:rsidR="00BA4142" w:rsidRPr="00873FBD">
              <w:rPr>
                <w:rFonts w:ascii="Myriad Pro" w:eastAsia="Times New Roman" w:hAnsi="Myriad Pro" w:cs="Times New Roman"/>
                <w:sz w:val="18"/>
                <w:szCs w:val="18"/>
              </w:rPr>
              <w:t xml:space="preserve"> komentarz</w:t>
            </w:r>
            <w:r w:rsidR="00BA4142">
              <w:rPr>
                <w:rFonts w:ascii="Myriad Pro" w:eastAsia="Times New Roman" w:hAnsi="Myriad Pro" w:cs="Times New Roman"/>
                <w:sz w:val="18"/>
                <w:szCs w:val="18"/>
              </w:rPr>
              <w:t>em</w:t>
            </w:r>
            <w:r w:rsidR="00BA4142" w:rsidRPr="00873FBD">
              <w:rPr>
                <w:rFonts w:ascii="Myriad Pro" w:eastAsia="Times New Roman" w:hAnsi="Myriad Pro" w:cs="Times New Roman"/>
                <w:sz w:val="18"/>
                <w:szCs w:val="18"/>
              </w:rPr>
              <w:t xml:space="preserve"> </w:t>
            </w:r>
            <w:r w:rsidR="00BA4142">
              <w:rPr>
                <w:rFonts w:ascii="Myriad Pro" w:eastAsia="Times New Roman" w:hAnsi="Myriad Pro" w:cs="Times New Roman"/>
                <w:sz w:val="18"/>
                <w:szCs w:val="18"/>
              </w:rPr>
              <w:t>w ramach punktu</w:t>
            </w:r>
            <w:r w:rsidR="00BA4142" w:rsidRPr="00873FBD">
              <w:rPr>
                <w:rFonts w:ascii="Myriad Pro" w:eastAsia="Times New Roman" w:hAnsi="Myriad Pro" w:cs="Times New Roman"/>
                <w:sz w:val="18"/>
                <w:szCs w:val="18"/>
              </w:rPr>
              <w:t xml:space="preserve"> nr </w:t>
            </w:r>
            <w:r w:rsidR="00BA4142">
              <w:rPr>
                <w:rFonts w:ascii="Myriad Pro" w:eastAsia="Times New Roman" w:hAnsi="Myriad Pro" w:cs="Times New Roman"/>
                <w:sz w:val="18"/>
                <w:szCs w:val="18"/>
              </w:rPr>
              <w:t>3.</w:t>
            </w:r>
            <w:r w:rsidRPr="00873FBD">
              <w:rPr>
                <w:rFonts w:ascii="Myriad Pro" w:eastAsia="Times New Roman" w:hAnsi="Myriad Pro" w:cs="Times New Roman"/>
                <w:sz w:val="18"/>
                <w:szCs w:val="18"/>
              </w:rPr>
              <w:t xml:space="preserve"> </w:t>
            </w:r>
            <w:r w:rsidR="00BA4142">
              <w:rPr>
                <w:rFonts w:ascii="Myriad Pro" w:eastAsia="Times New Roman" w:hAnsi="Myriad Pro" w:cs="Times New Roman"/>
                <w:sz w:val="18"/>
                <w:szCs w:val="18"/>
              </w:rPr>
              <w:t xml:space="preserve">Jednocześnie </w:t>
            </w:r>
            <w:r w:rsidRPr="00873FBD">
              <w:rPr>
                <w:rFonts w:ascii="Myriad Pro" w:eastAsia="Times New Roman" w:hAnsi="Myriad Pro" w:cs="Times New Roman"/>
                <w:sz w:val="18"/>
                <w:szCs w:val="18"/>
              </w:rPr>
              <w:t xml:space="preserve">zjawisko nie ma wpływu na naukę. Z kolei postulowane szersze odniesienie (również w zakresie diagnozy stanu) do poszczególnych zagadnień w  (o ile leży to w zakresie kompetencji samorządu województwa) realizowane jest w ramach pozostałych elementów Zachodniopomorskiego Modelu Programowania Rozwoju, w szczególności Polityk Rozwojowych. </w:t>
            </w:r>
          </w:p>
        </w:tc>
      </w:tr>
      <w:tr w:rsidR="009329D3" w:rsidRPr="009329D3" w:rsidTr="00795411">
        <w:trPr>
          <w:trHeight w:val="765"/>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9</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Diagnoza, pkt 25 s. 18, nauka</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 xml:space="preserve">Obszar 25) nauka wymaga poszerzenia o zagadnienia związane ze szkolnictwem zawodowym i kształceniem ustawicznym.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Wprowadzenie zarówno w diagnozie, jak i dalszych zapisach motywowane jest m.in. zapisami w dokumentach wyższego rzędu, np. w projekcie Strategii na rzecz Odpowiedzialnego Rozwoju.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BA4142">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nieuwzględniona. </w:t>
            </w:r>
            <w:r w:rsidRPr="00873FBD">
              <w:rPr>
                <w:rFonts w:ascii="Myriad Pro" w:eastAsia="Times New Roman" w:hAnsi="Myriad Pro" w:cs="Times New Roman"/>
                <w:sz w:val="18"/>
                <w:szCs w:val="18"/>
              </w:rPr>
              <w:t xml:space="preserve">Obszar (25) Nauka nie </w:t>
            </w:r>
            <w:r w:rsidR="00BA4142">
              <w:rPr>
                <w:rFonts w:ascii="Myriad Pro" w:eastAsia="Times New Roman" w:hAnsi="Myriad Pro" w:cs="Times New Roman"/>
                <w:sz w:val="18"/>
                <w:szCs w:val="18"/>
              </w:rPr>
              <w:t>dotyczy</w:t>
            </w:r>
            <w:r w:rsidRPr="00873FBD">
              <w:rPr>
                <w:rFonts w:ascii="Myriad Pro" w:eastAsia="Times New Roman" w:hAnsi="Myriad Pro" w:cs="Times New Roman"/>
                <w:sz w:val="18"/>
                <w:szCs w:val="18"/>
              </w:rPr>
              <w:t xml:space="preserve"> </w:t>
            </w:r>
            <w:r w:rsidR="00BA4142" w:rsidRPr="00873FBD">
              <w:rPr>
                <w:rFonts w:ascii="Myriad Pro" w:eastAsia="Times New Roman" w:hAnsi="Myriad Pro" w:cs="Times New Roman"/>
                <w:sz w:val="18"/>
                <w:szCs w:val="18"/>
              </w:rPr>
              <w:t>szkolnictw</w:t>
            </w:r>
            <w:r w:rsidR="00BA4142">
              <w:rPr>
                <w:rFonts w:ascii="Myriad Pro" w:eastAsia="Times New Roman" w:hAnsi="Myriad Pro" w:cs="Times New Roman"/>
                <w:sz w:val="18"/>
                <w:szCs w:val="18"/>
              </w:rPr>
              <w:t>a</w:t>
            </w:r>
            <w:r w:rsidR="00BA4142" w:rsidRPr="00873FBD">
              <w:rPr>
                <w:rFonts w:ascii="Myriad Pro" w:eastAsia="Times New Roman" w:hAnsi="Myriad Pro" w:cs="Times New Roman"/>
                <w:sz w:val="18"/>
                <w:szCs w:val="18"/>
              </w:rPr>
              <w:t xml:space="preserve"> zawodow</w:t>
            </w:r>
            <w:r w:rsidR="00BA4142">
              <w:rPr>
                <w:rFonts w:ascii="Myriad Pro" w:eastAsia="Times New Roman" w:hAnsi="Myriad Pro" w:cs="Times New Roman"/>
                <w:sz w:val="18"/>
                <w:szCs w:val="18"/>
              </w:rPr>
              <w:t xml:space="preserve">ego, który uwzględniony jest w ramach obszaru </w:t>
            </w:r>
            <w:r w:rsidRPr="00873FBD">
              <w:rPr>
                <w:rFonts w:ascii="Myriad Pro" w:eastAsia="Times New Roman" w:hAnsi="Myriad Pro" w:cs="Times New Roman"/>
                <w:sz w:val="18"/>
                <w:szCs w:val="18"/>
              </w:rPr>
              <w:t>(24) Edukacja, gdzie m.in. pojawiły się nowe zapisy zgodnie z uwag</w:t>
            </w:r>
            <w:r w:rsidR="00BA4142">
              <w:rPr>
                <w:rFonts w:ascii="Myriad Pro" w:eastAsia="Times New Roman" w:hAnsi="Myriad Pro" w:cs="Times New Roman"/>
                <w:sz w:val="18"/>
                <w:szCs w:val="18"/>
              </w:rPr>
              <w:t xml:space="preserve">ą wskazaną w </w:t>
            </w:r>
            <w:r w:rsidRPr="00873FBD">
              <w:rPr>
                <w:rFonts w:ascii="Myriad Pro" w:eastAsia="Times New Roman" w:hAnsi="Myriad Pro" w:cs="Times New Roman"/>
                <w:sz w:val="18"/>
                <w:szCs w:val="18"/>
              </w:rPr>
              <w:t xml:space="preserve"> poz. </w:t>
            </w:r>
            <w:r w:rsidR="006E2226">
              <w:rPr>
                <w:rFonts w:ascii="Myriad Pro" w:eastAsia="Times New Roman" w:hAnsi="Myriad Pro" w:cs="Times New Roman"/>
                <w:sz w:val="18"/>
                <w:szCs w:val="18"/>
              </w:rPr>
              <w:t>12</w:t>
            </w:r>
            <w:r w:rsidRPr="00873FBD">
              <w:rPr>
                <w:rFonts w:ascii="Myriad Pro" w:eastAsia="Times New Roman" w:hAnsi="Myriad Pro" w:cs="Times New Roman"/>
                <w:sz w:val="18"/>
                <w:szCs w:val="18"/>
              </w:rPr>
              <w:t>.</w:t>
            </w:r>
          </w:p>
        </w:tc>
      </w:tr>
      <w:tr w:rsidR="009329D3" w:rsidRPr="009329D3" w:rsidTr="00795411">
        <w:trPr>
          <w:trHeight w:val="1020"/>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12E38">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1</w:t>
            </w:r>
            <w:r>
              <w:rPr>
                <w:rFonts w:ascii="Myriad Pro" w:eastAsia="Times New Roman" w:hAnsi="Myriad Pro" w:cs="Times New Roman"/>
                <w:color w:val="000000"/>
                <w:sz w:val="18"/>
                <w:szCs w:val="18"/>
              </w:rPr>
              <w:t>0</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Diagnoza, pkt 28 s. 18, gospodarka komunalna</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Brak informacji dot. innych zagadnień związanych z gospodarką komunalną, np. transport, odpady komunalne, ciepłownictwo, jakość powietrza.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Część poświęcona gospodarce komunalnej w sposób wybiórczy odnosi się jedynie do zaopatrzenia w wodę. Pominięto równie ważne, problematyczne zagadnienia związane z pozostałymi zagadnieniami w obszarze gospodarki komunalnej.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BA4142">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nieuwzględniona. </w:t>
            </w:r>
            <w:r w:rsidR="00BA4142">
              <w:rPr>
                <w:rFonts w:ascii="Myriad Pro" w:eastAsia="Times New Roman" w:hAnsi="Myriad Pro" w:cs="Times New Roman"/>
                <w:sz w:val="18"/>
                <w:szCs w:val="18"/>
              </w:rPr>
              <w:t>Zgodnie z</w:t>
            </w:r>
            <w:r w:rsidR="00BA4142" w:rsidRPr="00873FBD">
              <w:rPr>
                <w:rFonts w:ascii="Myriad Pro" w:eastAsia="Times New Roman" w:hAnsi="Myriad Pro" w:cs="Times New Roman"/>
                <w:sz w:val="18"/>
                <w:szCs w:val="18"/>
              </w:rPr>
              <w:t xml:space="preserve"> komentarz</w:t>
            </w:r>
            <w:r w:rsidR="00BA4142">
              <w:rPr>
                <w:rFonts w:ascii="Myriad Pro" w:eastAsia="Times New Roman" w:hAnsi="Myriad Pro" w:cs="Times New Roman"/>
                <w:sz w:val="18"/>
                <w:szCs w:val="18"/>
              </w:rPr>
              <w:t>em</w:t>
            </w:r>
            <w:r w:rsidR="00BA4142" w:rsidRPr="00873FBD">
              <w:rPr>
                <w:rFonts w:ascii="Myriad Pro" w:eastAsia="Times New Roman" w:hAnsi="Myriad Pro" w:cs="Times New Roman"/>
                <w:sz w:val="18"/>
                <w:szCs w:val="18"/>
              </w:rPr>
              <w:t xml:space="preserve"> </w:t>
            </w:r>
            <w:r w:rsidR="00BA4142">
              <w:rPr>
                <w:rFonts w:ascii="Myriad Pro" w:eastAsia="Times New Roman" w:hAnsi="Myriad Pro" w:cs="Times New Roman"/>
                <w:sz w:val="18"/>
                <w:szCs w:val="18"/>
              </w:rPr>
              <w:t>w ramach punktu</w:t>
            </w:r>
            <w:r w:rsidR="00BA4142" w:rsidRPr="00873FBD">
              <w:rPr>
                <w:rFonts w:ascii="Myriad Pro" w:eastAsia="Times New Roman" w:hAnsi="Myriad Pro" w:cs="Times New Roman"/>
                <w:sz w:val="18"/>
                <w:szCs w:val="18"/>
              </w:rPr>
              <w:t xml:space="preserve"> nr </w:t>
            </w:r>
            <w:r w:rsidR="00BA4142">
              <w:rPr>
                <w:rFonts w:ascii="Myriad Pro" w:eastAsia="Times New Roman" w:hAnsi="Myriad Pro" w:cs="Times New Roman"/>
                <w:sz w:val="18"/>
                <w:szCs w:val="18"/>
              </w:rPr>
              <w:t>3. Ponadto</w:t>
            </w:r>
            <w:r w:rsidRPr="00873FBD">
              <w:rPr>
                <w:rFonts w:ascii="Myriad Pro" w:eastAsia="Times New Roman" w:hAnsi="Myriad Pro" w:cs="Times New Roman"/>
                <w:sz w:val="18"/>
                <w:szCs w:val="18"/>
              </w:rPr>
              <w:t xml:space="preserve"> zagadnienia dot. odpadów zostały </w:t>
            </w:r>
            <w:r w:rsidR="00BA4142">
              <w:rPr>
                <w:rFonts w:ascii="Myriad Pro" w:eastAsia="Times New Roman" w:hAnsi="Myriad Pro" w:cs="Times New Roman"/>
                <w:sz w:val="18"/>
                <w:szCs w:val="18"/>
              </w:rPr>
              <w:t>zawarte</w:t>
            </w:r>
            <w:r w:rsidR="00BA4142" w:rsidRPr="00873FBD">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 xml:space="preserve">na końcu </w:t>
            </w:r>
            <w:r w:rsidR="008F5168">
              <w:rPr>
                <w:rFonts w:ascii="Myriad Pro" w:eastAsia="Times New Roman" w:hAnsi="Myriad Pro" w:cs="Times New Roman"/>
                <w:sz w:val="18"/>
                <w:szCs w:val="18"/>
              </w:rPr>
              <w:t xml:space="preserve">wskazanego </w:t>
            </w:r>
            <w:r w:rsidRPr="00873FBD">
              <w:rPr>
                <w:rFonts w:ascii="Myriad Pro" w:eastAsia="Times New Roman" w:hAnsi="Myriad Pro" w:cs="Times New Roman"/>
                <w:sz w:val="18"/>
                <w:szCs w:val="18"/>
              </w:rPr>
              <w:t xml:space="preserve">obszaru, zagadnienia dotyczące transportu ujęte zostały </w:t>
            </w:r>
            <w:r w:rsidR="008F5168">
              <w:rPr>
                <w:rFonts w:ascii="Myriad Pro" w:eastAsia="Times New Roman" w:hAnsi="Myriad Pro" w:cs="Times New Roman"/>
                <w:sz w:val="18"/>
                <w:szCs w:val="18"/>
              </w:rPr>
              <w:t xml:space="preserve">zaś </w:t>
            </w:r>
            <w:r w:rsidRPr="00873FBD">
              <w:rPr>
                <w:rFonts w:ascii="Myriad Pro" w:eastAsia="Times New Roman" w:hAnsi="Myriad Pro" w:cs="Times New Roman"/>
                <w:sz w:val="18"/>
                <w:szCs w:val="18"/>
              </w:rPr>
              <w:t>w obszarze dotyczącym transportu, zagadnienia dotyczące ciepłownictwa w obszarze energetyki, zagadnienia dotyczące jakości powietrza w obszarze ochrony środowiska.</w:t>
            </w:r>
          </w:p>
        </w:tc>
      </w:tr>
      <w:tr w:rsidR="009329D3" w:rsidRPr="009329D3" w:rsidTr="00795411">
        <w:trPr>
          <w:trHeight w:val="860"/>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12E38">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1</w:t>
            </w:r>
            <w:r>
              <w:rPr>
                <w:rFonts w:ascii="Myriad Pro" w:eastAsia="Times New Roman" w:hAnsi="Myriad Pro" w:cs="Times New Roman"/>
                <w:color w:val="000000"/>
                <w:sz w:val="18"/>
                <w:szCs w:val="18"/>
              </w:rPr>
              <w:t>1</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Diagnoza, pkt 29, współpraca zagraniczna, dot. zapisów: „… poziom współpracy z regionami duńskimi ( głównie Kopenhagą </w:t>
            </w:r>
            <w:r w:rsidRPr="00873FBD">
              <w:rPr>
                <w:rFonts w:ascii="Myriad Pro" w:eastAsia="Times New Roman" w:hAnsi="Myriad Pro" w:cs="Times New Roman"/>
                <w:color w:val="000000"/>
                <w:sz w:val="18"/>
                <w:szCs w:val="18"/>
              </w:rPr>
              <w:br/>
              <w:t>i Bornholmem)”.</w:t>
            </w:r>
          </w:p>
        </w:tc>
        <w:tc>
          <w:tcPr>
            <w:tcW w:w="3294"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 xml:space="preserve">Proponuje się zmianę wskazanych zapisów.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 xml:space="preserve">Rozszerzenie wskazanego sformułowania „regionami duńskimi” lub zastąpienie go następującym określeniem: krajami Basenu Morza Bałtyckiego. Ujęcie w nawiasie miasta partnerskiego Koszalina - </w:t>
            </w:r>
            <w:proofErr w:type="spellStart"/>
            <w:r w:rsidRPr="00873FBD">
              <w:rPr>
                <w:rFonts w:ascii="Myriad Pro" w:eastAsia="Times New Roman" w:hAnsi="Myriad Pro" w:cs="Times New Roman"/>
                <w:color w:val="00000A"/>
                <w:sz w:val="18"/>
                <w:szCs w:val="18"/>
              </w:rPr>
              <w:t>Gladsaxe</w:t>
            </w:r>
            <w:proofErr w:type="spellEnd"/>
            <w:r w:rsidRPr="00873FBD">
              <w:rPr>
                <w:rFonts w:ascii="Myriad Pro" w:eastAsia="Times New Roman" w:hAnsi="Myriad Pro" w:cs="Times New Roman"/>
                <w:color w:val="00000A"/>
                <w:sz w:val="18"/>
                <w:szCs w:val="18"/>
              </w:rPr>
              <w:t xml:space="preserve">, </w:t>
            </w:r>
            <w:proofErr w:type="spellStart"/>
            <w:r w:rsidRPr="00873FBD">
              <w:rPr>
                <w:rFonts w:ascii="Myriad Pro" w:eastAsia="Times New Roman" w:hAnsi="Myriad Pro" w:cs="Times New Roman"/>
                <w:color w:val="00000A"/>
                <w:sz w:val="18"/>
                <w:szCs w:val="18"/>
              </w:rPr>
              <w:t>Seinäjoki</w:t>
            </w:r>
            <w:proofErr w:type="spellEnd"/>
            <w:r w:rsidRPr="00873FBD">
              <w:rPr>
                <w:rFonts w:ascii="Myriad Pro" w:eastAsia="Times New Roman" w:hAnsi="Myriad Pro" w:cs="Times New Roman"/>
                <w:color w:val="00000A"/>
                <w:sz w:val="18"/>
                <w:szCs w:val="18"/>
              </w:rPr>
              <w:t xml:space="preserve">, Kristianstad.  </w:t>
            </w:r>
          </w:p>
        </w:tc>
        <w:tc>
          <w:tcPr>
            <w:tcW w:w="4111" w:type="dxa"/>
            <w:tcBorders>
              <w:top w:val="nil"/>
              <w:left w:val="nil"/>
              <w:bottom w:val="single" w:sz="4" w:space="0" w:color="auto"/>
              <w:right w:val="single" w:sz="8" w:space="0" w:color="auto"/>
            </w:tcBorders>
            <w:shd w:val="clear" w:color="auto" w:fill="auto"/>
            <w:hideMark/>
          </w:tcPr>
          <w:p w:rsidR="009329D3" w:rsidRDefault="009329D3" w:rsidP="006E2226">
            <w:pPr>
              <w:spacing w:after="0" w:line="240" w:lineRule="auto"/>
              <w:rPr>
                <w:rFonts w:ascii="Myriad Pro" w:eastAsia="Times New Roman" w:hAnsi="Myriad Pro" w:cs="Times New Roman"/>
                <w:b/>
                <w:bCs/>
                <w:sz w:val="18"/>
                <w:szCs w:val="18"/>
              </w:rPr>
            </w:pPr>
            <w:r w:rsidRPr="00873FBD">
              <w:rPr>
                <w:rFonts w:ascii="Myriad Pro" w:eastAsia="Times New Roman" w:hAnsi="Myriad Pro" w:cs="Times New Roman"/>
                <w:b/>
                <w:bCs/>
                <w:sz w:val="18"/>
                <w:szCs w:val="18"/>
              </w:rPr>
              <w:t>Uwaga zostanie częściowo uwzględniona</w:t>
            </w:r>
          </w:p>
          <w:p w:rsidR="006E2226" w:rsidRPr="00873FBD" w:rsidRDefault="006E2226" w:rsidP="006E2226">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 xml:space="preserve">Zdanie: "Najintensywniejsze są relacje regionu z granicznymi landami niemieckimi: Meklemburgią Pomorzem Przednim i Brandenburgią a ponadto ze szwedzką Skanią. Wciąż wymagający zacieśnienia jest poziom współpracy z regionami duńskimi (głównie Kopenhagą i Bornholmem) a także z Berlinem, którego znaczenie będzie wzrastało jako wiodącej metropolii europejskiej i realnie wpływającej na funkcjonowanie otaczających ją obszarów, w tym na województwo zachodniopomorskie". zostanie przeredagowane na następujące: "Najintensywniejsze są relacje regionu z granicznymi landami niemieckimi: Meklemburgią Pomorzem Przednim i Brandenburgią a ponadto ze szwedzką Skanią. Wciąż wymagający zacieśnienia jest poziom współpracy z regionami duńskimi (głównie Kopenhagą i Bornholmem), pozostałymi regionami południowej Szwecji, w tym z Blekinge, południową Finlandią (głównie </w:t>
            </w:r>
            <w:proofErr w:type="spellStart"/>
            <w:r w:rsidRPr="00873FBD">
              <w:rPr>
                <w:rFonts w:ascii="Myriad Pro" w:eastAsia="Times New Roman" w:hAnsi="Myriad Pro" w:cs="Times New Roman"/>
                <w:sz w:val="18"/>
                <w:szCs w:val="18"/>
              </w:rPr>
              <w:t>Helsinki-Uusimaa</w:t>
            </w:r>
            <w:proofErr w:type="spellEnd"/>
            <w:r w:rsidRPr="00873FBD">
              <w:rPr>
                <w:rFonts w:ascii="Myriad Pro" w:eastAsia="Times New Roman" w:hAnsi="Myriad Pro" w:cs="Times New Roman"/>
                <w:sz w:val="18"/>
                <w:szCs w:val="18"/>
              </w:rPr>
              <w:t>), a także z Berlinem, którego znaczenie będzie wzrastało jako wiodącej metropolii europejskiej i realnie wpływającej na funkcjonowanie otaczających ją obszarów, w tym na województwo zachodniopomorskie. Obok wymienionych kierunków współpracy</w:t>
            </w:r>
            <w:r>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jako potencjalne obszary współpracy zagranicznej należy wskazać</w:t>
            </w:r>
            <w:r>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kraje bałtyckie, regiony Grupy Wyszehradzkiej i Chorwacji</w:t>
            </w:r>
          </w:p>
        </w:tc>
      </w:tr>
      <w:tr w:rsidR="009329D3" w:rsidRPr="009329D3" w:rsidTr="00795411">
        <w:trPr>
          <w:trHeight w:val="1569"/>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12</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Izba Rzemieślnicza Małej i Średniej Przedsiębiorczości</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Diagnoza pkt. 24 edukacja i 29 współpraca zagraniczna</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 xml:space="preserve">Do opisu punktu 24 jako przedostatnie dopisać zdanie: </w:t>
            </w:r>
            <w:r w:rsidRPr="00873FBD">
              <w:rPr>
                <w:rFonts w:ascii="Myriad Pro" w:eastAsia="Times New Roman" w:hAnsi="Myriad Pro" w:cs="Times New Roman"/>
                <w:i/>
                <w:iCs/>
                <w:color w:val="000000"/>
                <w:sz w:val="18"/>
                <w:szCs w:val="18"/>
              </w:rPr>
              <w:t xml:space="preserve">„W odpowiedzi na zainteresowanie kształceniem zawodowym w regionie, jest  konieczność wspomagania edukacji zawodowej w regionie poprzez rozwój ośrodków edukacyjnych skupiających się na podnoszeniu kwalifikacji zawodowych, co pożądane jest przez zachodnich sąsiadów w potrzebie wykwalifikowanej kadry rzemieślniczej” Do opisu punktu 29 jako przedostatnie dopisać zdanie: „Współpracę transgraniczną należy rozwijać poprzez nowa infrastrukturę współpracy mającą na celu wspólną edukację mieszkańców”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 xml:space="preserve">Wprowadzenie naszych zmian do punktu 24 i 29 pozwoli w przyszłości na rozwijanie pomysłów współpracy zagranicznej i kształtowania nowych form edukacji, dzięki której nasz mieszkaniec naszego regionu  będzie miał możliwości szybkiego przekwalifikowania się i znalezienia pracy w regionie lub za granicą.  Obecnie w Szczecinie brak jest profesjonalnego zaplecza edukacyjnego o profilu rzemieślniczym, w którym zarówno osoba młoda bez wykształcenia jak i osoba starsza chcąca się przekwalifikować miałaby dostęp do szybkiej i profesjonalnej obsługi edukacji i uzyskania tak pożądanego obecnie na rynku pracy tytułu czeladnika lub mistrza w zawodach rzemieślniczych. Zawarcie takich zapisów w Strategii WZ do 20130 roku pozwoli na rozwój sektora edukacji na standardowym europejskim poziomie oraz pozwoli na zacieśnianie współpracy zagranicznej z partnerami z Niemiec. </w:t>
            </w:r>
          </w:p>
        </w:tc>
        <w:tc>
          <w:tcPr>
            <w:tcW w:w="4111"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zostanie uwzględniona. </w:t>
            </w:r>
            <w:r w:rsidRPr="00873FBD">
              <w:rPr>
                <w:rFonts w:ascii="Myriad Pro" w:eastAsia="Times New Roman" w:hAnsi="Myriad Pro" w:cs="Times New Roman"/>
                <w:sz w:val="18"/>
                <w:szCs w:val="18"/>
              </w:rPr>
              <w:t>Po zdaniu: "</w:t>
            </w:r>
            <w:r w:rsidRPr="00873FBD">
              <w:rPr>
                <w:rFonts w:ascii="Myriad Pro" w:eastAsia="Times New Roman" w:hAnsi="Myriad Pro" w:cs="Times New Roman"/>
                <w:i/>
                <w:iCs/>
                <w:sz w:val="18"/>
                <w:szCs w:val="18"/>
              </w:rPr>
              <w:t>Wyższe niż przeciętnie w kraju jest zainteresowanie zasadniczymi szkołami zawodowymi, dającymi kwalifikacje od razu po ukończeniu szkoły i możliwość pracy na otwartym rynku unijnym."</w:t>
            </w:r>
            <w:r w:rsidRPr="00873FBD">
              <w:rPr>
                <w:rFonts w:ascii="Myriad Pro" w:eastAsia="Times New Roman" w:hAnsi="Myriad Pro" w:cs="Times New Roman"/>
                <w:sz w:val="18"/>
                <w:szCs w:val="18"/>
              </w:rPr>
              <w:t xml:space="preserve"> pojawi się zapis: </w:t>
            </w:r>
            <w:r w:rsidRPr="00873FBD">
              <w:rPr>
                <w:rFonts w:ascii="Myriad Pro" w:eastAsia="Times New Roman" w:hAnsi="Myriad Pro" w:cs="Times New Roman"/>
                <w:i/>
                <w:iCs/>
                <w:sz w:val="18"/>
                <w:szCs w:val="18"/>
              </w:rPr>
              <w:t>"... szczególnie w obszarze przetwórstwa metalowego związanego z gospodarką morską.</w:t>
            </w:r>
            <w:r w:rsidRPr="00873FBD">
              <w:rPr>
                <w:rFonts w:ascii="Myriad Pro" w:eastAsia="Times New Roman" w:hAnsi="Myriad Pro" w:cs="Times New Roman"/>
                <w:sz w:val="18"/>
                <w:szCs w:val="18"/>
              </w:rPr>
              <w:t xml:space="preserve"> W</w:t>
            </w:r>
            <w:r w:rsidRPr="00873FBD">
              <w:rPr>
                <w:rFonts w:ascii="Myriad Pro" w:eastAsia="Times New Roman" w:hAnsi="Myriad Pro" w:cs="Times New Roman"/>
                <w:i/>
                <w:iCs/>
                <w:sz w:val="18"/>
                <w:szCs w:val="18"/>
              </w:rPr>
              <w:t xml:space="preserve"> związku z tym pojawia się konieczność wsparcia edukacji zawodowej w regionie przez rozwój ośrodków edukacyjnych podnoszących kwalifikacje zawodowe, szczególnie, wobec zjawiska podejmowania przez uczniów nauki w niemieckich szkołach zawodowych połączonego z gwarancją odbycia praktyki i podjęcia pracy w Niemczech.</w:t>
            </w:r>
            <w:r w:rsidRPr="00873FBD">
              <w:rPr>
                <w:rFonts w:ascii="Myriad Pro" w:eastAsia="Times New Roman" w:hAnsi="Myriad Pro" w:cs="Times New Roman"/>
                <w:sz w:val="18"/>
                <w:szCs w:val="18"/>
              </w:rPr>
              <w:t xml:space="preserve">" Natomiast zdanie: </w:t>
            </w:r>
            <w:r w:rsidRPr="00873FBD">
              <w:rPr>
                <w:rFonts w:ascii="Myriad Pro" w:eastAsia="Times New Roman" w:hAnsi="Myriad Pro" w:cs="Times New Roman"/>
                <w:i/>
                <w:iCs/>
                <w:sz w:val="18"/>
                <w:szCs w:val="18"/>
              </w:rPr>
              <w:t>„Szczególne znaczenie ma współpraca polsko-niemiecka w zakresie gospodarczego i turystycznego wykorzystania Odry, współpracy służb ratowniczych, współpracy w zakresie planowania przestrzennego oraz ochrony środowiska, a także rozbudowy infrastruktury komunikacyjnej.”</w:t>
            </w:r>
            <w:r w:rsidRPr="00873FBD">
              <w:rPr>
                <w:rFonts w:ascii="Myriad Pro" w:eastAsia="Times New Roman" w:hAnsi="Myriad Pro" w:cs="Times New Roman"/>
                <w:sz w:val="18"/>
                <w:szCs w:val="18"/>
              </w:rPr>
              <w:t xml:space="preserve"> zostanie przeredagowane na: </w:t>
            </w:r>
            <w:r w:rsidRPr="00873FBD">
              <w:rPr>
                <w:rFonts w:ascii="Myriad Pro" w:eastAsia="Times New Roman" w:hAnsi="Myriad Pro" w:cs="Times New Roman"/>
                <w:i/>
                <w:iCs/>
                <w:sz w:val="18"/>
                <w:szCs w:val="18"/>
              </w:rPr>
              <w:t>"Szczególne znaczenie ma współpraca polsko-niemiecka w zakresie gospodarczego i turystycznego wykorzystania Odry, współpracy służb ratowniczych, współpracy w zakresie planowania przestrzennego oraz ochrony środowiska, rozbudowy infrastruktury komunikacyjnej a także rozwoju wspólnych programów nauczania i infrastruktury edukacyjnej."</w:t>
            </w:r>
            <w:r w:rsidRPr="00873FBD">
              <w:rPr>
                <w:rFonts w:ascii="Myriad Pro" w:eastAsia="Times New Roman" w:hAnsi="Myriad Pro" w:cs="Times New Roman"/>
                <w:sz w:val="18"/>
                <w:szCs w:val="18"/>
              </w:rPr>
              <w:t>.</w:t>
            </w:r>
          </w:p>
        </w:tc>
      </w:tr>
      <w:tr w:rsidR="009329D3" w:rsidRPr="009329D3" w:rsidTr="00795411">
        <w:trPr>
          <w:trHeight w:val="860"/>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13</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7418E5">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 xml:space="preserve">Agnieszka Przybylska </w:t>
            </w:r>
            <w:r w:rsidR="007418E5">
              <w:rPr>
                <w:rFonts w:ascii="Myriad Pro" w:eastAsia="Times New Roman" w:hAnsi="Myriad Pro" w:cs="Times New Roman"/>
                <w:sz w:val="18"/>
                <w:szCs w:val="18"/>
              </w:rPr>
              <w:t>Radna Województwa Zachodniopomorskiego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całość</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Brak wskazania kierunków rozwoju opartych na sytuacji obecnej</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Strategia warto by nie tylko wskazywała ogólne opisy bez podania wynikających z tego konkluzji (jak w projekcie), ale by raczej  bazowała na diagnozie sytuacji  społeczno – gospodarczej:, tak, by opis stanu obecnego był punktem wyjścia do wskazania optymalnych kierunków rozwoju w poszczególnych obszarach. Przykładem może być bardziej czytelny dokument Strategia Rozwoju Województwa Zachodniopomorskiego z roku 2010  np. str. 70 i następne Infrastruktura kolejowa, komunikacja lotnicza, komunikacja wodna – stan ówczesny i wezwania.</w:t>
            </w:r>
            <w:r w:rsidRPr="00873FBD">
              <w:rPr>
                <w:rFonts w:ascii="Myriad Pro" w:eastAsia="Times New Roman" w:hAnsi="Myriad Pro" w:cs="Times New Roman"/>
                <w:color w:val="000000"/>
                <w:sz w:val="18"/>
                <w:szCs w:val="18"/>
              </w:rPr>
              <w:br w:type="page"/>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7418E5">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nieuwzględniona</w:t>
            </w:r>
            <w:r w:rsidRPr="00873FBD">
              <w:rPr>
                <w:rFonts w:ascii="Myriad Pro" w:eastAsia="Times New Roman" w:hAnsi="Myriad Pro" w:cs="Times New Roman"/>
                <w:sz w:val="18"/>
                <w:szCs w:val="18"/>
              </w:rPr>
              <w:t xml:space="preserve">. Projekt Strategii opiera się na diagnozie stanu zawartej w pierwszej części dokumentu, tym  samym opis stanu obecnego jest punktem wyjścia dla wskazania kierunków rozwoju. Fakt, iż dokument nie opisuje szeroko procesu wyboru kierunków działań nie oznacza, że nie istnieją powiązania pomiędzy częścią diagnostyczną a programową.  Z kolei postulowane bezpośrednie odniesienie do poszczególnych aspektów sytuacji społeczno-ekonomicznej regionu i przypisanie im określonych działań (o ile leży to w zakresie kompetencji samorządu województwa) realizowane jest w ramach pozostałych elementów Zachodniopomorskiego Modelu Programowania Rozwoju, w szczególności Polityk Rozwojowych i Programów Strategicznych. </w:t>
            </w:r>
          </w:p>
        </w:tc>
      </w:tr>
      <w:tr w:rsidR="009329D3" w:rsidRPr="009329D3" w:rsidTr="00795411">
        <w:trPr>
          <w:trHeight w:val="8190"/>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14</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7418E5">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 xml:space="preserve">Agnieszka Przybylska </w:t>
            </w:r>
            <w:r w:rsidR="007418E5">
              <w:rPr>
                <w:rFonts w:ascii="Myriad Pro" w:eastAsia="Times New Roman" w:hAnsi="Myriad Pro" w:cs="Times New Roman"/>
                <w:sz w:val="18"/>
                <w:szCs w:val="18"/>
              </w:rPr>
              <w:t>Radna Województwa Zachodniopomorskiego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całość</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Brak spójnej koncepcji polityki prorodzinnej, która mogłaby skutkować poprawą wskaźników demograficznych.</w:t>
            </w:r>
            <w:r w:rsidRPr="00873FBD">
              <w:rPr>
                <w:rFonts w:ascii="Myriad Pro" w:eastAsia="Times New Roman" w:hAnsi="Myriad Pro" w:cs="Times New Roman"/>
                <w:color w:val="000000"/>
                <w:sz w:val="18"/>
                <w:szCs w:val="18"/>
              </w:rPr>
              <w:br/>
              <w:t>Na rzecz rodzin powinno dobrze służyć, i jako takie winno być wskazane w SRWZ m. in.:</w:t>
            </w:r>
            <w:r w:rsidRPr="00873FBD">
              <w:rPr>
                <w:rFonts w:ascii="Myriad Pro" w:eastAsia="Times New Roman" w:hAnsi="Myriad Pro" w:cs="Times New Roman"/>
                <w:color w:val="000000"/>
                <w:sz w:val="18"/>
                <w:szCs w:val="18"/>
              </w:rPr>
              <w:br/>
              <w:t>- rozwój przemysłu, by żywiciele rodzin mogli zarobić na godziwe utrzymanie swych bliskich;</w:t>
            </w:r>
            <w:r w:rsidRPr="00873FBD">
              <w:rPr>
                <w:rFonts w:ascii="Myriad Pro" w:eastAsia="Times New Roman" w:hAnsi="Myriad Pro" w:cs="Times New Roman"/>
                <w:color w:val="000000"/>
                <w:sz w:val="18"/>
                <w:szCs w:val="18"/>
              </w:rPr>
              <w:br/>
              <w:t>- rozwój szkolnictwa zawodowego, by młodzież mogła korzystać z zatrudnienia w miejsce cudzoziemców, z zachowaniem warunków do kontynuacji nauki na wyższych szczeblach;</w:t>
            </w:r>
            <w:r w:rsidRPr="00873FBD">
              <w:rPr>
                <w:rFonts w:ascii="Myriad Pro" w:eastAsia="Times New Roman" w:hAnsi="Myriad Pro" w:cs="Times New Roman"/>
                <w:color w:val="000000"/>
                <w:sz w:val="18"/>
                <w:szCs w:val="18"/>
              </w:rPr>
              <w:br/>
              <w:t>- produkcja rodzimej zdrowej, taniej żywności o wysokiej jakości;</w:t>
            </w:r>
            <w:r w:rsidRPr="00873FBD">
              <w:rPr>
                <w:rFonts w:ascii="Myriad Pro" w:eastAsia="Times New Roman" w:hAnsi="Myriad Pro" w:cs="Times New Roman"/>
                <w:color w:val="000000"/>
                <w:sz w:val="18"/>
                <w:szCs w:val="18"/>
              </w:rPr>
              <w:br/>
              <w:t>- szkolnictwo i dobre warunki płacowe dla średniego personelu medycznego (pielęgniarki i położne), gwarantujące wystarczającą pomoc medyczną dla rodzin związaną z macierzyństwem, opieka nad osobami chorymi i w podeszłym wieku;</w:t>
            </w:r>
            <w:r w:rsidRPr="00873FBD">
              <w:rPr>
                <w:rFonts w:ascii="Myriad Pro" w:eastAsia="Times New Roman" w:hAnsi="Myriad Pro" w:cs="Times New Roman"/>
                <w:color w:val="000000"/>
                <w:sz w:val="18"/>
                <w:szCs w:val="18"/>
              </w:rPr>
              <w:br/>
              <w:t>- preferencyjne warunki dla przedsiębiorstw zatrudniających</w:t>
            </w:r>
            <w:r w:rsidRPr="00873FBD">
              <w:rPr>
                <w:rFonts w:ascii="Myriad Pro" w:eastAsia="Times New Roman" w:hAnsi="Myriad Pro" w:cs="Times New Roman"/>
                <w:color w:val="000000"/>
                <w:sz w:val="18"/>
                <w:szCs w:val="18"/>
              </w:rPr>
              <w:br/>
              <w:t>bezrobotnych żywicieli rodzin (wzorem preferencji przy zatrudnianiu osób niepełnosprawnych);</w:t>
            </w:r>
            <w:r w:rsidRPr="00873FBD">
              <w:rPr>
                <w:rFonts w:ascii="Myriad Pro" w:eastAsia="Times New Roman" w:hAnsi="Myriad Pro" w:cs="Times New Roman"/>
                <w:color w:val="000000"/>
                <w:sz w:val="18"/>
                <w:szCs w:val="18"/>
              </w:rPr>
              <w:br/>
              <w:t>- promowanie elastycznych form zatrudnienia (część etatu w godzinach pobytu dzieci w szkole) dla bezrobotnych matek wychowujących dzieci w wieku szkolnym;</w:t>
            </w:r>
            <w:r w:rsidRPr="00873FBD">
              <w:rPr>
                <w:rFonts w:ascii="Myriad Pro" w:eastAsia="Times New Roman" w:hAnsi="Myriad Pro" w:cs="Times New Roman"/>
                <w:color w:val="000000"/>
                <w:sz w:val="18"/>
                <w:szCs w:val="18"/>
              </w:rPr>
              <w:br/>
              <w:t>- wprowadzenie zasady „niedziela i święto dla rodziny” przez zakaz handlu w niedziele i święta;</w:t>
            </w:r>
            <w:r w:rsidRPr="00873FBD">
              <w:rPr>
                <w:rFonts w:ascii="Myriad Pro" w:eastAsia="Times New Roman" w:hAnsi="Myriad Pro" w:cs="Times New Roman"/>
                <w:color w:val="000000"/>
                <w:sz w:val="18"/>
                <w:szCs w:val="18"/>
              </w:rPr>
              <w:br/>
              <w:t>itp.</w:t>
            </w:r>
            <w:r w:rsidRPr="00873FBD">
              <w:rPr>
                <w:rFonts w:ascii="Myriad Pro" w:eastAsia="Times New Roman" w:hAnsi="Myriad Pro" w:cs="Times New Roman"/>
                <w:color w:val="000000"/>
                <w:sz w:val="18"/>
                <w:szCs w:val="18"/>
              </w:rPr>
              <w:br/>
              <w:t>- promowanie dobrych wzorców rodzin wielodzietnych i wielopokoleniowych w mediach, przez konkursy itp.</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Rozbudowana polityka prorodzinna (patrz: „Vademecum samorządowca przyjaznego rodzinie”, Warszawa 2016) daje szansę na stworzenie sprzyjających warunków do funkcjonowania rodzin. Istnieje szereg rozwiązań, wskazanych we wspomnianym Vademecum, stosowanych w innych krajach i w innych częściach Polski, które warto zastosować na Pomorzu Zachodnim.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795411">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nieuwzględniona.</w:t>
            </w:r>
            <w:r w:rsidRPr="00873FBD">
              <w:rPr>
                <w:rFonts w:ascii="Myriad Pro" w:eastAsia="Times New Roman" w:hAnsi="Myriad Pro" w:cs="Times New Roman"/>
                <w:sz w:val="18"/>
                <w:szCs w:val="18"/>
              </w:rPr>
              <w:t xml:space="preserve"> </w:t>
            </w:r>
            <w:r w:rsidR="007418E5">
              <w:rPr>
                <w:rFonts w:ascii="Myriad Pro" w:eastAsia="Times New Roman" w:hAnsi="Myriad Pro" w:cs="Times New Roman"/>
                <w:sz w:val="18"/>
                <w:szCs w:val="18"/>
              </w:rPr>
              <w:t>Zgodnie z</w:t>
            </w:r>
            <w:r w:rsidR="007418E5" w:rsidRPr="00873FBD">
              <w:rPr>
                <w:rFonts w:ascii="Myriad Pro" w:eastAsia="Times New Roman" w:hAnsi="Myriad Pro" w:cs="Times New Roman"/>
                <w:sz w:val="18"/>
                <w:szCs w:val="18"/>
              </w:rPr>
              <w:t xml:space="preserve"> komentarz</w:t>
            </w:r>
            <w:r w:rsidR="007418E5">
              <w:rPr>
                <w:rFonts w:ascii="Myriad Pro" w:eastAsia="Times New Roman" w:hAnsi="Myriad Pro" w:cs="Times New Roman"/>
                <w:sz w:val="18"/>
                <w:szCs w:val="18"/>
              </w:rPr>
              <w:t>em</w:t>
            </w:r>
            <w:r w:rsidR="007418E5" w:rsidRPr="00873FBD">
              <w:rPr>
                <w:rFonts w:ascii="Myriad Pro" w:eastAsia="Times New Roman" w:hAnsi="Myriad Pro" w:cs="Times New Roman"/>
                <w:sz w:val="18"/>
                <w:szCs w:val="18"/>
              </w:rPr>
              <w:t xml:space="preserve"> </w:t>
            </w:r>
            <w:r w:rsidR="007418E5">
              <w:rPr>
                <w:rFonts w:ascii="Myriad Pro" w:eastAsia="Times New Roman" w:hAnsi="Myriad Pro" w:cs="Times New Roman"/>
                <w:sz w:val="18"/>
                <w:szCs w:val="18"/>
              </w:rPr>
              <w:t>w ramach punktu</w:t>
            </w:r>
            <w:r w:rsidR="007418E5" w:rsidRPr="00873FBD">
              <w:rPr>
                <w:rFonts w:ascii="Myriad Pro" w:eastAsia="Times New Roman" w:hAnsi="Myriad Pro" w:cs="Times New Roman"/>
                <w:sz w:val="18"/>
                <w:szCs w:val="18"/>
              </w:rPr>
              <w:t xml:space="preserve"> nr </w:t>
            </w:r>
            <w:r w:rsidR="007418E5">
              <w:rPr>
                <w:rFonts w:ascii="Myriad Pro" w:eastAsia="Times New Roman" w:hAnsi="Myriad Pro" w:cs="Times New Roman"/>
                <w:sz w:val="18"/>
                <w:szCs w:val="18"/>
              </w:rPr>
              <w:t>3.</w:t>
            </w:r>
            <w:r w:rsidRPr="00873FBD">
              <w:rPr>
                <w:rFonts w:ascii="Myriad Pro" w:eastAsia="Times New Roman" w:hAnsi="Myriad Pro" w:cs="Times New Roman"/>
                <w:sz w:val="18"/>
                <w:szCs w:val="18"/>
              </w:rPr>
              <w:t xml:space="preserve">Strategia Rozwoju Województwa Zachodniopomorskiego, w założeniu ma być dokumentem  spójnym i zwięzłym. Z kolei postulowane bezpośrednie odniesienie do poszczególnych obszarów tematycznych  (tu polityki prorodzinnej)  i przypisanie im określonych działań (o ile leży to w zakresie kompetencji samorządu województwa) realizowane jest w ramach pozostałych elementów Zachodniopomorskiego Modelu Programowania Rozwoju, w szczególności Polityk Rozwojowych i Programów Strategicznych. W tym kontekście Strategia nie powinna kopiować zapisów innych dokumentów. Jednocześnie Strategia powinna skupiać sie na optymalnym wyborze dla jak najbardziej dynamicznego rozwoju. </w:t>
            </w:r>
          </w:p>
        </w:tc>
      </w:tr>
      <w:tr w:rsidR="009329D3" w:rsidRPr="009329D3" w:rsidTr="00795411">
        <w:trPr>
          <w:trHeight w:val="2400"/>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15</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 xml:space="preserve">Agnieszka Przybylska </w:t>
            </w:r>
            <w:r w:rsidR="00795411" w:rsidRPr="00795411">
              <w:rPr>
                <w:rFonts w:ascii="Myriad Pro" w:eastAsia="Times New Roman" w:hAnsi="Myriad Pro" w:cs="Times New Roman"/>
                <w:sz w:val="18"/>
                <w:szCs w:val="18"/>
              </w:rPr>
              <w:t>Radna Województwa Zachodniopomorskiego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całość</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Brak jasnego przekazu o przyszłości gospodarki morskiej</w:t>
            </w:r>
            <w:r w:rsidRPr="00873FBD">
              <w:rPr>
                <w:rFonts w:ascii="Myriad Pro" w:eastAsia="Times New Roman" w:hAnsi="Myriad Pro" w:cs="Times New Roman"/>
                <w:color w:val="000000"/>
                <w:sz w:val="18"/>
                <w:szCs w:val="18"/>
              </w:rPr>
              <w:br/>
              <w:t>i niezbędnych inwestycjach infrastrukturalnych na rzecz gospodarki morskiej.</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Kluczowa dla rozwoju Pomorza Zachodniego gałąź przemysłu, jaką jest gospodarka morska, powinna znaleźć się każdorazowo w Strategii Rozwoju Województwa Zachodniopomorskiego wraz z precyzyjnym wskazaniem, jakie działania wspierające, w zakresie infrastruktury i szkolnictwa zawodowego przewidzieć należy dla optymalnego rozwoju gospodarki morskiej.</w:t>
            </w:r>
          </w:p>
        </w:tc>
        <w:tc>
          <w:tcPr>
            <w:tcW w:w="4111" w:type="dxa"/>
            <w:tcBorders>
              <w:top w:val="nil"/>
              <w:left w:val="nil"/>
              <w:bottom w:val="single" w:sz="4" w:space="0" w:color="auto"/>
              <w:right w:val="single" w:sz="8" w:space="0" w:color="auto"/>
            </w:tcBorders>
            <w:shd w:val="clear" w:color="000000" w:fill="FFFFFF"/>
            <w:hideMark/>
          </w:tcPr>
          <w:p w:rsidR="009329D3" w:rsidRPr="00873FBD" w:rsidRDefault="009329D3" w:rsidP="00795411">
            <w:pPr>
              <w:spacing w:after="0" w:line="240" w:lineRule="auto"/>
              <w:rPr>
                <w:rFonts w:ascii="Myriad Pro" w:eastAsia="Times New Roman" w:hAnsi="Myriad Pro" w:cs="Times New Roman"/>
                <w:b/>
                <w:bCs/>
                <w:sz w:val="18"/>
                <w:szCs w:val="18"/>
              </w:rPr>
            </w:pPr>
            <w:r w:rsidRPr="00873FBD">
              <w:rPr>
                <w:rFonts w:ascii="Myriad Pro" w:eastAsia="Times New Roman" w:hAnsi="Myriad Pro" w:cs="Times New Roman"/>
                <w:b/>
                <w:bCs/>
                <w:sz w:val="18"/>
                <w:szCs w:val="18"/>
              </w:rPr>
              <w:t xml:space="preserve">Uwaga nieuwzględniona. </w:t>
            </w:r>
            <w:r w:rsidRPr="00873FBD">
              <w:rPr>
                <w:rFonts w:ascii="Myriad Pro" w:eastAsia="Times New Roman" w:hAnsi="Myriad Pro" w:cs="Times New Roman"/>
                <w:sz w:val="18"/>
                <w:szCs w:val="18"/>
              </w:rPr>
              <w:t xml:space="preserve">W przyjętych dla Strategii ramach, zagadnienia gospodarki morskiej zostały dostrzeżone i zdiagnozowane; należy </w:t>
            </w:r>
            <w:r w:rsidR="00795411" w:rsidRPr="00873FBD">
              <w:rPr>
                <w:rFonts w:ascii="Myriad Pro" w:eastAsia="Times New Roman" w:hAnsi="Myriad Pro" w:cs="Times New Roman"/>
                <w:sz w:val="18"/>
                <w:szCs w:val="18"/>
              </w:rPr>
              <w:t>wskaza</w:t>
            </w:r>
            <w:r w:rsidR="00795411">
              <w:rPr>
                <w:rFonts w:ascii="Myriad Pro" w:eastAsia="Times New Roman" w:hAnsi="Myriad Pro" w:cs="Times New Roman"/>
                <w:sz w:val="18"/>
                <w:szCs w:val="18"/>
              </w:rPr>
              <w:t>ć</w:t>
            </w:r>
            <w:r w:rsidR="00795411" w:rsidRPr="00873FBD">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na podkreślenie znaczenia "niebieskiego" wzrostu w  zapisie misji,  Cel</w:t>
            </w:r>
            <w:r w:rsidR="00795411">
              <w:rPr>
                <w:rFonts w:ascii="Myriad Pro" w:eastAsia="Times New Roman" w:hAnsi="Myriad Pro" w:cs="Times New Roman"/>
                <w:sz w:val="18"/>
                <w:szCs w:val="18"/>
              </w:rPr>
              <w:t>u</w:t>
            </w:r>
            <w:r w:rsidRPr="00873FBD">
              <w:rPr>
                <w:rFonts w:ascii="Myriad Pro" w:eastAsia="Times New Roman" w:hAnsi="Myriad Pro" w:cs="Times New Roman"/>
                <w:sz w:val="18"/>
                <w:szCs w:val="18"/>
              </w:rPr>
              <w:t xml:space="preserve"> kierunkowy</w:t>
            </w:r>
            <w:r w:rsidR="00795411">
              <w:rPr>
                <w:rFonts w:ascii="Myriad Pro" w:eastAsia="Times New Roman" w:hAnsi="Myriad Pro" w:cs="Times New Roman"/>
                <w:sz w:val="18"/>
                <w:szCs w:val="18"/>
              </w:rPr>
              <w:t>m</w:t>
            </w:r>
            <w:r w:rsidRPr="00873FBD">
              <w:rPr>
                <w:rFonts w:ascii="Myriad Pro" w:eastAsia="Times New Roman" w:hAnsi="Myriad Pro" w:cs="Times New Roman"/>
                <w:sz w:val="18"/>
                <w:szCs w:val="18"/>
              </w:rPr>
              <w:t xml:space="preserve"> 2.1 oraz  3.2. </w:t>
            </w:r>
            <w:r w:rsidR="00795411">
              <w:rPr>
                <w:rFonts w:ascii="Myriad Pro" w:eastAsia="Times New Roman" w:hAnsi="Myriad Pro" w:cs="Times New Roman"/>
                <w:sz w:val="18"/>
                <w:szCs w:val="18"/>
              </w:rPr>
              <w:t>P</w:t>
            </w:r>
            <w:r w:rsidRPr="00873FBD">
              <w:rPr>
                <w:rFonts w:ascii="Myriad Pro" w:eastAsia="Times New Roman" w:hAnsi="Myriad Pro" w:cs="Times New Roman"/>
                <w:sz w:val="18"/>
                <w:szCs w:val="18"/>
              </w:rPr>
              <w:t>ostulowane szerokie odniesienie do zagadnienia gospodarki morskiej  i przypisanie im określonych inwestycji realizowane jest w ramach pozostałych elementów Zachodniopomorskiego Modelu Programowania Rozwoju, w szczególności Polityk Rozwojowych i Programów Strategicznych - np. szczegóły inwestycji transportowych ujęte są w Planie Inwestycji Transportowych dla WZ.</w:t>
            </w:r>
          </w:p>
        </w:tc>
      </w:tr>
      <w:tr w:rsidR="009329D3" w:rsidRPr="009329D3" w:rsidTr="00795411">
        <w:trPr>
          <w:trHeight w:val="282"/>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16</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Str. 10, pkt (5)</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Akapit pierwszy </w:t>
            </w:r>
            <w:r w:rsidRPr="00873FBD">
              <w:rPr>
                <w:rFonts w:ascii="Myriad Pro" w:eastAsia="Times New Roman" w:hAnsi="Myriad Pro" w:cs="Times New Roman"/>
                <w:color w:val="000000"/>
                <w:sz w:val="18"/>
                <w:szCs w:val="18"/>
              </w:rPr>
              <w:br w:type="page"/>
              <w:t>Proponujemy dodać zdanie na końcu akapitu lub po przedostatnim zdaniu o brzmieniu np.:</w:t>
            </w:r>
            <w:r w:rsidRPr="00873FBD">
              <w:rPr>
                <w:rFonts w:ascii="Myriad Pro" w:eastAsia="Times New Roman" w:hAnsi="Myriad Pro" w:cs="Times New Roman"/>
                <w:color w:val="000000"/>
                <w:sz w:val="18"/>
                <w:szCs w:val="18"/>
              </w:rPr>
              <w:br w:type="page"/>
              <w:t xml:space="preserve">Należy pamiętać, że ruch turystyczny generuje dodatkowe obroty i miejsca pracy w handlu, usługach, przemyśle i budownictwie, w znacznie szerszej strefie oddziaływania. </w:t>
            </w:r>
            <w:r w:rsidRPr="00873FBD">
              <w:rPr>
                <w:rFonts w:ascii="Myriad Pro" w:eastAsia="Times New Roman" w:hAnsi="Myriad Pro" w:cs="Times New Roman"/>
                <w:color w:val="000000"/>
                <w:sz w:val="18"/>
                <w:szCs w:val="18"/>
              </w:rPr>
              <w:br w:type="page"/>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Znaczenie turystyki dla rozwoju całego regionu pozostaje w naszym odczuciu niedoceniane. Podczas gdy np. zwraca się uwagę na kooperantów branży morskiej , w przypadku turystyki często umniejsza się jej ogromny wpływ na gospodarkę regionu (zapewne większy niż branży morskiej). Efektem tego jest założenie, że z turystyki korzystają wyłącznie gminy w których turyści  przebywają. Często spotykamy się z opinią, że gminy nadmorskie mają wygórowane i egoistyczne potrzeby. Dlatego też uważamy za konieczne zwrócić uwagę, że miliony turystów przybywających do regionu (głównie nad morze) mają niebagatelne znaczenie dla wielu innych branż. Aby sobie uzmysłowić skalę zjawiska należy wyobrazić sobie proces projektowania, budowy i wyposażania pensjonatu lub restauracji a następnie zakres dostaw i usług realizowanych na zewnątrz przez te obiekty.  Oczywiście pozostają jeszcze wszelkie inne produkty i usługi nabywane bezpośrednio przez  turystów. Strategia regionalna powinna więc dostrzegać te związki  i tworzyć warunki do wzrostu liczby turystów a zarazem do jak najszerszego zaspokajania potrzeb branży w regionie. </w:t>
            </w:r>
            <w:r w:rsidRPr="00873FBD">
              <w:rPr>
                <w:rFonts w:ascii="Myriad Pro" w:eastAsia="Times New Roman" w:hAnsi="Myriad Pro" w:cs="Times New Roman"/>
                <w:color w:val="000000"/>
                <w:sz w:val="18"/>
                <w:szCs w:val="18"/>
              </w:rPr>
              <w:br w:type="page"/>
              <w:t>Zwracamy także uwagę, że turystyka nadmorska mieści się w pojęciu niebieskiego wzrostu, któremu w dalszych partiach strategii  przypisuje się rolę jednego z kół zamachowych rozwoju Regionu.</w:t>
            </w:r>
            <w:r w:rsidRPr="00873FBD">
              <w:rPr>
                <w:rFonts w:ascii="Myriad Pro" w:eastAsia="Times New Roman" w:hAnsi="Myriad Pro" w:cs="Times New Roman"/>
                <w:color w:val="000000"/>
                <w:sz w:val="18"/>
                <w:szCs w:val="18"/>
              </w:rPr>
              <w:br w:type="page"/>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zostanie uwzględniona. </w:t>
            </w:r>
            <w:r w:rsidRPr="00873FBD">
              <w:rPr>
                <w:rFonts w:ascii="Myriad Pro" w:eastAsia="Times New Roman" w:hAnsi="Myriad Pro" w:cs="Times New Roman"/>
                <w:sz w:val="18"/>
                <w:szCs w:val="18"/>
              </w:rPr>
              <w:t>Ponadto na samym końcu opisu obszaru pojawi się zdanie: "Między innymi dzięki tym dyscyplinom, następuje stopniowe wydłużanie sezonu w zachodniopomorskiej bazie noclegowej.".</w:t>
            </w:r>
          </w:p>
        </w:tc>
      </w:tr>
      <w:tr w:rsidR="009329D3" w:rsidRPr="009329D3" w:rsidTr="00795411">
        <w:trPr>
          <w:trHeight w:val="860"/>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17</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Str. 10, pkt (5) </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Po zdaniu pierwszym akapitu drugiego proponujemy  dodać następujący fragment:</w:t>
            </w:r>
            <w:r w:rsidRPr="00873FBD">
              <w:rPr>
                <w:rFonts w:ascii="Myriad Pro" w:eastAsia="Times New Roman" w:hAnsi="Myriad Pro" w:cs="Times New Roman"/>
                <w:color w:val="000000"/>
                <w:sz w:val="18"/>
                <w:szCs w:val="18"/>
              </w:rPr>
              <w:br/>
              <w:t>W pierwszej kolejności należy dążyć do jak najpełniejszego wykorzystania potencjału turystycznego obszarów nadmorskich, stanowiących istotny zasób regionu. Wzmocnienie  konkurencyjności i atrakcyjności zachodniopomorskich miejscowości wypoczynkowych względem innych regionów, jest warunkiem utrzymania przez Pomorze Zachodnie pozycji lidera na rynku turystyki. Działania powinny zmierzać do wprowadzania całorocznej oferty, generującej nowe miejsca pracy oraz w silniejszym stopniu stymulujące gospodarkę regionu.</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Proponowana zmiana jest konsekwencją uwagi wskazanej w wierszu poprzednim. Pas nadmorski jest wizytówką i logo regionu, jego najważniejszym zasobem, atutem i potencjałem  (co zapewne łatwiej dostrzec  i zaakceptować z perspektywy innych regionów). Dostrzegając znaczenie turystyki nadmorskiej w gospodarce regionu, należy dojść do wniosku, że w pierwszej kolejności zasadne będą działania zmierzające do jak najpełniejszego wykorzystania istniejących zasobów , czyli wydłużania sezonu turystycznego. Działania te będą pozytywnie oddziaływać na całą gospodarkę regionu, przyczyniając się do przekształcenia wielu sezonowych miejsc pracy w stałe oraz tworzenie nowych. Powinno to przynieść także pozytywne rezultaty demograficzne (ograniczenie migracji poza region oraz przyciągniecie nowych mieszkańców).</w:t>
            </w:r>
            <w:r w:rsidRPr="00873FBD">
              <w:rPr>
                <w:rFonts w:ascii="Myriad Pro" w:eastAsia="Times New Roman" w:hAnsi="Myriad Pro" w:cs="Times New Roman"/>
                <w:color w:val="000000"/>
                <w:sz w:val="18"/>
                <w:szCs w:val="18"/>
              </w:rPr>
              <w:br/>
              <w:t>Wykorzystanie potencjału turystycznego Pojezierza Pomorskiego (jak najbardziej zasadne) w porównaniu do w/w kierunku działań będzie procesem znacznie bardziej skomplikowanym, czasochłonnym i kosztownym, a najprawdopodobniej mniej efektywnym dla gospodarki  regionu (o wiele łatwiej przyciągnąć kolejny milion turystów nad morze niż pierwszy na Pojezierze). Pominięcie  potencjałów turystyki w pasie nadmorskim może doprowadzić do roztrwonienia  obecnej przewagi konkurencyjnej regionu.</w:t>
            </w:r>
            <w:r w:rsidRPr="00873FBD">
              <w:rPr>
                <w:rFonts w:ascii="Myriad Pro" w:eastAsia="Times New Roman" w:hAnsi="Myriad Pro" w:cs="Times New Roman"/>
                <w:color w:val="000000"/>
                <w:sz w:val="18"/>
                <w:szCs w:val="18"/>
              </w:rPr>
              <w:br/>
              <w:t xml:space="preserve"> Nasz wniosek nie jest wymierzony w jak najbardziej słuszne cele wobec Pojezierza, lecz ma na celu wykazanie głębokiego znaczenia turystyki nadmorskiej dla całej gospodarki regionu (miejscowości nadmorskie są bowiem tylko końcowymi ogniwami długich i złożonych łańcuchów produkcji sięgających niekiedy daleko poza region).</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zostanie częściowo uwzględniona. </w:t>
            </w:r>
            <w:r w:rsidRPr="00873FBD">
              <w:rPr>
                <w:rFonts w:ascii="Myriad Pro" w:eastAsia="Times New Roman" w:hAnsi="Myriad Pro" w:cs="Times New Roman"/>
                <w:sz w:val="18"/>
                <w:szCs w:val="18"/>
              </w:rPr>
              <w:t xml:space="preserve">Zdaniu: </w:t>
            </w:r>
            <w:r w:rsidRPr="00873FBD">
              <w:rPr>
                <w:rFonts w:ascii="Myriad Pro" w:eastAsia="Times New Roman" w:hAnsi="Myriad Pro" w:cs="Times New Roman"/>
                <w:i/>
                <w:iCs/>
                <w:sz w:val="18"/>
                <w:szCs w:val="18"/>
              </w:rPr>
              <w:t>"Istotne jest, że pomimo tej turystycznej dominacji w kraju wciąż w regionie istnieje ogromny potencjał dla rozwoju turystki, bez zagrożenia dla jakości środowiska."</w:t>
            </w:r>
            <w:r w:rsidRPr="00873FBD">
              <w:rPr>
                <w:rFonts w:ascii="Myriad Pro" w:eastAsia="Times New Roman" w:hAnsi="Myriad Pro" w:cs="Times New Roman"/>
                <w:sz w:val="18"/>
                <w:szCs w:val="18"/>
              </w:rPr>
              <w:t xml:space="preserve"> zostanie przeredagowane na:  </w:t>
            </w:r>
            <w:r w:rsidRPr="00873FBD">
              <w:rPr>
                <w:rFonts w:ascii="Myriad Pro" w:eastAsia="Times New Roman" w:hAnsi="Myriad Pro" w:cs="Times New Roman"/>
                <w:i/>
                <w:iCs/>
                <w:sz w:val="18"/>
                <w:szCs w:val="18"/>
              </w:rPr>
              <w:t>"Istotne jest, że pomimo tej turystycznej dominacji w kraju wciąż w całym regionie istnieje ogromny potencjał dla rozwoju turystki, bez zagrożenia dla jakości środowiska."</w:t>
            </w:r>
            <w:r w:rsidRPr="00873FBD">
              <w:rPr>
                <w:rFonts w:ascii="Myriad Pro" w:eastAsia="Times New Roman" w:hAnsi="Myriad Pro" w:cs="Times New Roman"/>
                <w:sz w:val="18"/>
                <w:szCs w:val="18"/>
              </w:rPr>
              <w:t>.</w:t>
            </w:r>
          </w:p>
        </w:tc>
      </w:tr>
      <w:tr w:rsidR="009329D3" w:rsidRPr="009329D3" w:rsidTr="00795411">
        <w:trPr>
          <w:trHeight w:val="1275"/>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18</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Str. 11, pkt (7) </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Zdanie:</w:t>
            </w:r>
            <w:r w:rsidRPr="00873FBD">
              <w:rPr>
                <w:rFonts w:ascii="Myriad Pro" w:eastAsia="Times New Roman" w:hAnsi="Myriad Pro" w:cs="Times New Roman"/>
                <w:color w:val="000000"/>
                <w:sz w:val="18"/>
                <w:szCs w:val="18"/>
              </w:rPr>
              <w:br/>
              <w:t>Obszary wiejskie często przekraczają granice administracyjne JST działania lokalnych struktur instytucji …</w:t>
            </w:r>
          </w:p>
        </w:tc>
        <w:tc>
          <w:tcPr>
            <w:tcW w:w="3827"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Zapis ten jest zupełnie niezrozumiały.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zostanie uwzględniona. </w:t>
            </w:r>
            <w:r w:rsidRPr="00873FBD">
              <w:rPr>
                <w:rFonts w:ascii="Myriad Pro" w:eastAsia="Times New Roman" w:hAnsi="Myriad Pro" w:cs="Times New Roman"/>
                <w:sz w:val="18"/>
                <w:szCs w:val="18"/>
              </w:rPr>
              <w:t xml:space="preserve">Zdanie: </w:t>
            </w:r>
            <w:r w:rsidRPr="00873FBD">
              <w:rPr>
                <w:rFonts w:ascii="Myriad Pro" w:eastAsia="Times New Roman" w:hAnsi="Myriad Pro" w:cs="Times New Roman"/>
                <w:i/>
                <w:iCs/>
                <w:sz w:val="18"/>
                <w:szCs w:val="18"/>
              </w:rPr>
              <w:t>"Obszary wiejskie często przekraczają granice administracyjne JST  działania lokalnych struktur instytucji wsparcia rynku pracy oraz innych form administrowania."</w:t>
            </w:r>
            <w:r w:rsidRPr="00873FBD">
              <w:rPr>
                <w:rFonts w:ascii="Myriad Pro" w:eastAsia="Times New Roman" w:hAnsi="Myriad Pro" w:cs="Times New Roman"/>
                <w:sz w:val="18"/>
                <w:szCs w:val="18"/>
              </w:rPr>
              <w:t xml:space="preserve">, zostanie przeredagowane na: </w:t>
            </w:r>
            <w:r w:rsidRPr="00873FBD">
              <w:rPr>
                <w:rFonts w:ascii="Myriad Pro" w:eastAsia="Times New Roman" w:hAnsi="Myriad Pro" w:cs="Times New Roman"/>
                <w:i/>
                <w:iCs/>
                <w:sz w:val="18"/>
                <w:szCs w:val="18"/>
              </w:rPr>
              <w:t>"Zasięg obszarów wiejskich często przekracza granice administracyjne JST, a co za tym idzie granice działania lokalnych struktur instytucji wsparcia rynku pracy oraz innych form administrowania."</w:t>
            </w:r>
            <w:r w:rsidRPr="00873FBD">
              <w:rPr>
                <w:rFonts w:ascii="Myriad Pro" w:eastAsia="Times New Roman" w:hAnsi="Myriad Pro" w:cs="Times New Roman"/>
                <w:sz w:val="18"/>
                <w:szCs w:val="18"/>
              </w:rPr>
              <w:t>.</w:t>
            </w:r>
          </w:p>
        </w:tc>
      </w:tr>
      <w:tr w:rsidR="009329D3" w:rsidRPr="009329D3" w:rsidTr="00795411">
        <w:trPr>
          <w:trHeight w:val="1050"/>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19</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Str. 12 , pkt (9)</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Zdanie:</w:t>
            </w:r>
            <w:r w:rsidRPr="00873FBD">
              <w:rPr>
                <w:rFonts w:ascii="Myriad Pro" w:eastAsia="Times New Roman" w:hAnsi="Myriad Pro" w:cs="Times New Roman"/>
                <w:color w:val="000000"/>
                <w:sz w:val="18"/>
                <w:szCs w:val="18"/>
              </w:rPr>
              <w:br/>
              <w:t>Jakość dróg jest podobna do tej w kraju, natomiast stan linii kolejowych (…) wymaga modernizacji.</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Ze zdania wynika, że drogi nie wymagają modernizacji, co zapewne nie było intencją autorów.</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zostanie uwzględniona.</w:t>
            </w:r>
            <w:r w:rsidRPr="00873FBD">
              <w:rPr>
                <w:rFonts w:ascii="Myriad Pro" w:eastAsia="Times New Roman" w:hAnsi="Myriad Pro" w:cs="Times New Roman"/>
                <w:sz w:val="18"/>
                <w:szCs w:val="18"/>
              </w:rPr>
              <w:t xml:space="preserve"> Zdanie: "</w:t>
            </w:r>
            <w:r w:rsidRPr="00873FBD">
              <w:rPr>
                <w:rFonts w:ascii="Myriad Pro" w:eastAsia="Times New Roman" w:hAnsi="Myriad Pro" w:cs="Times New Roman"/>
                <w:i/>
                <w:iCs/>
                <w:sz w:val="18"/>
                <w:szCs w:val="18"/>
              </w:rPr>
              <w:t>Jakość dróg jest podobna do tej w kraju, natomiast stan linii kolejowych, szczególnie na części odcinków, gdzie ze względów bezpieczeństwa stosuje się ograniczenie prędkości, wymaga modernizacji."</w:t>
            </w:r>
            <w:r w:rsidRPr="00873FBD">
              <w:rPr>
                <w:rFonts w:ascii="Myriad Pro" w:eastAsia="Times New Roman" w:hAnsi="Myriad Pro" w:cs="Times New Roman"/>
                <w:sz w:val="18"/>
                <w:szCs w:val="18"/>
              </w:rPr>
              <w:t xml:space="preserve"> zostanie przeredagowane na: "</w:t>
            </w:r>
            <w:r w:rsidRPr="00873FBD">
              <w:rPr>
                <w:rFonts w:ascii="Myriad Pro" w:eastAsia="Times New Roman" w:hAnsi="Myriad Pro" w:cs="Times New Roman"/>
                <w:i/>
                <w:iCs/>
                <w:sz w:val="18"/>
                <w:szCs w:val="18"/>
              </w:rPr>
              <w:t>Jakość dróg jest średnia i podobna do tej w kraju, natomiast stan linii kolejowych, szczególnie na części odcinków, gdzie ze względów bezpieczeństwa stosuje się ograniczenie prędkości, wymaga pilnej modernizacji."</w:t>
            </w:r>
            <w:r w:rsidRPr="00873FBD">
              <w:rPr>
                <w:rFonts w:ascii="Myriad Pro" w:eastAsia="Times New Roman" w:hAnsi="Myriad Pro" w:cs="Times New Roman"/>
                <w:sz w:val="18"/>
                <w:szCs w:val="18"/>
              </w:rPr>
              <w:t>.</w:t>
            </w:r>
          </w:p>
        </w:tc>
      </w:tr>
      <w:tr w:rsidR="009329D3" w:rsidRPr="009329D3" w:rsidTr="00795411">
        <w:trPr>
          <w:trHeight w:val="1920"/>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12E38">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2</w:t>
            </w:r>
            <w:r>
              <w:rPr>
                <w:rFonts w:ascii="Myriad Pro" w:eastAsia="Times New Roman" w:hAnsi="Myriad Pro" w:cs="Times New Roman"/>
                <w:color w:val="000000"/>
                <w:sz w:val="18"/>
                <w:szCs w:val="18"/>
              </w:rPr>
              <w:t>0</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Str. 15, pkt (17)</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Wnosimy o wprowadzenie danych na temat sieci osadniczej uwzględniających zmiany wchodzące w życie z dniem 1 stycznia 2017 r.: uzyskanie statusu miasta przez miejscowość Mielno i włączenie miejscowości Unieście do miejscowości Mielno.</w:t>
            </w:r>
            <w:r w:rsidRPr="00873FBD">
              <w:rPr>
                <w:rFonts w:ascii="Myriad Pro" w:eastAsia="Times New Roman" w:hAnsi="Myriad Pro" w:cs="Times New Roman"/>
                <w:color w:val="000000"/>
                <w:sz w:val="18"/>
                <w:szCs w:val="18"/>
              </w:rPr>
              <w:br w:type="page"/>
              <w:t>Ponadto w zdaniu: Najkorzystniejsze uwarunkowania … brak jest orzeczenia.</w:t>
            </w:r>
            <w:r w:rsidRPr="00873FBD">
              <w:rPr>
                <w:rFonts w:ascii="Myriad Pro" w:eastAsia="Times New Roman" w:hAnsi="Myriad Pro" w:cs="Times New Roman"/>
                <w:color w:val="000000"/>
                <w:sz w:val="18"/>
                <w:szCs w:val="18"/>
              </w:rPr>
              <w:br w:type="page"/>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Ponieważ aktualizacja Strategii będzie uchwalana w roku 2017, należy wprowadzić  w tym zakresie dane aktualne na ten rok.</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zostanie uwzględniona.</w:t>
            </w:r>
            <w:r w:rsidRPr="00873FBD">
              <w:rPr>
                <w:rFonts w:ascii="Myriad Pro" w:eastAsia="Times New Roman" w:hAnsi="Myriad Pro" w:cs="Times New Roman"/>
                <w:sz w:val="18"/>
                <w:szCs w:val="18"/>
              </w:rPr>
              <w:t xml:space="preserve">  Zostanie wprowadzony stosowny przypis:  </w:t>
            </w:r>
            <w:r w:rsidRPr="00873FBD">
              <w:rPr>
                <w:rFonts w:ascii="Myriad Pro" w:eastAsia="Times New Roman" w:hAnsi="Myriad Pro" w:cs="Times New Roman"/>
                <w:i/>
                <w:iCs/>
                <w:sz w:val="18"/>
                <w:szCs w:val="18"/>
              </w:rPr>
              <w:t>"Z dniem 1 stycznia 2017 r., po  uzyskanie statusu miasta przez miejscowość Mielno i włączeniu miejscowości Unieście  odsetek ludności miejskiej  wynosi 68,9% ludności województwa".</w:t>
            </w:r>
            <w:r w:rsidRPr="00873FBD">
              <w:rPr>
                <w:rFonts w:ascii="Myriad Pro" w:eastAsia="Times New Roman" w:hAnsi="Myriad Pro" w:cs="Times New Roman"/>
                <w:sz w:val="18"/>
                <w:szCs w:val="18"/>
              </w:rPr>
              <w:t xml:space="preserve"> </w:t>
            </w:r>
          </w:p>
        </w:tc>
      </w:tr>
      <w:tr w:rsidR="009329D3" w:rsidRPr="009329D3" w:rsidTr="00795411">
        <w:trPr>
          <w:trHeight w:val="1286"/>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12E38">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2</w:t>
            </w:r>
            <w:r>
              <w:rPr>
                <w:rFonts w:ascii="Myriad Pro" w:eastAsia="Times New Roman" w:hAnsi="Myriad Pro" w:cs="Times New Roman"/>
                <w:color w:val="000000"/>
                <w:sz w:val="18"/>
                <w:szCs w:val="18"/>
              </w:rPr>
              <w:t>1</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Str. 16, pkt (19)</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Wnosimy o wprowadzenie danych na temat podziału administracyjnego uwzględniających zmiany wchodzące w życie z dniem 1 stycznia 2017 r.: uzyskanie statusu gminy miejsko-wiejskiej przez Gminę Mielno.</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Ponieważ aktualizacja Strategii będzie uchwalana w roku 2017, należy wprowadzić  w tym zakresie dane aktualne na ten rok.</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zostanie uwzględniona. </w:t>
            </w:r>
            <w:r w:rsidRPr="00873FBD">
              <w:rPr>
                <w:rFonts w:ascii="Myriad Pro" w:eastAsia="Times New Roman" w:hAnsi="Myriad Pro" w:cs="Times New Roman"/>
                <w:sz w:val="18"/>
                <w:szCs w:val="18"/>
              </w:rPr>
              <w:t xml:space="preserve">Zostanie wprowadzony stosowny przypis: </w:t>
            </w:r>
            <w:r w:rsidRPr="00873FBD">
              <w:rPr>
                <w:rFonts w:ascii="Myriad Pro" w:eastAsia="Times New Roman" w:hAnsi="Myriad Pro" w:cs="Times New Roman"/>
                <w:i/>
                <w:iCs/>
                <w:sz w:val="18"/>
                <w:szCs w:val="18"/>
              </w:rPr>
              <w:t>"Z dniem 1 stycznia 2017 r. i 114 gmin (w tym 11 gmin miejskich, 55 gmin miejsko-wiejskich, 48 gmin wiejskich).".</w:t>
            </w:r>
          </w:p>
        </w:tc>
      </w:tr>
      <w:tr w:rsidR="009329D3" w:rsidRPr="009329D3" w:rsidTr="00795411">
        <w:trPr>
          <w:trHeight w:val="1785"/>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22</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Klaster Morski Pomorza Zachodniego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całość</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Zapewnienie dostępności transportowej oraz poprawa możliwości świadczenia usług przeładunkowych na Pomorzu Zachodnim dzięki zintensyfikowanym działaniom  zmierzającym do pogłębienia toru wodnego Szczecin – Świnoujście, osiągając docelową głębokość 12,5 metra.</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Koncentracja na wspieraniu potencjału portów Szczecina i Świnoujścia poprzez efektywne wykorzystanie ich infrastruktury, zwiększy konkurencyjność i wydajność  sektora morskiego w skali krajowej i bałtyckiej.</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6E2226">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nieuwzględniona. </w:t>
            </w:r>
            <w:r w:rsidR="00F334B4">
              <w:rPr>
                <w:rFonts w:ascii="Myriad Pro" w:eastAsia="Times New Roman" w:hAnsi="Myriad Pro" w:cs="Times New Roman"/>
                <w:sz w:val="18"/>
                <w:szCs w:val="18"/>
              </w:rPr>
              <w:t>Zgodnie z</w:t>
            </w:r>
            <w:r w:rsidR="00F334B4" w:rsidRPr="00873FBD">
              <w:rPr>
                <w:rFonts w:ascii="Myriad Pro" w:eastAsia="Times New Roman" w:hAnsi="Myriad Pro" w:cs="Times New Roman"/>
                <w:sz w:val="18"/>
                <w:szCs w:val="18"/>
              </w:rPr>
              <w:t xml:space="preserve"> komentarz</w:t>
            </w:r>
            <w:r w:rsidR="00F334B4">
              <w:rPr>
                <w:rFonts w:ascii="Myriad Pro" w:eastAsia="Times New Roman" w:hAnsi="Myriad Pro" w:cs="Times New Roman"/>
                <w:sz w:val="18"/>
                <w:szCs w:val="18"/>
              </w:rPr>
              <w:t>em</w:t>
            </w:r>
            <w:r w:rsidR="00F334B4" w:rsidRPr="00873FBD">
              <w:rPr>
                <w:rFonts w:ascii="Myriad Pro" w:eastAsia="Times New Roman" w:hAnsi="Myriad Pro" w:cs="Times New Roman"/>
                <w:sz w:val="18"/>
                <w:szCs w:val="18"/>
              </w:rPr>
              <w:t xml:space="preserve"> </w:t>
            </w:r>
            <w:r w:rsidR="00F334B4">
              <w:rPr>
                <w:rFonts w:ascii="Myriad Pro" w:eastAsia="Times New Roman" w:hAnsi="Myriad Pro" w:cs="Times New Roman"/>
                <w:sz w:val="18"/>
                <w:szCs w:val="18"/>
              </w:rPr>
              <w:t>w ramach punktu</w:t>
            </w:r>
            <w:r w:rsidR="00F334B4" w:rsidRPr="00873FBD">
              <w:rPr>
                <w:rFonts w:ascii="Myriad Pro" w:eastAsia="Times New Roman" w:hAnsi="Myriad Pro" w:cs="Times New Roman"/>
                <w:sz w:val="18"/>
                <w:szCs w:val="18"/>
              </w:rPr>
              <w:t xml:space="preserve"> nr </w:t>
            </w:r>
            <w:r w:rsidR="00F334B4">
              <w:rPr>
                <w:rFonts w:ascii="Myriad Pro" w:eastAsia="Times New Roman" w:hAnsi="Myriad Pro" w:cs="Times New Roman"/>
                <w:sz w:val="18"/>
                <w:szCs w:val="18"/>
              </w:rPr>
              <w:t>3.</w:t>
            </w:r>
            <w:r w:rsidRPr="00873FBD">
              <w:rPr>
                <w:rFonts w:ascii="Myriad Pro" w:eastAsia="Times New Roman" w:hAnsi="Myriad Pro" w:cs="Times New Roman"/>
                <w:b/>
                <w:bCs/>
                <w:sz w:val="18"/>
                <w:szCs w:val="18"/>
              </w:rPr>
              <w:t xml:space="preserve"> </w:t>
            </w:r>
            <w:r w:rsidRPr="00873FBD">
              <w:rPr>
                <w:rFonts w:ascii="Myriad Pro" w:eastAsia="Times New Roman" w:hAnsi="Myriad Pro" w:cs="Times New Roman"/>
                <w:sz w:val="18"/>
                <w:szCs w:val="18"/>
              </w:rPr>
              <w:t xml:space="preserve">Strategia Rozwoju Województwa Zachodniopomorskiego, w założeniu ma być dokumentem  spójnym i zwięzłym. Z kolei postulowane odniesienie do konkretnych działań inwestycyjnych realizowane jest w ramach pozostałych elementów Zachodniopomorskiego Modelu Programowania Rozwoju, w szczególności Polityk Rozwojowych i Programów Strategicznych - np. szczegóły inwestycji transportowych ujęte są w Planie Inwestycji Transportowych dla WZ. </w:t>
            </w:r>
          </w:p>
        </w:tc>
      </w:tr>
      <w:tr w:rsidR="009329D3" w:rsidRPr="009329D3" w:rsidTr="00795411">
        <w:trPr>
          <w:trHeight w:val="1785"/>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2</w:t>
            </w:r>
            <w:r w:rsidRPr="00873FBD">
              <w:rPr>
                <w:rFonts w:ascii="Myriad Pro" w:eastAsia="Times New Roman" w:hAnsi="Myriad Pro" w:cs="Times New Roman"/>
                <w:color w:val="000000"/>
                <w:sz w:val="18"/>
                <w:szCs w:val="18"/>
              </w:rPr>
              <w:t>3</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Klaster Morski Pomorza Zachodniego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całość</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Dążenie do tworzenia spójnego i przyjaznego otoczenia dla przedsiębiorców poprzez rozwój bałtyckich klastrów naukowo – przemysłowe przy współpracy władz regionalnych, uczelni i przedsiębiorców.</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Istotna dla rozwoju Pomorza Zachodniego jest konsolidacja działań władz lokalnych i regionalnych w zakresie tworzenia i promowania regionalnej sieci powiązań naukowych i gospodarczych, w tym w obszarze żeglugi, rybołówstwa, turystyki. Potrzeba zwiększenia skali działań na rzecz wzmacniania regionu Morza Bałtyckiego w obszarze produkcji i usług w szeroko pojętej gospodarce morskiej, która będzie odpowiadała wyznaczonym kierunkom polityki morskiej Unii Europejskiej.</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nieuwzględniona.  </w:t>
            </w:r>
            <w:r w:rsidRPr="00873FBD">
              <w:rPr>
                <w:rFonts w:ascii="Myriad Pro" w:eastAsia="Times New Roman" w:hAnsi="Myriad Pro" w:cs="Times New Roman"/>
                <w:sz w:val="18"/>
                <w:szCs w:val="18"/>
              </w:rPr>
              <w:t xml:space="preserve">W przyjętych dla Strategii ramach problem </w:t>
            </w:r>
            <w:proofErr w:type="spellStart"/>
            <w:r w:rsidRPr="00873FBD">
              <w:rPr>
                <w:rFonts w:ascii="Myriad Pro" w:eastAsia="Times New Roman" w:hAnsi="Myriad Pro" w:cs="Times New Roman"/>
                <w:sz w:val="18"/>
                <w:szCs w:val="18"/>
              </w:rPr>
              <w:t>klastrowania</w:t>
            </w:r>
            <w:proofErr w:type="spellEnd"/>
            <w:r w:rsidRPr="00873FBD">
              <w:rPr>
                <w:rFonts w:ascii="Myriad Pro" w:eastAsia="Times New Roman" w:hAnsi="Myriad Pro" w:cs="Times New Roman"/>
                <w:sz w:val="18"/>
                <w:szCs w:val="18"/>
              </w:rPr>
              <w:t>, w tym powiązań w obszarze żeglugi, turystyki, gospodarki morskiej, został dostrzeżony i zdiagnozowany. Jako silną stronę regionu przyjęto: "dynamiczny rozwój sieciowania przedsiębiorstw i inicjatyw klastrowych". Tematyka tworzenia silnych układów gospodarczych została też poruszona w II Celu strategicznym "Zwiększenie konkurencyjności i efektywności gospodarki Pomorza Zachodniego" oraz w Celu kierunkowym 2.2. "Budowa potencjału innowacyjnego i internacjonalizacji dużych i średnich przedsiębiorstw w regionie".</w:t>
            </w:r>
          </w:p>
        </w:tc>
      </w:tr>
      <w:tr w:rsidR="009329D3" w:rsidRPr="009329D3" w:rsidTr="00795411">
        <w:trPr>
          <w:trHeight w:val="3105"/>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2</w:t>
            </w:r>
            <w:r w:rsidRPr="00873FBD">
              <w:rPr>
                <w:rFonts w:ascii="Myriad Pro" w:eastAsia="Times New Roman" w:hAnsi="Myriad Pro" w:cs="Times New Roman"/>
                <w:color w:val="000000"/>
                <w:sz w:val="18"/>
                <w:szCs w:val="18"/>
              </w:rPr>
              <w:t>4</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Klaster Morski Pomorza Zachodniego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całość</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Poprawa jakości europejskiego ciągu transportowego poprzez wspieranie procesów tworzenia i modernizacji drogi S3, linii kolejowej CE-59 oraz odrzańskiej drogi wodnej. Wdrażanie nowoczesnego, profesjonalnego i skutecznego multimodalnego systemu wodnego transportu śródlądowego.</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Inwestycje te mają istotne znaczenie nie tylko z perspektywy Pomorza Zachodniego, ale także dla krajowego systemu transportowego. Kluczowe dla rozwoju województwa zachodniopomorskiego jest ujęcie tych projektów w strategii naszego regionu.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387D69">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zostanie uwzględniona. </w:t>
            </w:r>
            <w:r w:rsidRPr="00873FBD">
              <w:rPr>
                <w:rFonts w:ascii="Myriad Pro" w:eastAsia="Times New Roman" w:hAnsi="Myriad Pro" w:cs="Times New Roman"/>
                <w:sz w:val="18"/>
                <w:szCs w:val="18"/>
              </w:rPr>
              <w:t xml:space="preserve">Diagnoza zostanie uzupełniona o przypis dotyczący sieci TEN-T Diagnoza zostanie uzupełniona o przypis dotyczący sieci TEN-T. </w:t>
            </w:r>
            <w:r w:rsidR="006E2226" w:rsidRPr="00873FBD">
              <w:rPr>
                <w:rFonts w:ascii="Myriad Pro" w:eastAsia="Times New Roman" w:hAnsi="Myriad Pro" w:cs="Times New Roman"/>
                <w:sz w:val="18"/>
                <w:szCs w:val="18"/>
              </w:rPr>
              <w:t>Zgodnie z Rozporządzeniem Parlamentu Europejskiego i Rady (UE) nr 1315/2013 z 11 grudnia 2013 r. w sprawie unijnych wytycznych dotyczących rozwoju transeuropejskiej sieci transportowej (TEN-T) (Dz. U. L 348 z 20.12.2013, str. 1-128), Na system powiązań transportowych województwa tworzących sieć TEN-T składają się: drogi: S3 i A6 (sieć bazowa) oraz S6, S10 i S11 (sieć kompleksowa), linie kolejowe: E59 (towarowa sieć bazowa na odcinku od Świnoujścia, pasażerska – na odcinku od Szczecina) i C-E-59 (sieć kompleksowa) oraz linia nr 202 (sieć kompleksowa), a także Odrzańska Droga Wodna (sieć bazowa na odcinku od wejścia do kanału Odra-Hawela do granicy z morskimi wodami wewnętrznymi). Elementami sieci bazowej śródlądowej i morskiej są porty w Szczecinie i w Świnoujściu, natomiast port w Policach jest elementem sieci kompleksowej. Lotnisko w Szczecinie-Goleniowie należy do bazowej sieci lotniczej. Ponadto Szczecin wskazano jako „węzeł miejski sieci bazowej”. 30 czerwca 2015 r. Rada Ministrów zatwierdziła plany prac dla dwóch korytarzy sieci bazowej transeuropejskiej sieci transportowej (TEN-T) przebiegających przez Polskę, w tym przebiegającego przez Pomorze Zachodnie korytarza sieci bazowej TEN-T Bałtyk-Adriatyk: Korytarz Bałtyk – Adriatyk:</w:t>
            </w:r>
            <w:r w:rsidR="006E2226">
              <w:rPr>
                <w:rFonts w:ascii="Myriad Pro" w:eastAsia="Times New Roman" w:hAnsi="Myriad Pro" w:cs="Times New Roman"/>
                <w:sz w:val="18"/>
                <w:szCs w:val="18"/>
              </w:rPr>
              <w:t xml:space="preserve"> </w:t>
            </w:r>
            <w:r w:rsidR="006E2226" w:rsidRPr="00873FBD">
              <w:rPr>
                <w:rFonts w:ascii="Myriad Pro" w:eastAsia="Times New Roman" w:hAnsi="Myriad Pro" w:cs="Times New Roman"/>
                <w:sz w:val="18"/>
                <w:szCs w:val="18"/>
              </w:rPr>
              <w:t xml:space="preserve">Szczecin/Świnoujście – Poznań – Wrocław – </w:t>
            </w:r>
            <w:proofErr w:type="spellStart"/>
            <w:r w:rsidR="006E2226" w:rsidRPr="00873FBD">
              <w:rPr>
                <w:rFonts w:ascii="Myriad Pro" w:eastAsia="Times New Roman" w:hAnsi="Myriad Pro" w:cs="Times New Roman"/>
                <w:sz w:val="18"/>
                <w:szCs w:val="18"/>
              </w:rPr>
              <w:t>Ostrava</w:t>
            </w:r>
            <w:proofErr w:type="spellEnd"/>
            <w:r w:rsidR="006E2226" w:rsidRPr="00873FBD">
              <w:rPr>
                <w:rFonts w:ascii="Myriad Pro" w:eastAsia="Times New Roman" w:hAnsi="Myriad Pro" w:cs="Times New Roman"/>
                <w:sz w:val="18"/>
                <w:szCs w:val="18"/>
              </w:rPr>
              <w:t xml:space="preserve">, Gdynia – Gdańsk – Katowice/Sławków, Gdańsk – Warszawa – Katowice, Katowice – </w:t>
            </w:r>
            <w:proofErr w:type="spellStart"/>
            <w:r w:rsidR="006E2226" w:rsidRPr="00873FBD">
              <w:rPr>
                <w:rFonts w:ascii="Myriad Pro" w:eastAsia="Times New Roman" w:hAnsi="Myriad Pro" w:cs="Times New Roman"/>
                <w:sz w:val="18"/>
                <w:szCs w:val="18"/>
              </w:rPr>
              <w:t>Ostrava</w:t>
            </w:r>
            <w:proofErr w:type="spellEnd"/>
            <w:r w:rsidR="006E2226" w:rsidRPr="00873FBD">
              <w:rPr>
                <w:rFonts w:ascii="Myriad Pro" w:eastAsia="Times New Roman" w:hAnsi="Myriad Pro" w:cs="Times New Roman"/>
                <w:sz w:val="18"/>
                <w:szCs w:val="18"/>
              </w:rPr>
              <w:t xml:space="preserve"> – Brno – Wien, Katowice – </w:t>
            </w:r>
            <w:proofErr w:type="spellStart"/>
            <w:r w:rsidR="006E2226" w:rsidRPr="00873FBD">
              <w:rPr>
                <w:rFonts w:ascii="Myriad Pro" w:eastAsia="Times New Roman" w:hAnsi="Myriad Pro" w:cs="Times New Roman"/>
                <w:sz w:val="18"/>
                <w:szCs w:val="18"/>
              </w:rPr>
              <w:t>Žilina</w:t>
            </w:r>
            <w:proofErr w:type="spellEnd"/>
            <w:r w:rsidR="006E2226" w:rsidRPr="00873FBD">
              <w:rPr>
                <w:rFonts w:ascii="Myriad Pro" w:eastAsia="Times New Roman" w:hAnsi="Myriad Pro" w:cs="Times New Roman"/>
                <w:sz w:val="18"/>
                <w:szCs w:val="18"/>
              </w:rPr>
              <w:t xml:space="preserve"> – </w:t>
            </w:r>
            <w:proofErr w:type="spellStart"/>
            <w:r w:rsidR="006E2226" w:rsidRPr="00873FBD">
              <w:rPr>
                <w:rFonts w:ascii="Myriad Pro" w:eastAsia="Times New Roman" w:hAnsi="Myriad Pro" w:cs="Times New Roman"/>
                <w:sz w:val="18"/>
                <w:szCs w:val="18"/>
              </w:rPr>
              <w:t>Bratislava</w:t>
            </w:r>
            <w:proofErr w:type="spellEnd"/>
            <w:r w:rsidR="006E2226" w:rsidRPr="00873FBD">
              <w:rPr>
                <w:rFonts w:ascii="Myriad Pro" w:eastAsia="Times New Roman" w:hAnsi="Myriad Pro" w:cs="Times New Roman"/>
                <w:sz w:val="18"/>
                <w:szCs w:val="18"/>
              </w:rPr>
              <w:t xml:space="preserve"> – Wien,</w:t>
            </w:r>
            <w:r w:rsidR="006E2226">
              <w:rPr>
                <w:rFonts w:ascii="Myriad Pro" w:eastAsia="Times New Roman" w:hAnsi="Myriad Pro" w:cs="Times New Roman"/>
                <w:sz w:val="18"/>
                <w:szCs w:val="18"/>
              </w:rPr>
              <w:t xml:space="preserve"> </w:t>
            </w:r>
            <w:r w:rsidR="006E2226" w:rsidRPr="00873FBD">
              <w:rPr>
                <w:rFonts w:ascii="Myriad Pro" w:eastAsia="Times New Roman" w:hAnsi="Myriad Pro" w:cs="Times New Roman"/>
                <w:sz w:val="18"/>
                <w:szCs w:val="18"/>
              </w:rPr>
              <w:t xml:space="preserve">Wien – Graz– Villach – Udine – </w:t>
            </w:r>
            <w:proofErr w:type="spellStart"/>
            <w:r w:rsidR="006E2226" w:rsidRPr="00873FBD">
              <w:rPr>
                <w:rFonts w:ascii="Myriad Pro" w:eastAsia="Times New Roman" w:hAnsi="Myriad Pro" w:cs="Times New Roman"/>
                <w:sz w:val="18"/>
                <w:szCs w:val="18"/>
              </w:rPr>
              <w:t>Trieste</w:t>
            </w:r>
            <w:proofErr w:type="spellEnd"/>
            <w:r w:rsidR="006E2226" w:rsidRPr="00873FBD">
              <w:rPr>
                <w:rFonts w:ascii="Myriad Pro" w:eastAsia="Times New Roman" w:hAnsi="Myriad Pro" w:cs="Times New Roman"/>
                <w:sz w:val="18"/>
                <w:szCs w:val="18"/>
              </w:rPr>
              <w:t>,</w:t>
            </w:r>
            <w:r w:rsidR="006E2226">
              <w:rPr>
                <w:rFonts w:ascii="Myriad Pro" w:eastAsia="Times New Roman" w:hAnsi="Myriad Pro" w:cs="Times New Roman"/>
                <w:sz w:val="18"/>
                <w:szCs w:val="18"/>
              </w:rPr>
              <w:t xml:space="preserve"> </w:t>
            </w:r>
            <w:r w:rsidR="006E2226" w:rsidRPr="00873FBD">
              <w:rPr>
                <w:rFonts w:ascii="Myriad Pro" w:eastAsia="Times New Roman" w:hAnsi="Myriad Pro" w:cs="Times New Roman"/>
                <w:sz w:val="18"/>
                <w:szCs w:val="18"/>
              </w:rPr>
              <w:t xml:space="preserve">Udine – </w:t>
            </w:r>
            <w:proofErr w:type="spellStart"/>
            <w:r w:rsidR="006E2226" w:rsidRPr="00873FBD">
              <w:rPr>
                <w:rFonts w:ascii="Myriad Pro" w:eastAsia="Times New Roman" w:hAnsi="Myriad Pro" w:cs="Times New Roman"/>
                <w:sz w:val="18"/>
                <w:szCs w:val="18"/>
              </w:rPr>
              <w:t>Venezia</w:t>
            </w:r>
            <w:proofErr w:type="spellEnd"/>
            <w:r w:rsidR="006E2226" w:rsidRPr="00873FBD">
              <w:rPr>
                <w:rFonts w:ascii="Myriad Pro" w:eastAsia="Times New Roman" w:hAnsi="Myriad Pro" w:cs="Times New Roman"/>
                <w:sz w:val="18"/>
                <w:szCs w:val="18"/>
              </w:rPr>
              <w:t xml:space="preserve"> – </w:t>
            </w:r>
            <w:proofErr w:type="spellStart"/>
            <w:r w:rsidR="006E2226" w:rsidRPr="00873FBD">
              <w:rPr>
                <w:rFonts w:ascii="Myriad Pro" w:eastAsia="Times New Roman" w:hAnsi="Myriad Pro" w:cs="Times New Roman"/>
                <w:sz w:val="18"/>
                <w:szCs w:val="18"/>
              </w:rPr>
              <w:t>Padova</w:t>
            </w:r>
            <w:proofErr w:type="spellEnd"/>
            <w:r w:rsidR="006E2226" w:rsidRPr="00873FBD">
              <w:rPr>
                <w:rFonts w:ascii="Myriad Pro" w:eastAsia="Times New Roman" w:hAnsi="Myriad Pro" w:cs="Times New Roman"/>
                <w:sz w:val="18"/>
                <w:szCs w:val="18"/>
              </w:rPr>
              <w:t xml:space="preserve"> – </w:t>
            </w:r>
            <w:proofErr w:type="spellStart"/>
            <w:r w:rsidR="006E2226" w:rsidRPr="00873FBD">
              <w:rPr>
                <w:rFonts w:ascii="Myriad Pro" w:eastAsia="Times New Roman" w:hAnsi="Myriad Pro" w:cs="Times New Roman"/>
                <w:sz w:val="18"/>
                <w:szCs w:val="18"/>
              </w:rPr>
              <w:t>Bologna</w:t>
            </w:r>
            <w:proofErr w:type="spellEnd"/>
            <w:r w:rsidR="006E2226" w:rsidRPr="00873FBD">
              <w:rPr>
                <w:rFonts w:ascii="Myriad Pro" w:eastAsia="Times New Roman" w:hAnsi="Myriad Pro" w:cs="Times New Roman"/>
                <w:sz w:val="18"/>
                <w:szCs w:val="18"/>
              </w:rPr>
              <w:t xml:space="preserve"> – Rawenna,</w:t>
            </w:r>
            <w:r w:rsidR="006E2226">
              <w:rPr>
                <w:rFonts w:ascii="Myriad Pro" w:eastAsia="Times New Roman" w:hAnsi="Myriad Pro" w:cs="Times New Roman"/>
                <w:sz w:val="18"/>
                <w:szCs w:val="18"/>
              </w:rPr>
              <w:t xml:space="preserve"> </w:t>
            </w:r>
            <w:r w:rsidR="006E2226" w:rsidRPr="00873FBD">
              <w:rPr>
                <w:rFonts w:ascii="Myriad Pro" w:eastAsia="Times New Roman" w:hAnsi="Myriad Pro" w:cs="Times New Roman"/>
                <w:sz w:val="18"/>
                <w:szCs w:val="18"/>
              </w:rPr>
              <w:t>Graz – Maribor –</w:t>
            </w:r>
            <w:proofErr w:type="spellStart"/>
            <w:r w:rsidR="006E2226" w:rsidRPr="00873FBD">
              <w:rPr>
                <w:rFonts w:ascii="Myriad Pro" w:eastAsia="Times New Roman" w:hAnsi="Myriad Pro" w:cs="Times New Roman"/>
                <w:sz w:val="18"/>
                <w:szCs w:val="18"/>
              </w:rPr>
              <w:t>Ljubljana</w:t>
            </w:r>
            <w:proofErr w:type="spellEnd"/>
            <w:r w:rsidR="006E2226" w:rsidRPr="00873FBD">
              <w:rPr>
                <w:rFonts w:ascii="Myriad Pro" w:eastAsia="Times New Roman" w:hAnsi="Myriad Pro" w:cs="Times New Roman"/>
                <w:sz w:val="18"/>
                <w:szCs w:val="18"/>
              </w:rPr>
              <w:t xml:space="preserve"> – Koper/</w:t>
            </w:r>
            <w:proofErr w:type="spellStart"/>
            <w:r w:rsidR="006E2226" w:rsidRPr="00873FBD">
              <w:rPr>
                <w:rFonts w:ascii="Myriad Pro" w:eastAsia="Times New Roman" w:hAnsi="Myriad Pro" w:cs="Times New Roman"/>
                <w:sz w:val="18"/>
                <w:szCs w:val="18"/>
              </w:rPr>
              <w:t>Trieste</w:t>
            </w:r>
            <w:proofErr w:type="spellEnd"/>
            <w:r w:rsidR="006E2226" w:rsidRPr="00873FBD">
              <w:rPr>
                <w:rFonts w:ascii="Myriad Pro" w:eastAsia="Times New Roman" w:hAnsi="Myriad Pro" w:cs="Times New Roman"/>
                <w:sz w:val="18"/>
                <w:szCs w:val="18"/>
              </w:rPr>
              <w:t>.</w:t>
            </w:r>
          </w:p>
        </w:tc>
      </w:tr>
      <w:tr w:rsidR="009329D3" w:rsidRPr="009329D3" w:rsidTr="00795411">
        <w:trPr>
          <w:trHeight w:val="1725"/>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2</w:t>
            </w:r>
            <w:r w:rsidRPr="00873FBD">
              <w:rPr>
                <w:rFonts w:ascii="Myriad Pro" w:eastAsia="Times New Roman" w:hAnsi="Myriad Pro" w:cs="Times New Roman"/>
                <w:color w:val="000000"/>
                <w:sz w:val="18"/>
                <w:szCs w:val="18"/>
              </w:rPr>
              <w:t>5</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Klaster Morski Pomorza Zachodniego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całość</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Rozwój potencjału naukowego w województwie zachodniopomorskim oraz wzmocnienie pozycji uczelni i szkół, szczególnie w obszarze gospodarki morskiej, w celu utworzenia silnego centrum akademickiego Pomorza Zachodniego.</w:t>
            </w:r>
          </w:p>
        </w:tc>
        <w:tc>
          <w:tcPr>
            <w:tcW w:w="3827"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Podniesienie jakości obszaru kapitału ludzkiego jest istotne, aby osiągnąć cele Strategii.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nieuwzględniona. </w:t>
            </w:r>
            <w:r w:rsidRPr="00873FBD">
              <w:rPr>
                <w:rFonts w:ascii="Myriad Pro" w:eastAsia="Times New Roman" w:hAnsi="Myriad Pro" w:cs="Times New Roman"/>
                <w:sz w:val="18"/>
                <w:szCs w:val="18"/>
              </w:rPr>
              <w:t>W przyjętych dla Strategii ramach, problem rozwoju potencjału naukowego oraz wzmocnienie pozycji uczelni został dostrzeżony i zdiagnozowany m.in. w diagnozie, scenariuszach rozwoju, a także w Celu kierunkowym 2.1. Rozwój regionalnych i inteligentnych specjalizacji Pomorza Zachodniego.</w:t>
            </w:r>
          </w:p>
        </w:tc>
      </w:tr>
      <w:tr w:rsidR="009329D3" w:rsidRPr="009329D3" w:rsidTr="00795411">
        <w:trPr>
          <w:trHeight w:val="1530"/>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2</w:t>
            </w:r>
            <w:r w:rsidRPr="00873FBD">
              <w:rPr>
                <w:rFonts w:ascii="Myriad Pro" w:eastAsia="Times New Roman" w:hAnsi="Myriad Pro" w:cs="Times New Roman"/>
                <w:color w:val="000000"/>
                <w:sz w:val="18"/>
                <w:szCs w:val="18"/>
              </w:rPr>
              <w:t>6</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Klaster Morski Pomorza Zachodniego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całość</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Współdziałanie szkolnictwa zawodowego z przedsiębiorcami. Upowszechnianie kształcenia zawodowego w kluczowych branżach dla regionu, które będzie łączyło nabywanie wiedzy z umiejętnościami praktycznymi.</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Dążenie do umożliwienia kształcenia w rzeczywistym środowisku pracy. Gospodarka morska jest wiodącym kierunkiem na rynku pracy w województwie zachodniopomorskim, dlatego ważne jest wzmocnienie świadomości wśród młodzieży dotyczącej kształcenia w tym obszarze.</w:t>
            </w:r>
          </w:p>
        </w:tc>
        <w:tc>
          <w:tcPr>
            <w:tcW w:w="4111" w:type="dxa"/>
            <w:tcBorders>
              <w:top w:val="nil"/>
              <w:left w:val="nil"/>
              <w:bottom w:val="single" w:sz="4" w:space="0" w:color="auto"/>
              <w:right w:val="single" w:sz="4" w:space="0" w:color="auto"/>
            </w:tcBorders>
            <w:shd w:val="clear" w:color="auto" w:fill="auto"/>
            <w:hideMark/>
          </w:tcPr>
          <w:p w:rsidR="009329D3" w:rsidRPr="00873FBD" w:rsidRDefault="009329D3" w:rsidP="00621E9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zostanie uwzględniona. </w:t>
            </w:r>
            <w:r w:rsidRPr="00873FBD">
              <w:rPr>
                <w:rFonts w:ascii="Myriad Pro" w:eastAsia="Times New Roman" w:hAnsi="Myriad Pro" w:cs="Times New Roman"/>
                <w:sz w:val="18"/>
                <w:szCs w:val="18"/>
              </w:rPr>
              <w:t xml:space="preserve"> </w:t>
            </w:r>
            <w:r w:rsidR="00621E93">
              <w:rPr>
                <w:rFonts w:ascii="Myriad Pro" w:eastAsia="Times New Roman" w:hAnsi="Myriad Pro" w:cs="Times New Roman"/>
                <w:sz w:val="18"/>
                <w:szCs w:val="18"/>
              </w:rPr>
              <w:t>Zgodnie z</w:t>
            </w:r>
            <w:r w:rsidR="00621E93" w:rsidRPr="00873FBD">
              <w:rPr>
                <w:rFonts w:ascii="Myriad Pro" w:eastAsia="Times New Roman" w:hAnsi="Myriad Pro" w:cs="Times New Roman"/>
                <w:sz w:val="18"/>
                <w:szCs w:val="18"/>
              </w:rPr>
              <w:t xml:space="preserve"> komentarz</w:t>
            </w:r>
            <w:r w:rsidR="00621E93">
              <w:rPr>
                <w:rFonts w:ascii="Myriad Pro" w:eastAsia="Times New Roman" w:hAnsi="Myriad Pro" w:cs="Times New Roman"/>
                <w:sz w:val="18"/>
                <w:szCs w:val="18"/>
              </w:rPr>
              <w:t>em</w:t>
            </w:r>
            <w:r w:rsidR="00621E93" w:rsidRPr="00873FBD">
              <w:rPr>
                <w:rFonts w:ascii="Myriad Pro" w:eastAsia="Times New Roman" w:hAnsi="Myriad Pro" w:cs="Times New Roman"/>
                <w:sz w:val="18"/>
                <w:szCs w:val="18"/>
              </w:rPr>
              <w:t xml:space="preserve"> </w:t>
            </w:r>
            <w:r w:rsidR="00621E93">
              <w:rPr>
                <w:rFonts w:ascii="Myriad Pro" w:eastAsia="Times New Roman" w:hAnsi="Myriad Pro" w:cs="Times New Roman"/>
                <w:sz w:val="18"/>
                <w:szCs w:val="18"/>
              </w:rPr>
              <w:t xml:space="preserve">w ramach punktu </w:t>
            </w:r>
            <w:r w:rsidRPr="00873FBD">
              <w:rPr>
                <w:rFonts w:ascii="Myriad Pro" w:eastAsia="Times New Roman" w:hAnsi="Myriad Pro" w:cs="Times New Roman"/>
                <w:sz w:val="18"/>
                <w:szCs w:val="18"/>
              </w:rPr>
              <w:t xml:space="preserve">nr </w:t>
            </w:r>
            <w:r w:rsidR="006E2226">
              <w:rPr>
                <w:rFonts w:ascii="Myriad Pro" w:eastAsia="Times New Roman" w:hAnsi="Myriad Pro" w:cs="Times New Roman"/>
                <w:sz w:val="18"/>
                <w:szCs w:val="18"/>
              </w:rPr>
              <w:t>12</w:t>
            </w:r>
            <w:r w:rsidRPr="00873FBD">
              <w:rPr>
                <w:rFonts w:ascii="Myriad Pro" w:eastAsia="Times New Roman" w:hAnsi="Myriad Pro" w:cs="Times New Roman"/>
                <w:sz w:val="18"/>
                <w:szCs w:val="18"/>
              </w:rPr>
              <w:t xml:space="preserve">. </w:t>
            </w:r>
          </w:p>
        </w:tc>
      </w:tr>
      <w:tr w:rsidR="009329D3" w:rsidRPr="009329D3" w:rsidTr="00795411">
        <w:trPr>
          <w:trHeight w:val="2175"/>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329D3">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27</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Klaster Morski Pomorza Zachodniego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całość</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Zwiększenie absorpcji innowacyjnych rozwiązań naukowych do praktyki gospodarczej (komercjalizacja myśli naukowej oraz eksperckiej), w tym m.in. poprzez zawiązywanie </w:t>
            </w:r>
            <w:proofErr w:type="spellStart"/>
            <w:r w:rsidRPr="00873FBD">
              <w:rPr>
                <w:rFonts w:ascii="Myriad Pro" w:eastAsia="Times New Roman" w:hAnsi="Myriad Pro" w:cs="Times New Roman"/>
                <w:color w:val="000000"/>
                <w:sz w:val="18"/>
                <w:szCs w:val="18"/>
              </w:rPr>
              <w:t>spin-offów</w:t>
            </w:r>
            <w:proofErr w:type="spellEnd"/>
            <w:r w:rsidRPr="00873FBD">
              <w:rPr>
                <w:rFonts w:ascii="Myriad Pro" w:eastAsia="Times New Roman" w:hAnsi="Myriad Pro" w:cs="Times New Roman"/>
                <w:color w:val="000000"/>
                <w:sz w:val="18"/>
                <w:szCs w:val="18"/>
              </w:rPr>
              <w:t>, sprzedaż licencji oraz praw, także w kooperacji z inwestorami publicznymi oraz prywatnymi.</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Niezbędne działania dla pozytywnej zmiany gospodarczej regionu, zwiększenia produktywności i tworzeniu nowych miejsc pracy.</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nieuwzględniona.  </w:t>
            </w:r>
            <w:r w:rsidRPr="00873FBD">
              <w:rPr>
                <w:rFonts w:ascii="Myriad Pro" w:eastAsia="Times New Roman" w:hAnsi="Myriad Pro" w:cs="Times New Roman"/>
                <w:sz w:val="18"/>
                <w:szCs w:val="18"/>
              </w:rPr>
              <w:t>W przyjętych dla Strategii ramach problem został dostrzeżony i zdiagnozowany: (12) Str. 13: "</w:t>
            </w:r>
            <w:r w:rsidRPr="00873FBD">
              <w:rPr>
                <w:rFonts w:ascii="Myriad Pro" w:eastAsia="Times New Roman" w:hAnsi="Myriad Pro" w:cs="Times New Roman"/>
                <w:i/>
                <w:iCs/>
                <w:sz w:val="18"/>
                <w:szCs w:val="18"/>
              </w:rPr>
              <w:t>Większość regionalnego potencjału badawczo-rozwojowego stanowią uczelnie publiczne. W regionie zlikwidowano placówkę Polskiej Akademii Nauk, nie ma też samodzielnych jednostek badawczo-rozwojowych. Zachodniopomorskie przedsiębiorstwa najczęściej korzystają z gotowych technologii ograniczając wydatki na działalność innowacyjną i badawczo-rozwojową. Ich udział to niewiele ponad 1% ogółu nakładów w kraju. Zatrudnienie w sektorze B+R na 1 tys. osób aktywnych zawodowo oscyluje wokół 3%, co daje regionowi 10. pozycję w kraju." ; (25) Str. 18.: "Rozwój potencjału naukowego regionu wymaga tworzenia kierunków studiów odpowiadających potrzebom gospodarki. Szczególnego wsparcia wymaga powstawanie i rozwój jednostek naukowo-badawczych poza strukturami uczelni, współpracujących na zasadach rynkowych z sektorem gospodarki".</w:t>
            </w:r>
          </w:p>
        </w:tc>
      </w:tr>
      <w:tr w:rsidR="009072AD" w:rsidRPr="00873FBD" w:rsidTr="00C819DE">
        <w:trPr>
          <w:trHeight w:val="300"/>
        </w:trPr>
        <w:tc>
          <w:tcPr>
            <w:tcW w:w="15748" w:type="dxa"/>
            <w:gridSpan w:val="6"/>
            <w:tcBorders>
              <w:top w:val="single" w:sz="4" w:space="0" w:color="auto"/>
              <w:left w:val="single" w:sz="8" w:space="0" w:color="auto"/>
              <w:bottom w:val="single" w:sz="4" w:space="0" w:color="auto"/>
              <w:right w:val="single" w:sz="8" w:space="0" w:color="000000"/>
            </w:tcBorders>
            <w:shd w:val="clear" w:color="auto" w:fill="DBE5F1" w:themeFill="accent1" w:themeFillTint="33"/>
            <w:noWrap/>
            <w:vAlign w:val="bottom"/>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sidRPr="00873FBD">
              <w:rPr>
                <w:rFonts w:ascii="Myriad Pro" w:eastAsia="Times New Roman" w:hAnsi="Myriad Pro" w:cs="Times New Roman"/>
                <w:b/>
                <w:bCs/>
                <w:color w:val="000000"/>
                <w:sz w:val="18"/>
                <w:szCs w:val="18"/>
              </w:rPr>
              <w:t>Analiza SWOT</w:t>
            </w:r>
          </w:p>
        </w:tc>
      </w:tr>
      <w:tr w:rsidR="009329D3" w:rsidRPr="009329D3" w:rsidTr="0008278A">
        <w:trPr>
          <w:trHeight w:val="4393"/>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28</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str. 19-21</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Analiza SWOT zawiera szereg braków metodycznych:</w:t>
            </w:r>
            <w:r w:rsidRPr="00873FBD">
              <w:rPr>
                <w:rFonts w:ascii="Myriad Pro" w:eastAsia="Times New Roman" w:hAnsi="Myriad Pro" w:cs="Times New Roman"/>
                <w:color w:val="000000"/>
                <w:sz w:val="18"/>
                <w:szCs w:val="18"/>
              </w:rPr>
              <w:br w:type="page"/>
              <w:t>• w małym stopniu odnosi się do diagnozy (każda z 29 diagnozowanych sfer to potencjalnie 29 słabych lub mocnych stron, z każdą z tych sfer mogą wiązać się szanse lub zagrożenia)</w:t>
            </w:r>
            <w:r w:rsidRPr="00873FBD">
              <w:rPr>
                <w:rFonts w:ascii="Myriad Pro" w:eastAsia="Times New Roman" w:hAnsi="Myriad Pro" w:cs="Times New Roman"/>
                <w:color w:val="000000"/>
                <w:sz w:val="18"/>
                <w:szCs w:val="18"/>
              </w:rPr>
              <w:br w:type="page"/>
              <w:t xml:space="preserve">• formułowanie silnych stron jak szans (np. możliwości rozwojowe  … ) </w:t>
            </w:r>
            <w:r w:rsidRPr="00873FBD">
              <w:rPr>
                <w:rFonts w:ascii="Myriad Pro" w:eastAsia="Times New Roman" w:hAnsi="Myriad Pro" w:cs="Times New Roman"/>
                <w:color w:val="000000"/>
                <w:sz w:val="18"/>
                <w:szCs w:val="18"/>
              </w:rPr>
              <w:br w:type="page"/>
              <w:t>• formułowanie silnych stron jako postulatów (np. rozwój gospodarki morskiej …)</w:t>
            </w:r>
            <w:r w:rsidRPr="00873FBD">
              <w:rPr>
                <w:rFonts w:ascii="Myriad Pro" w:eastAsia="Times New Roman" w:hAnsi="Myriad Pro" w:cs="Times New Roman"/>
                <w:color w:val="000000"/>
                <w:sz w:val="18"/>
                <w:szCs w:val="18"/>
              </w:rPr>
              <w:br w:type="page"/>
              <w:t>• wskazanie podobnych aspektów w odniesieniu do Regionu Morza Bałtyckiego jednocześnie jako silnej i słabej strony (dobra pozycja wyjściowa do rozwoju … i niewykorzystany potencjał obszaru …)</w:t>
            </w:r>
            <w:r w:rsidRPr="00873FBD">
              <w:rPr>
                <w:rFonts w:ascii="Myriad Pro" w:eastAsia="Times New Roman" w:hAnsi="Myriad Pro" w:cs="Times New Roman"/>
                <w:color w:val="000000"/>
                <w:sz w:val="18"/>
                <w:szCs w:val="18"/>
              </w:rPr>
              <w:br w:type="page"/>
              <w:t>• wskazanie postulatów lub celów jako szanse (poprawa sytuacji demograficznej, podczas gdy wykazano, że mamy do czynienia z zagrożeniem pogorszenia sytuacji)</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Analiza SWOT zdecydowanie odstaje od całości przedstawionego do konsultacji dokumentu, który generalnie stoi na wysokim poziomie i wyróżnia się zwięzłością. Analiza SWOT w małym stopniu nawiązuje do diagnozy oraz następujących po niej części dokumentu. Obok wskazano ewidentne niedociągnięcia metodyczne.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621E93">
            <w:pPr>
              <w:spacing w:after="0" w:line="240" w:lineRule="auto"/>
              <w:rPr>
                <w:rFonts w:ascii="Myriad Pro" w:eastAsia="Times New Roman" w:hAnsi="Myriad Pro" w:cs="Times New Roman"/>
                <w:b/>
                <w:bCs/>
                <w:sz w:val="18"/>
                <w:szCs w:val="18"/>
              </w:rPr>
            </w:pPr>
            <w:r w:rsidRPr="00873FBD">
              <w:rPr>
                <w:rFonts w:ascii="Myriad Pro" w:eastAsia="Times New Roman" w:hAnsi="Myriad Pro" w:cs="Times New Roman"/>
                <w:b/>
                <w:bCs/>
                <w:sz w:val="18"/>
                <w:szCs w:val="18"/>
              </w:rPr>
              <w:t xml:space="preserve">Uwaga nieuwzględniona. </w:t>
            </w:r>
            <w:r w:rsidRPr="00873FBD">
              <w:rPr>
                <w:rFonts w:ascii="Myriad Pro" w:eastAsia="Times New Roman" w:hAnsi="Myriad Pro" w:cs="Times New Roman"/>
                <w:b/>
                <w:bCs/>
                <w:sz w:val="18"/>
                <w:szCs w:val="18"/>
              </w:rPr>
              <w:br w:type="page"/>
            </w:r>
            <w:r w:rsidRPr="00873FBD">
              <w:rPr>
                <w:rFonts w:ascii="Myriad Pro" w:eastAsia="Times New Roman" w:hAnsi="Myriad Pro" w:cs="Times New Roman"/>
                <w:sz w:val="18"/>
                <w:szCs w:val="18"/>
              </w:rPr>
              <w:t>(1) Analiza SWOT przygotowana została z uwzględnieniem powszechnie akceptowanych standardów, w których dopuszczalne jest ujmowanie zagadnień zarówno jako mocne i słabe strony, lub jako szanse i zagrożenia. Przykładem jest właśnie potencjał M</w:t>
            </w:r>
            <w:r w:rsidR="00621E93">
              <w:rPr>
                <w:rFonts w:ascii="Myriad Pro" w:eastAsia="Times New Roman" w:hAnsi="Myriad Pro" w:cs="Times New Roman"/>
                <w:sz w:val="18"/>
                <w:szCs w:val="18"/>
              </w:rPr>
              <w:t>orza</w:t>
            </w:r>
            <w:r w:rsidRPr="00873FBD">
              <w:rPr>
                <w:rFonts w:ascii="Myriad Pro" w:eastAsia="Times New Roman" w:hAnsi="Myriad Pro" w:cs="Times New Roman"/>
                <w:sz w:val="18"/>
                <w:szCs w:val="18"/>
              </w:rPr>
              <w:t xml:space="preserve"> Bałtyckiego - z jednej strony położenie nadbałtyckie generuje ogromne możliwości rozwojowe, jednak słabą stroną tego zagadnienia jest wieloletni brak umiejętności przekucia tej renty geograficznej w sukces. (2) Analiza SWOT, podobnie jak cały dokument ma charakter syntetyczny i dotyka zagadnień uznanych w procesie budowania analizy za najistotniejsze, wspólne dla wielu obszarów (diagnozowanych sfer).  </w:t>
            </w:r>
          </w:p>
        </w:tc>
      </w:tr>
      <w:tr w:rsidR="009329D3" w:rsidRPr="009329D3" w:rsidTr="0008278A">
        <w:trPr>
          <w:trHeight w:val="2040"/>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29</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vAlign w:val="bottom"/>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mocne strony</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Wnosimy o ujęcie następującego  czynnika:</w:t>
            </w:r>
            <w:r w:rsidRPr="00873FBD">
              <w:rPr>
                <w:rFonts w:ascii="Myriad Pro" w:eastAsia="Times New Roman" w:hAnsi="Myriad Pro" w:cs="Times New Roman"/>
                <w:color w:val="000000"/>
                <w:sz w:val="18"/>
                <w:szCs w:val="18"/>
              </w:rPr>
              <w:br/>
              <w:t xml:space="preserve">• dobrze rozwinięta branża turystyczna oraz doskonałe warunki do dalszego rozwoju branży w oparciu o niewykorzystane zasoby  czasu i przestrzeni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Proponowany zapis stanowi podsumowanie zapisu diagnozy (pkt 5) opisującego  obecny stan turystyki jako mocną stronę regionu. Podobnie można w tym miejscu ująć niewykorzystane potencjały, ponieważ dzięki nim już obecnie silna i ważna branża, może w dalszym ciągu stanowić jedną z lokomotyw rozwoju gospodarczego regionu.</w:t>
            </w:r>
            <w:r w:rsidRPr="00873FBD">
              <w:rPr>
                <w:rFonts w:ascii="Myriad Pro" w:eastAsia="Times New Roman" w:hAnsi="Myriad Pro" w:cs="Times New Roman"/>
                <w:color w:val="000000"/>
                <w:sz w:val="18"/>
                <w:szCs w:val="18"/>
              </w:rPr>
              <w:br/>
              <w:t>(W podobny sposób powinny zostać przyporządkowane do matrycy SWOT wszystkie lub najważniejsze z 29 obszarów diagnozy).</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b/>
                <w:bCs/>
                <w:sz w:val="18"/>
                <w:szCs w:val="18"/>
              </w:rPr>
            </w:pPr>
            <w:r w:rsidRPr="00873FBD">
              <w:rPr>
                <w:rFonts w:ascii="Myriad Pro" w:eastAsia="Times New Roman" w:hAnsi="Myriad Pro" w:cs="Times New Roman"/>
                <w:b/>
                <w:bCs/>
                <w:sz w:val="18"/>
                <w:szCs w:val="18"/>
              </w:rPr>
              <w:t>Uwaga zostanie uwzględniona.</w:t>
            </w:r>
          </w:p>
        </w:tc>
      </w:tr>
      <w:tr w:rsidR="009329D3" w:rsidRPr="009329D3" w:rsidTr="0008278A">
        <w:trPr>
          <w:trHeight w:val="1410"/>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30</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szanse</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Wnosimy o ujęcie następującego  czynnika:</w:t>
            </w:r>
            <w:r w:rsidRPr="00873FBD">
              <w:rPr>
                <w:rFonts w:ascii="Myriad Pro" w:eastAsia="Times New Roman" w:hAnsi="Myriad Pro" w:cs="Times New Roman"/>
                <w:color w:val="000000"/>
                <w:sz w:val="18"/>
                <w:szCs w:val="18"/>
              </w:rPr>
              <w:br/>
              <w:t xml:space="preserve">• korzystne trendy dla rozwoju turystyki, będącej jedną z regionalnych specjalizacji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Chodzi o takie trendy jak:  zagrożenie terroryzmem i kryzys imigracyjny, wzrost zamożności społeczeństwa oraz jego starzenie się, wzrost popularności aktywnych form turystyki itd. Wszystko to sprawia, że istnieją dogodne warunki do wydłużenia sezonu turystycznego poza okres wakacyjny (kąpielowy). Dotyczy to także możliwości wykorzystania potencjału  Pojezierza.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b/>
                <w:bCs/>
                <w:sz w:val="18"/>
                <w:szCs w:val="18"/>
              </w:rPr>
            </w:pPr>
            <w:r w:rsidRPr="00873FBD">
              <w:rPr>
                <w:rFonts w:ascii="Myriad Pro" w:eastAsia="Times New Roman" w:hAnsi="Myriad Pro" w:cs="Times New Roman"/>
                <w:b/>
                <w:bCs/>
                <w:sz w:val="18"/>
                <w:szCs w:val="18"/>
              </w:rPr>
              <w:t>Uwaga zostanie uwzględniona.</w:t>
            </w:r>
          </w:p>
        </w:tc>
      </w:tr>
      <w:tr w:rsidR="009329D3" w:rsidRPr="009329D3" w:rsidTr="0008278A">
        <w:trPr>
          <w:trHeight w:val="1980"/>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31</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szanse</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Wnosimy o ujęcie następującego  czynnika:</w:t>
            </w:r>
            <w:r w:rsidRPr="00873FBD">
              <w:rPr>
                <w:rFonts w:ascii="Myriad Pro" w:eastAsia="Times New Roman" w:hAnsi="Myriad Pro" w:cs="Times New Roman"/>
                <w:color w:val="000000"/>
                <w:sz w:val="18"/>
                <w:szCs w:val="18"/>
              </w:rPr>
              <w:br/>
              <w:t xml:space="preserve">• szerokie wykorzystanie mechanizmu partnerstwa publiczno-prywatnego (PPP)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Na stronach 31 i 42 znajduje się szerokie uzasadnienie dla szerszego wykorzystania PPP, z czego  wynika, że dostrzega się taką szansę.</w:t>
            </w:r>
            <w:r w:rsidRPr="00873FBD">
              <w:rPr>
                <w:rFonts w:ascii="Myriad Pro" w:eastAsia="Times New Roman" w:hAnsi="Myriad Pro" w:cs="Times New Roman"/>
                <w:color w:val="000000"/>
                <w:sz w:val="18"/>
                <w:szCs w:val="18"/>
              </w:rPr>
              <w:br/>
              <w:t>Gmina Mielno już teraz przystąpiła do pierwszego projektu w formie PPP (Modernizacja obiektów użyteczności publicznej). Zdobyte doświadczenie będziemy chcieli  wykorzystać do realizacji kolejnych projektów. Deklarujemy pełne wsparcie  pomysłu Platformy PPP. Gmina Mielno dostrzega ogromne możliwości rozwoju PPP szczególnie w gminach turystycznych i aspiruje do pozycji regionalnego lidera w tym zakresie.</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b/>
                <w:bCs/>
                <w:sz w:val="18"/>
                <w:szCs w:val="18"/>
              </w:rPr>
            </w:pPr>
            <w:r w:rsidRPr="00873FBD">
              <w:rPr>
                <w:rFonts w:ascii="Myriad Pro" w:eastAsia="Times New Roman" w:hAnsi="Myriad Pro" w:cs="Times New Roman"/>
                <w:b/>
                <w:bCs/>
                <w:sz w:val="18"/>
                <w:szCs w:val="18"/>
              </w:rPr>
              <w:t>Uwaga zostanie uwzględniona.</w:t>
            </w:r>
          </w:p>
        </w:tc>
      </w:tr>
      <w:tr w:rsidR="009329D3" w:rsidRPr="009329D3" w:rsidTr="0008278A">
        <w:trPr>
          <w:trHeight w:val="600"/>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329D3">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32</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Zagrożenia, s. 20, dot. zapisu: rozwarcie nożyc</w:t>
            </w:r>
          </w:p>
        </w:tc>
        <w:tc>
          <w:tcPr>
            <w:tcW w:w="3294"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Proponuje się zmianę wskazanego zapisu</w:t>
            </w:r>
          </w:p>
        </w:tc>
        <w:tc>
          <w:tcPr>
            <w:tcW w:w="3827"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Określenie wymaga doprecyzowania, uszczegółowienia lub zmiany</w:t>
            </w:r>
          </w:p>
        </w:tc>
        <w:tc>
          <w:tcPr>
            <w:tcW w:w="4111" w:type="dxa"/>
            <w:tcBorders>
              <w:top w:val="nil"/>
              <w:left w:val="nil"/>
              <w:bottom w:val="single" w:sz="4" w:space="0" w:color="auto"/>
              <w:right w:val="single" w:sz="8" w:space="0" w:color="auto"/>
            </w:tcBorders>
            <w:shd w:val="clear" w:color="auto" w:fill="auto"/>
            <w:hideMark/>
          </w:tcPr>
          <w:p w:rsidR="00AF627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zostanie uwzględniona</w:t>
            </w:r>
            <w:r w:rsidRPr="00873FBD">
              <w:rPr>
                <w:rFonts w:ascii="Myriad Pro" w:eastAsia="Times New Roman" w:hAnsi="Myriad Pro" w:cs="Times New Roman"/>
                <w:sz w:val="18"/>
                <w:szCs w:val="18"/>
              </w:rPr>
              <w:t>.</w:t>
            </w:r>
          </w:p>
          <w:p w:rsidR="00AF627D" w:rsidRDefault="00AF627D" w:rsidP="009329D3">
            <w:pPr>
              <w:spacing w:after="0" w:line="240" w:lineRule="auto"/>
              <w:rPr>
                <w:rFonts w:ascii="Myriad Pro" w:eastAsia="Times New Roman" w:hAnsi="Myriad Pro" w:cs="Times New Roman"/>
                <w:sz w:val="18"/>
                <w:szCs w:val="18"/>
              </w:rPr>
            </w:pPr>
          </w:p>
          <w:p w:rsidR="00AF627D" w:rsidRPr="00873FBD" w:rsidRDefault="00AF627D" w:rsidP="009329D3">
            <w:pPr>
              <w:spacing w:after="0" w:line="240" w:lineRule="auto"/>
              <w:rPr>
                <w:rFonts w:ascii="Myriad Pro" w:eastAsia="Times New Roman" w:hAnsi="Myriad Pro" w:cs="Times New Roman"/>
                <w:sz w:val="18"/>
                <w:szCs w:val="18"/>
              </w:rPr>
            </w:pPr>
          </w:p>
        </w:tc>
      </w:tr>
      <w:tr w:rsidR="009072AD" w:rsidRPr="00873FBD" w:rsidTr="00C819DE">
        <w:trPr>
          <w:trHeight w:val="300"/>
        </w:trPr>
        <w:tc>
          <w:tcPr>
            <w:tcW w:w="15748" w:type="dxa"/>
            <w:gridSpan w:val="6"/>
            <w:tcBorders>
              <w:top w:val="single" w:sz="4" w:space="0" w:color="auto"/>
              <w:left w:val="single" w:sz="8" w:space="0" w:color="auto"/>
              <w:bottom w:val="single" w:sz="4" w:space="0" w:color="auto"/>
              <w:right w:val="single" w:sz="8" w:space="0" w:color="000000"/>
            </w:tcBorders>
            <w:shd w:val="clear" w:color="auto" w:fill="DBE5F1" w:themeFill="accent1" w:themeFillTint="33"/>
            <w:noWrap/>
            <w:vAlign w:val="center"/>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sidRPr="00873FBD">
              <w:rPr>
                <w:rFonts w:ascii="Myriad Pro" w:eastAsia="Times New Roman" w:hAnsi="Myriad Pro" w:cs="Times New Roman"/>
                <w:b/>
                <w:bCs/>
                <w:color w:val="000000"/>
                <w:sz w:val="18"/>
                <w:szCs w:val="18"/>
              </w:rPr>
              <w:t>Prognoza trendów rozwojowych</w:t>
            </w:r>
          </w:p>
        </w:tc>
      </w:tr>
      <w:tr w:rsidR="009329D3" w:rsidRPr="009329D3" w:rsidTr="0008278A">
        <w:trPr>
          <w:trHeight w:val="2439"/>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329D3">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33</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Str. 20-23</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Wnosimy o uzupełnienie opisu trendów  o aspekty mające wpływ na możliwości rozwoju gospodarki  regionu, dla której jednym z filarów jest turystyka. Na przykład pominięto aspekt atrakcyjności turystycznej a także osadniczej regionu w kontekście wzrostu  mobilności, aktywności, zamożności i aspiracji a także starzenia się społeczeństwa (kolejne roczniki emerytów mają coraz większą siłę nabywczą w branży turystycznej).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Wskazane obok trendy niewątpliwie występują, aczkolwiek mogą być różnie oceniane (jako pozytywne i negatywne, istotne lub nieistotne itd.) W odniesieniu do Pomorza Zachodniego splot tych czynników  może (powinien) prowadzić w ogólnym bilansie do pozytywnych efektów gospodarczych a być może także demograficznych. </w:t>
            </w:r>
          </w:p>
        </w:tc>
        <w:tc>
          <w:tcPr>
            <w:tcW w:w="4111" w:type="dxa"/>
            <w:tcBorders>
              <w:top w:val="nil"/>
              <w:left w:val="nil"/>
              <w:bottom w:val="single" w:sz="4" w:space="0" w:color="auto"/>
              <w:right w:val="single" w:sz="8" w:space="0" w:color="auto"/>
            </w:tcBorders>
            <w:shd w:val="clear" w:color="auto" w:fill="auto"/>
            <w:hideMark/>
          </w:tcPr>
          <w:p w:rsidR="009329D3"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nieuwzględniona.</w:t>
            </w:r>
            <w:r w:rsidRPr="00873FBD">
              <w:rPr>
                <w:rFonts w:ascii="Myriad Pro" w:eastAsia="Times New Roman" w:hAnsi="Myriad Pro" w:cs="Times New Roman"/>
                <w:sz w:val="18"/>
                <w:szCs w:val="18"/>
              </w:rPr>
              <w:t xml:space="preserve"> Rozdział poświecony trendom koncentruje się nie tyle na konkretnych przewagach i atrybutach regionu, co na długotrwałych i złożonych procesach domagających się systemowego i "strategicznego" (związanego z procesami długiego trwania) ujęcia. </w:t>
            </w:r>
          </w:p>
          <w:p w:rsidR="009329D3" w:rsidRPr="00873FBD" w:rsidRDefault="009329D3" w:rsidP="009329D3">
            <w:pPr>
              <w:spacing w:after="0" w:line="240" w:lineRule="auto"/>
              <w:rPr>
                <w:rFonts w:ascii="Myriad Pro" w:eastAsia="Times New Roman" w:hAnsi="Myriad Pro" w:cs="Times New Roman"/>
                <w:sz w:val="18"/>
                <w:szCs w:val="18"/>
              </w:rPr>
            </w:pPr>
          </w:p>
        </w:tc>
      </w:tr>
      <w:tr w:rsidR="009072AD" w:rsidRPr="00873FBD" w:rsidTr="00C819DE">
        <w:trPr>
          <w:trHeight w:val="300"/>
        </w:trPr>
        <w:tc>
          <w:tcPr>
            <w:tcW w:w="15748" w:type="dxa"/>
            <w:gridSpan w:val="6"/>
            <w:tcBorders>
              <w:top w:val="single" w:sz="4" w:space="0" w:color="auto"/>
              <w:left w:val="single" w:sz="8" w:space="0" w:color="auto"/>
              <w:bottom w:val="single" w:sz="4" w:space="0" w:color="auto"/>
              <w:right w:val="single" w:sz="8" w:space="0" w:color="000000"/>
            </w:tcBorders>
            <w:shd w:val="clear" w:color="auto" w:fill="DBE5F1" w:themeFill="accent1" w:themeFillTint="33"/>
            <w:noWrap/>
            <w:vAlign w:val="bottom"/>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sidRPr="00873FBD">
              <w:rPr>
                <w:rFonts w:ascii="Myriad Pro" w:eastAsia="Times New Roman" w:hAnsi="Myriad Pro" w:cs="Times New Roman"/>
                <w:b/>
                <w:bCs/>
                <w:color w:val="000000"/>
                <w:sz w:val="18"/>
                <w:szCs w:val="18"/>
              </w:rPr>
              <w:t>Scenariusz rozwoju</w:t>
            </w:r>
          </w:p>
        </w:tc>
      </w:tr>
      <w:tr w:rsidR="009329D3" w:rsidRPr="009329D3" w:rsidTr="0008278A">
        <w:trPr>
          <w:trHeight w:val="1275"/>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34</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vAlign w:val="bottom"/>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vAlign w:val="bottom"/>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Scenariusz optymistyczny, s. 23.</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Brak ujęcia w optymistycznym scenariuszu rozwoju potencjału portów w tym m.in. w Kołobrzegu i Darłowie.</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Rozwój portów i związany z nimi przemysł stanowi potencjał gospodarczy województwa zachodniopomorskiego. Zapisy te wynikają bezpośrednio z projektu Strategii na rzecz Odpowiedzialnego Rozwoju (s. 182-183 w: https://www.mr.gov.pl/media/23749/SOR_29072016_projekt.pdf)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zostanie uwzględniona.</w:t>
            </w:r>
            <w:r w:rsidRPr="00873FBD">
              <w:rPr>
                <w:rFonts w:ascii="Myriad Pro" w:eastAsia="Times New Roman" w:hAnsi="Myriad Pro" w:cs="Times New Roman"/>
                <w:sz w:val="18"/>
                <w:szCs w:val="18"/>
              </w:rPr>
              <w:t xml:space="preserve"> Zapisy zostaną uzupełnione poprzez wstawienie po zdaniu: </w:t>
            </w:r>
            <w:r w:rsidRPr="00873FBD">
              <w:rPr>
                <w:rFonts w:ascii="Myriad Pro" w:eastAsia="Times New Roman" w:hAnsi="Myriad Pro" w:cs="Times New Roman"/>
                <w:i/>
                <w:iCs/>
                <w:sz w:val="18"/>
                <w:szCs w:val="18"/>
              </w:rPr>
              <w:t xml:space="preserve">Szczeciński Obszar Metropolitalny staje się ponadregionalnym centrum wzrostu i innowacji oraz istotnym węzłem transportowo-logistycznym i paliwowo-energetycznym w kraju i w Regionie Morza Bałtyckiego, </w:t>
            </w:r>
            <w:r w:rsidRPr="00873FBD">
              <w:rPr>
                <w:rFonts w:ascii="Myriad Pro" w:eastAsia="Times New Roman" w:hAnsi="Myriad Pro" w:cs="Times New Roman"/>
                <w:sz w:val="18"/>
                <w:szCs w:val="18"/>
              </w:rPr>
              <w:t xml:space="preserve">zdania: </w:t>
            </w:r>
            <w:r w:rsidRPr="00873FBD">
              <w:rPr>
                <w:rFonts w:ascii="Myriad Pro" w:eastAsia="Times New Roman" w:hAnsi="Myriad Pro" w:cs="Times New Roman"/>
                <w:i/>
                <w:iCs/>
                <w:sz w:val="18"/>
                <w:szCs w:val="18"/>
              </w:rPr>
              <w:t xml:space="preserve">Czynnikiem równoważącym procesy rozwojowe w skali regionu stanie się zwiększenie potencjału aglomeracji koszalińsko - kołobrzeskiej oraz wzrost gospodarczy regionu wybrzeża z jego portami i potencjałem turystycznym. </w:t>
            </w:r>
          </w:p>
        </w:tc>
      </w:tr>
      <w:tr w:rsidR="009329D3" w:rsidRPr="009329D3" w:rsidTr="0008278A">
        <w:trPr>
          <w:trHeight w:val="1994"/>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35</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vAlign w:val="bottom"/>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vAlign w:val="bottom"/>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Scenariusz pośredni, s. 24, dot. zapisu: „...jest rozwój połączeń komunikacyjnych i infrastruktury transportu aktywizujących zwłaszcza wschodnią i południową część województwa”.</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 xml:space="preserve">Proponuje się ujęcie, wyodrębnienie w zapisach także środkowej części województwa.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Ujęcie dodatkowego zapisu wynika m.in. z innych dokumentów strategicznych wyższego rzędu, np. Strategii Rozwoju Polski Zachodniej, która wprost mówi: „... Pomorze Środkowe ... należą do obszarów o najgorszej dostępności do centrum kraju oraz złej i bardzo złej dostępności czasowej do najbliższych ośrodków wojewódzkich (powyżej 90 i 120 minut w transporcie drogowym), co jest jedną z przyczyn utrudnionego dostępu do regionalnych rynków pracy, jak również do usług publicznych zlokalizowanych w ośrodkach wojewódzkich”.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3D49FB">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nieuwzględniona. </w:t>
            </w:r>
            <w:r w:rsidRPr="00873FBD">
              <w:rPr>
                <w:rFonts w:ascii="Myriad Pro" w:eastAsia="Times New Roman" w:hAnsi="Myriad Pro" w:cs="Times New Roman"/>
                <w:sz w:val="18"/>
                <w:szCs w:val="18"/>
              </w:rPr>
              <w:t xml:space="preserve">Z treści uwagi można wywnioskować, że zgłaszający rozumie przedmiotowy zapis jako odniesienie do ewentualnych przedsięwzięć inwestycyjnych i jego intencją jest zabezpieczenie interesu środkowej części województwa. Tymczasem kontekst zapisu jest inny. Znajduje się on w części scenariuszowej i stanowi opis antycypowanego stanu rzeczy. Należy go zrozumieć w ten sposób, że przy pośrednim (nie dość zadawalającym) przebiegu procesów rozwojowych podejmowane i przewidywane do podjęcia inwestycje i przedsięwzięcia ukierunkowane na najsłabiej rozwinięte obszary województwa, w tym rozwój transportu publicznego, zniwelują w pewnym stopniu negatywny charakter wybranych zjawisk. Stanowi to uzasadnienie dla podejmowania takich działań, co nie stoi w sprzeczności z umocowanymi na innych przesłankach działaniach rozwojowych na rzecz innych ośrodków. </w:t>
            </w:r>
          </w:p>
        </w:tc>
      </w:tr>
      <w:tr w:rsidR="009329D3" w:rsidRPr="009329D3" w:rsidTr="0008278A">
        <w:trPr>
          <w:trHeight w:val="2242"/>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36</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Scenariusz pesymistyczny, s. 24, dot. zapisu: „…osłabieniem spójności terytorialnej,  wzmocnieniem nacisków na wprowadzenie nowego podziału administracyjnego i zmniejszenia powierzchni regionu”.</w:t>
            </w:r>
          </w:p>
        </w:tc>
        <w:tc>
          <w:tcPr>
            <w:tcW w:w="3294"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 xml:space="preserve">Proponuje się zmianę wskazanego zapisu.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 xml:space="preserve">Zastosowane sformułowanie ma wydźwięk negatywny, proponuje się zastosowanie następującego zapisu: „... ewentualne wprowadzenie nowego podziału administracyjnego i zmniejszenie powierzchni regionu”.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b/>
                <w:bCs/>
                <w:sz w:val="18"/>
                <w:szCs w:val="18"/>
              </w:rPr>
            </w:pPr>
            <w:r w:rsidRPr="00873FBD">
              <w:rPr>
                <w:rFonts w:ascii="Myriad Pro" w:eastAsia="Times New Roman" w:hAnsi="Myriad Pro" w:cs="Times New Roman"/>
                <w:b/>
                <w:bCs/>
                <w:sz w:val="18"/>
                <w:szCs w:val="18"/>
              </w:rPr>
              <w:t>Uwaga zostanie uwzględniona.</w:t>
            </w:r>
          </w:p>
        </w:tc>
      </w:tr>
      <w:tr w:rsidR="009329D3" w:rsidRPr="009329D3" w:rsidTr="0008278A">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37</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Scenariusz pozytywny                                                      </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W scenariuszu pozytywnym brak wskazania źródeł sukcesu.  Zdanie: Posiadają oni (mieszkańcy) dostęp do (…) dobrze w skali kraju rozwiniętej  infrastruktury turystycznej wskazuje na brak zrozumienia turystyki jako jednego z filarów gospodarki regionu .</w:t>
            </w:r>
            <w:r w:rsidRPr="00873FBD">
              <w:rPr>
                <w:rFonts w:ascii="Myriad Pro" w:eastAsia="Times New Roman" w:hAnsi="Myriad Pro" w:cs="Times New Roman"/>
                <w:color w:val="000000"/>
                <w:sz w:val="18"/>
                <w:szCs w:val="18"/>
              </w:rPr>
              <w:br/>
              <w:t xml:space="preserve">Postulujemy rozpoczęcie opisu od zdania w brzmieniu np.: Województwo zachodniopomorskie dynamicznie się rozwija i zmniejsza dystans rozwojowy wobec bardziej rozwiniętych regionów kraju. Filarami rozwoju gospodarczego regionu są gospodarka morska i turystyka, albo branże związane z tzw. niebieskim i zielonym wzrostem, albo prawidłowo  rozpoznane i rozwijane regionalne i inteligentne specjalizacje.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Scenariusz z założenia stanowić powinien opis dynamiczny. Przedstawione w dokumencie scenariusze są raczej wizjami statycznymi.  Należałoby więc skonstruować scenariusze w oparciu o prawidłowo opracowaną analizę SWOT. Scenariusz pozytywny powinien stanowić narrację na temat jak to wykorzystano mocne strony regionu i pojawiąjące się szanse do stworzenia stabilnych fundamentów dla jego zrównoważonego rozwoju, pomimo występujących na starcie słabości oraz zagrożeń, które udało się przezwyciężyć.</w:t>
            </w:r>
            <w:r w:rsidRPr="00873FBD">
              <w:rPr>
                <w:rFonts w:ascii="Myriad Pro" w:eastAsia="Times New Roman" w:hAnsi="Myriad Pro" w:cs="Times New Roman"/>
                <w:color w:val="000000"/>
                <w:sz w:val="18"/>
                <w:szCs w:val="18"/>
              </w:rPr>
              <w:br/>
              <w:t xml:space="preserve">Odpowiednio należałoby przedstawić scenariusze pośredni i pesymistyczny. </w:t>
            </w:r>
            <w:r w:rsidRPr="00873FBD">
              <w:rPr>
                <w:rFonts w:ascii="Myriad Pro" w:eastAsia="Times New Roman" w:hAnsi="Myriad Pro" w:cs="Times New Roman"/>
                <w:color w:val="000000"/>
                <w:sz w:val="18"/>
                <w:szCs w:val="18"/>
              </w:rPr>
              <w:br/>
              <w:t>Metoda scenariuszy oparta na solidnej analizie SWOT , dzięki wskazaniu logicznych związków  przyczynowo-skutkowych pozwala uchwycić i zdiagnozować krytyczne punkty (słabe ogniwa w ciągu logicznym), czyli te wymagające wzmożonej interwencji. Słabe punkty w scenariuszu stanowią automatycznie główny kierunek działania. Statyczny opis, bez związków przyczynowo –skutkowych nie pozwala na prawidłowe zdefiniowanie kluczowych kierunków interwencji.</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41412A">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nieuwzględniona.</w:t>
            </w:r>
            <w:r w:rsidRPr="00873FBD">
              <w:rPr>
                <w:rFonts w:ascii="Myriad Pro" w:eastAsia="Times New Roman" w:hAnsi="Myriad Pro" w:cs="Times New Roman"/>
                <w:sz w:val="18"/>
                <w:szCs w:val="18"/>
              </w:rPr>
              <w:t xml:space="preserve"> Zgłoszona uwaga </w:t>
            </w:r>
            <w:r w:rsidR="0041412A">
              <w:rPr>
                <w:rFonts w:ascii="Myriad Pro" w:eastAsia="Times New Roman" w:hAnsi="Myriad Pro" w:cs="Times New Roman"/>
                <w:sz w:val="18"/>
                <w:szCs w:val="18"/>
              </w:rPr>
              <w:t>ma charakter</w:t>
            </w:r>
            <w:r w:rsidRPr="00873FBD">
              <w:rPr>
                <w:rFonts w:ascii="Myriad Pro" w:eastAsia="Times New Roman" w:hAnsi="Myriad Pro" w:cs="Times New Roman"/>
                <w:sz w:val="18"/>
                <w:szCs w:val="18"/>
              </w:rPr>
              <w:t xml:space="preserve"> refleksji nad przebiegiem i efektami prac nad scenariuszami</w:t>
            </w:r>
            <w:r w:rsidR="0041412A">
              <w:rPr>
                <w:rFonts w:ascii="Myriad Pro" w:eastAsia="Times New Roman" w:hAnsi="Myriad Pro" w:cs="Times New Roman"/>
                <w:sz w:val="18"/>
                <w:szCs w:val="18"/>
              </w:rPr>
              <w:t>.</w:t>
            </w:r>
            <w:r w:rsidRPr="00873FBD">
              <w:rPr>
                <w:rFonts w:ascii="Myriad Pro" w:eastAsia="Times New Roman" w:hAnsi="Myriad Pro" w:cs="Times New Roman"/>
                <w:sz w:val="18"/>
                <w:szCs w:val="18"/>
              </w:rPr>
              <w:t xml:space="preserve"> </w:t>
            </w:r>
          </w:p>
        </w:tc>
      </w:tr>
      <w:tr w:rsidR="009072AD" w:rsidRPr="00873FBD" w:rsidTr="00C819DE">
        <w:trPr>
          <w:trHeight w:val="300"/>
        </w:trPr>
        <w:tc>
          <w:tcPr>
            <w:tcW w:w="15748" w:type="dxa"/>
            <w:gridSpan w:val="6"/>
            <w:tcBorders>
              <w:top w:val="single" w:sz="4" w:space="0" w:color="auto"/>
              <w:left w:val="single" w:sz="8" w:space="0" w:color="auto"/>
              <w:bottom w:val="single" w:sz="4" w:space="0" w:color="auto"/>
              <w:right w:val="single" w:sz="8" w:space="0" w:color="000000"/>
            </w:tcBorders>
            <w:shd w:val="clear" w:color="auto" w:fill="DBE5F1" w:themeFill="accent1" w:themeFillTint="33"/>
            <w:noWrap/>
            <w:vAlign w:val="bottom"/>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sidRPr="00873FBD">
              <w:rPr>
                <w:rFonts w:ascii="Myriad Pro" w:eastAsia="Times New Roman" w:hAnsi="Myriad Pro" w:cs="Times New Roman"/>
                <w:b/>
                <w:bCs/>
                <w:color w:val="000000"/>
                <w:sz w:val="18"/>
                <w:szCs w:val="18"/>
              </w:rPr>
              <w:t>Wizja</w:t>
            </w:r>
          </w:p>
        </w:tc>
      </w:tr>
      <w:tr w:rsidR="009329D3" w:rsidRPr="009329D3" w:rsidTr="0008278A">
        <w:trPr>
          <w:trHeight w:val="1800"/>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329D3">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38</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Wizja rozwoju województwa zachodniopomorskiego, s. 25, dot. zapisu: Pozycję konkurencyjną województwa określa także silna pozycja rozwojowa głównych ośrodków miejskich regionu. Wynika ona z roli metropolii szczecińskiej i całego regionu w układzie ...”</w:t>
            </w:r>
          </w:p>
        </w:tc>
        <w:tc>
          <w:tcPr>
            <w:tcW w:w="3294"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Proponuje się zmianę wskazanego zapisu</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 xml:space="preserve">Należy wskazać również miasto Koszalin oraz jego obszar funkcjonalny jako drugi po Szczecinie stymulant rozwoju społeczno – gospodarczy oddziałujący na środkową i wschodnią część województwa.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nieuwzględniona.</w:t>
            </w:r>
            <w:r w:rsidRPr="00873FBD">
              <w:rPr>
                <w:rFonts w:ascii="Myriad Pro" w:eastAsia="Times New Roman" w:hAnsi="Myriad Pro" w:cs="Times New Roman"/>
                <w:sz w:val="18"/>
                <w:szCs w:val="18"/>
              </w:rPr>
              <w:t xml:space="preserve"> Zapisy wizji mają charakter ogólny i odwołują się do silnej pozycji głównych ośrodków miejskich. Wskazania na metropolię szczecińska w układzie ponadregionalnym i europejskim jest świadomym wyborem dla podkreślenia jej  nadrzędnej roli w budowaniu pozycji całego województwa, a nie budowania dystansu bądź marginalizowania roli pozycji  Koszalina. Rozwinięciem dla zapisów wizji są  cele strategiczne i kierunkowe, w tym konkretnie przypadku postulowany zapis dotyczący rozwoju obszaru funkcjonalnego Koszalina znajduje bezpośrednie odzwierciedlenie w opisie Celu kierunkow</w:t>
            </w:r>
            <w:r w:rsidR="0041412A">
              <w:rPr>
                <w:rFonts w:ascii="Myriad Pro" w:eastAsia="Times New Roman" w:hAnsi="Myriad Pro" w:cs="Times New Roman"/>
                <w:sz w:val="18"/>
                <w:szCs w:val="18"/>
              </w:rPr>
              <w:t>ego</w:t>
            </w:r>
            <w:r w:rsidR="007916F5">
              <w:rPr>
                <w:rFonts w:ascii="Myriad Pro" w:eastAsia="Times New Roman" w:hAnsi="Myriad Pro" w:cs="Times New Roman"/>
                <w:sz w:val="18"/>
                <w:szCs w:val="18"/>
              </w:rPr>
              <w:t xml:space="preserve"> </w:t>
            </w:r>
            <w:r w:rsidRPr="00873FBD">
              <w:rPr>
                <w:rFonts w:ascii="Myriad Pro" w:eastAsia="Times New Roman" w:hAnsi="Myriad Pro" w:cs="Times New Roman"/>
                <w:sz w:val="18"/>
                <w:szCs w:val="18"/>
              </w:rPr>
              <w:t>3.1.</w:t>
            </w:r>
          </w:p>
        </w:tc>
      </w:tr>
      <w:tr w:rsidR="009329D3" w:rsidRPr="009329D3" w:rsidTr="0008278A">
        <w:trPr>
          <w:trHeight w:val="4233"/>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329D3">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39</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Str. 25</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Wnosimy o rozwinięcie terminów „niebieskiej  i zielonej gospodarki”</w:t>
            </w:r>
          </w:p>
        </w:tc>
        <w:tc>
          <w:tcPr>
            <w:tcW w:w="3827" w:type="dxa"/>
            <w:tcBorders>
              <w:top w:val="nil"/>
              <w:left w:val="nil"/>
              <w:bottom w:val="single" w:sz="4" w:space="0" w:color="auto"/>
              <w:right w:val="single" w:sz="4" w:space="0" w:color="auto"/>
            </w:tcBorders>
            <w:shd w:val="clear" w:color="auto" w:fill="auto"/>
            <w:hideMark/>
          </w:tcPr>
          <w:p w:rsidR="009329D3"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Wizja rozwoju w odróżnieniu od większości strategii ma tu charakter opisowy, zajmuje prawie dwie strony, co nie jest wadą.  Kluczowe znaczenie na tych dwóch stronach ma jednak zdanie: Sukces ten jest wynikiem efektywnego dyskontowania położenia geograficznego Pomorza Zachodniego na mapie Europy i Basenu Morza Bałtyckiego, wykorzystania potencjału do rozwoju niebieskiej i zielonej gospodarki. Pozostałe elementy wizji zdają się mieć charakter pochodny tego sukcesu. W związku z tym wskazane jest rozwinięcie terminów, które mają stanowić o sukcesie regionów. W tym miejscu należy wskazać, że prezentowana wizja  nosi znamiona scenariusza (bardziej dynamiczne ujęcie niż scenariusz), podczas gdy scenariusz pozytywny  wygląda na wizję  regionu 2030. Zwraca uwagę, że pojęcia  niebieskiej i zielonej gospodarki nie pojawiają się jako koła zamachowe scenariusza pozytywnego.</w:t>
            </w:r>
          </w:p>
          <w:p w:rsidR="009329D3" w:rsidRDefault="009329D3" w:rsidP="009329D3">
            <w:pPr>
              <w:spacing w:after="0" w:line="240" w:lineRule="auto"/>
              <w:rPr>
                <w:rFonts w:ascii="Myriad Pro" w:eastAsia="Times New Roman" w:hAnsi="Myriad Pro" w:cs="Times New Roman"/>
                <w:color w:val="000000"/>
                <w:sz w:val="18"/>
                <w:szCs w:val="18"/>
              </w:rPr>
            </w:pPr>
          </w:p>
          <w:p w:rsidR="009329D3" w:rsidRPr="00873FBD" w:rsidRDefault="009329D3" w:rsidP="009329D3">
            <w:pPr>
              <w:spacing w:after="0" w:line="240" w:lineRule="auto"/>
              <w:rPr>
                <w:rFonts w:ascii="Myriad Pro" w:eastAsia="Times New Roman" w:hAnsi="Myriad Pro" w:cs="Times New Roman"/>
                <w:color w:val="000000"/>
                <w:sz w:val="18"/>
                <w:szCs w:val="18"/>
              </w:rPr>
            </w:pP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41412A">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zostanie uwzględniona. </w:t>
            </w:r>
          </w:p>
        </w:tc>
      </w:tr>
      <w:tr w:rsidR="009072AD" w:rsidRPr="00873FBD" w:rsidTr="00C819DE">
        <w:trPr>
          <w:trHeight w:val="300"/>
        </w:trPr>
        <w:tc>
          <w:tcPr>
            <w:tcW w:w="15748" w:type="dxa"/>
            <w:gridSpan w:val="6"/>
            <w:tcBorders>
              <w:top w:val="single" w:sz="4" w:space="0" w:color="auto"/>
              <w:left w:val="single" w:sz="8" w:space="0" w:color="auto"/>
              <w:bottom w:val="single" w:sz="4" w:space="0" w:color="auto"/>
              <w:right w:val="single" w:sz="8" w:space="0" w:color="000000"/>
            </w:tcBorders>
            <w:shd w:val="clear" w:color="auto" w:fill="DBE5F1" w:themeFill="accent1" w:themeFillTint="33"/>
            <w:noWrap/>
            <w:vAlign w:val="bottom"/>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sidRPr="00873FBD">
              <w:rPr>
                <w:rFonts w:ascii="Myriad Pro" w:eastAsia="Times New Roman" w:hAnsi="Myriad Pro" w:cs="Times New Roman"/>
                <w:b/>
                <w:bCs/>
                <w:color w:val="000000"/>
                <w:sz w:val="18"/>
                <w:szCs w:val="18"/>
              </w:rPr>
              <w:t>Misja</w:t>
            </w:r>
          </w:p>
        </w:tc>
      </w:tr>
      <w:tr w:rsidR="009329D3" w:rsidRPr="009329D3" w:rsidTr="0008278A">
        <w:trPr>
          <w:trHeight w:val="2805"/>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329D3">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40</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str.27</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Wnosimy o dodanie krótkiego objaśnienia terminów „niebieski wzrost” i „zielony wzrost”</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Terminy te są zrozumiałe dla specjalistów, jednak mając na uwadze, że przynajmniej w teorii, mamy do czynienia z dokumentem dla każdego, to należy dodać objaśnienie tych terminów (szczególnie  z  racji rangi, jaką im się tu nadaje).</w:t>
            </w:r>
            <w:r w:rsidRPr="00873FBD">
              <w:rPr>
                <w:rFonts w:ascii="Myriad Pro" w:eastAsia="Times New Roman" w:hAnsi="Myriad Pro" w:cs="Times New Roman"/>
                <w:color w:val="000000"/>
                <w:sz w:val="18"/>
                <w:szCs w:val="18"/>
              </w:rPr>
              <w:br/>
              <w:t>Objaśnianie tych pojęć wydaje się tym bardziej zasadne, iż w pkt. 5 (wizja) mowa o niebieskiej i zielonej gospodarce podczas gdy w pkt 6. (misja) mowa o wzroście. Warto więc ujednolicić nomenklaturę i wypromować ją, ponieważ wbrew pozorom pojęcia te mają stosunkowo ostre zakresy. Warto byłoby też powiązać je z regionalnymi i inteligentnymi specjalizacjami. (Również pojęcia pozornie bardzo ogólne i często mylone).</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41412A">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zostanie uwzględniona. </w:t>
            </w:r>
            <w:r w:rsidRPr="00873FBD">
              <w:rPr>
                <w:rFonts w:ascii="Myriad Pro" w:eastAsia="Times New Roman" w:hAnsi="Myriad Pro" w:cs="Times New Roman"/>
                <w:sz w:val="18"/>
                <w:szCs w:val="18"/>
              </w:rPr>
              <w:t xml:space="preserve"> </w:t>
            </w:r>
          </w:p>
        </w:tc>
      </w:tr>
      <w:tr w:rsidR="009329D3" w:rsidRPr="009329D3" w:rsidTr="0008278A">
        <w:trPr>
          <w:trHeight w:val="765"/>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329D3">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41</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str.27</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Brak szczegółowego objaśnienia dla pojęć „niebieska gospodarka”, „zielona gospodarka”.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Wskazane pojęcia stanowią filar SRW, pojawiają się często wobec czego wydaje się, że wymagają dodatkowego objaśnienia.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41412A">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zostanie uwzględniona. </w:t>
            </w:r>
            <w:r w:rsidRPr="00873FBD">
              <w:rPr>
                <w:rFonts w:ascii="Myriad Pro" w:eastAsia="Times New Roman" w:hAnsi="Myriad Pro" w:cs="Times New Roman"/>
                <w:sz w:val="18"/>
                <w:szCs w:val="18"/>
              </w:rPr>
              <w:t xml:space="preserve"> </w:t>
            </w:r>
          </w:p>
        </w:tc>
      </w:tr>
      <w:tr w:rsidR="009072AD" w:rsidRPr="00873FBD" w:rsidTr="00C819DE">
        <w:trPr>
          <w:trHeight w:val="300"/>
        </w:trPr>
        <w:tc>
          <w:tcPr>
            <w:tcW w:w="15748" w:type="dxa"/>
            <w:gridSpan w:val="6"/>
            <w:tcBorders>
              <w:top w:val="single" w:sz="4" w:space="0" w:color="auto"/>
              <w:left w:val="single" w:sz="8" w:space="0" w:color="auto"/>
              <w:bottom w:val="single" w:sz="4" w:space="0" w:color="auto"/>
              <w:right w:val="single" w:sz="8" w:space="0" w:color="000000"/>
            </w:tcBorders>
            <w:shd w:val="clear" w:color="auto" w:fill="DBE5F1" w:themeFill="accent1" w:themeFillTint="33"/>
            <w:noWrap/>
            <w:vAlign w:val="bottom"/>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sidRPr="00873FBD">
              <w:rPr>
                <w:rFonts w:ascii="Myriad Pro" w:eastAsia="Times New Roman" w:hAnsi="Myriad Pro" w:cs="Times New Roman"/>
                <w:b/>
                <w:bCs/>
                <w:color w:val="000000"/>
                <w:sz w:val="18"/>
                <w:szCs w:val="18"/>
              </w:rPr>
              <w:t>Cele rozwojowe</w:t>
            </w:r>
          </w:p>
        </w:tc>
      </w:tr>
      <w:tr w:rsidR="009329D3" w:rsidRPr="009329D3" w:rsidTr="0008278A">
        <w:trPr>
          <w:trHeight w:val="4080"/>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329D3">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42</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41412A">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 xml:space="preserve">Agnieszka Przybylska </w:t>
            </w:r>
            <w:r w:rsidR="0041412A">
              <w:rPr>
                <w:rFonts w:ascii="Myriad Pro" w:eastAsia="Times New Roman" w:hAnsi="Myriad Pro" w:cs="Times New Roman"/>
                <w:sz w:val="18"/>
                <w:szCs w:val="18"/>
              </w:rPr>
              <w:t>Radna Województwa Zachodniopomorskiego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Strony str. 28-31</w:t>
            </w:r>
            <w:r w:rsidRPr="00873FBD">
              <w:rPr>
                <w:rFonts w:ascii="Myriad Pro" w:eastAsia="Times New Roman" w:hAnsi="Myriad Pro" w:cs="Times New Roman"/>
                <w:color w:val="000000"/>
                <w:sz w:val="18"/>
                <w:szCs w:val="18"/>
              </w:rPr>
              <w:br/>
              <w:t>w ramach I celu strategicznego Wzmocnienie roli województwa w relacjach międzyregionalnych i transgranicznych</w:t>
            </w:r>
            <w:r w:rsidRPr="00873FBD">
              <w:rPr>
                <w:rFonts w:ascii="Myriad Pro" w:eastAsia="Times New Roman" w:hAnsi="Myriad Pro" w:cs="Times New Roman"/>
                <w:color w:val="000000"/>
                <w:sz w:val="18"/>
                <w:szCs w:val="18"/>
              </w:rPr>
              <w:br/>
              <w:t>punkt 1.2. Rozwój relacji społeczno-ekonomicznych z landami niemieckimi i aglomeracją berlińską</w:t>
            </w:r>
            <w:r w:rsidRPr="00873FBD">
              <w:rPr>
                <w:rFonts w:ascii="Myriad Pro" w:eastAsia="Times New Roman" w:hAnsi="Myriad Pro" w:cs="Times New Roman"/>
                <w:color w:val="000000"/>
                <w:sz w:val="18"/>
                <w:szCs w:val="18"/>
              </w:rPr>
              <w:br/>
              <w:t>oraz w ramach celu strategicznego II Zwiększenie konkurencyjności i efektywności gospodarki Pomorza Zachodniego</w:t>
            </w:r>
            <w:r w:rsidRPr="00873FBD">
              <w:rPr>
                <w:rFonts w:ascii="Myriad Pro" w:eastAsia="Times New Roman" w:hAnsi="Myriad Pro" w:cs="Times New Roman"/>
                <w:color w:val="000000"/>
                <w:sz w:val="18"/>
                <w:szCs w:val="18"/>
              </w:rPr>
              <w:br/>
              <w:t>punkt 2.2. Budowa potencjału innowacyjnego i internacjonalizacji dużych i średnich przedsiębiorstw</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Do ustalenia w odniesieniu do interesu Polski, jako całości: Czy  oba kierunki tj. zacieśnienie więzi Pomorza zachodniego z Berlinem oraz planowana internacjonalizacja dużych i średnich przedsiębiorstw są zgodne z polską racją stanu na naszych terenach? Czy odpowiadają kierunkowi realizowanemu przez Parlament i Rząd RP?</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Decyzja o tym, czy Pomorze Zachodnie zacieśnia relacje z silniejszym gospodarczo sąsiednim państwem to krok na tyle poważny, że warto uzgodnić na ile korelowałby on z polityką naszego państwa. Podobnie w odniesieniu do wskazanego w projekcie zamiaru internacjonalizacji średnich i dużych przedsiębiorstw.</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08278A">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 xml:space="preserve">Uwaga nieuwzględniona. </w:t>
            </w:r>
            <w:r w:rsidRPr="00873FBD">
              <w:rPr>
                <w:rFonts w:ascii="Myriad Pro" w:eastAsia="Times New Roman" w:hAnsi="Myriad Pro" w:cs="Times New Roman"/>
                <w:sz w:val="18"/>
                <w:szCs w:val="18"/>
              </w:rPr>
              <w:t>Przedmiotowe zapisy rozumiane w kontekście  w jakim zostały ujęte w SRWZ nie godzą w polską rację stanu i nie pozostają w sprzeczności z projektem Strategii na rzecz Odpowiedzialnego Rozwoju. Projekt SRWZ  równolegle został przekazany do konsultacji stronie rządowej</w:t>
            </w:r>
            <w:r w:rsidR="0008278A">
              <w:rPr>
                <w:rFonts w:ascii="Myriad Pro" w:eastAsia="Times New Roman" w:hAnsi="Myriad Pro" w:cs="Times New Roman"/>
                <w:sz w:val="18"/>
                <w:szCs w:val="18"/>
              </w:rPr>
              <w:t>..</w:t>
            </w:r>
          </w:p>
        </w:tc>
      </w:tr>
      <w:tr w:rsidR="009329D3" w:rsidRPr="009329D3" w:rsidTr="0008278A">
        <w:trPr>
          <w:trHeight w:val="3315"/>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329D3">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43</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 xml:space="preserve">Agnieszka Przybylska </w:t>
            </w:r>
            <w:r w:rsidR="00082646" w:rsidRPr="00082646">
              <w:rPr>
                <w:rFonts w:ascii="Myriad Pro" w:eastAsia="Times New Roman" w:hAnsi="Myriad Pro" w:cs="Times New Roman"/>
                <w:sz w:val="18"/>
                <w:szCs w:val="18"/>
              </w:rPr>
              <w:t>Radna Województwa Zachodniopomorskiego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fragmenty ze strony 34 i 35</w:t>
            </w:r>
            <w:r w:rsidRPr="00873FBD">
              <w:rPr>
                <w:rFonts w:ascii="Myriad Pro" w:eastAsia="Times New Roman" w:hAnsi="Myriad Pro" w:cs="Times New Roman"/>
                <w:color w:val="000000"/>
                <w:sz w:val="18"/>
                <w:szCs w:val="18"/>
              </w:rPr>
              <w:br w:type="page"/>
              <w:t xml:space="preserve">cel kierunkowy 4.2. Wzmocnienie zdolności do współpracy </w:t>
            </w:r>
            <w:r w:rsidRPr="00873FBD">
              <w:rPr>
                <w:rFonts w:ascii="Myriad Pro" w:eastAsia="Times New Roman" w:hAnsi="Myriad Pro" w:cs="Times New Roman"/>
                <w:color w:val="000000"/>
                <w:sz w:val="18"/>
                <w:szCs w:val="18"/>
              </w:rPr>
              <w:br w:type="page"/>
              <w:t xml:space="preserve">(...) 'będzie postępować ukierunkowanie na outsourcing funkcji i usług samorządu do podmiotów zewnętrznych. </w:t>
            </w:r>
            <w:r w:rsidRPr="00873FBD">
              <w:rPr>
                <w:rFonts w:ascii="Myriad Pro" w:eastAsia="Times New Roman" w:hAnsi="Myriad Pro" w:cs="Times New Roman"/>
                <w:color w:val="000000"/>
                <w:sz w:val="18"/>
                <w:szCs w:val="18"/>
              </w:rPr>
              <w:br w:type="page"/>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Czy istnieje już spójna koncepcja zabezpieczenia się od zagrożeń związanych z outsourcingiem np. brak możliwości skutecznej kontroli firmy realizującej zlecone zadanie itp.?</w:t>
            </w:r>
            <w:r w:rsidRPr="00873FBD">
              <w:rPr>
                <w:rFonts w:ascii="Myriad Pro" w:eastAsia="Times New Roman" w:hAnsi="Myriad Pro" w:cs="Times New Roman"/>
                <w:color w:val="000000"/>
                <w:sz w:val="18"/>
                <w:szCs w:val="18"/>
              </w:rPr>
              <w:br w:type="page"/>
              <w:t>Czy kierunek taki jest spójny z kierunkiem ogólnopolskim?</w:t>
            </w:r>
            <w:r w:rsidRPr="00873FBD">
              <w:rPr>
                <w:rFonts w:ascii="Myriad Pro" w:eastAsia="Times New Roman" w:hAnsi="Myriad Pro" w:cs="Times New Roman"/>
                <w:color w:val="000000"/>
                <w:sz w:val="18"/>
                <w:szCs w:val="18"/>
              </w:rPr>
              <w:br w:type="page"/>
              <w:t xml:space="preserve">Kto miałby ponosić odpowiedzialność za działania zlecane przez Zarząd Województwa firmie zewnętrznej? </w:t>
            </w:r>
            <w:r w:rsidRPr="00873FBD">
              <w:rPr>
                <w:rFonts w:ascii="Myriad Pro" w:eastAsia="Times New Roman" w:hAnsi="Myriad Pro" w:cs="Times New Roman"/>
                <w:color w:val="000000"/>
                <w:sz w:val="18"/>
                <w:szCs w:val="18"/>
              </w:rPr>
              <w:br w:type="page"/>
              <w:t>Czy outsourcing nie ograniczałby możliwości JST w ramach  funkcji kontrolnych itp.?</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Zarządzanie tak dużym obszarem jak województwo wymaga zarówno posiadania zaufanej kadry o wysokich kompetencjach, jak i posiadania możliwości poddawania rezultatów ich pracy stosownej kontroli;  outsourcing wyprowadzając te działania do firmy zewnętrznej może skutkować np. brakiem mechanizmów zabezpieczających przed ryzykiem popełnienia błędu przez zewnętrzną firmę, oraz ograniczeniem funkcji kontrolnych wobec tego podmiotu.</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nieuwzględniona.</w:t>
            </w:r>
            <w:r w:rsidRPr="00873FBD">
              <w:rPr>
                <w:rFonts w:ascii="Myriad Pro" w:eastAsia="Times New Roman" w:hAnsi="Myriad Pro" w:cs="Times New Roman"/>
                <w:sz w:val="18"/>
                <w:szCs w:val="18"/>
              </w:rPr>
              <w:t xml:space="preserve"> Ukierunkowanie na outsourcing funkcji i usług jest naturalnym trendem dojrzałych społeczności, gdzie organizacje pozarządowe i mieszkańcy w celu zaspokojenia potrzeb przejmują od samorządu (w różnej skali) pewne funkcje lub usługi publiczne. Cel ten będzie realizowany jako wieloletni proces, a dynamika tego procesu uzależniona będzie od stopnia przygotowania stron i formuły realizacji funkcji / usług publicznych. Duże możliwości w tym zakresie niosą partnerstwa publiczno-prywatne. W Urzędzie Marszałkowskim działa system kontroli zarządczej obejmujący odpowiednie reakcje na ryzyka wynikające z realizacji zadań przez jednostki organizacyjne samorządu lub powierzania zadań podmiotom zewnętrznym.</w:t>
            </w:r>
          </w:p>
        </w:tc>
      </w:tr>
      <w:tr w:rsidR="009329D3" w:rsidRPr="009329D3" w:rsidTr="0008278A">
        <w:trPr>
          <w:trHeight w:val="435"/>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44</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III Cel strategiczny Integracja obszarów funkcjonalnych oraz powiązań w obrębie województwa, s. 32, dot. zapisów: „...i na stałe podnoszenie dostępności szerokiej oferty usług publicznych </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Brak wskazania Koszalina jako drugiego ośrodka rozwoju społeczno – gospodarczego województwa. Proponuje się modyfikację zapisów.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W dokumencie wielokrotnie podkreślana została rola Szczecina jako ośrodka metropolitarnego, należy również podkreślać rolę aglomeracji koszalińskiej.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6E2226">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nieuwzględniona.</w:t>
            </w:r>
            <w:r w:rsidRPr="00873FBD">
              <w:rPr>
                <w:rFonts w:ascii="Myriad Pro" w:eastAsia="Times New Roman" w:hAnsi="Myriad Pro" w:cs="Times New Roman"/>
                <w:sz w:val="18"/>
                <w:szCs w:val="18"/>
              </w:rPr>
              <w:t xml:space="preserve">  Uwagę należy rozpatrywać łącznie z uwagą nr </w:t>
            </w:r>
            <w:r w:rsidR="006E2226">
              <w:rPr>
                <w:rFonts w:ascii="Myriad Pro" w:eastAsia="Times New Roman" w:hAnsi="Myriad Pro" w:cs="Times New Roman"/>
                <w:sz w:val="18"/>
                <w:szCs w:val="18"/>
              </w:rPr>
              <w:t>38</w:t>
            </w:r>
            <w:r w:rsidRPr="00873FBD">
              <w:rPr>
                <w:rFonts w:ascii="Myriad Pro" w:eastAsia="Times New Roman" w:hAnsi="Myriad Pro" w:cs="Times New Roman"/>
                <w:sz w:val="18"/>
                <w:szCs w:val="18"/>
              </w:rPr>
              <w:t>.  Wskazanie na metropolię szczecińska w układzie ponadregionalnym i europejskim jest świadomym wyborem dla podkreślenia jej  nadrzędnej roli w budowaniu pozycji całego województwa, a nie budowania dystansu bądź marginalizowania roli pozycji  Koszalina. W tym konkretnie przypadku postulowany zapis dotyczący rozwoju obszaru funkcjonalnego Koszalina znajduje bezpośrednie odzwierciedlenie w opisie Celu kierunkowego 3.1.  Zgłoszenie uwagi należy prawdopodobnie rozumieć jako uczynienie zadość woli konsekwentnego równoważenia akcentów uwagi poświęcanej w dokumencie obu wiodącym ośrodkom miejskim regionu.  Trzeba mieć przy tym na uwadze, że to samo zdanie wybrzmiewa stwierdzeniem o związku rozwoju z "efektywnością obsługi i zasięgu oddziaływania zarówno na obszarach miejskich, jak i wiejskich". Ten zapis należy rozumieć  jako odnoszący się do przejmowania przez Koszalin jak największej odpowiedzialności za świadczenie części usług publicznych i tym samym reprezentowanie metropolii w regionie.</w:t>
            </w:r>
          </w:p>
        </w:tc>
      </w:tr>
      <w:tr w:rsidR="009329D3" w:rsidRPr="009329D3" w:rsidTr="0008278A">
        <w:trPr>
          <w:trHeight w:val="1144"/>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072AD">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45</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Cele rozwojowe 2.2 lub 3.3</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Nadanie rangi regionalnemu systemowi gospodarki odpadami – wniosek o ujęcie zapisu dot. wykorzystania w regionie energii z odpadów na potrzeby własne mieszkańców, zagospodarowanie odpadów zielonych poprzez produkcję kompostu wykorzystywanego następnie na terenach publicznych – tym samym wdrożenie dyrektywy unijnej „</w:t>
            </w:r>
            <w:proofErr w:type="spellStart"/>
            <w:r w:rsidRPr="00873FBD">
              <w:rPr>
                <w:rFonts w:ascii="Myriad Pro" w:eastAsia="Times New Roman" w:hAnsi="Myriad Pro" w:cs="Times New Roman"/>
                <w:color w:val="000000"/>
                <w:sz w:val="18"/>
                <w:szCs w:val="18"/>
              </w:rPr>
              <w:t>circular</w:t>
            </w:r>
            <w:proofErr w:type="spellEnd"/>
            <w:r w:rsidRPr="00873FBD">
              <w:rPr>
                <w:rFonts w:ascii="Myriad Pro" w:eastAsia="Times New Roman" w:hAnsi="Myriad Pro" w:cs="Times New Roman"/>
                <w:color w:val="000000"/>
                <w:sz w:val="18"/>
                <w:szCs w:val="18"/>
              </w:rPr>
              <w:t xml:space="preserve"> </w:t>
            </w:r>
            <w:proofErr w:type="spellStart"/>
            <w:r w:rsidRPr="00873FBD">
              <w:rPr>
                <w:rFonts w:ascii="Myriad Pro" w:eastAsia="Times New Roman" w:hAnsi="Myriad Pro" w:cs="Times New Roman"/>
                <w:color w:val="000000"/>
                <w:sz w:val="18"/>
                <w:szCs w:val="18"/>
              </w:rPr>
              <w:t>economy</w:t>
            </w:r>
            <w:proofErr w:type="spellEnd"/>
            <w:r w:rsidRPr="00873FBD">
              <w:rPr>
                <w:rFonts w:ascii="Myriad Pro" w:eastAsia="Times New Roman" w:hAnsi="Myriad Pro" w:cs="Times New Roman"/>
                <w:color w:val="000000"/>
                <w:sz w:val="18"/>
                <w:szCs w:val="18"/>
              </w:rPr>
              <w:t xml:space="preserve">” – gospodarka o obiegu zamkniętym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Mając na uwadze obowiązujące przepisy prawne w dziedzinie gospodarki odpadami powinien być wspierany rozwój  danego regionu w zakresie gospodarki odpadami, wzmacniane współpracy pomiędzy gminami i wspólne realizowanie inwestycji w system gospodarki odpadami. </w:t>
            </w:r>
            <w:r w:rsidRPr="00873FBD">
              <w:rPr>
                <w:rFonts w:ascii="Myriad Pro" w:eastAsia="Times New Roman" w:hAnsi="Myriad Pro" w:cs="Times New Roman"/>
                <w:color w:val="000000"/>
                <w:sz w:val="18"/>
                <w:szCs w:val="18"/>
              </w:rPr>
              <w:br/>
              <w:t xml:space="preserve">Przykładem takiego działania jest projekt „System gospodarki odpadami oraz budowa zakładu termicznego przekształcania odpadów dla miast i gmin Pomorza Środkowego”, którego I etap zrealizowano. W ramach części inwestycyjnej zrealizowana została dostawa sprzętu i wyposażenia dla dwóch Stacji Przeładunkowych Odpadów Komunalnych, znajdujących się w koszalińskim regionie gospodarki odpadami, tj. w RIPOK w Sianowie oraz w RIPOK w </w:t>
            </w:r>
            <w:proofErr w:type="spellStart"/>
            <w:r w:rsidRPr="00873FBD">
              <w:rPr>
                <w:rFonts w:ascii="Myriad Pro" w:eastAsia="Times New Roman" w:hAnsi="Myriad Pro" w:cs="Times New Roman"/>
                <w:color w:val="000000"/>
                <w:sz w:val="18"/>
                <w:szCs w:val="18"/>
              </w:rPr>
              <w:t>Korzyścienku</w:t>
            </w:r>
            <w:proofErr w:type="spellEnd"/>
            <w:r w:rsidRPr="00873FBD">
              <w:rPr>
                <w:rFonts w:ascii="Myriad Pro" w:eastAsia="Times New Roman" w:hAnsi="Myriad Pro" w:cs="Times New Roman"/>
                <w:color w:val="000000"/>
                <w:sz w:val="18"/>
                <w:szCs w:val="18"/>
              </w:rPr>
              <w:t xml:space="preserve"> zaprojektowanych pod kątem przygotowania paliwa do instalacji do termicznego przekształcania paliwa wyprodukowanego z odpadów komunalnych. W planie ujęta jest bowiem budowa instalacji do termicznego przekształcania paliwa wyprodukowanego z odpadów komunalnych  z lokalizacją w Koszalinie, do której wsad ma być zapewniony przez instalacje znajdujące się w dotychczasowym regionie koszalińskim. </w:t>
            </w:r>
            <w:r w:rsidRPr="00873FBD">
              <w:rPr>
                <w:rFonts w:ascii="Myriad Pro" w:eastAsia="Times New Roman" w:hAnsi="Myriad Pro" w:cs="Times New Roman"/>
                <w:color w:val="000000"/>
                <w:sz w:val="18"/>
                <w:szCs w:val="18"/>
              </w:rPr>
              <w:br/>
              <w:t>Zgodnie z ideą gospodarki o obiegu zamkniętym odpady pochodzące od mieszkańców danego regionu powinny być przetwarzane na ich terenie, co umożliwi również pozyskiwanie energii cieplnej i elektrycznej.</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nieuwzględniona.</w:t>
            </w:r>
            <w:r w:rsidRPr="00873FBD">
              <w:rPr>
                <w:rFonts w:ascii="Myriad Pro" w:eastAsia="Times New Roman" w:hAnsi="Myriad Pro" w:cs="Times New Roman"/>
                <w:sz w:val="18"/>
                <w:szCs w:val="18"/>
              </w:rPr>
              <w:t xml:space="preserve"> Doceniając wagę zagadnienia, którego dotyczy uwaga, należy zwrócić uwagę na koncepcję i strukturę Strategii nieuwzględniające zagadnień o takim stopniu szczegółowości, a jednocześnie konsekwentne podkreślanie Strategii jako świadomego wyboru. Jest natomiast miejsce i potrzeba, by propozycję uwzględnić w toku prac nad pozostałymi elementami Zachodniopomorskiego Modelu Programowania Rozwoju, tj. Politykami Rozwoju i Programami Strategicznymi, w szczególności w obszarze ochrony środowiska. </w:t>
            </w:r>
          </w:p>
        </w:tc>
      </w:tr>
      <w:tr w:rsidR="009072AD" w:rsidRPr="00873FBD" w:rsidTr="00C819DE">
        <w:trPr>
          <w:trHeight w:val="300"/>
        </w:trPr>
        <w:tc>
          <w:tcPr>
            <w:tcW w:w="15748" w:type="dxa"/>
            <w:gridSpan w:val="6"/>
            <w:tcBorders>
              <w:top w:val="single" w:sz="4" w:space="0" w:color="auto"/>
              <w:left w:val="single" w:sz="8" w:space="0" w:color="auto"/>
              <w:bottom w:val="single" w:sz="4" w:space="0" w:color="auto"/>
              <w:right w:val="single" w:sz="8" w:space="0" w:color="000000"/>
            </w:tcBorders>
            <w:shd w:val="clear" w:color="auto" w:fill="DBE5F1" w:themeFill="accent1" w:themeFillTint="33"/>
            <w:noWrap/>
            <w:vAlign w:val="bottom"/>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sidRPr="00873FBD">
              <w:rPr>
                <w:rFonts w:ascii="Myriad Pro" w:eastAsia="Times New Roman" w:hAnsi="Myriad Pro" w:cs="Times New Roman"/>
                <w:b/>
                <w:bCs/>
                <w:color w:val="000000"/>
                <w:sz w:val="18"/>
                <w:szCs w:val="18"/>
              </w:rPr>
              <w:t>Terytorialny wymiar polityki rozwoju</w:t>
            </w:r>
          </w:p>
        </w:tc>
      </w:tr>
      <w:tr w:rsidR="009329D3" w:rsidRPr="009329D3" w:rsidTr="0008278A">
        <w:trPr>
          <w:trHeight w:val="1110"/>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329D3">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46</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Mielno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str.36 mapa 1</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Wnosimy o naniesienie na mapę Mielna, które z dniem 1 stycznia 2017 r. uzyska status miasta.</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Na mapie zaznaczono wszystkie miasta województwa. Ponieważ aktualizacja Strategii będzie uchwalana w roku 2017, należy wprowadzić  w tym zakresie dane aktualne na ten rok.</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E106D1">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zostanie uwzględniona</w:t>
            </w:r>
            <w:r w:rsidR="00E106D1">
              <w:rPr>
                <w:rFonts w:ascii="Myriad Pro" w:eastAsia="Times New Roman" w:hAnsi="Myriad Pro" w:cs="Times New Roman"/>
                <w:b/>
                <w:bCs/>
                <w:sz w:val="18"/>
                <w:szCs w:val="18"/>
              </w:rPr>
              <w:t>.</w:t>
            </w:r>
            <w:r w:rsidRPr="00873FBD">
              <w:rPr>
                <w:rFonts w:ascii="Myriad Pro" w:eastAsia="Times New Roman" w:hAnsi="Myriad Pro" w:cs="Times New Roman"/>
                <w:b/>
                <w:bCs/>
                <w:sz w:val="18"/>
                <w:szCs w:val="18"/>
              </w:rPr>
              <w:t xml:space="preserve"> </w:t>
            </w:r>
          </w:p>
        </w:tc>
      </w:tr>
      <w:tr w:rsidR="009072AD" w:rsidRPr="00873FBD" w:rsidTr="00C819DE">
        <w:trPr>
          <w:trHeight w:val="300"/>
        </w:trPr>
        <w:tc>
          <w:tcPr>
            <w:tcW w:w="15748" w:type="dxa"/>
            <w:gridSpan w:val="6"/>
            <w:tcBorders>
              <w:top w:val="single" w:sz="4" w:space="0" w:color="auto"/>
              <w:left w:val="single" w:sz="8" w:space="0" w:color="auto"/>
              <w:bottom w:val="single" w:sz="4" w:space="0" w:color="auto"/>
              <w:right w:val="single" w:sz="8" w:space="0" w:color="000000"/>
            </w:tcBorders>
            <w:shd w:val="clear" w:color="auto" w:fill="DBE5F1" w:themeFill="accent1" w:themeFillTint="33"/>
            <w:noWrap/>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sidRPr="00873FBD">
              <w:rPr>
                <w:rFonts w:ascii="Myriad Pro" w:eastAsia="Times New Roman" w:hAnsi="Myriad Pro" w:cs="Times New Roman"/>
                <w:b/>
                <w:bCs/>
                <w:color w:val="000000"/>
                <w:sz w:val="18"/>
                <w:szCs w:val="18"/>
              </w:rPr>
              <w:t>Monitorowanie Strategii</w:t>
            </w:r>
          </w:p>
        </w:tc>
      </w:tr>
      <w:tr w:rsidR="009329D3" w:rsidRPr="009329D3" w:rsidTr="000A4440">
        <w:trPr>
          <w:trHeight w:val="2397"/>
        </w:trPr>
        <w:tc>
          <w:tcPr>
            <w:tcW w:w="444" w:type="dxa"/>
            <w:tcBorders>
              <w:top w:val="nil"/>
              <w:left w:val="single" w:sz="8" w:space="0" w:color="auto"/>
              <w:bottom w:val="single" w:sz="4" w:space="0" w:color="auto"/>
              <w:right w:val="single" w:sz="4" w:space="0" w:color="auto"/>
            </w:tcBorders>
            <w:shd w:val="clear" w:color="auto" w:fill="auto"/>
            <w:noWrap/>
            <w:hideMark/>
          </w:tcPr>
          <w:p w:rsidR="009329D3" w:rsidRPr="00873FBD" w:rsidRDefault="00912E38" w:rsidP="009329D3">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47</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 xml:space="preserve">Agnieszka Przybylska </w:t>
            </w:r>
            <w:r w:rsidR="00E106D1">
              <w:rPr>
                <w:rFonts w:ascii="Myriad Pro" w:eastAsia="Times New Roman" w:hAnsi="Myriad Pro" w:cs="Times New Roman"/>
                <w:sz w:val="18"/>
                <w:szCs w:val="18"/>
              </w:rPr>
              <w:t>Radna Województwa Zachodniopomorskiego</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proofErr w:type="spellStart"/>
            <w:r w:rsidRPr="00873FBD">
              <w:rPr>
                <w:rFonts w:ascii="Myriad Pro" w:eastAsia="Times New Roman" w:hAnsi="Myriad Pro" w:cs="Times New Roman"/>
                <w:color w:val="000000"/>
                <w:sz w:val="18"/>
                <w:szCs w:val="18"/>
              </w:rPr>
              <w:t>Str</w:t>
            </w:r>
            <w:proofErr w:type="spellEnd"/>
            <w:r w:rsidRPr="00873FBD">
              <w:rPr>
                <w:rFonts w:ascii="Myriad Pro" w:eastAsia="Times New Roman" w:hAnsi="Myriad Pro" w:cs="Times New Roman"/>
                <w:color w:val="000000"/>
                <w:sz w:val="18"/>
                <w:szCs w:val="18"/>
              </w:rPr>
              <w:t xml:space="preserve"> 44,45,46</w:t>
            </w:r>
            <w:r w:rsidRPr="00873FBD">
              <w:rPr>
                <w:rFonts w:ascii="Myriad Pro" w:eastAsia="Times New Roman" w:hAnsi="Myriad Pro" w:cs="Times New Roman"/>
                <w:color w:val="000000"/>
                <w:sz w:val="18"/>
                <w:szCs w:val="18"/>
              </w:rPr>
              <w:br/>
              <w:t>wskaźniki monitorowania Strategii Rozwoju</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Z podanych wskaźników głównie rok 2015 i przewidywane 2020 i 2030 nie wyciągnięto wniosków, nie wskazano przyczyn obecnego stanu rzeczy (np. dysproporcji pomiędzy   liczbą osób z wyższym wykształceniem a dochodem PKB na osobę i poziomem zatrudnienia na Pomorzu Zachodnim, ani nie wyprowadzono z tego wniosków co do potrzebnych kierunków przeciwdziałających złym trendom.</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Brak dokładnej analizy i pogłębionej refleksji odrywa projekt od realiów i sprowadza go do ogólnikowych sformułowań, które nie dają w rzeczywistości impulsu do określonych działań i zmian na rzecz silnego, zasobnego  Pomorza Zachodniego.</w:t>
            </w:r>
          </w:p>
        </w:tc>
        <w:tc>
          <w:tcPr>
            <w:tcW w:w="4111" w:type="dxa"/>
            <w:tcBorders>
              <w:top w:val="nil"/>
              <w:left w:val="nil"/>
              <w:bottom w:val="single" w:sz="4" w:space="0" w:color="auto"/>
              <w:right w:val="single" w:sz="8" w:space="0" w:color="auto"/>
            </w:tcBorders>
            <w:shd w:val="clear" w:color="auto" w:fill="auto"/>
            <w:hideMark/>
          </w:tcPr>
          <w:p w:rsidR="009329D3"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nieuwzględniona</w:t>
            </w:r>
            <w:r w:rsidRPr="00873FBD">
              <w:rPr>
                <w:rFonts w:ascii="Myriad Pro" w:eastAsia="Times New Roman" w:hAnsi="Myriad Pro" w:cs="Times New Roman"/>
                <w:sz w:val="18"/>
                <w:szCs w:val="18"/>
              </w:rPr>
              <w:t xml:space="preserve">. Prezentowane wskaźniki określają sposób monitorowania proponowanych celów Strategii. Zaprezentowane wartości w 2015 roku stanowią wartości bazowe - punkty odniesienia dla mierzonych przyszłych efektów wdrażania celów,  nie służą natomiast do analizy bieżącej sytuacji społeczno-gospodarczej.  Taka analiza została przeprowadzona w oparciu o bardzo szeroki katalog danych w okresie przed przystąpieniem do aktualizacji i w trakcie procesu. </w:t>
            </w:r>
          </w:p>
          <w:p w:rsidR="009329D3" w:rsidRPr="00873FBD" w:rsidRDefault="009329D3" w:rsidP="009329D3">
            <w:pPr>
              <w:spacing w:after="0" w:line="240" w:lineRule="auto"/>
              <w:rPr>
                <w:rFonts w:ascii="Myriad Pro" w:eastAsia="Times New Roman" w:hAnsi="Myriad Pro" w:cs="Times New Roman"/>
                <w:sz w:val="18"/>
                <w:szCs w:val="18"/>
              </w:rPr>
            </w:pPr>
          </w:p>
        </w:tc>
      </w:tr>
      <w:tr w:rsidR="009072AD" w:rsidRPr="00873FBD" w:rsidTr="00C819DE">
        <w:trPr>
          <w:trHeight w:val="300"/>
        </w:trPr>
        <w:tc>
          <w:tcPr>
            <w:tcW w:w="15748" w:type="dxa"/>
            <w:gridSpan w:val="6"/>
            <w:tcBorders>
              <w:top w:val="single" w:sz="4" w:space="0" w:color="auto"/>
              <w:left w:val="single" w:sz="8" w:space="0" w:color="auto"/>
              <w:bottom w:val="single" w:sz="4" w:space="0" w:color="auto"/>
              <w:right w:val="single" w:sz="8" w:space="0" w:color="000000"/>
            </w:tcBorders>
            <w:shd w:val="clear" w:color="auto" w:fill="DBE5F1" w:themeFill="accent1" w:themeFillTint="33"/>
            <w:noWrap/>
            <w:vAlign w:val="bottom"/>
            <w:hideMark/>
          </w:tcPr>
          <w:p w:rsidR="009329D3" w:rsidRPr="00873FBD" w:rsidRDefault="009329D3" w:rsidP="009329D3">
            <w:pPr>
              <w:spacing w:after="0" w:line="240" w:lineRule="auto"/>
              <w:jc w:val="center"/>
              <w:rPr>
                <w:rFonts w:ascii="Myriad Pro" w:eastAsia="Times New Roman" w:hAnsi="Myriad Pro" w:cs="Times New Roman"/>
                <w:b/>
                <w:bCs/>
                <w:color w:val="000000"/>
                <w:sz w:val="18"/>
                <w:szCs w:val="18"/>
              </w:rPr>
            </w:pPr>
            <w:r w:rsidRPr="00873FBD">
              <w:rPr>
                <w:rFonts w:ascii="Myriad Pro" w:eastAsia="Times New Roman" w:hAnsi="Myriad Pro" w:cs="Times New Roman"/>
                <w:b/>
                <w:bCs/>
                <w:color w:val="000000"/>
                <w:sz w:val="18"/>
                <w:szCs w:val="18"/>
              </w:rPr>
              <w:t>Uwagi formalne</w:t>
            </w:r>
          </w:p>
        </w:tc>
      </w:tr>
      <w:tr w:rsidR="009329D3" w:rsidRPr="009329D3" w:rsidTr="0008278A">
        <w:trPr>
          <w:trHeight w:val="1569"/>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329D3">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48</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cały dokument</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W projekcie „Strategii Rozwoju Województwa Zachodniopomorskiego”  użyto w wielu przypadkach określeń naukowych, niezrozumiałych dla przeciętnego odbiorcy, zainteresowanego mieszkańca, np.: dryf rozwojowy, produkt izolowany.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Tak sformułowany dokument strategiczny w znacznej mierze utrudnia odbiór tego opracowania. Jest to  bardzo istotne przy jego szerokiej konsultacji społecznej. Dla wielu osób projekt Strategii może być niezrozumiały. </w:t>
            </w:r>
            <w:bookmarkStart w:id="5" w:name="_GoBack"/>
            <w:bookmarkEnd w:id="5"/>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zostanie uwzględniona</w:t>
            </w:r>
            <w:r w:rsidRPr="00873FBD">
              <w:rPr>
                <w:rFonts w:ascii="Myriad Pro" w:eastAsia="Times New Roman" w:hAnsi="Myriad Pro" w:cs="Times New Roman"/>
                <w:sz w:val="18"/>
                <w:szCs w:val="18"/>
              </w:rPr>
              <w:t>. Objaśnienia pojęć znajdują się w przypisach lub w treści. Dokonana zostanie powtórna analiza treści dokumentu pod kątem uzupełnienia objaśnień i ewentualnego zmieszczenia słownika pojęć.</w:t>
            </w:r>
          </w:p>
        </w:tc>
      </w:tr>
      <w:tr w:rsidR="009329D3" w:rsidRPr="009329D3" w:rsidTr="0008278A">
        <w:trPr>
          <w:trHeight w:val="1020"/>
        </w:trPr>
        <w:tc>
          <w:tcPr>
            <w:tcW w:w="444" w:type="dxa"/>
            <w:tcBorders>
              <w:top w:val="nil"/>
              <w:left w:val="single" w:sz="8" w:space="0" w:color="auto"/>
              <w:bottom w:val="single" w:sz="4" w:space="0" w:color="auto"/>
              <w:right w:val="single" w:sz="4" w:space="0" w:color="auto"/>
            </w:tcBorders>
            <w:shd w:val="clear" w:color="auto" w:fill="auto"/>
            <w:noWrap/>
            <w:vAlign w:val="center"/>
            <w:hideMark/>
          </w:tcPr>
          <w:p w:rsidR="009329D3" w:rsidRPr="00873FBD" w:rsidRDefault="00912E38" w:rsidP="009329D3">
            <w:pPr>
              <w:spacing w:after="0" w:line="240" w:lineRule="auto"/>
              <w:rPr>
                <w:rFonts w:ascii="Myriad Pro" w:eastAsia="Times New Roman" w:hAnsi="Myriad Pro" w:cs="Times New Roman"/>
                <w:color w:val="000000"/>
                <w:sz w:val="18"/>
                <w:szCs w:val="18"/>
              </w:rPr>
            </w:pPr>
            <w:r>
              <w:rPr>
                <w:rFonts w:ascii="Myriad Pro" w:eastAsia="Times New Roman" w:hAnsi="Myriad Pro" w:cs="Times New Roman"/>
                <w:color w:val="000000"/>
                <w:sz w:val="18"/>
                <w:szCs w:val="18"/>
              </w:rPr>
              <w:t>49</w:t>
            </w:r>
            <w:r w:rsidR="009329D3" w:rsidRPr="00873FBD">
              <w:rPr>
                <w:rFonts w:ascii="Myriad Pro" w:eastAsia="Times New Roman" w:hAnsi="Myriad Pro" w:cs="Times New Roman"/>
                <w:color w:val="000000"/>
                <w:sz w:val="18"/>
                <w:szCs w:val="18"/>
              </w:rPr>
              <w:t>.</w:t>
            </w:r>
          </w:p>
        </w:tc>
        <w:tc>
          <w:tcPr>
            <w:tcW w:w="2108" w:type="dxa"/>
            <w:tcBorders>
              <w:top w:val="nil"/>
              <w:left w:val="nil"/>
              <w:bottom w:val="single" w:sz="4"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 xml:space="preserve">ujęcie na wstępie dokumentu  </w:t>
            </w:r>
          </w:p>
        </w:tc>
        <w:tc>
          <w:tcPr>
            <w:tcW w:w="3294"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Na wstępie dokumentu powinny znaleźć się wyjaśnienia dot. zamieszczonych w dokumencie pojęć tzw. słownik pojęć (np. czym jest Specjalna Strefa Włączenia). </w:t>
            </w:r>
          </w:p>
        </w:tc>
        <w:tc>
          <w:tcPr>
            <w:tcW w:w="3827" w:type="dxa"/>
            <w:tcBorders>
              <w:top w:val="nil"/>
              <w:left w:val="nil"/>
              <w:bottom w:val="single" w:sz="4"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Tworzone dokumenty strategiczne z uwagi na swoją specyfikę (wiele specjalistycznych pojęć z rożnych dziedzin) dla swej przejrzystości powinny zawierać dość szczegółowy słownik pojęć .</w:t>
            </w:r>
          </w:p>
        </w:tc>
        <w:tc>
          <w:tcPr>
            <w:tcW w:w="4111" w:type="dxa"/>
            <w:tcBorders>
              <w:top w:val="nil"/>
              <w:left w:val="nil"/>
              <w:bottom w:val="single" w:sz="4"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b/>
                <w:bCs/>
                <w:sz w:val="18"/>
                <w:szCs w:val="18"/>
              </w:rPr>
              <w:t>Uwaga zostanie uwzględniona</w:t>
            </w:r>
            <w:r w:rsidRPr="00873FBD">
              <w:rPr>
                <w:rFonts w:ascii="Myriad Pro" w:eastAsia="Times New Roman" w:hAnsi="Myriad Pro" w:cs="Times New Roman"/>
                <w:sz w:val="18"/>
                <w:szCs w:val="18"/>
              </w:rPr>
              <w:t>. Objaśnienia pojęć znajdują się w przypisach lub w treści. Dokonana zostanie powtórna analiza treści dokumentu pod kątem uzupełnienia objaśnień i ewentualnego zmieszczenia słownika pojęć.</w:t>
            </w:r>
          </w:p>
        </w:tc>
      </w:tr>
      <w:tr w:rsidR="009329D3" w:rsidRPr="009329D3" w:rsidTr="0008278A">
        <w:trPr>
          <w:trHeight w:val="525"/>
        </w:trPr>
        <w:tc>
          <w:tcPr>
            <w:tcW w:w="44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329D3" w:rsidRPr="00633BBC" w:rsidRDefault="00912E38" w:rsidP="009329D3">
            <w:pPr>
              <w:spacing w:after="0" w:line="240" w:lineRule="auto"/>
              <w:rPr>
                <w:rFonts w:ascii="Myriad Pro" w:eastAsia="Times New Roman" w:hAnsi="Myriad Pro" w:cs="Times New Roman"/>
                <w:sz w:val="18"/>
                <w:szCs w:val="18"/>
              </w:rPr>
            </w:pPr>
            <w:r w:rsidRPr="00633BBC">
              <w:rPr>
                <w:rFonts w:ascii="Myriad Pro" w:eastAsia="Times New Roman" w:hAnsi="Myriad Pro" w:cs="Times New Roman"/>
                <w:sz w:val="18"/>
                <w:szCs w:val="18"/>
              </w:rPr>
              <w:t>50</w:t>
            </w:r>
            <w:r w:rsidR="009329D3" w:rsidRPr="00633BBC">
              <w:rPr>
                <w:rFonts w:ascii="Myriad Pro" w:eastAsia="Times New Roman" w:hAnsi="Myriad Pro" w:cs="Times New Roman"/>
                <w:sz w:val="18"/>
                <w:szCs w:val="18"/>
              </w:rPr>
              <w:t>.</w:t>
            </w:r>
          </w:p>
        </w:tc>
        <w:tc>
          <w:tcPr>
            <w:tcW w:w="2108" w:type="dxa"/>
            <w:tcBorders>
              <w:top w:val="nil"/>
              <w:left w:val="nil"/>
              <w:bottom w:val="single" w:sz="8" w:space="0" w:color="auto"/>
              <w:right w:val="single" w:sz="4" w:space="0" w:color="auto"/>
            </w:tcBorders>
            <w:shd w:val="clear" w:color="auto" w:fill="auto"/>
            <w:noWrap/>
            <w:hideMark/>
          </w:tcPr>
          <w:p w:rsidR="009329D3" w:rsidRPr="00873FBD" w:rsidRDefault="009329D3" w:rsidP="009329D3">
            <w:pPr>
              <w:spacing w:after="0" w:line="240" w:lineRule="auto"/>
              <w:rPr>
                <w:rFonts w:ascii="Myriad Pro" w:eastAsia="Times New Roman" w:hAnsi="Myriad Pro" w:cs="Times New Roman"/>
                <w:sz w:val="18"/>
                <w:szCs w:val="18"/>
              </w:rPr>
            </w:pPr>
            <w:r w:rsidRPr="00873FBD">
              <w:rPr>
                <w:rFonts w:ascii="Myriad Pro" w:eastAsia="Times New Roman" w:hAnsi="Myriad Pro" w:cs="Times New Roman"/>
                <w:sz w:val="18"/>
                <w:szCs w:val="18"/>
              </w:rPr>
              <w:t>Gmina Miasto Koszalin</w:t>
            </w:r>
          </w:p>
        </w:tc>
        <w:tc>
          <w:tcPr>
            <w:tcW w:w="1964" w:type="dxa"/>
            <w:tcBorders>
              <w:top w:val="nil"/>
              <w:left w:val="nil"/>
              <w:bottom w:val="single" w:sz="8"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cały dokument</w:t>
            </w:r>
          </w:p>
        </w:tc>
        <w:tc>
          <w:tcPr>
            <w:tcW w:w="3294" w:type="dxa"/>
            <w:tcBorders>
              <w:top w:val="nil"/>
              <w:left w:val="nil"/>
              <w:bottom w:val="single" w:sz="8"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A"/>
                <w:sz w:val="18"/>
                <w:szCs w:val="18"/>
              </w:rPr>
            </w:pPr>
            <w:r w:rsidRPr="00873FBD">
              <w:rPr>
                <w:rFonts w:ascii="Myriad Pro" w:eastAsia="Times New Roman" w:hAnsi="Myriad Pro" w:cs="Times New Roman"/>
                <w:color w:val="00000A"/>
                <w:sz w:val="18"/>
                <w:szCs w:val="18"/>
              </w:rPr>
              <w:t xml:space="preserve">Tekst zawiera błędy stylistyczne, interpunkcyjne, ortograficzne. </w:t>
            </w:r>
          </w:p>
        </w:tc>
        <w:tc>
          <w:tcPr>
            <w:tcW w:w="3827" w:type="dxa"/>
            <w:tcBorders>
              <w:top w:val="nil"/>
              <w:left w:val="nil"/>
              <w:bottom w:val="single" w:sz="8" w:space="0" w:color="auto"/>
              <w:right w:val="single" w:sz="4"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color w:val="000000"/>
                <w:sz w:val="18"/>
                <w:szCs w:val="18"/>
              </w:rPr>
            </w:pPr>
            <w:r w:rsidRPr="00873FBD">
              <w:rPr>
                <w:rFonts w:ascii="Myriad Pro" w:eastAsia="Times New Roman" w:hAnsi="Myriad Pro" w:cs="Times New Roman"/>
                <w:color w:val="000000"/>
                <w:sz w:val="18"/>
                <w:szCs w:val="18"/>
              </w:rPr>
              <w:t xml:space="preserve">Dokument wymaga ujednolicenia pod kątem: redakcyjnym oraz powszechnie obowiązujących zasad ortografii i interpunkcji. </w:t>
            </w:r>
          </w:p>
        </w:tc>
        <w:tc>
          <w:tcPr>
            <w:tcW w:w="4111" w:type="dxa"/>
            <w:tcBorders>
              <w:top w:val="nil"/>
              <w:left w:val="nil"/>
              <w:bottom w:val="single" w:sz="8" w:space="0" w:color="auto"/>
              <w:right w:val="single" w:sz="8" w:space="0" w:color="auto"/>
            </w:tcBorders>
            <w:shd w:val="clear" w:color="auto" w:fill="auto"/>
            <w:hideMark/>
          </w:tcPr>
          <w:p w:rsidR="009329D3" w:rsidRPr="00873FBD" w:rsidRDefault="009329D3" w:rsidP="009329D3">
            <w:pPr>
              <w:spacing w:after="0" w:line="240" w:lineRule="auto"/>
              <w:rPr>
                <w:rFonts w:ascii="Myriad Pro" w:eastAsia="Times New Roman" w:hAnsi="Myriad Pro" w:cs="Times New Roman"/>
                <w:b/>
                <w:bCs/>
                <w:sz w:val="18"/>
                <w:szCs w:val="18"/>
              </w:rPr>
            </w:pPr>
            <w:r w:rsidRPr="00873FBD">
              <w:rPr>
                <w:rFonts w:ascii="Myriad Pro" w:eastAsia="Times New Roman" w:hAnsi="Myriad Pro" w:cs="Times New Roman"/>
                <w:b/>
                <w:bCs/>
                <w:sz w:val="18"/>
                <w:szCs w:val="18"/>
              </w:rPr>
              <w:t>Uwaga zostanie uwzględniona.</w:t>
            </w:r>
          </w:p>
        </w:tc>
      </w:tr>
    </w:tbl>
    <w:p w:rsidR="009D5BA9" w:rsidRPr="00685AA5" w:rsidRDefault="009D5BA9" w:rsidP="000A4440">
      <w:pPr>
        <w:jc w:val="both"/>
        <w:rPr>
          <w:rFonts w:ascii="Myriad Pro" w:hAnsi="Myriad Pro"/>
        </w:rPr>
      </w:pPr>
    </w:p>
    <w:sectPr w:rsidR="009D5BA9" w:rsidRPr="00685AA5" w:rsidSect="00D30CF2">
      <w:footerReference w:type="first" r:id="rId10"/>
      <w:pgSz w:w="16838" w:h="11906" w:orient="landscape"/>
      <w:pgMar w:top="1418"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959" w:rsidRDefault="00BC4959" w:rsidP="00C05538">
      <w:pPr>
        <w:spacing w:after="0" w:line="240" w:lineRule="auto"/>
      </w:pPr>
      <w:r>
        <w:separator/>
      </w:r>
    </w:p>
  </w:endnote>
  <w:endnote w:type="continuationSeparator" w:id="0">
    <w:p w:rsidR="00BC4959" w:rsidRDefault="00BC4959" w:rsidP="00C05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01851"/>
      <w:docPartObj>
        <w:docPartGallery w:val="Page Numbers (Bottom of Page)"/>
        <w:docPartUnique/>
      </w:docPartObj>
    </w:sdtPr>
    <w:sdtContent>
      <w:p w:rsidR="00BA4142" w:rsidRDefault="00A90073">
        <w:pPr>
          <w:pStyle w:val="Stopka"/>
          <w:jc w:val="center"/>
        </w:pPr>
        <w:r>
          <w:fldChar w:fldCharType="begin"/>
        </w:r>
        <w:r w:rsidR="00BA4142">
          <w:instrText xml:space="preserve"> PAGE   \* MERGEFORMAT </w:instrText>
        </w:r>
        <w:r>
          <w:fldChar w:fldCharType="separate"/>
        </w:r>
        <w:r w:rsidR="000F4119">
          <w:rPr>
            <w:noProof/>
          </w:rPr>
          <w:t>1</w:t>
        </w:r>
        <w:r>
          <w:rPr>
            <w:noProof/>
          </w:rPr>
          <w:fldChar w:fldCharType="end"/>
        </w:r>
      </w:p>
    </w:sdtContent>
  </w:sdt>
  <w:p w:rsidR="00BA4142" w:rsidRDefault="00BA414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142" w:rsidRDefault="00BA4142">
    <w:pPr>
      <w:pStyle w:val="Stopka"/>
      <w:jc w:val="center"/>
    </w:pPr>
  </w:p>
  <w:sdt>
    <w:sdtPr>
      <w:id w:val="89301853"/>
      <w:docPartObj>
        <w:docPartGallery w:val="Page Numbers (Bottom of Page)"/>
        <w:docPartUnique/>
      </w:docPartObj>
    </w:sdtPr>
    <w:sdtContent>
      <w:p w:rsidR="00BA4142" w:rsidRDefault="00A90073" w:rsidP="00434412">
        <w:pPr>
          <w:pStyle w:val="Stopka"/>
          <w:jc w:val="center"/>
        </w:pPr>
        <w:r>
          <w:fldChar w:fldCharType="begin"/>
        </w:r>
        <w:r w:rsidR="00BA4142">
          <w:instrText xml:space="preserve"> PAGE   \* MERGEFORMAT </w:instrText>
        </w:r>
        <w:r>
          <w:fldChar w:fldCharType="separate"/>
        </w:r>
        <w:r w:rsidR="00D30CF2">
          <w:rPr>
            <w:noProof/>
          </w:rPr>
          <w:t>6</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0562"/>
      <w:docPartObj>
        <w:docPartGallery w:val="Page Numbers (Bottom of Page)"/>
        <w:docPartUnique/>
      </w:docPartObj>
    </w:sdtPr>
    <w:sdtContent>
      <w:p w:rsidR="00D30CF2" w:rsidRDefault="00A90073" w:rsidP="00434412">
        <w:pPr>
          <w:pStyle w:val="Stopka"/>
          <w:jc w:val="center"/>
        </w:pPr>
        <w:fldSimple w:instr=" PAGE   \* MERGEFORMAT ">
          <w:r w:rsidR="000F4119">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959" w:rsidRDefault="00BC4959" w:rsidP="00C05538">
      <w:pPr>
        <w:spacing w:after="0" w:line="240" w:lineRule="auto"/>
      </w:pPr>
      <w:r>
        <w:separator/>
      </w:r>
    </w:p>
  </w:footnote>
  <w:footnote w:type="continuationSeparator" w:id="0">
    <w:p w:rsidR="00BC4959" w:rsidRDefault="00BC4959" w:rsidP="00C055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55D18"/>
    <w:multiLevelType w:val="hybridMultilevel"/>
    <w:tmpl w:val="53844874"/>
    <w:lvl w:ilvl="0" w:tplc="A61AE2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0041778"/>
    <w:multiLevelType w:val="hybridMultilevel"/>
    <w:tmpl w:val="26D63376"/>
    <w:lvl w:ilvl="0" w:tplc="A61AE2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180710B"/>
    <w:multiLevelType w:val="hybridMultilevel"/>
    <w:tmpl w:val="0BA899D6"/>
    <w:lvl w:ilvl="0" w:tplc="5C7201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4CA6AB4"/>
    <w:multiLevelType w:val="hybridMultilevel"/>
    <w:tmpl w:val="B11AC3A2"/>
    <w:lvl w:ilvl="0" w:tplc="5C7201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E645D7C"/>
    <w:multiLevelType w:val="hybridMultilevel"/>
    <w:tmpl w:val="ED741C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C6C85"/>
    <w:rsid w:val="00004ACA"/>
    <w:rsid w:val="00082646"/>
    <w:rsid w:val="0008278A"/>
    <w:rsid w:val="000A4440"/>
    <w:rsid w:val="000B16C6"/>
    <w:rsid w:val="000D7726"/>
    <w:rsid w:val="000F4119"/>
    <w:rsid w:val="000F5341"/>
    <w:rsid w:val="00123FAB"/>
    <w:rsid w:val="00126424"/>
    <w:rsid w:val="001C44FF"/>
    <w:rsid w:val="001D71E3"/>
    <w:rsid w:val="001E7041"/>
    <w:rsid w:val="001F16F7"/>
    <w:rsid w:val="001F7A36"/>
    <w:rsid w:val="00210F8A"/>
    <w:rsid w:val="00227AD2"/>
    <w:rsid w:val="00235EA9"/>
    <w:rsid w:val="00252923"/>
    <w:rsid w:val="00266CEE"/>
    <w:rsid w:val="00267758"/>
    <w:rsid w:val="00315B12"/>
    <w:rsid w:val="003561D5"/>
    <w:rsid w:val="00387D69"/>
    <w:rsid w:val="003C290B"/>
    <w:rsid w:val="003D49FB"/>
    <w:rsid w:val="003E27A9"/>
    <w:rsid w:val="003E4D13"/>
    <w:rsid w:val="003E6FD6"/>
    <w:rsid w:val="00405946"/>
    <w:rsid w:val="00410921"/>
    <w:rsid w:val="0041412A"/>
    <w:rsid w:val="00434412"/>
    <w:rsid w:val="004420E4"/>
    <w:rsid w:val="004839DF"/>
    <w:rsid w:val="004A2064"/>
    <w:rsid w:val="004A4758"/>
    <w:rsid w:val="004C65D3"/>
    <w:rsid w:val="005004FC"/>
    <w:rsid w:val="00550D93"/>
    <w:rsid w:val="00557CE6"/>
    <w:rsid w:val="0057138E"/>
    <w:rsid w:val="0057164F"/>
    <w:rsid w:val="00593E77"/>
    <w:rsid w:val="005A7F48"/>
    <w:rsid w:val="005D0F90"/>
    <w:rsid w:val="005D71B2"/>
    <w:rsid w:val="00621E93"/>
    <w:rsid w:val="00633BBC"/>
    <w:rsid w:val="00685A72"/>
    <w:rsid w:val="00685AA5"/>
    <w:rsid w:val="0069221E"/>
    <w:rsid w:val="006E08CB"/>
    <w:rsid w:val="006E2226"/>
    <w:rsid w:val="007044D8"/>
    <w:rsid w:val="007418E5"/>
    <w:rsid w:val="00757826"/>
    <w:rsid w:val="007650A6"/>
    <w:rsid w:val="007916F5"/>
    <w:rsid w:val="00792E89"/>
    <w:rsid w:val="00795411"/>
    <w:rsid w:val="007B421B"/>
    <w:rsid w:val="007D223E"/>
    <w:rsid w:val="007F65F0"/>
    <w:rsid w:val="00806D5B"/>
    <w:rsid w:val="00817F59"/>
    <w:rsid w:val="00821A29"/>
    <w:rsid w:val="0082221F"/>
    <w:rsid w:val="00825D7E"/>
    <w:rsid w:val="0085636F"/>
    <w:rsid w:val="008751DD"/>
    <w:rsid w:val="008854A0"/>
    <w:rsid w:val="008E6469"/>
    <w:rsid w:val="008F5168"/>
    <w:rsid w:val="008F6091"/>
    <w:rsid w:val="009072AD"/>
    <w:rsid w:val="00907424"/>
    <w:rsid w:val="00912E38"/>
    <w:rsid w:val="0091719E"/>
    <w:rsid w:val="009329D3"/>
    <w:rsid w:val="00962F4A"/>
    <w:rsid w:val="009A268F"/>
    <w:rsid w:val="009B54DA"/>
    <w:rsid w:val="009D5BA9"/>
    <w:rsid w:val="009E1E18"/>
    <w:rsid w:val="00A62F9E"/>
    <w:rsid w:val="00A644DB"/>
    <w:rsid w:val="00A827EE"/>
    <w:rsid w:val="00A851B0"/>
    <w:rsid w:val="00A90073"/>
    <w:rsid w:val="00AC4152"/>
    <w:rsid w:val="00AD3759"/>
    <w:rsid w:val="00AE1D1B"/>
    <w:rsid w:val="00AE2D1D"/>
    <w:rsid w:val="00AE60C2"/>
    <w:rsid w:val="00AF1C73"/>
    <w:rsid w:val="00AF627D"/>
    <w:rsid w:val="00B240E5"/>
    <w:rsid w:val="00B375AB"/>
    <w:rsid w:val="00B43410"/>
    <w:rsid w:val="00B65A3E"/>
    <w:rsid w:val="00B76951"/>
    <w:rsid w:val="00BA4142"/>
    <w:rsid w:val="00BC4959"/>
    <w:rsid w:val="00BD77EB"/>
    <w:rsid w:val="00C05538"/>
    <w:rsid w:val="00C15A44"/>
    <w:rsid w:val="00C819DE"/>
    <w:rsid w:val="00C916BE"/>
    <w:rsid w:val="00C957FC"/>
    <w:rsid w:val="00CC70E3"/>
    <w:rsid w:val="00CD5031"/>
    <w:rsid w:val="00D0178A"/>
    <w:rsid w:val="00D24FA6"/>
    <w:rsid w:val="00D30CF2"/>
    <w:rsid w:val="00DA2E84"/>
    <w:rsid w:val="00DD2F08"/>
    <w:rsid w:val="00E106D1"/>
    <w:rsid w:val="00E23181"/>
    <w:rsid w:val="00E2438E"/>
    <w:rsid w:val="00E50AF0"/>
    <w:rsid w:val="00E567EF"/>
    <w:rsid w:val="00E615EE"/>
    <w:rsid w:val="00E65441"/>
    <w:rsid w:val="00E72B51"/>
    <w:rsid w:val="00E945EB"/>
    <w:rsid w:val="00EA3EAA"/>
    <w:rsid w:val="00EA5299"/>
    <w:rsid w:val="00EC6C85"/>
    <w:rsid w:val="00ED4380"/>
    <w:rsid w:val="00EE0F53"/>
    <w:rsid w:val="00EF0A6B"/>
    <w:rsid w:val="00F334B4"/>
    <w:rsid w:val="00F47BC7"/>
    <w:rsid w:val="00F8720D"/>
    <w:rsid w:val="00F95CB5"/>
    <w:rsid w:val="00FB79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27EE"/>
  </w:style>
  <w:style w:type="paragraph" w:styleId="Nagwek1">
    <w:name w:val="heading 1"/>
    <w:basedOn w:val="Normalny"/>
    <w:next w:val="Normalny"/>
    <w:link w:val="Nagwek1Znak"/>
    <w:uiPriority w:val="9"/>
    <w:qFormat/>
    <w:rsid w:val="00C055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50A6"/>
    <w:pPr>
      <w:ind w:left="720"/>
      <w:contextualSpacing/>
    </w:pPr>
  </w:style>
  <w:style w:type="character" w:customStyle="1" w:styleId="Nagwek1Znak">
    <w:name w:val="Nagłówek 1 Znak"/>
    <w:basedOn w:val="Domylnaczcionkaakapitu"/>
    <w:link w:val="Nagwek1"/>
    <w:uiPriority w:val="9"/>
    <w:rsid w:val="00C05538"/>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C05538"/>
    <w:pPr>
      <w:outlineLvl w:val="9"/>
    </w:pPr>
  </w:style>
  <w:style w:type="paragraph" w:styleId="Spistreci1">
    <w:name w:val="toc 1"/>
    <w:basedOn w:val="Normalny"/>
    <w:next w:val="Normalny"/>
    <w:autoRedefine/>
    <w:uiPriority w:val="39"/>
    <w:unhideWhenUsed/>
    <w:rsid w:val="00C05538"/>
    <w:pPr>
      <w:spacing w:after="100"/>
    </w:pPr>
  </w:style>
  <w:style w:type="character" w:styleId="Hipercze">
    <w:name w:val="Hyperlink"/>
    <w:basedOn w:val="Domylnaczcionkaakapitu"/>
    <w:uiPriority w:val="99"/>
    <w:unhideWhenUsed/>
    <w:rsid w:val="00C05538"/>
    <w:rPr>
      <w:color w:val="0000FF" w:themeColor="hyperlink"/>
      <w:u w:val="single"/>
    </w:rPr>
  </w:style>
  <w:style w:type="paragraph" w:styleId="Tekstdymka">
    <w:name w:val="Balloon Text"/>
    <w:basedOn w:val="Normalny"/>
    <w:link w:val="TekstdymkaZnak"/>
    <w:uiPriority w:val="99"/>
    <w:semiHidden/>
    <w:unhideWhenUsed/>
    <w:rsid w:val="00C055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05538"/>
    <w:rPr>
      <w:rFonts w:ascii="Tahoma" w:hAnsi="Tahoma" w:cs="Tahoma"/>
      <w:sz w:val="16"/>
      <w:szCs w:val="16"/>
    </w:rPr>
  </w:style>
  <w:style w:type="paragraph" w:styleId="Nagwek">
    <w:name w:val="header"/>
    <w:basedOn w:val="Normalny"/>
    <w:link w:val="NagwekZnak"/>
    <w:uiPriority w:val="99"/>
    <w:semiHidden/>
    <w:unhideWhenUsed/>
    <w:rsid w:val="00C0553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05538"/>
  </w:style>
  <w:style w:type="paragraph" w:styleId="Stopka">
    <w:name w:val="footer"/>
    <w:basedOn w:val="Normalny"/>
    <w:link w:val="StopkaZnak"/>
    <w:uiPriority w:val="99"/>
    <w:unhideWhenUsed/>
    <w:rsid w:val="00C055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5538"/>
  </w:style>
  <w:style w:type="character" w:styleId="Odwoaniedokomentarza">
    <w:name w:val="annotation reference"/>
    <w:basedOn w:val="Domylnaczcionkaakapitu"/>
    <w:uiPriority w:val="99"/>
    <w:semiHidden/>
    <w:unhideWhenUsed/>
    <w:rsid w:val="00907424"/>
    <w:rPr>
      <w:sz w:val="16"/>
      <w:szCs w:val="16"/>
    </w:rPr>
  </w:style>
  <w:style w:type="paragraph" w:styleId="Tekstkomentarza">
    <w:name w:val="annotation text"/>
    <w:basedOn w:val="Normalny"/>
    <w:link w:val="TekstkomentarzaZnak"/>
    <w:uiPriority w:val="99"/>
    <w:semiHidden/>
    <w:unhideWhenUsed/>
    <w:rsid w:val="009074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7424"/>
    <w:rPr>
      <w:sz w:val="20"/>
      <w:szCs w:val="20"/>
    </w:rPr>
  </w:style>
  <w:style w:type="paragraph" w:styleId="Tematkomentarza">
    <w:name w:val="annotation subject"/>
    <w:basedOn w:val="Tekstkomentarza"/>
    <w:next w:val="Tekstkomentarza"/>
    <w:link w:val="TematkomentarzaZnak"/>
    <w:uiPriority w:val="99"/>
    <w:semiHidden/>
    <w:unhideWhenUsed/>
    <w:rsid w:val="00907424"/>
    <w:rPr>
      <w:b/>
      <w:bCs/>
    </w:rPr>
  </w:style>
  <w:style w:type="character" w:customStyle="1" w:styleId="TematkomentarzaZnak">
    <w:name w:val="Temat komentarza Znak"/>
    <w:basedOn w:val="TekstkomentarzaZnak"/>
    <w:link w:val="Tematkomentarza"/>
    <w:uiPriority w:val="99"/>
    <w:semiHidden/>
    <w:rsid w:val="00907424"/>
    <w:rPr>
      <w:b/>
      <w:bCs/>
      <w:sz w:val="20"/>
      <w:szCs w:val="20"/>
    </w:rPr>
  </w:style>
  <w:style w:type="character" w:styleId="Pogrubienie">
    <w:name w:val="Strong"/>
    <w:basedOn w:val="Domylnaczcionkaakapitu"/>
    <w:uiPriority w:val="22"/>
    <w:qFormat/>
    <w:rsid w:val="00EA3EAA"/>
    <w:rPr>
      <w:b/>
      <w:bCs/>
    </w:rPr>
  </w:style>
  <w:style w:type="paragraph" w:styleId="Tekstprzypisukocowego">
    <w:name w:val="endnote text"/>
    <w:basedOn w:val="Normalny"/>
    <w:link w:val="TekstprzypisukocowegoZnak"/>
    <w:uiPriority w:val="99"/>
    <w:semiHidden/>
    <w:unhideWhenUsed/>
    <w:rsid w:val="004141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1412A"/>
    <w:rPr>
      <w:sz w:val="20"/>
      <w:szCs w:val="20"/>
    </w:rPr>
  </w:style>
  <w:style w:type="character" w:styleId="Odwoanieprzypisukocowego">
    <w:name w:val="endnote reference"/>
    <w:basedOn w:val="Domylnaczcionkaakapitu"/>
    <w:uiPriority w:val="99"/>
    <w:semiHidden/>
    <w:unhideWhenUsed/>
    <w:rsid w:val="004141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055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50A6"/>
    <w:pPr>
      <w:ind w:left="720"/>
      <w:contextualSpacing/>
    </w:pPr>
  </w:style>
  <w:style w:type="character" w:customStyle="1" w:styleId="Nagwek1Znak">
    <w:name w:val="Nagłówek 1 Znak"/>
    <w:basedOn w:val="Domylnaczcionkaakapitu"/>
    <w:link w:val="Nagwek1"/>
    <w:uiPriority w:val="9"/>
    <w:rsid w:val="00C05538"/>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C05538"/>
    <w:pPr>
      <w:outlineLvl w:val="9"/>
    </w:pPr>
  </w:style>
  <w:style w:type="paragraph" w:styleId="Spistreci1">
    <w:name w:val="toc 1"/>
    <w:basedOn w:val="Normalny"/>
    <w:next w:val="Normalny"/>
    <w:autoRedefine/>
    <w:uiPriority w:val="39"/>
    <w:unhideWhenUsed/>
    <w:rsid w:val="00C05538"/>
    <w:pPr>
      <w:spacing w:after="100"/>
    </w:pPr>
  </w:style>
  <w:style w:type="character" w:styleId="Hipercze">
    <w:name w:val="Hyperlink"/>
    <w:basedOn w:val="Domylnaczcionkaakapitu"/>
    <w:uiPriority w:val="99"/>
    <w:unhideWhenUsed/>
    <w:rsid w:val="00C05538"/>
    <w:rPr>
      <w:color w:val="0000FF" w:themeColor="hyperlink"/>
      <w:u w:val="single"/>
    </w:rPr>
  </w:style>
  <w:style w:type="paragraph" w:styleId="Tekstdymka">
    <w:name w:val="Balloon Text"/>
    <w:basedOn w:val="Normalny"/>
    <w:link w:val="TekstdymkaZnak"/>
    <w:uiPriority w:val="99"/>
    <w:semiHidden/>
    <w:unhideWhenUsed/>
    <w:rsid w:val="00C055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05538"/>
    <w:rPr>
      <w:rFonts w:ascii="Tahoma" w:hAnsi="Tahoma" w:cs="Tahoma"/>
      <w:sz w:val="16"/>
      <w:szCs w:val="16"/>
    </w:rPr>
  </w:style>
  <w:style w:type="paragraph" w:styleId="Nagwek">
    <w:name w:val="header"/>
    <w:basedOn w:val="Normalny"/>
    <w:link w:val="NagwekZnak"/>
    <w:uiPriority w:val="99"/>
    <w:semiHidden/>
    <w:unhideWhenUsed/>
    <w:rsid w:val="00C0553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05538"/>
  </w:style>
  <w:style w:type="paragraph" w:styleId="Stopka">
    <w:name w:val="footer"/>
    <w:basedOn w:val="Normalny"/>
    <w:link w:val="StopkaZnak"/>
    <w:uiPriority w:val="99"/>
    <w:unhideWhenUsed/>
    <w:rsid w:val="00C055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5538"/>
  </w:style>
  <w:style w:type="character" w:styleId="Odwoaniedokomentarza">
    <w:name w:val="annotation reference"/>
    <w:basedOn w:val="Domylnaczcionkaakapitu"/>
    <w:uiPriority w:val="99"/>
    <w:semiHidden/>
    <w:unhideWhenUsed/>
    <w:rsid w:val="00907424"/>
    <w:rPr>
      <w:sz w:val="16"/>
      <w:szCs w:val="16"/>
    </w:rPr>
  </w:style>
  <w:style w:type="paragraph" w:styleId="Tekstkomentarza">
    <w:name w:val="annotation text"/>
    <w:basedOn w:val="Normalny"/>
    <w:link w:val="TekstkomentarzaZnak"/>
    <w:uiPriority w:val="99"/>
    <w:semiHidden/>
    <w:unhideWhenUsed/>
    <w:rsid w:val="009074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7424"/>
    <w:rPr>
      <w:sz w:val="20"/>
      <w:szCs w:val="20"/>
    </w:rPr>
  </w:style>
  <w:style w:type="paragraph" w:styleId="Tematkomentarza">
    <w:name w:val="annotation subject"/>
    <w:basedOn w:val="Tekstkomentarza"/>
    <w:next w:val="Tekstkomentarza"/>
    <w:link w:val="TematkomentarzaZnak"/>
    <w:uiPriority w:val="99"/>
    <w:semiHidden/>
    <w:unhideWhenUsed/>
    <w:rsid w:val="00907424"/>
    <w:rPr>
      <w:b/>
      <w:bCs/>
    </w:rPr>
  </w:style>
  <w:style w:type="character" w:customStyle="1" w:styleId="TematkomentarzaZnak">
    <w:name w:val="Temat komentarza Znak"/>
    <w:basedOn w:val="TekstkomentarzaZnak"/>
    <w:link w:val="Tematkomentarza"/>
    <w:uiPriority w:val="99"/>
    <w:semiHidden/>
    <w:rsid w:val="00907424"/>
    <w:rPr>
      <w:b/>
      <w:bCs/>
      <w:sz w:val="20"/>
      <w:szCs w:val="20"/>
    </w:rPr>
  </w:style>
  <w:style w:type="character" w:styleId="Pogrubienie">
    <w:name w:val="Strong"/>
    <w:basedOn w:val="Domylnaczcionkaakapitu"/>
    <w:uiPriority w:val="22"/>
    <w:qFormat/>
    <w:rsid w:val="00EA3EAA"/>
    <w:rPr>
      <w:b/>
      <w:bCs/>
    </w:rPr>
  </w:style>
  <w:style w:type="paragraph" w:styleId="Tekstprzypisukocowego">
    <w:name w:val="endnote text"/>
    <w:basedOn w:val="Normalny"/>
    <w:link w:val="TekstprzypisukocowegoZnak"/>
    <w:uiPriority w:val="99"/>
    <w:semiHidden/>
    <w:unhideWhenUsed/>
    <w:rsid w:val="004141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1412A"/>
    <w:rPr>
      <w:sz w:val="20"/>
      <w:szCs w:val="20"/>
    </w:rPr>
  </w:style>
  <w:style w:type="character" w:styleId="Odwoanieprzypisukocowego">
    <w:name w:val="endnote reference"/>
    <w:basedOn w:val="Domylnaczcionkaakapitu"/>
    <w:uiPriority w:val="99"/>
    <w:semiHidden/>
    <w:unhideWhenUsed/>
    <w:rsid w:val="0041412A"/>
    <w:rPr>
      <w:vertAlign w:val="superscript"/>
    </w:rPr>
  </w:style>
</w:styles>
</file>

<file path=word/webSettings.xml><?xml version="1.0" encoding="utf-8"?>
<w:webSettings xmlns:r="http://schemas.openxmlformats.org/officeDocument/2006/relationships" xmlns:w="http://schemas.openxmlformats.org/wordprocessingml/2006/main">
  <w:divs>
    <w:div w:id="61341827">
      <w:bodyDiv w:val="1"/>
      <w:marLeft w:val="0"/>
      <w:marRight w:val="0"/>
      <w:marTop w:val="0"/>
      <w:marBottom w:val="0"/>
      <w:divBdr>
        <w:top w:val="none" w:sz="0" w:space="0" w:color="auto"/>
        <w:left w:val="none" w:sz="0" w:space="0" w:color="auto"/>
        <w:bottom w:val="none" w:sz="0" w:space="0" w:color="auto"/>
        <w:right w:val="none" w:sz="0" w:space="0" w:color="auto"/>
      </w:divBdr>
      <w:divsChild>
        <w:div w:id="2107192528">
          <w:marLeft w:val="0"/>
          <w:marRight w:val="0"/>
          <w:marTop w:val="0"/>
          <w:marBottom w:val="0"/>
          <w:divBdr>
            <w:top w:val="none" w:sz="0" w:space="0" w:color="auto"/>
            <w:left w:val="none" w:sz="0" w:space="0" w:color="auto"/>
            <w:bottom w:val="none" w:sz="0" w:space="0" w:color="auto"/>
            <w:right w:val="none" w:sz="0" w:space="0" w:color="auto"/>
          </w:divBdr>
        </w:div>
        <w:div w:id="847644759">
          <w:marLeft w:val="0"/>
          <w:marRight w:val="0"/>
          <w:marTop w:val="0"/>
          <w:marBottom w:val="0"/>
          <w:divBdr>
            <w:top w:val="none" w:sz="0" w:space="0" w:color="auto"/>
            <w:left w:val="none" w:sz="0" w:space="0" w:color="auto"/>
            <w:bottom w:val="none" w:sz="0" w:space="0" w:color="auto"/>
            <w:right w:val="none" w:sz="0" w:space="0" w:color="auto"/>
          </w:divBdr>
        </w:div>
        <w:div w:id="132138466">
          <w:marLeft w:val="0"/>
          <w:marRight w:val="0"/>
          <w:marTop w:val="0"/>
          <w:marBottom w:val="0"/>
          <w:divBdr>
            <w:top w:val="none" w:sz="0" w:space="0" w:color="auto"/>
            <w:left w:val="none" w:sz="0" w:space="0" w:color="auto"/>
            <w:bottom w:val="none" w:sz="0" w:space="0" w:color="auto"/>
            <w:right w:val="none" w:sz="0" w:space="0" w:color="auto"/>
          </w:divBdr>
        </w:div>
      </w:divsChild>
    </w:div>
    <w:div w:id="738358494">
      <w:bodyDiv w:val="1"/>
      <w:marLeft w:val="0"/>
      <w:marRight w:val="0"/>
      <w:marTop w:val="0"/>
      <w:marBottom w:val="0"/>
      <w:divBdr>
        <w:top w:val="none" w:sz="0" w:space="0" w:color="auto"/>
        <w:left w:val="none" w:sz="0" w:space="0" w:color="auto"/>
        <w:bottom w:val="none" w:sz="0" w:space="0" w:color="auto"/>
        <w:right w:val="none" w:sz="0" w:space="0" w:color="auto"/>
      </w:divBdr>
      <w:divsChild>
        <w:div w:id="291717507">
          <w:marLeft w:val="0"/>
          <w:marRight w:val="0"/>
          <w:marTop w:val="0"/>
          <w:marBottom w:val="0"/>
          <w:divBdr>
            <w:top w:val="none" w:sz="0" w:space="0" w:color="auto"/>
            <w:left w:val="none" w:sz="0" w:space="0" w:color="auto"/>
            <w:bottom w:val="none" w:sz="0" w:space="0" w:color="auto"/>
            <w:right w:val="none" w:sz="0" w:space="0" w:color="auto"/>
          </w:divBdr>
        </w:div>
        <w:div w:id="1641838151">
          <w:marLeft w:val="0"/>
          <w:marRight w:val="0"/>
          <w:marTop w:val="0"/>
          <w:marBottom w:val="0"/>
          <w:divBdr>
            <w:top w:val="none" w:sz="0" w:space="0" w:color="auto"/>
            <w:left w:val="none" w:sz="0" w:space="0" w:color="auto"/>
            <w:bottom w:val="none" w:sz="0" w:space="0" w:color="auto"/>
            <w:right w:val="none" w:sz="0" w:space="0" w:color="auto"/>
          </w:divBdr>
        </w:div>
      </w:divsChild>
    </w:div>
    <w:div w:id="810947501">
      <w:bodyDiv w:val="1"/>
      <w:marLeft w:val="0"/>
      <w:marRight w:val="0"/>
      <w:marTop w:val="0"/>
      <w:marBottom w:val="0"/>
      <w:divBdr>
        <w:top w:val="none" w:sz="0" w:space="0" w:color="auto"/>
        <w:left w:val="none" w:sz="0" w:space="0" w:color="auto"/>
        <w:bottom w:val="none" w:sz="0" w:space="0" w:color="auto"/>
        <w:right w:val="none" w:sz="0" w:space="0" w:color="auto"/>
      </w:divBdr>
      <w:divsChild>
        <w:div w:id="1302342100">
          <w:marLeft w:val="0"/>
          <w:marRight w:val="0"/>
          <w:marTop w:val="0"/>
          <w:marBottom w:val="0"/>
          <w:divBdr>
            <w:top w:val="none" w:sz="0" w:space="0" w:color="auto"/>
            <w:left w:val="none" w:sz="0" w:space="0" w:color="auto"/>
            <w:bottom w:val="none" w:sz="0" w:space="0" w:color="auto"/>
            <w:right w:val="none" w:sz="0" w:space="0" w:color="auto"/>
          </w:divBdr>
        </w:div>
        <w:div w:id="758015700">
          <w:marLeft w:val="0"/>
          <w:marRight w:val="0"/>
          <w:marTop w:val="0"/>
          <w:marBottom w:val="0"/>
          <w:divBdr>
            <w:top w:val="none" w:sz="0" w:space="0" w:color="auto"/>
            <w:left w:val="none" w:sz="0" w:space="0" w:color="auto"/>
            <w:bottom w:val="none" w:sz="0" w:space="0" w:color="auto"/>
            <w:right w:val="none" w:sz="0" w:space="0" w:color="auto"/>
          </w:divBdr>
        </w:div>
        <w:div w:id="1889292225">
          <w:marLeft w:val="0"/>
          <w:marRight w:val="0"/>
          <w:marTop w:val="0"/>
          <w:marBottom w:val="0"/>
          <w:divBdr>
            <w:top w:val="none" w:sz="0" w:space="0" w:color="auto"/>
            <w:left w:val="none" w:sz="0" w:space="0" w:color="auto"/>
            <w:bottom w:val="none" w:sz="0" w:space="0" w:color="auto"/>
            <w:right w:val="none" w:sz="0" w:space="0" w:color="auto"/>
          </w:divBdr>
        </w:div>
      </w:divsChild>
    </w:div>
    <w:div w:id="910890627">
      <w:bodyDiv w:val="1"/>
      <w:marLeft w:val="0"/>
      <w:marRight w:val="0"/>
      <w:marTop w:val="0"/>
      <w:marBottom w:val="0"/>
      <w:divBdr>
        <w:top w:val="none" w:sz="0" w:space="0" w:color="auto"/>
        <w:left w:val="none" w:sz="0" w:space="0" w:color="auto"/>
        <w:bottom w:val="none" w:sz="0" w:space="0" w:color="auto"/>
        <w:right w:val="none" w:sz="0" w:space="0" w:color="auto"/>
      </w:divBdr>
      <w:divsChild>
        <w:div w:id="3939006">
          <w:marLeft w:val="0"/>
          <w:marRight w:val="0"/>
          <w:marTop w:val="0"/>
          <w:marBottom w:val="0"/>
          <w:divBdr>
            <w:top w:val="none" w:sz="0" w:space="0" w:color="auto"/>
            <w:left w:val="none" w:sz="0" w:space="0" w:color="auto"/>
            <w:bottom w:val="none" w:sz="0" w:space="0" w:color="auto"/>
            <w:right w:val="none" w:sz="0" w:space="0" w:color="auto"/>
          </w:divBdr>
        </w:div>
        <w:div w:id="195044037">
          <w:marLeft w:val="0"/>
          <w:marRight w:val="0"/>
          <w:marTop w:val="0"/>
          <w:marBottom w:val="0"/>
          <w:divBdr>
            <w:top w:val="none" w:sz="0" w:space="0" w:color="auto"/>
            <w:left w:val="none" w:sz="0" w:space="0" w:color="auto"/>
            <w:bottom w:val="none" w:sz="0" w:space="0" w:color="auto"/>
            <w:right w:val="none" w:sz="0" w:space="0" w:color="auto"/>
          </w:divBdr>
        </w:div>
        <w:div w:id="1814567780">
          <w:marLeft w:val="0"/>
          <w:marRight w:val="0"/>
          <w:marTop w:val="0"/>
          <w:marBottom w:val="0"/>
          <w:divBdr>
            <w:top w:val="none" w:sz="0" w:space="0" w:color="auto"/>
            <w:left w:val="none" w:sz="0" w:space="0" w:color="auto"/>
            <w:bottom w:val="none" w:sz="0" w:space="0" w:color="auto"/>
            <w:right w:val="none" w:sz="0" w:space="0" w:color="auto"/>
          </w:divBdr>
        </w:div>
        <w:div w:id="1786273123">
          <w:marLeft w:val="0"/>
          <w:marRight w:val="0"/>
          <w:marTop w:val="0"/>
          <w:marBottom w:val="0"/>
          <w:divBdr>
            <w:top w:val="none" w:sz="0" w:space="0" w:color="auto"/>
            <w:left w:val="none" w:sz="0" w:space="0" w:color="auto"/>
            <w:bottom w:val="none" w:sz="0" w:space="0" w:color="auto"/>
            <w:right w:val="none" w:sz="0" w:space="0" w:color="auto"/>
          </w:divBdr>
        </w:div>
      </w:divsChild>
    </w:div>
    <w:div w:id="936912233">
      <w:bodyDiv w:val="1"/>
      <w:marLeft w:val="0"/>
      <w:marRight w:val="0"/>
      <w:marTop w:val="0"/>
      <w:marBottom w:val="0"/>
      <w:divBdr>
        <w:top w:val="none" w:sz="0" w:space="0" w:color="auto"/>
        <w:left w:val="none" w:sz="0" w:space="0" w:color="auto"/>
        <w:bottom w:val="none" w:sz="0" w:space="0" w:color="auto"/>
        <w:right w:val="none" w:sz="0" w:space="0" w:color="auto"/>
      </w:divBdr>
      <w:divsChild>
        <w:div w:id="247270286">
          <w:marLeft w:val="0"/>
          <w:marRight w:val="0"/>
          <w:marTop w:val="0"/>
          <w:marBottom w:val="0"/>
          <w:divBdr>
            <w:top w:val="none" w:sz="0" w:space="0" w:color="auto"/>
            <w:left w:val="none" w:sz="0" w:space="0" w:color="auto"/>
            <w:bottom w:val="none" w:sz="0" w:space="0" w:color="auto"/>
            <w:right w:val="none" w:sz="0" w:space="0" w:color="auto"/>
          </w:divBdr>
        </w:div>
        <w:div w:id="1120344645">
          <w:marLeft w:val="0"/>
          <w:marRight w:val="0"/>
          <w:marTop w:val="0"/>
          <w:marBottom w:val="0"/>
          <w:divBdr>
            <w:top w:val="none" w:sz="0" w:space="0" w:color="auto"/>
            <w:left w:val="none" w:sz="0" w:space="0" w:color="auto"/>
            <w:bottom w:val="none" w:sz="0" w:space="0" w:color="auto"/>
            <w:right w:val="none" w:sz="0" w:space="0" w:color="auto"/>
          </w:divBdr>
        </w:div>
        <w:div w:id="1637635942">
          <w:marLeft w:val="0"/>
          <w:marRight w:val="0"/>
          <w:marTop w:val="0"/>
          <w:marBottom w:val="0"/>
          <w:divBdr>
            <w:top w:val="none" w:sz="0" w:space="0" w:color="auto"/>
            <w:left w:val="none" w:sz="0" w:space="0" w:color="auto"/>
            <w:bottom w:val="none" w:sz="0" w:space="0" w:color="auto"/>
            <w:right w:val="none" w:sz="0" w:space="0" w:color="auto"/>
          </w:divBdr>
        </w:div>
        <w:div w:id="192036966">
          <w:marLeft w:val="0"/>
          <w:marRight w:val="0"/>
          <w:marTop w:val="0"/>
          <w:marBottom w:val="0"/>
          <w:divBdr>
            <w:top w:val="none" w:sz="0" w:space="0" w:color="auto"/>
            <w:left w:val="none" w:sz="0" w:space="0" w:color="auto"/>
            <w:bottom w:val="none" w:sz="0" w:space="0" w:color="auto"/>
            <w:right w:val="none" w:sz="0" w:space="0" w:color="auto"/>
          </w:divBdr>
        </w:div>
        <w:div w:id="722750438">
          <w:marLeft w:val="0"/>
          <w:marRight w:val="0"/>
          <w:marTop w:val="0"/>
          <w:marBottom w:val="0"/>
          <w:divBdr>
            <w:top w:val="none" w:sz="0" w:space="0" w:color="auto"/>
            <w:left w:val="none" w:sz="0" w:space="0" w:color="auto"/>
            <w:bottom w:val="none" w:sz="0" w:space="0" w:color="auto"/>
            <w:right w:val="none" w:sz="0" w:space="0" w:color="auto"/>
          </w:divBdr>
        </w:div>
        <w:div w:id="1610508555">
          <w:marLeft w:val="0"/>
          <w:marRight w:val="0"/>
          <w:marTop w:val="0"/>
          <w:marBottom w:val="0"/>
          <w:divBdr>
            <w:top w:val="none" w:sz="0" w:space="0" w:color="auto"/>
            <w:left w:val="none" w:sz="0" w:space="0" w:color="auto"/>
            <w:bottom w:val="none" w:sz="0" w:space="0" w:color="auto"/>
            <w:right w:val="none" w:sz="0" w:space="0" w:color="auto"/>
          </w:divBdr>
        </w:div>
        <w:div w:id="1956716443">
          <w:marLeft w:val="0"/>
          <w:marRight w:val="0"/>
          <w:marTop w:val="0"/>
          <w:marBottom w:val="0"/>
          <w:divBdr>
            <w:top w:val="none" w:sz="0" w:space="0" w:color="auto"/>
            <w:left w:val="none" w:sz="0" w:space="0" w:color="auto"/>
            <w:bottom w:val="none" w:sz="0" w:space="0" w:color="auto"/>
            <w:right w:val="none" w:sz="0" w:space="0" w:color="auto"/>
          </w:divBdr>
        </w:div>
        <w:div w:id="144786930">
          <w:marLeft w:val="0"/>
          <w:marRight w:val="0"/>
          <w:marTop w:val="0"/>
          <w:marBottom w:val="0"/>
          <w:divBdr>
            <w:top w:val="none" w:sz="0" w:space="0" w:color="auto"/>
            <w:left w:val="none" w:sz="0" w:space="0" w:color="auto"/>
            <w:bottom w:val="none" w:sz="0" w:space="0" w:color="auto"/>
            <w:right w:val="none" w:sz="0" w:space="0" w:color="auto"/>
          </w:divBdr>
        </w:div>
        <w:div w:id="1973637825">
          <w:marLeft w:val="0"/>
          <w:marRight w:val="0"/>
          <w:marTop w:val="0"/>
          <w:marBottom w:val="0"/>
          <w:divBdr>
            <w:top w:val="none" w:sz="0" w:space="0" w:color="auto"/>
            <w:left w:val="none" w:sz="0" w:space="0" w:color="auto"/>
            <w:bottom w:val="none" w:sz="0" w:space="0" w:color="auto"/>
            <w:right w:val="none" w:sz="0" w:space="0" w:color="auto"/>
          </w:divBdr>
        </w:div>
        <w:div w:id="1626353842">
          <w:marLeft w:val="0"/>
          <w:marRight w:val="0"/>
          <w:marTop w:val="0"/>
          <w:marBottom w:val="0"/>
          <w:divBdr>
            <w:top w:val="none" w:sz="0" w:space="0" w:color="auto"/>
            <w:left w:val="none" w:sz="0" w:space="0" w:color="auto"/>
            <w:bottom w:val="none" w:sz="0" w:space="0" w:color="auto"/>
            <w:right w:val="none" w:sz="0" w:space="0" w:color="auto"/>
          </w:divBdr>
        </w:div>
        <w:div w:id="1085149340">
          <w:marLeft w:val="0"/>
          <w:marRight w:val="0"/>
          <w:marTop w:val="0"/>
          <w:marBottom w:val="0"/>
          <w:divBdr>
            <w:top w:val="none" w:sz="0" w:space="0" w:color="auto"/>
            <w:left w:val="none" w:sz="0" w:space="0" w:color="auto"/>
            <w:bottom w:val="none" w:sz="0" w:space="0" w:color="auto"/>
            <w:right w:val="none" w:sz="0" w:space="0" w:color="auto"/>
          </w:divBdr>
        </w:div>
        <w:div w:id="1050495652">
          <w:marLeft w:val="0"/>
          <w:marRight w:val="0"/>
          <w:marTop w:val="0"/>
          <w:marBottom w:val="0"/>
          <w:divBdr>
            <w:top w:val="none" w:sz="0" w:space="0" w:color="auto"/>
            <w:left w:val="none" w:sz="0" w:space="0" w:color="auto"/>
            <w:bottom w:val="none" w:sz="0" w:space="0" w:color="auto"/>
            <w:right w:val="none" w:sz="0" w:space="0" w:color="auto"/>
          </w:divBdr>
        </w:div>
        <w:div w:id="278028944">
          <w:marLeft w:val="0"/>
          <w:marRight w:val="0"/>
          <w:marTop w:val="0"/>
          <w:marBottom w:val="0"/>
          <w:divBdr>
            <w:top w:val="none" w:sz="0" w:space="0" w:color="auto"/>
            <w:left w:val="none" w:sz="0" w:space="0" w:color="auto"/>
            <w:bottom w:val="none" w:sz="0" w:space="0" w:color="auto"/>
            <w:right w:val="none" w:sz="0" w:space="0" w:color="auto"/>
          </w:divBdr>
        </w:div>
        <w:div w:id="1708068090">
          <w:marLeft w:val="0"/>
          <w:marRight w:val="0"/>
          <w:marTop w:val="0"/>
          <w:marBottom w:val="0"/>
          <w:divBdr>
            <w:top w:val="none" w:sz="0" w:space="0" w:color="auto"/>
            <w:left w:val="none" w:sz="0" w:space="0" w:color="auto"/>
            <w:bottom w:val="none" w:sz="0" w:space="0" w:color="auto"/>
            <w:right w:val="none" w:sz="0" w:space="0" w:color="auto"/>
          </w:divBdr>
        </w:div>
        <w:div w:id="1346399379">
          <w:marLeft w:val="0"/>
          <w:marRight w:val="0"/>
          <w:marTop w:val="0"/>
          <w:marBottom w:val="0"/>
          <w:divBdr>
            <w:top w:val="none" w:sz="0" w:space="0" w:color="auto"/>
            <w:left w:val="none" w:sz="0" w:space="0" w:color="auto"/>
            <w:bottom w:val="none" w:sz="0" w:space="0" w:color="auto"/>
            <w:right w:val="none" w:sz="0" w:space="0" w:color="auto"/>
          </w:divBdr>
        </w:div>
        <w:div w:id="2024429188">
          <w:marLeft w:val="0"/>
          <w:marRight w:val="0"/>
          <w:marTop w:val="0"/>
          <w:marBottom w:val="0"/>
          <w:divBdr>
            <w:top w:val="none" w:sz="0" w:space="0" w:color="auto"/>
            <w:left w:val="none" w:sz="0" w:space="0" w:color="auto"/>
            <w:bottom w:val="none" w:sz="0" w:space="0" w:color="auto"/>
            <w:right w:val="none" w:sz="0" w:space="0" w:color="auto"/>
          </w:divBdr>
        </w:div>
        <w:div w:id="430275808">
          <w:marLeft w:val="0"/>
          <w:marRight w:val="0"/>
          <w:marTop w:val="0"/>
          <w:marBottom w:val="0"/>
          <w:divBdr>
            <w:top w:val="none" w:sz="0" w:space="0" w:color="auto"/>
            <w:left w:val="none" w:sz="0" w:space="0" w:color="auto"/>
            <w:bottom w:val="none" w:sz="0" w:space="0" w:color="auto"/>
            <w:right w:val="none" w:sz="0" w:space="0" w:color="auto"/>
          </w:divBdr>
        </w:div>
        <w:div w:id="971404807">
          <w:marLeft w:val="0"/>
          <w:marRight w:val="0"/>
          <w:marTop w:val="0"/>
          <w:marBottom w:val="0"/>
          <w:divBdr>
            <w:top w:val="none" w:sz="0" w:space="0" w:color="auto"/>
            <w:left w:val="none" w:sz="0" w:space="0" w:color="auto"/>
            <w:bottom w:val="none" w:sz="0" w:space="0" w:color="auto"/>
            <w:right w:val="none" w:sz="0" w:space="0" w:color="auto"/>
          </w:divBdr>
        </w:div>
        <w:div w:id="141700066">
          <w:marLeft w:val="0"/>
          <w:marRight w:val="0"/>
          <w:marTop w:val="0"/>
          <w:marBottom w:val="0"/>
          <w:divBdr>
            <w:top w:val="none" w:sz="0" w:space="0" w:color="auto"/>
            <w:left w:val="none" w:sz="0" w:space="0" w:color="auto"/>
            <w:bottom w:val="none" w:sz="0" w:space="0" w:color="auto"/>
            <w:right w:val="none" w:sz="0" w:space="0" w:color="auto"/>
          </w:divBdr>
        </w:div>
        <w:div w:id="493765774">
          <w:marLeft w:val="0"/>
          <w:marRight w:val="0"/>
          <w:marTop w:val="0"/>
          <w:marBottom w:val="0"/>
          <w:divBdr>
            <w:top w:val="none" w:sz="0" w:space="0" w:color="auto"/>
            <w:left w:val="none" w:sz="0" w:space="0" w:color="auto"/>
            <w:bottom w:val="none" w:sz="0" w:space="0" w:color="auto"/>
            <w:right w:val="none" w:sz="0" w:space="0" w:color="auto"/>
          </w:divBdr>
        </w:div>
        <w:div w:id="556164313">
          <w:marLeft w:val="0"/>
          <w:marRight w:val="0"/>
          <w:marTop w:val="0"/>
          <w:marBottom w:val="0"/>
          <w:divBdr>
            <w:top w:val="none" w:sz="0" w:space="0" w:color="auto"/>
            <w:left w:val="none" w:sz="0" w:space="0" w:color="auto"/>
            <w:bottom w:val="none" w:sz="0" w:space="0" w:color="auto"/>
            <w:right w:val="none" w:sz="0" w:space="0" w:color="auto"/>
          </w:divBdr>
        </w:div>
        <w:div w:id="195704555">
          <w:marLeft w:val="0"/>
          <w:marRight w:val="0"/>
          <w:marTop w:val="0"/>
          <w:marBottom w:val="0"/>
          <w:divBdr>
            <w:top w:val="none" w:sz="0" w:space="0" w:color="auto"/>
            <w:left w:val="none" w:sz="0" w:space="0" w:color="auto"/>
            <w:bottom w:val="none" w:sz="0" w:space="0" w:color="auto"/>
            <w:right w:val="none" w:sz="0" w:space="0" w:color="auto"/>
          </w:divBdr>
        </w:div>
        <w:div w:id="1756589631">
          <w:marLeft w:val="0"/>
          <w:marRight w:val="0"/>
          <w:marTop w:val="0"/>
          <w:marBottom w:val="0"/>
          <w:divBdr>
            <w:top w:val="none" w:sz="0" w:space="0" w:color="auto"/>
            <w:left w:val="none" w:sz="0" w:space="0" w:color="auto"/>
            <w:bottom w:val="none" w:sz="0" w:space="0" w:color="auto"/>
            <w:right w:val="none" w:sz="0" w:space="0" w:color="auto"/>
          </w:divBdr>
        </w:div>
        <w:div w:id="517428480">
          <w:marLeft w:val="0"/>
          <w:marRight w:val="0"/>
          <w:marTop w:val="0"/>
          <w:marBottom w:val="0"/>
          <w:divBdr>
            <w:top w:val="none" w:sz="0" w:space="0" w:color="auto"/>
            <w:left w:val="none" w:sz="0" w:space="0" w:color="auto"/>
            <w:bottom w:val="none" w:sz="0" w:space="0" w:color="auto"/>
            <w:right w:val="none" w:sz="0" w:space="0" w:color="auto"/>
          </w:divBdr>
        </w:div>
        <w:div w:id="1982340430">
          <w:marLeft w:val="0"/>
          <w:marRight w:val="0"/>
          <w:marTop w:val="0"/>
          <w:marBottom w:val="0"/>
          <w:divBdr>
            <w:top w:val="none" w:sz="0" w:space="0" w:color="auto"/>
            <w:left w:val="none" w:sz="0" w:space="0" w:color="auto"/>
            <w:bottom w:val="none" w:sz="0" w:space="0" w:color="auto"/>
            <w:right w:val="none" w:sz="0" w:space="0" w:color="auto"/>
          </w:divBdr>
        </w:div>
        <w:div w:id="1459225118">
          <w:marLeft w:val="0"/>
          <w:marRight w:val="0"/>
          <w:marTop w:val="0"/>
          <w:marBottom w:val="0"/>
          <w:divBdr>
            <w:top w:val="none" w:sz="0" w:space="0" w:color="auto"/>
            <w:left w:val="none" w:sz="0" w:space="0" w:color="auto"/>
            <w:bottom w:val="none" w:sz="0" w:space="0" w:color="auto"/>
            <w:right w:val="none" w:sz="0" w:space="0" w:color="auto"/>
          </w:divBdr>
        </w:div>
      </w:divsChild>
    </w:div>
    <w:div w:id="1676492438">
      <w:bodyDiv w:val="1"/>
      <w:marLeft w:val="0"/>
      <w:marRight w:val="0"/>
      <w:marTop w:val="0"/>
      <w:marBottom w:val="0"/>
      <w:divBdr>
        <w:top w:val="none" w:sz="0" w:space="0" w:color="auto"/>
        <w:left w:val="none" w:sz="0" w:space="0" w:color="auto"/>
        <w:bottom w:val="none" w:sz="0" w:space="0" w:color="auto"/>
        <w:right w:val="none" w:sz="0" w:space="0" w:color="auto"/>
      </w:divBdr>
      <w:divsChild>
        <w:div w:id="1741489030">
          <w:marLeft w:val="0"/>
          <w:marRight w:val="0"/>
          <w:marTop w:val="0"/>
          <w:marBottom w:val="0"/>
          <w:divBdr>
            <w:top w:val="none" w:sz="0" w:space="0" w:color="auto"/>
            <w:left w:val="none" w:sz="0" w:space="0" w:color="auto"/>
            <w:bottom w:val="none" w:sz="0" w:space="0" w:color="auto"/>
            <w:right w:val="none" w:sz="0" w:space="0" w:color="auto"/>
          </w:divBdr>
        </w:div>
        <w:div w:id="786701231">
          <w:marLeft w:val="0"/>
          <w:marRight w:val="0"/>
          <w:marTop w:val="0"/>
          <w:marBottom w:val="0"/>
          <w:divBdr>
            <w:top w:val="none" w:sz="0" w:space="0" w:color="auto"/>
            <w:left w:val="none" w:sz="0" w:space="0" w:color="auto"/>
            <w:bottom w:val="none" w:sz="0" w:space="0" w:color="auto"/>
            <w:right w:val="none" w:sz="0" w:space="0" w:color="auto"/>
          </w:divBdr>
        </w:div>
        <w:div w:id="714356178">
          <w:marLeft w:val="0"/>
          <w:marRight w:val="0"/>
          <w:marTop w:val="0"/>
          <w:marBottom w:val="0"/>
          <w:divBdr>
            <w:top w:val="none" w:sz="0" w:space="0" w:color="auto"/>
            <w:left w:val="none" w:sz="0" w:space="0" w:color="auto"/>
            <w:bottom w:val="none" w:sz="0" w:space="0" w:color="auto"/>
            <w:right w:val="none" w:sz="0" w:space="0" w:color="auto"/>
          </w:divBdr>
        </w:div>
      </w:divsChild>
    </w:div>
    <w:div w:id="1747219430">
      <w:bodyDiv w:val="1"/>
      <w:marLeft w:val="0"/>
      <w:marRight w:val="0"/>
      <w:marTop w:val="0"/>
      <w:marBottom w:val="0"/>
      <w:divBdr>
        <w:top w:val="none" w:sz="0" w:space="0" w:color="auto"/>
        <w:left w:val="none" w:sz="0" w:space="0" w:color="auto"/>
        <w:bottom w:val="none" w:sz="0" w:space="0" w:color="auto"/>
        <w:right w:val="none" w:sz="0" w:space="0" w:color="auto"/>
      </w:divBdr>
      <w:divsChild>
        <w:div w:id="1664309262">
          <w:marLeft w:val="0"/>
          <w:marRight w:val="0"/>
          <w:marTop w:val="0"/>
          <w:marBottom w:val="0"/>
          <w:divBdr>
            <w:top w:val="none" w:sz="0" w:space="0" w:color="auto"/>
            <w:left w:val="none" w:sz="0" w:space="0" w:color="auto"/>
            <w:bottom w:val="none" w:sz="0" w:space="0" w:color="auto"/>
            <w:right w:val="none" w:sz="0" w:space="0" w:color="auto"/>
          </w:divBdr>
        </w:div>
        <w:div w:id="1046491022">
          <w:marLeft w:val="0"/>
          <w:marRight w:val="0"/>
          <w:marTop w:val="0"/>
          <w:marBottom w:val="0"/>
          <w:divBdr>
            <w:top w:val="none" w:sz="0" w:space="0" w:color="auto"/>
            <w:left w:val="none" w:sz="0" w:space="0" w:color="auto"/>
            <w:bottom w:val="none" w:sz="0" w:space="0" w:color="auto"/>
            <w:right w:val="none" w:sz="0" w:space="0" w:color="auto"/>
          </w:divBdr>
        </w:div>
        <w:div w:id="2120176974">
          <w:marLeft w:val="0"/>
          <w:marRight w:val="0"/>
          <w:marTop w:val="0"/>
          <w:marBottom w:val="0"/>
          <w:divBdr>
            <w:top w:val="none" w:sz="0" w:space="0" w:color="auto"/>
            <w:left w:val="none" w:sz="0" w:space="0" w:color="auto"/>
            <w:bottom w:val="none" w:sz="0" w:space="0" w:color="auto"/>
            <w:right w:val="none" w:sz="0" w:space="0" w:color="auto"/>
          </w:divBdr>
        </w:div>
        <w:div w:id="602763185">
          <w:marLeft w:val="0"/>
          <w:marRight w:val="0"/>
          <w:marTop w:val="0"/>
          <w:marBottom w:val="0"/>
          <w:divBdr>
            <w:top w:val="none" w:sz="0" w:space="0" w:color="auto"/>
            <w:left w:val="none" w:sz="0" w:space="0" w:color="auto"/>
            <w:bottom w:val="none" w:sz="0" w:space="0" w:color="auto"/>
            <w:right w:val="none" w:sz="0" w:space="0" w:color="auto"/>
          </w:divBdr>
        </w:div>
        <w:div w:id="106703664">
          <w:marLeft w:val="0"/>
          <w:marRight w:val="0"/>
          <w:marTop w:val="0"/>
          <w:marBottom w:val="0"/>
          <w:divBdr>
            <w:top w:val="none" w:sz="0" w:space="0" w:color="auto"/>
            <w:left w:val="none" w:sz="0" w:space="0" w:color="auto"/>
            <w:bottom w:val="none" w:sz="0" w:space="0" w:color="auto"/>
            <w:right w:val="none" w:sz="0" w:space="0" w:color="auto"/>
          </w:divBdr>
        </w:div>
      </w:divsChild>
    </w:div>
    <w:div w:id="1853764102">
      <w:bodyDiv w:val="1"/>
      <w:marLeft w:val="0"/>
      <w:marRight w:val="0"/>
      <w:marTop w:val="0"/>
      <w:marBottom w:val="0"/>
      <w:divBdr>
        <w:top w:val="none" w:sz="0" w:space="0" w:color="auto"/>
        <w:left w:val="none" w:sz="0" w:space="0" w:color="auto"/>
        <w:bottom w:val="none" w:sz="0" w:space="0" w:color="auto"/>
        <w:right w:val="none" w:sz="0" w:space="0" w:color="auto"/>
      </w:divBdr>
      <w:divsChild>
        <w:div w:id="463230937">
          <w:marLeft w:val="0"/>
          <w:marRight w:val="0"/>
          <w:marTop w:val="0"/>
          <w:marBottom w:val="0"/>
          <w:divBdr>
            <w:top w:val="none" w:sz="0" w:space="0" w:color="auto"/>
            <w:left w:val="none" w:sz="0" w:space="0" w:color="auto"/>
            <w:bottom w:val="none" w:sz="0" w:space="0" w:color="auto"/>
            <w:right w:val="none" w:sz="0" w:space="0" w:color="auto"/>
          </w:divBdr>
        </w:div>
        <w:div w:id="903881199">
          <w:marLeft w:val="0"/>
          <w:marRight w:val="0"/>
          <w:marTop w:val="0"/>
          <w:marBottom w:val="0"/>
          <w:divBdr>
            <w:top w:val="none" w:sz="0" w:space="0" w:color="auto"/>
            <w:left w:val="none" w:sz="0" w:space="0" w:color="auto"/>
            <w:bottom w:val="none" w:sz="0" w:space="0" w:color="auto"/>
            <w:right w:val="none" w:sz="0" w:space="0" w:color="auto"/>
          </w:divBdr>
        </w:div>
        <w:div w:id="1744332735">
          <w:marLeft w:val="0"/>
          <w:marRight w:val="0"/>
          <w:marTop w:val="0"/>
          <w:marBottom w:val="0"/>
          <w:divBdr>
            <w:top w:val="none" w:sz="0" w:space="0" w:color="auto"/>
            <w:left w:val="none" w:sz="0" w:space="0" w:color="auto"/>
            <w:bottom w:val="none" w:sz="0" w:space="0" w:color="auto"/>
            <w:right w:val="none" w:sz="0" w:space="0" w:color="auto"/>
          </w:divBdr>
        </w:div>
        <w:div w:id="816144013">
          <w:marLeft w:val="0"/>
          <w:marRight w:val="0"/>
          <w:marTop w:val="0"/>
          <w:marBottom w:val="0"/>
          <w:divBdr>
            <w:top w:val="none" w:sz="0" w:space="0" w:color="auto"/>
            <w:left w:val="none" w:sz="0" w:space="0" w:color="auto"/>
            <w:bottom w:val="none" w:sz="0" w:space="0" w:color="auto"/>
            <w:right w:val="none" w:sz="0" w:space="0" w:color="auto"/>
          </w:divBdr>
        </w:div>
        <w:div w:id="1701740041">
          <w:marLeft w:val="0"/>
          <w:marRight w:val="0"/>
          <w:marTop w:val="0"/>
          <w:marBottom w:val="0"/>
          <w:divBdr>
            <w:top w:val="none" w:sz="0" w:space="0" w:color="auto"/>
            <w:left w:val="none" w:sz="0" w:space="0" w:color="auto"/>
            <w:bottom w:val="none" w:sz="0" w:space="0" w:color="auto"/>
            <w:right w:val="none" w:sz="0" w:space="0" w:color="auto"/>
          </w:divBdr>
        </w:div>
        <w:div w:id="1511262089">
          <w:marLeft w:val="0"/>
          <w:marRight w:val="0"/>
          <w:marTop w:val="0"/>
          <w:marBottom w:val="0"/>
          <w:divBdr>
            <w:top w:val="none" w:sz="0" w:space="0" w:color="auto"/>
            <w:left w:val="none" w:sz="0" w:space="0" w:color="auto"/>
            <w:bottom w:val="none" w:sz="0" w:space="0" w:color="auto"/>
            <w:right w:val="none" w:sz="0" w:space="0" w:color="auto"/>
          </w:divBdr>
        </w:div>
        <w:div w:id="515773699">
          <w:marLeft w:val="0"/>
          <w:marRight w:val="0"/>
          <w:marTop w:val="0"/>
          <w:marBottom w:val="0"/>
          <w:divBdr>
            <w:top w:val="none" w:sz="0" w:space="0" w:color="auto"/>
            <w:left w:val="none" w:sz="0" w:space="0" w:color="auto"/>
            <w:bottom w:val="none" w:sz="0" w:space="0" w:color="auto"/>
            <w:right w:val="none" w:sz="0" w:space="0" w:color="auto"/>
          </w:divBdr>
        </w:div>
        <w:div w:id="705832871">
          <w:marLeft w:val="0"/>
          <w:marRight w:val="0"/>
          <w:marTop w:val="0"/>
          <w:marBottom w:val="0"/>
          <w:divBdr>
            <w:top w:val="none" w:sz="0" w:space="0" w:color="auto"/>
            <w:left w:val="none" w:sz="0" w:space="0" w:color="auto"/>
            <w:bottom w:val="none" w:sz="0" w:space="0" w:color="auto"/>
            <w:right w:val="none" w:sz="0" w:space="0" w:color="auto"/>
          </w:divBdr>
        </w:div>
        <w:div w:id="1124422933">
          <w:marLeft w:val="0"/>
          <w:marRight w:val="0"/>
          <w:marTop w:val="0"/>
          <w:marBottom w:val="0"/>
          <w:divBdr>
            <w:top w:val="none" w:sz="0" w:space="0" w:color="auto"/>
            <w:left w:val="none" w:sz="0" w:space="0" w:color="auto"/>
            <w:bottom w:val="none" w:sz="0" w:space="0" w:color="auto"/>
            <w:right w:val="none" w:sz="0" w:space="0" w:color="auto"/>
          </w:divBdr>
        </w:div>
        <w:div w:id="758021895">
          <w:marLeft w:val="0"/>
          <w:marRight w:val="0"/>
          <w:marTop w:val="0"/>
          <w:marBottom w:val="0"/>
          <w:divBdr>
            <w:top w:val="none" w:sz="0" w:space="0" w:color="auto"/>
            <w:left w:val="none" w:sz="0" w:space="0" w:color="auto"/>
            <w:bottom w:val="none" w:sz="0" w:space="0" w:color="auto"/>
            <w:right w:val="none" w:sz="0" w:space="0" w:color="auto"/>
          </w:divBdr>
        </w:div>
      </w:divsChild>
    </w:div>
    <w:div w:id="2016377402">
      <w:bodyDiv w:val="1"/>
      <w:marLeft w:val="0"/>
      <w:marRight w:val="0"/>
      <w:marTop w:val="0"/>
      <w:marBottom w:val="0"/>
      <w:divBdr>
        <w:top w:val="none" w:sz="0" w:space="0" w:color="auto"/>
        <w:left w:val="none" w:sz="0" w:space="0" w:color="auto"/>
        <w:bottom w:val="none" w:sz="0" w:space="0" w:color="auto"/>
        <w:right w:val="none" w:sz="0" w:space="0" w:color="auto"/>
      </w:divBdr>
      <w:divsChild>
        <w:div w:id="1899393404">
          <w:marLeft w:val="0"/>
          <w:marRight w:val="0"/>
          <w:marTop w:val="0"/>
          <w:marBottom w:val="0"/>
          <w:divBdr>
            <w:top w:val="none" w:sz="0" w:space="0" w:color="auto"/>
            <w:left w:val="none" w:sz="0" w:space="0" w:color="auto"/>
            <w:bottom w:val="none" w:sz="0" w:space="0" w:color="auto"/>
            <w:right w:val="none" w:sz="0" w:space="0" w:color="auto"/>
          </w:divBdr>
        </w:div>
        <w:div w:id="1116094905">
          <w:marLeft w:val="0"/>
          <w:marRight w:val="0"/>
          <w:marTop w:val="0"/>
          <w:marBottom w:val="0"/>
          <w:divBdr>
            <w:top w:val="none" w:sz="0" w:space="0" w:color="auto"/>
            <w:left w:val="none" w:sz="0" w:space="0" w:color="auto"/>
            <w:bottom w:val="none" w:sz="0" w:space="0" w:color="auto"/>
            <w:right w:val="none" w:sz="0" w:space="0" w:color="auto"/>
          </w:divBdr>
        </w:div>
        <w:div w:id="1981306891">
          <w:marLeft w:val="0"/>
          <w:marRight w:val="0"/>
          <w:marTop w:val="0"/>
          <w:marBottom w:val="0"/>
          <w:divBdr>
            <w:top w:val="none" w:sz="0" w:space="0" w:color="auto"/>
            <w:left w:val="none" w:sz="0" w:space="0" w:color="auto"/>
            <w:bottom w:val="none" w:sz="0" w:space="0" w:color="auto"/>
            <w:right w:val="none" w:sz="0" w:space="0" w:color="auto"/>
          </w:divBdr>
        </w:div>
        <w:div w:id="824510743">
          <w:marLeft w:val="0"/>
          <w:marRight w:val="0"/>
          <w:marTop w:val="0"/>
          <w:marBottom w:val="0"/>
          <w:divBdr>
            <w:top w:val="none" w:sz="0" w:space="0" w:color="auto"/>
            <w:left w:val="none" w:sz="0" w:space="0" w:color="auto"/>
            <w:bottom w:val="none" w:sz="0" w:space="0" w:color="auto"/>
            <w:right w:val="none" w:sz="0" w:space="0" w:color="auto"/>
          </w:divBdr>
        </w:div>
        <w:div w:id="790318817">
          <w:marLeft w:val="0"/>
          <w:marRight w:val="0"/>
          <w:marTop w:val="0"/>
          <w:marBottom w:val="0"/>
          <w:divBdr>
            <w:top w:val="none" w:sz="0" w:space="0" w:color="auto"/>
            <w:left w:val="none" w:sz="0" w:space="0" w:color="auto"/>
            <w:bottom w:val="none" w:sz="0" w:space="0" w:color="auto"/>
            <w:right w:val="none" w:sz="0" w:space="0" w:color="auto"/>
          </w:divBdr>
        </w:div>
        <w:div w:id="675814007">
          <w:marLeft w:val="0"/>
          <w:marRight w:val="0"/>
          <w:marTop w:val="0"/>
          <w:marBottom w:val="0"/>
          <w:divBdr>
            <w:top w:val="none" w:sz="0" w:space="0" w:color="auto"/>
            <w:left w:val="none" w:sz="0" w:space="0" w:color="auto"/>
            <w:bottom w:val="none" w:sz="0" w:space="0" w:color="auto"/>
            <w:right w:val="none" w:sz="0" w:space="0" w:color="auto"/>
          </w:divBdr>
        </w:div>
        <w:div w:id="1781417195">
          <w:marLeft w:val="0"/>
          <w:marRight w:val="0"/>
          <w:marTop w:val="0"/>
          <w:marBottom w:val="0"/>
          <w:divBdr>
            <w:top w:val="none" w:sz="0" w:space="0" w:color="auto"/>
            <w:left w:val="none" w:sz="0" w:space="0" w:color="auto"/>
            <w:bottom w:val="none" w:sz="0" w:space="0" w:color="auto"/>
            <w:right w:val="none" w:sz="0" w:space="0" w:color="auto"/>
          </w:divBdr>
        </w:div>
      </w:divsChild>
    </w:div>
    <w:div w:id="2020540915">
      <w:bodyDiv w:val="1"/>
      <w:marLeft w:val="0"/>
      <w:marRight w:val="0"/>
      <w:marTop w:val="0"/>
      <w:marBottom w:val="0"/>
      <w:divBdr>
        <w:top w:val="none" w:sz="0" w:space="0" w:color="auto"/>
        <w:left w:val="none" w:sz="0" w:space="0" w:color="auto"/>
        <w:bottom w:val="none" w:sz="0" w:space="0" w:color="auto"/>
        <w:right w:val="none" w:sz="0" w:space="0" w:color="auto"/>
      </w:divBdr>
      <w:divsChild>
        <w:div w:id="2087604155">
          <w:marLeft w:val="0"/>
          <w:marRight w:val="0"/>
          <w:marTop w:val="0"/>
          <w:marBottom w:val="0"/>
          <w:divBdr>
            <w:top w:val="none" w:sz="0" w:space="0" w:color="auto"/>
            <w:left w:val="none" w:sz="0" w:space="0" w:color="auto"/>
            <w:bottom w:val="none" w:sz="0" w:space="0" w:color="auto"/>
            <w:right w:val="none" w:sz="0" w:space="0" w:color="auto"/>
          </w:divBdr>
        </w:div>
        <w:div w:id="1241674917">
          <w:marLeft w:val="0"/>
          <w:marRight w:val="0"/>
          <w:marTop w:val="0"/>
          <w:marBottom w:val="0"/>
          <w:divBdr>
            <w:top w:val="none" w:sz="0" w:space="0" w:color="auto"/>
            <w:left w:val="none" w:sz="0" w:space="0" w:color="auto"/>
            <w:bottom w:val="none" w:sz="0" w:space="0" w:color="auto"/>
            <w:right w:val="none" w:sz="0" w:space="0" w:color="auto"/>
          </w:divBdr>
        </w:div>
        <w:div w:id="285432615">
          <w:marLeft w:val="0"/>
          <w:marRight w:val="0"/>
          <w:marTop w:val="0"/>
          <w:marBottom w:val="0"/>
          <w:divBdr>
            <w:top w:val="none" w:sz="0" w:space="0" w:color="auto"/>
            <w:left w:val="none" w:sz="0" w:space="0" w:color="auto"/>
            <w:bottom w:val="none" w:sz="0" w:space="0" w:color="auto"/>
            <w:right w:val="none" w:sz="0" w:space="0" w:color="auto"/>
          </w:divBdr>
        </w:div>
        <w:div w:id="376786550">
          <w:marLeft w:val="0"/>
          <w:marRight w:val="0"/>
          <w:marTop w:val="0"/>
          <w:marBottom w:val="0"/>
          <w:divBdr>
            <w:top w:val="none" w:sz="0" w:space="0" w:color="auto"/>
            <w:left w:val="none" w:sz="0" w:space="0" w:color="auto"/>
            <w:bottom w:val="none" w:sz="0" w:space="0" w:color="auto"/>
            <w:right w:val="none" w:sz="0" w:space="0" w:color="auto"/>
          </w:divBdr>
        </w:div>
        <w:div w:id="429814944">
          <w:marLeft w:val="0"/>
          <w:marRight w:val="0"/>
          <w:marTop w:val="0"/>
          <w:marBottom w:val="0"/>
          <w:divBdr>
            <w:top w:val="none" w:sz="0" w:space="0" w:color="auto"/>
            <w:left w:val="none" w:sz="0" w:space="0" w:color="auto"/>
            <w:bottom w:val="none" w:sz="0" w:space="0" w:color="auto"/>
            <w:right w:val="none" w:sz="0" w:space="0" w:color="auto"/>
          </w:divBdr>
        </w:div>
        <w:div w:id="943535834">
          <w:marLeft w:val="0"/>
          <w:marRight w:val="0"/>
          <w:marTop w:val="0"/>
          <w:marBottom w:val="0"/>
          <w:divBdr>
            <w:top w:val="none" w:sz="0" w:space="0" w:color="auto"/>
            <w:left w:val="none" w:sz="0" w:space="0" w:color="auto"/>
            <w:bottom w:val="none" w:sz="0" w:space="0" w:color="auto"/>
            <w:right w:val="none" w:sz="0" w:space="0" w:color="auto"/>
          </w:divBdr>
        </w:div>
        <w:div w:id="1394692999">
          <w:marLeft w:val="0"/>
          <w:marRight w:val="0"/>
          <w:marTop w:val="0"/>
          <w:marBottom w:val="0"/>
          <w:divBdr>
            <w:top w:val="none" w:sz="0" w:space="0" w:color="auto"/>
            <w:left w:val="none" w:sz="0" w:space="0" w:color="auto"/>
            <w:bottom w:val="none" w:sz="0" w:space="0" w:color="auto"/>
            <w:right w:val="none" w:sz="0" w:space="0" w:color="auto"/>
          </w:divBdr>
        </w:div>
        <w:div w:id="36592573">
          <w:marLeft w:val="0"/>
          <w:marRight w:val="0"/>
          <w:marTop w:val="0"/>
          <w:marBottom w:val="0"/>
          <w:divBdr>
            <w:top w:val="none" w:sz="0" w:space="0" w:color="auto"/>
            <w:left w:val="none" w:sz="0" w:space="0" w:color="auto"/>
            <w:bottom w:val="none" w:sz="0" w:space="0" w:color="auto"/>
            <w:right w:val="none" w:sz="0" w:space="0" w:color="auto"/>
          </w:divBdr>
        </w:div>
        <w:div w:id="82076078">
          <w:marLeft w:val="0"/>
          <w:marRight w:val="0"/>
          <w:marTop w:val="0"/>
          <w:marBottom w:val="0"/>
          <w:divBdr>
            <w:top w:val="none" w:sz="0" w:space="0" w:color="auto"/>
            <w:left w:val="none" w:sz="0" w:space="0" w:color="auto"/>
            <w:bottom w:val="none" w:sz="0" w:space="0" w:color="auto"/>
            <w:right w:val="none" w:sz="0" w:space="0" w:color="auto"/>
          </w:divBdr>
        </w:div>
        <w:div w:id="1672642167">
          <w:marLeft w:val="0"/>
          <w:marRight w:val="0"/>
          <w:marTop w:val="0"/>
          <w:marBottom w:val="0"/>
          <w:divBdr>
            <w:top w:val="none" w:sz="0" w:space="0" w:color="auto"/>
            <w:left w:val="none" w:sz="0" w:space="0" w:color="auto"/>
            <w:bottom w:val="none" w:sz="0" w:space="0" w:color="auto"/>
            <w:right w:val="none" w:sz="0" w:space="0" w:color="auto"/>
          </w:divBdr>
        </w:div>
        <w:div w:id="909119690">
          <w:marLeft w:val="0"/>
          <w:marRight w:val="0"/>
          <w:marTop w:val="0"/>
          <w:marBottom w:val="0"/>
          <w:divBdr>
            <w:top w:val="none" w:sz="0" w:space="0" w:color="auto"/>
            <w:left w:val="none" w:sz="0" w:space="0" w:color="auto"/>
            <w:bottom w:val="none" w:sz="0" w:space="0" w:color="auto"/>
            <w:right w:val="none" w:sz="0" w:space="0" w:color="auto"/>
          </w:divBdr>
        </w:div>
        <w:div w:id="853619019">
          <w:marLeft w:val="0"/>
          <w:marRight w:val="0"/>
          <w:marTop w:val="0"/>
          <w:marBottom w:val="0"/>
          <w:divBdr>
            <w:top w:val="none" w:sz="0" w:space="0" w:color="auto"/>
            <w:left w:val="none" w:sz="0" w:space="0" w:color="auto"/>
            <w:bottom w:val="none" w:sz="0" w:space="0" w:color="auto"/>
            <w:right w:val="none" w:sz="0" w:space="0" w:color="auto"/>
          </w:divBdr>
        </w:div>
        <w:div w:id="402148019">
          <w:marLeft w:val="0"/>
          <w:marRight w:val="0"/>
          <w:marTop w:val="0"/>
          <w:marBottom w:val="0"/>
          <w:divBdr>
            <w:top w:val="none" w:sz="0" w:space="0" w:color="auto"/>
            <w:left w:val="none" w:sz="0" w:space="0" w:color="auto"/>
            <w:bottom w:val="none" w:sz="0" w:space="0" w:color="auto"/>
            <w:right w:val="none" w:sz="0" w:space="0" w:color="auto"/>
          </w:divBdr>
        </w:div>
        <w:div w:id="1613248701">
          <w:marLeft w:val="0"/>
          <w:marRight w:val="0"/>
          <w:marTop w:val="0"/>
          <w:marBottom w:val="0"/>
          <w:divBdr>
            <w:top w:val="none" w:sz="0" w:space="0" w:color="auto"/>
            <w:left w:val="none" w:sz="0" w:space="0" w:color="auto"/>
            <w:bottom w:val="none" w:sz="0" w:space="0" w:color="auto"/>
            <w:right w:val="none" w:sz="0" w:space="0" w:color="auto"/>
          </w:divBdr>
        </w:div>
        <w:div w:id="1137145471">
          <w:marLeft w:val="0"/>
          <w:marRight w:val="0"/>
          <w:marTop w:val="0"/>
          <w:marBottom w:val="0"/>
          <w:divBdr>
            <w:top w:val="none" w:sz="0" w:space="0" w:color="auto"/>
            <w:left w:val="none" w:sz="0" w:space="0" w:color="auto"/>
            <w:bottom w:val="none" w:sz="0" w:space="0" w:color="auto"/>
            <w:right w:val="none" w:sz="0" w:space="0" w:color="auto"/>
          </w:divBdr>
        </w:div>
        <w:div w:id="566376374">
          <w:marLeft w:val="0"/>
          <w:marRight w:val="0"/>
          <w:marTop w:val="0"/>
          <w:marBottom w:val="0"/>
          <w:divBdr>
            <w:top w:val="none" w:sz="0" w:space="0" w:color="auto"/>
            <w:left w:val="none" w:sz="0" w:space="0" w:color="auto"/>
            <w:bottom w:val="none" w:sz="0" w:space="0" w:color="auto"/>
            <w:right w:val="none" w:sz="0" w:space="0" w:color="auto"/>
          </w:divBdr>
        </w:div>
        <w:div w:id="1253974700">
          <w:marLeft w:val="0"/>
          <w:marRight w:val="0"/>
          <w:marTop w:val="0"/>
          <w:marBottom w:val="0"/>
          <w:divBdr>
            <w:top w:val="none" w:sz="0" w:space="0" w:color="auto"/>
            <w:left w:val="none" w:sz="0" w:space="0" w:color="auto"/>
            <w:bottom w:val="none" w:sz="0" w:space="0" w:color="auto"/>
            <w:right w:val="none" w:sz="0" w:space="0" w:color="auto"/>
          </w:divBdr>
        </w:div>
        <w:div w:id="932203286">
          <w:marLeft w:val="0"/>
          <w:marRight w:val="0"/>
          <w:marTop w:val="0"/>
          <w:marBottom w:val="0"/>
          <w:divBdr>
            <w:top w:val="none" w:sz="0" w:space="0" w:color="auto"/>
            <w:left w:val="none" w:sz="0" w:space="0" w:color="auto"/>
            <w:bottom w:val="none" w:sz="0" w:space="0" w:color="auto"/>
            <w:right w:val="none" w:sz="0" w:space="0" w:color="auto"/>
          </w:divBdr>
        </w:div>
        <w:div w:id="543563549">
          <w:marLeft w:val="0"/>
          <w:marRight w:val="0"/>
          <w:marTop w:val="0"/>
          <w:marBottom w:val="0"/>
          <w:divBdr>
            <w:top w:val="none" w:sz="0" w:space="0" w:color="auto"/>
            <w:left w:val="none" w:sz="0" w:space="0" w:color="auto"/>
            <w:bottom w:val="none" w:sz="0" w:space="0" w:color="auto"/>
            <w:right w:val="none" w:sz="0" w:space="0" w:color="auto"/>
          </w:divBdr>
        </w:div>
        <w:div w:id="649333391">
          <w:marLeft w:val="0"/>
          <w:marRight w:val="0"/>
          <w:marTop w:val="0"/>
          <w:marBottom w:val="0"/>
          <w:divBdr>
            <w:top w:val="none" w:sz="0" w:space="0" w:color="auto"/>
            <w:left w:val="none" w:sz="0" w:space="0" w:color="auto"/>
            <w:bottom w:val="none" w:sz="0" w:space="0" w:color="auto"/>
            <w:right w:val="none" w:sz="0" w:space="0" w:color="auto"/>
          </w:divBdr>
        </w:div>
        <w:div w:id="451092366">
          <w:marLeft w:val="0"/>
          <w:marRight w:val="0"/>
          <w:marTop w:val="0"/>
          <w:marBottom w:val="0"/>
          <w:divBdr>
            <w:top w:val="none" w:sz="0" w:space="0" w:color="auto"/>
            <w:left w:val="none" w:sz="0" w:space="0" w:color="auto"/>
            <w:bottom w:val="none" w:sz="0" w:space="0" w:color="auto"/>
            <w:right w:val="none" w:sz="0" w:space="0" w:color="auto"/>
          </w:divBdr>
        </w:div>
        <w:div w:id="204754094">
          <w:marLeft w:val="0"/>
          <w:marRight w:val="0"/>
          <w:marTop w:val="0"/>
          <w:marBottom w:val="0"/>
          <w:divBdr>
            <w:top w:val="none" w:sz="0" w:space="0" w:color="auto"/>
            <w:left w:val="none" w:sz="0" w:space="0" w:color="auto"/>
            <w:bottom w:val="none" w:sz="0" w:space="0" w:color="auto"/>
            <w:right w:val="none" w:sz="0" w:space="0" w:color="auto"/>
          </w:divBdr>
        </w:div>
        <w:div w:id="1542017138">
          <w:marLeft w:val="0"/>
          <w:marRight w:val="0"/>
          <w:marTop w:val="0"/>
          <w:marBottom w:val="0"/>
          <w:divBdr>
            <w:top w:val="none" w:sz="0" w:space="0" w:color="auto"/>
            <w:left w:val="none" w:sz="0" w:space="0" w:color="auto"/>
            <w:bottom w:val="none" w:sz="0" w:space="0" w:color="auto"/>
            <w:right w:val="none" w:sz="0" w:space="0" w:color="auto"/>
          </w:divBdr>
        </w:div>
        <w:div w:id="1083335614">
          <w:marLeft w:val="0"/>
          <w:marRight w:val="0"/>
          <w:marTop w:val="0"/>
          <w:marBottom w:val="0"/>
          <w:divBdr>
            <w:top w:val="none" w:sz="0" w:space="0" w:color="auto"/>
            <w:left w:val="none" w:sz="0" w:space="0" w:color="auto"/>
            <w:bottom w:val="none" w:sz="0" w:space="0" w:color="auto"/>
            <w:right w:val="none" w:sz="0" w:space="0" w:color="auto"/>
          </w:divBdr>
        </w:div>
        <w:div w:id="251401607">
          <w:marLeft w:val="0"/>
          <w:marRight w:val="0"/>
          <w:marTop w:val="0"/>
          <w:marBottom w:val="0"/>
          <w:divBdr>
            <w:top w:val="none" w:sz="0" w:space="0" w:color="auto"/>
            <w:left w:val="none" w:sz="0" w:space="0" w:color="auto"/>
            <w:bottom w:val="none" w:sz="0" w:space="0" w:color="auto"/>
            <w:right w:val="none" w:sz="0" w:space="0" w:color="auto"/>
          </w:divBdr>
        </w:div>
      </w:divsChild>
    </w:div>
    <w:div w:id="2057465005">
      <w:bodyDiv w:val="1"/>
      <w:marLeft w:val="0"/>
      <w:marRight w:val="0"/>
      <w:marTop w:val="0"/>
      <w:marBottom w:val="0"/>
      <w:divBdr>
        <w:top w:val="none" w:sz="0" w:space="0" w:color="auto"/>
        <w:left w:val="none" w:sz="0" w:space="0" w:color="auto"/>
        <w:bottom w:val="none" w:sz="0" w:space="0" w:color="auto"/>
        <w:right w:val="none" w:sz="0" w:space="0" w:color="auto"/>
      </w:divBdr>
      <w:divsChild>
        <w:div w:id="261182173">
          <w:marLeft w:val="0"/>
          <w:marRight w:val="0"/>
          <w:marTop w:val="0"/>
          <w:marBottom w:val="0"/>
          <w:divBdr>
            <w:top w:val="none" w:sz="0" w:space="0" w:color="auto"/>
            <w:left w:val="none" w:sz="0" w:space="0" w:color="auto"/>
            <w:bottom w:val="none" w:sz="0" w:space="0" w:color="auto"/>
            <w:right w:val="none" w:sz="0" w:space="0" w:color="auto"/>
          </w:divBdr>
        </w:div>
        <w:div w:id="2009671405">
          <w:marLeft w:val="0"/>
          <w:marRight w:val="0"/>
          <w:marTop w:val="0"/>
          <w:marBottom w:val="0"/>
          <w:divBdr>
            <w:top w:val="none" w:sz="0" w:space="0" w:color="auto"/>
            <w:left w:val="none" w:sz="0" w:space="0" w:color="auto"/>
            <w:bottom w:val="none" w:sz="0" w:space="0" w:color="auto"/>
            <w:right w:val="none" w:sz="0" w:space="0" w:color="auto"/>
          </w:divBdr>
        </w:div>
        <w:div w:id="1437293587">
          <w:marLeft w:val="0"/>
          <w:marRight w:val="0"/>
          <w:marTop w:val="0"/>
          <w:marBottom w:val="0"/>
          <w:divBdr>
            <w:top w:val="none" w:sz="0" w:space="0" w:color="auto"/>
            <w:left w:val="none" w:sz="0" w:space="0" w:color="auto"/>
            <w:bottom w:val="none" w:sz="0" w:space="0" w:color="auto"/>
            <w:right w:val="none" w:sz="0" w:space="0" w:color="auto"/>
          </w:divBdr>
        </w:div>
      </w:divsChild>
    </w:div>
    <w:div w:id="2134591635">
      <w:bodyDiv w:val="1"/>
      <w:marLeft w:val="0"/>
      <w:marRight w:val="0"/>
      <w:marTop w:val="0"/>
      <w:marBottom w:val="0"/>
      <w:divBdr>
        <w:top w:val="none" w:sz="0" w:space="0" w:color="auto"/>
        <w:left w:val="none" w:sz="0" w:space="0" w:color="auto"/>
        <w:bottom w:val="none" w:sz="0" w:space="0" w:color="auto"/>
        <w:right w:val="none" w:sz="0" w:space="0" w:color="auto"/>
      </w:divBdr>
      <w:divsChild>
        <w:div w:id="359281043">
          <w:marLeft w:val="0"/>
          <w:marRight w:val="0"/>
          <w:marTop w:val="0"/>
          <w:marBottom w:val="0"/>
          <w:divBdr>
            <w:top w:val="none" w:sz="0" w:space="0" w:color="auto"/>
            <w:left w:val="none" w:sz="0" w:space="0" w:color="auto"/>
            <w:bottom w:val="none" w:sz="0" w:space="0" w:color="auto"/>
            <w:right w:val="none" w:sz="0" w:space="0" w:color="auto"/>
          </w:divBdr>
        </w:div>
        <w:div w:id="2075927306">
          <w:marLeft w:val="0"/>
          <w:marRight w:val="0"/>
          <w:marTop w:val="0"/>
          <w:marBottom w:val="0"/>
          <w:divBdr>
            <w:top w:val="none" w:sz="0" w:space="0" w:color="auto"/>
            <w:left w:val="none" w:sz="0" w:space="0" w:color="auto"/>
            <w:bottom w:val="none" w:sz="0" w:space="0" w:color="auto"/>
            <w:right w:val="none" w:sz="0" w:space="0" w:color="auto"/>
          </w:divBdr>
        </w:div>
        <w:div w:id="1336811081">
          <w:marLeft w:val="0"/>
          <w:marRight w:val="0"/>
          <w:marTop w:val="0"/>
          <w:marBottom w:val="0"/>
          <w:divBdr>
            <w:top w:val="none" w:sz="0" w:space="0" w:color="auto"/>
            <w:left w:val="none" w:sz="0" w:space="0" w:color="auto"/>
            <w:bottom w:val="none" w:sz="0" w:space="0" w:color="auto"/>
            <w:right w:val="none" w:sz="0" w:space="0" w:color="auto"/>
          </w:divBdr>
        </w:div>
        <w:div w:id="1778525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18EBD-FB10-4438-825D-FB836CE6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9688</Words>
  <Characters>58129</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Galewska</dc:creator>
  <cp:lastModifiedBy>asztandera</cp:lastModifiedBy>
  <cp:revision>2</cp:revision>
  <cp:lastPrinted>2017-01-31T09:35:00Z</cp:lastPrinted>
  <dcterms:created xsi:type="dcterms:W3CDTF">2017-01-31T09:43:00Z</dcterms:created>
  <dcterms:modified xsi:type="dcterms:W3CDTF">2017-01-31T09:43:00Z</dcterms:modified>
</cp:coreProperties>
</file>