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F77F4D">
        <w:rPr>
          <w:rFonts w:cstheme="minorBidi"/>
        </w:rPr>
        <w:t>2</w:t>
      </w:r>
      <w:r w:rsidR="000E4834">
        <w:rPr>
          <w:rFonts w:cstheme="minorBidi"/>
        </w:rPr>
        <w:t>8</w:t>
      </w:r>
      <w:r w:rsidR="005E1E0C" w:rsidRPr="00C96E68">
        <w:rPr>
          <w:rFonts w:cstheme="minorBidi"/>
        </w:rPr>
        <w:t>.0</w:t>
      </w:r>
      <w:r w:rsidR="00F712C1" w:rsidRPr="00C96E68">
        <w:rPr>
          <w:rFonts w:cstheme="minorBidi"/>
        </w:rPr>
        <w:t>–</w:t>
      </w:r>
      <w:r w:rsidR="00522B41">
        <w:rPr>
          <w:rFonts w:cstheme="minorBidi"/>
        </w:rPr>
        <w:t xml:space="preserve"> </w:t>
      </w:r>
      <w:r w:rsidR="00083F28">
        <w:rPr>
          <w:rFonts w:cstheme="minorBidi"/>
        </w:rPr>
        <w:t xml:space="preserve"> </w:t>
      </w:r>
      <w:r w:rsidR="000E4834">
        <w:rPr>
          <w:rFonts w:cstheme="minorBidi"/>
        </w:rPr>
        <w:t>19 marca</w:t>
      </w:r>
      <w:bookmarkStart w:id="1" w:name="_GoBack"/>
      <w:bookmarkEnd w:id="1"/>
      <w:r w:rsidR="000E4834">
        <w:rPr>
          <w:rFonts w:cstheme="minorBidi"/>
        </w:rPr>
        <w:t xml:space="preserve"> </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5C65C4B4" wp14:editId="4738111F">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0A53FA">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0A53FA">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Pr>
                <w:noProof/>
                <w:webHidden/>
              </w:rPr>
              <w:fldChar w:fldCharType="begin"/>
            </w:r>
            <w:r w:rsidR="0032511A">
              <w:rPr>
                <w:noProof/>
                <w:webHidden/>
              </w:rPr>
              <w:instrText xml:space="preserve"> PAGEREF _Toc500928648 \h </w:instrText>
            </w:r>
            <w:r>
              <w:rPr>
                <w:noProof/>
                <w:webHidden/>
              </w:rPr>
            </w:r>
            <w:r>
              <w:rPr>
                <w:noProof/>
                <w:webHidden/>
              </w:rPr>
              <w:fldChar w:fldCharType="separate"/>
            </w:r>
            <w:r w:rsidR="00100B85">
              <w:rPr>
                <w:noProof/>
                <w:webHidden/>
              </w:rPr>
              <w:t>5</w:t>
            </w:r>
            <w:r>
              <w:rPr>
                <w:noProof/>
                <w:webHidden/>
              </w:rPr>
              <w:fldChar w:fldCharType="end"/>
            </w:r>
          </w:hyperlink>
        </w:p>
        <w:p w:rsidR="0032511A" w:rsidRDefault="000A53FA">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Pr>
                <w:noProof/>
                <w:webHidden/>
              </w:rPr>
              <w:fldChar w:fldCharType="begin"/>
            </w:r>
            <w:r w:rsidR="0032511A">
              <w:rPr>
                <w:noProof/>
                <w:webHidden/>
              </w:rPr>
              <w:instrText xml:space="preserve"> PAGEREF _Toc500928649 \h </w:instrText>
            </w:r>
            <w:r>
              <w:rPr>
                <w:noProof/>
                <w:webHidden/>
              </w:rPr>
            </w:r>
            <w:r>
              <w:rPr>
                <w:noProof/>
                <w:webHidden/>
              </w:rPr>
              <w:fldChar w:fldCharType="separate"/>
            </w:r>
            <w:r w:rsidR="00100B85">
              <w:rPr>
                <w:noProof/>
                <w:webHidden/>
              </w:rPr>
              <w:t>7</w:t>
            </w:r>
            <w:r>
              <w:rPr>
                <w:noProof/>
                <w:webHidden/>
              </w:rPr>
              <w:fldChar w:fldCharType="end"/>
            </w:r>
          </w:hyperlink>
        </w:p>
        <w:p w:rsidR="0032511A" w:rsidRDefault="000A53FA">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Pr>
                <w:noProof/>
                <w:webHidden/>
              </w:rPr>
              <w:fldChar w:fldCharType="begin"/>
            </w:r>
            <w:r w:rsidR="0032511A">
              <w:rPr>
                <w:noProof/>
                <w:webHidden/>
              </w:rPr>
              <w:instrText xml:space="preserve"> PAGEREF _Toc500928650 \h </w:instrText>
            </w:r>
            <w:r>
              <w:rPr>
                <w:noProof/>
                <w:webHidden/>
              </w:rPr>
            </w:r>
            <w:r>
              <w:rPr>
                <w:noProof/>
                <w:webHidden/>
              </w:rPr>
              <w:fldChar w:fldCharType="separate"/>
            </w:r>
            <w:r w:rsidR="00100B85">
              <w:rPr>
                <w:noProof/>
                <w:webHidden/>
              </w:rPr>
              <w:t>12</w:t>
            </w:r>
            <w:r>
              <w:rPr>
                <w:noProof/>
                <w:webHidden/>
              </w:rPr>
              <w:fldChar w:fldCharType="end"/>
            </w:r>
          </w:hyperlink>
        </w:p>
        <w:p w:rsidR="0032511A" w:rsidRDefault="000A53FA">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Pr>
                <w:noProof/>
                <w:webHidden/>
              </w:rPr>
              <w:fldChar w:fldCharType="begin"/>
            </w:r>
            <w:r w:rsidR="0032511A">
              <w:rPr>
                <w:noProof/>
                <w:webHidden/>
              </w:rPr>
              <w:instrText xml:space="preserve"> PAGEREF _Toc500928651 \h </w:instrText>
            </w:r>
            <w:r>
              <w:rPr>
                <w:noProof/>
                <w:webHidden/>
              </w:rPr>
            </w:r>
            <w:r>
              <w:rPr>
                <w:noProof/>
                <w:webHidden/>
              </w:rPr>
              <w:fldChar w:fldCharType="separate"/>
            </w:r>
            <w:r w:rsidR="00100B85">
              <w:rPr>
                <w:noProof/>
                <w:webHidden/>
              </w:rPr>
              <w:t>16</w:t>
            </w:r>
            <w:r>
              <w:rPr>
                <w:noProof/>
                <w:webHidden/>
              </w:rPr>
              <w:fldChar w:fldCharType="end"/>
            </w:r>
          </w:hyperlink>
        </w:p>
        <w:p w:rsidR="0032511A" w:rsidRDefault="000A53FA">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Pr>
                <w:noProof/>
                <w:webHidden/>
              </w:rPr>
              <w:fldChar w:fldCharType="begin"/>
            </w:r>
            <w:r w:rsidR="0032511A">
              <w:rPr>
                <w:noProof/>
                <w:webHidden/>
              </w:rPr>
              <w:instrText xml:space="preserve"> PAGEREF _Toc500928652 \h </w:instrText>
            </w:r>
            <w:r>
              <w:rPr>
                <w:noProof/>
                <w:webHidden/>
              </w:rPr>
            </w:r>
            <w:r>
              <w:rPr>
                <w:noProof/>
                <w:webHidden/>
              </w:rPr>
              <w:fldChar w:fldCharType="separate"/>
            </w:r>
            <w:r w:rsidR="00100B85">
              <w:rPr>
                <w:noProof/>
                <w:webHidden/>
              </w:rPr>
              <w:t>21</w:t>
            </w:r>
            <w:r>
              <w:rPr>
                <w:noProof/>
                <w:webHidden/>
              </w:rPr>
              <w:fldChar w:fldCharType="end"/>
            </w:r>
          </w:hyperlink>
        </w:p>
        <w:p w:rsidR="0032511A" w:rsidRDefault="000A53FA">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32511A">
              <w:rPr>
                <w:noProof/>
                <w:webHidden/>
              </w:rPr>
              <w:tab/>
            </w:r>
            <w:r>
              <w:rPr>
                <w:noProof/>
                <w:webHidden/>
              </w:rPr>
              <w:fldChar w:fldCharType="begin"/>
            </w:r>
            <w:r w:rsidR="0032511A">
              <w:rPr>
                <w:noProof/>
                <w:webHidden/>
              </w:rPr>
              <w:instrText xml:space="preserve"> PAGEREF _Toc500928653 \h </w:instrText>
            </w:r>
            <w:r>
              <w:rPr>
                <w:noProof/>
                <w:webHidden/>
              </w:rPr>
            </w:r>
            <w:r>
              <w:rPr>
                <w:noProof/>
                <w:webHidden/>
              </w:rPr>
              <w:fldChar w:fldCharType="separate"/>
            </w:r>
            <w:r w:rsidR="00100B85">
              <w:rPr>
                <w:noProof/>
                <w:webHidden/>
              </w:rPr>
              <w:t>29</w:t>
            </w:r>
            <w:r>
              <w:rPr>
                <w:noProof/>
                <w:webHidden/>
              </w:rPr>
              <w:fldChar w:fldCharType="end"/>
            </w:r>
          </w:hyperlink>
        </w:p>
        <w:p w:rsidR="0032511A" w:rsidRDefault="000A53FA">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Pr>
                <w:noProof/>
                <w:webHidden/>
              </w:rPr>
              <w:fldChar w:fldCharType="begin"/>
            </w:r>
            <w:r w:rsidR="0032511A">
              <w:rPr>
                <w:noProof/>
                <w:webHidden/>
              </w:rPr>
              <w:instrText xml:space="preserve"> PAGEREF _Toc500928654 \h </w:instrText>
            </w:r>
            <w:r>
              <w:rPr>
                <w:noProof/>
                <w:webHidden/>
              </w:rPr>
            </w:r>
            <w:r>
              <w:rPr>
                <w:noProof/>
                <w:webHidden/>
              </w:rPr>
              <w:fldChar w:fldCharType="separate"/>
            </w:r>
            <w:r w:rsidR="00100B85">
              <w:rPr>
                <w:noProof/>
                <w:webHidden/>
              </w:rPr>
              <w:t>39</w:t>
            </w:r>
            <w:r>
              <w:rPr>
                <w:noProof/>
                <w:webHidden/>
              </w:rPr>
              <w:fldChar w:fldCharType="end"/>
            </w:r>
          </w:hyperlink>
        </w:p>
        <w:p w:rsidR="0032511A" w:rsidRDefault="000A53FA">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Pr>
                <w:noProof/>
                <w:webHidden/>
              </w:rPr>
              <w:fldChar w:fldCharType="begin"/>
            </w:r>
            <w:r w:rsidR="0032511A">
              <w:rPr>
                <w:noProof/>
                <w:webHidden/>
              </w:rPr>
              <w:instrText xml:space="preserve"> PAGEREF _Toc500928655 \h </w:instrText>
            </w:r>
            <w:r>
              <w:rPr>
                <w:noProof/>
                <w:webHidden/>
              </w:rPr>
            </w:r>
            <w:r>
              <w:rPr>
                <w:noProof/>
                <w:webHidden/>
              </w:rPr>
              <w:fldChar w:fldCharType="separate"/>
            </w:r>
            <w:r w:rsidR="00100B85">
              <w:rPr>
                <w:noProof/>
                <w:webHidden/>
              </w:rPr>
              <w:t>45</w:t>
            </w:r>
            <w:r>
              <w:rPr>
                <w:noProof/>
                <w:webHidden/>
              </w:rPr>
              <w:fldChar w:fldCharType="end"/>
            </w:r>
          </w:hyperlink>
        </w:p>
        <w:p w:rsidR="0032511A" w:rsidRDefault="000A53FA">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Pr>
                <w:noProof/>
                <w:webHidden/>
              </w:rPr>
              <w:fldChar w:fldCharType="begin"/>
            </w:r>
            <w:r w:rsidR="0032511A">
              <w:rPr>
                <w:noProof/>
                <w:webHidden/>
              </w:rPr>
              <w:instrText xml:space="preserve"> PAGEREF _Toc500928656 \h </w:instrText>
            </w:r>
            <w:r>
              <w:rPr>
                <w:noProof/>
                <w:webHidden/>
              </w:rPr>
            </w:r>
            <w:r>
              <w:rPr>
                <w:noProof/>
                <w:webHidden/>
              </w:rPr>
              <w:fldChar w:fldCharType="separate"/>
            </w:r>
            <w:r w:rsidR="00100B85">
              <w:rPr>
                <w:noProof/>
                <w:webHidden/>
              </w:rPr>
              <w:t>50</w:t>
            </w:r>
            <w:r>
              <w:rPr>
                <w:noProof/>
                <w:webHidden/>
              </w:rPr>
              <w:fldChar w:fldCharType="end"/>
            </w:r>
          </w:hyperlink>
        </w:p>
        <w:p w:rsidR="0032511A" w:rsidRDefault="000A53FA">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Pr>
                <w:noProof/>
                <w:webHidden/>
              </w:rPr>
              <w:fldChar w:fldCharType="begin"/>
            </w:r>
            <w:r w:rsidR="0032511A">
              <w:rPr>
                <w:noProof/>
                <w:webHidden/>
              </w:rPr>
              <w:instrText xml:space="preserve"> PAGEREF _Toc500928657 \h </w:instrText>
            </w:r>
            <w:r>
              <w:rPr>
                <w:noProof/>
                <w:webHidden/>
              </w:rPr>
            </w:r>
            <w:r>
              <w:rPr>
                <w:noProof/>
                <w:webHidden/>
              </w:rPr>
              <w:fldChar w:fldCharType="separate"/>
            </w:r>
            <w:r w:rsidR="00100B85">
              <w:rPr>
                <w:noProof/>
                <w:webHidden/>
              </w:rPr>
              <w:t>57</w:t>
            </w:r>
            <w:r>
              <w:rPr>
                <w:noProof/>
                <w:webHidden/>
              </w:rPr>
              <w:fldChar w:fldCharType="end"/>
            </w:r>
          </w:hyperlink>
        </w:p>
        <w:p w:rsidR="0032511A" w:rsidRDefault="000A53FA">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Pr>
                <w:noProof/>
                <w:webHidden/>
              </w:rPr>
              <w:fldChar w:fldCharType="begin"/>
            </w:r>
            <w:r w:rsidR="0032511A">
              <w:rPr>
                <w:noProof/>
                <w:webHidden/>
              </w:rPr>
              <w:instrText xml:space="preserve"> PAGEREF _Toc500928658 \h </w:instrText>
            </w:r>
            <w:r>
              <w:rPr>
                <w:noProof/>
                <w:webHidden/>
              </w:rPr>
            </w:r>
            <w:r>
              <w:rPr>
                <w:noProof/>
                <w:webHidden/>
              </w:rPr>
              <w:fldChar w:fldCharType="separate"/>
            </w:r>
            <w:r w:rsidR="00100B85">
              <w:rPr>
                <w:noProof/>
                <w:webHidden/>
              </w:rPr>
              <w:t>59</w:t>
            </w:r>
            <w:r>
              <w:rPr>
                <w:noProof/>
                <w:webHidden/>
              </w:rPr>
              <w:fldChar w:fldCharType="end"/>
            </w:r>
          </w:hyperlink>
        </w:p>
        <w:p w:rsidR="0032511A" w:rsidRDefault="000A53FA">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Pr>
                <w:noProof/>
                <w:webHidden/>
              </w:rPr>
              <w:fldChar w:fldCharType="begin"/>
            </w:r>
            <w:r w:rsidR="0032511A">
              <w:rPr>
                <w:noProof/>
                <w:webHidden/>
              </w:rPr>
              <w:instrText xml:space="preserve"> PAGEREF _Toc500928659 \h </w:instrText>
            </w:r>
            <w:r>
              <w:rPr>
                <w:noProof/>
                <w:webHidden/>
              </w:rPr>
            </w:r>
            <w:r>
              <w:rPr>
                <w:noProof/>
                <w:webHidden/>
              </w:rPr>
              <w:fldChar w:fldCharType="separate"/>
            </w:r>
            <w:r w:rsidR="00100B85">
              <w:rPr>
                <w:noProof/>
                <w:webHidden/>
              </w:rPr>
              <w:t>68</w:t>
            </w:r>
            <w:r>
              <w:rPr>
                <w:noProof/>
                <w:webHidden/>
              </w:rPr>
              <w:fldChar w:fldCharType="end"/>
            </w:r>
          </w:hyperlink>
        </w:p>
        <w:p w:rsidR="0032511A" w:rsidRDefault="000A53FA">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Pr>
                <w:noProof/>
                <w:webHidden/>
              </w:rPr>
              <w:fldChar w:fldCharType="begin"/>
            </w:r>
            <w:r w:rsidR="0032511A">
              <w:rPr>
                <w:noProof/>
                <w:webHidden/>
              </w:rPr>
              <w:instrText xml:space="preserve"> PAGEREF _Toc500928660 \h </w:instrText>
            </w:r>
            <w:r>
              <w:rPr>
                <w:noProof/>
                <w:webHidden/>
              </w:rPr>
            </w:r>
            <w:r>
              <w:rPr>
                <w:noProof/>
                <w:webHidden/>
              </w:rPr>
              <w:fldChar w:fldCharType="separate"/>
            </w:r>
            <w:r w:rsidR="00100B85">
              <w:rPr>
                <w:noProof/>
                <w:webHidden/>
              </w:rPr>
              <w:t>75</w:t>
            </w:r>
            <w:r>
              <w:rPr>
                <w:noProof/>
                <w:webHidden/>
              </w:rPr>
              <w:fldChar w:fldCharType="end"/>
            </w:r>
          </w:hyperlink>
        </w:p>
        <w:p w:rsidR="0032511A" w:rsidRDefault="000A53FA">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Pr>
                <w:noProof/>
                <w:webHidden/>
              </w:rPr>
              <w:fldChar w:fldCharType="begin"/>
            </w:r>
            <w:r w:rsidR="0032511A">
              <w:rPr>
                <w:noProof/>
                <w:webHidden/>
              </w:rPr>
              <w:instrText xml:space="preserve"> PAGEREF _Toc500928661 \h </w:instrText>
            </w:r>
            <w:r>
              <w:rPr>
                <w:noProof/>
                <w:webHidden/>
              </w:rPr>
            </w:r>
            <w:r>
              <w:rPr>
                <w:noProof/>
                <w:webHidden/>
              </w:rPr>
              <w:fldChar w:fldCharType="separate"/>
            </w:r>
            <w:r w:rsidR="00100B85">
              <w:rPr>
                <w:noProof/>
                <w:webHidden/>
              </w:rPr>
              <w:t>81</w:t>
            </w:r>
            <w:r>
              <w:rPr>
                <w:noProof/>
                <w:webHidden/>
              </w:rPr>
              <w:fldChar w:fldCharType="end"/>
            </w:r>
          </w:hyperlink>
        </w:p>
        <w:p w:rsidR="0032511A" w:rsidRDefault="000A53FA">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Pr>
                <w:noProof/>
                <w:webHidden/>
              </w:rPr>
              <w:fldChar w:fldCharType="begin"/>
            </w:r>
            <w:r w:rsidR="0032511A">
              <w:rPr>
                <w:noProof/>
                <w:webHidden/>
              </w:rPr>
              <w:instrText xml:space="preserve"> PAGEREF _Toc500928662 \h </w:instrText>
            </w:r>
            <w:r>
              <w:rPr>
                <w:noProof/>
                <w:webHidden/>
              </w:rPr>
            </w:r>
            <w:r>
              <w:rPr>
                <w:noProof/>
                <w:webHidden/>
              </w:rPr>
              <w:fldChar w:fldCharType="separate"/>
            </w:r>
            <w:r w:rsidR="00100B85">
              <w:rPr>
                <w:noProof/>
                <w:webHidden/>
              </w:rPr>
              <w:t>86</w:t>
            </w:r>
            <w:r>
              <w:rPr>
                <w:noProof/>
                <w:webHidden/>
              </w:rPr>
              <w:fldChar w:fldCharType="end"/>
            </w:r>
          </w:hyperlink>
        </w:p>
        <w:p w:rsidR="0032511A" w:rsidRDefault="000A53FA">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Pr>
                <w:noProof/>
                <w:webHidden/>
              </w:rPr>
              <w:fldChar w:fldCharType="begin"/>
            </w:r>
            <w:r w:rsidR="0032511A">
              <w:rPr>
                <w:noProof/>
                <w:webHidden/>
              </w:rPr>
              <w:instrText xml:space="preserve"> PAGEREF _Toc500928663 \h </w:instrText>
            </w:r>
            <w:r>
              <w:rPr>
                <w:noProof/>
                <w:webHidden/>
              </w:rPr>
            </w:r>
            <w:r>
              <w:rPr>
                <w:noProof/>
                <w:webHidden/>
              </w:rPr>
              <w:fldChar w:fldCharType="separate"/>
            </w:r>
            <w:r w:rsidR="00100B85">
              <w:rPr>
                <w:noProof/>
                <w:webHidden/>
              </w:rPr>
              <w:t>91</w:t>
            </w:r>
            <w:r>
              <w:rPr>
                <w:noProof/>
                <w:webHidden/>
              </w:rPr>
              <w:fldChar w:fldCharType="end"/>
            </w:r>
          </w:hyperlink>
        </w:p>
        <w:p w:rsidR="0032511A" w:rsidRDefault="000A53FA">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Pr>
                <w:noProof/>
                <w:webHidden/>
              </w:rPr>
              <w:fldChar w:fldCharType="begin"/>
            </w:r>
            <w:r w:rsidR="0032511A">
              <w:rPr>
                <w:noProof/>
                <w:webHidden/>
              </w:rPr>
              <w:instrText xml:space="preserve"> PAGEREF _Toc500928664 \h </w:instrText>
            </w:r>
            <w:r>
              <w:rPr>
                <w:noProof/>
                <w:webHidden/>
              </w:rPr>
            </w:r>
            <w:r>
              <w:rPr>
                <w:noProof/>
                <w:webHidden/>
              </w:rPr>
              <w:fldChar w:fldCharType="separate"/>
            </w:r>
            <w:r w:rsidR="00100B85">
              <w:rPr>
                <w:noProof/>
                <w:webHidden/>
              </w:rPr>
              <w:t>99</w:t>
            </w:r>
            <w:r>
              <w:rPr>
                <w:noProof/>
                <w:webHidden/>
              </w:rPr>
              <w:fldChar w:fldCharType="end"/>
            </w:r>
          </w:hyperlink>
        </w:p>
        <w:p w:rsidR="0032511A" w:rsidRDefault="000A53FA">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Pr>
                <w:noProof/>
                <w:webHidden/>
              </w:rPr>
              <w:fldChar w:fldCharType="begin"/>
            </w:r>
            <w:r w:rsidR="0032511A">
              <w:rPr>
                <w:noProof/>
                <w:webHidden/>
              </w:rPr>
              <w:instrText xml:space="preserve"> PAGEREF _Toc500928665 \h </w:instrText>
            </w:r>
            <w:r>
              <w:rPr>
                <w:noProof/>
                <w:webHidden/>
              </w:rPr>
            </w:r>
            <w:r>
              <w:rPr>
                <w:noProof/>
                <w:webHidden/>
              </w:rPr>
              <w:fldChar w:fldCharType="separate"/>
            </w:r>
            <w:r w:rsidR="00100B85">
              <w:rPr>
                <w:noProof/>
                <w:webHidden/>
              </w:rPr>
              <w:t>105</w:t>
            </w:r>
            <w:r>
              <w:rPr>
                <w:noProof/>
                <w:webHidden/>
              </w:rPr>
              <w:fldChar w:fldCharType="end"/>
            </w:r>
          </w:hyperlink>
        </w:p>
        <w:p w:rsidR="0032511A" w:rsidRDefault="000A53FA">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Pr>
                <w:noProof/>
                <w:webHidden/>
              </w:rPr>
              <w:fldChar w:fldCharType="begin"/>
            </w:r>
            <w:r w:rsidR="0032511A">
              <w:rPr>
                <w:noProof/>
                <w:webHidden/>
              </w:rPr>
              <w:instrText xml:space="preserve"> PAGEREF _Toc500928666 \h </w:instrText>
            </w:r>
            <w:r>
              <w:rPr>
                <w:noProof/>
                <w:webHidden/>
              </w:rPr>
            </w:r>
            <w:r>
              <w:rPr>
                <w:noProof/>
                <w:webHidden/>
              </w:rPr>
              <w:fldChar w:fldCharType="separate"/>
            </w:r>
            <w:r w:rsidR="00100B85">
              <w:rPr>
                <w:noProof/>
                <w:webHidden/>
              </w:rPr>
              <w:t>109</w:t>
            </w:r>
            <w:r>
              <w:rPr>
                <w:noProof/>
                <w:webHidden/>
              </w:rPr>
              <w:fldChar w:fldCharType="end"/>
            </w:r>
          </w:hyperlink>
        </w:p>
        <w:p w:rsidR="0032511A" w:rsidRDefault="000A53FA">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 gimnazjalnym i ponadgimnazjalnym</w:t>
            </w:r>
            <w:r w:rsidR="0032511A">
              <w:rPr>
                <w:noProof/>
                <w:webHidden/>
              </w:rPr>
              <w:tab/>
            </w:r>
            <w:r>
              <w:rPr>
                <w:noProof/>
                <w:webHidden/>
              </w:rPr>
              <w:fldChar w:fldCharType="begin"/>
            </w:r>
            <w:r w:rsidR="0032511A">
              <w:rPr>
                <w:noProof/>
                <w:webHidden/>
              </w:rPr>
              <w:instrText xml:space="preserve"> PAGEREF _Toc500928667 \h </w:instrText>
            </w:r>
            <w:r>
              <w:rPr>
                <w:noProof/>
                <w:webHidden/>
              </w:rPr>
            </w:r>
            <w:r>
              <w:rPr>
                <w:noProof/>
                <w:webHidden/>
              </w:rPr>
              <w:fldChar w:fldCharType="separate"/>
            </w:r>
            <w:r w:rsidR="00100B85">
              <w:rPr>
                <w:noProof/>
                <w:webHidden/>
              </w:rPr>
              <w:t>115</w:t>
            </w:r>
            <w:r>
              <w:rPr>
                <w:noProof/>
                <w:webHidden/>
              </w:rPr>
              <w:fldChar w:fldCharType="end"/>
            </w:r>
          </w:hyperlink>
        </w:p>
        <w:p w:rsidR="0032511A" w:rsidRDefault="000A53FA">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 i ponadgimnazjalnym w ramach Strategii ZIT dla Szczecińskiego Obszaru Metropolitalnego</w:t>
            </w:r>
            <w:r w:rsidR="0032511A">
              <w:rPr>
                <w:noProof/>
                <w:webHidden/>
              </w:rPr>
              <w:tab/>
            </w:r>
            <w:r>
              <w:rPr>
                <w:noProof/>
                <w:webHidden/>
              </w:rPr>
              <w:fldChar w:fldCharType="begin"/>
            </w:r>
            <w:r w:rsidR="0032511A">
              <w:rPr>
                <w:noProof/>
                <w:webHidden/>
              </w:rPr>
              <w:instrText xml:space="preserve"> PAGEREF _Toc500928668 \h </w:instrText>
            </w:r>
            <w:r>
              <w:rPr>
                <w:noProof/>
                <w:webHidden/>
              </w:rPr>
            </w:r>
            <w:r>
              <w:rPr>
                <w:noProof/>
                <w:webHidden/>
              </w:rPr>
              <w:fldChar w:fldCharType="separate"/>
            </w:r>
            <w:r w:rsidR="00100B85">
              <w:rPr>
                <w:noProof/>
                <w:webHidden/>
              </w:rPr>
              <w:t>123</w:t>
            </w:r>
            <w:r>
              <w:rPr>
                <w:noProof/>
                <w:webHidden/>
              </w:rPr>
              <w:fldChar w:fldCharType="end"/>
            </w:r>
          </w:hyperlink>
        </w:p>
        <w:p w:rsidR="0032511A" w:rsidRDefault="000A53FA">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r w:rsidR="0032511A">
              <w:rPr>
                <w:noProof/>
                <w:webHidden/>
              </w:rPr>
              <w:tab/>
            </w:r>
            <w:r>
              <w:rPr>
                <w:noProof/>
                <w:webHidden/>
              </w:rPr>
              <w:fldChar w:fldCharType="begin"/>
            </w:r>
            <w:r w:rsidR="0032511A">
              <w:rPr>
                <w:noProof/>
                <w:webHidden/>
              </w:rPr>
              <w:instrText xml:space="preserve"> PAGEREF _Toc500928669 \h </w:instrText>
            </w:r>
            <w:r>
              <w:rPr>
                <w:noProof/>
                <w:webHidden/>
              </w:rPr>
            </w:r>
            <w:r>
              <w:rPr>
                <w:noProof/>
                <w:webHidden/>
              </w:rPr>
              <w:fldChar w:fldCharType="separate"/>
            </w:r>
            <w:r w:rsidR="00100B85">
              <w:rPr>
                <w:noProof/>
                <w:webHidden/>
              </w:rPr>
              <w:t>130</w:t>
            </w:r>
            <w:r>
              <w:rPr>
                <w:noProof/>
                <w:webHidden/>
              </w:rPr>
              <w:fldChar w:fldCharType="end"/>
            </w:r>
          </w:hyperlink>
        </w:p>
        <w:p w:rsidR="0032511A" w:rsidRDefault="000A53FA">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Pr>
                <w:noProof/>
                <w:webHidden/>
              </w:rPr>
              <w:fldChar w:fldCharType="begin"/>
            </w:r>
            <w:r w:rsidR="0032511A">
              <w:rPr>
                <w:noProof/>
                <w:webHidden/>
              </w:rPr>
              <w:instrText xml:space="preserve"> PAGEREF _Toc500928670 \h </w:instrText>
            </w:r>
            <w:r>
              <w:rPr>
                <w:noProof/>
                <w:webHidden/>
              </w:rPr>
            </w:r>
            <w:r>
              <w:rPr>
                <w:noProof/>
                <w:webHidden/>
              </w:rPr>
              <w:fldChar w:fldCharType="separate"/>
            </w:r>
            <w:r w:rsidR="00100B85">
              <w:rPr>
                <w:noProof/>
                <w:webHidden/>
              </w:rPr>
              <w:t>141</w:t>
            </w:r>
            <w:r>
              <w:rPr>
                <w:noProof/>
                <w:webHidden/>
              </w:rPr>
              <w:fldChar w:fldCharType="end"/>
            </w:r>
          </w:hyperlink>
        </w:p>
        <w:p w:rsidR="0032511A" w:rsidRDefault="000A53FA">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Pr>
                <w:noProof/>
                <w:webHidden/>
              </w:rPr>
              <w:fldChar w:fldCharType="begin"/>
            </w:r>
            <w:r w:rsidR="0032511A">
              <w:rPr>
                <w:noProof/>
                <w:webHidden/>
              </w:rPr>
              <w:instrText xml:space="preserve"> PAGEREF _Toc500928671 \h </w:instrText>
            </w:r>
            <w:r>
              <w:rPr>
                <w:noProof/>
                <w:webHidden/>
              </w:rPr>
            </w:r>
            <w:r>
              <w:rPr>
                <w:noProof/>
                <w:webHidden/>
              </w:rPr>
              <w:fldChar w:fldCharType="separate"/>
            </w:r>
            <w:r w:rsidR="00100B85">
              <w:rPr>
                <w:noProof/>
                <w:webHidden/>
              </w:rPr>
              <w:t>152</w:t>
            </w:r>
            <w:r>
              <w:rPr>
                <w:noProof/>
                <w:webHidden/>
              </w:rPr>
              <w:fldChar w:fldCharType="end"/>
            </w:r>
          </w:hyperlink>
        </w:p>
        <w:p w:rsidR="0032511A" w:rsidRDefault="000A53FA">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Pr>
                <w:noProof/>
                <w:webHidden/>
              </w:rPr>
              <w:fldChar w:fldCharType="begin"/>
            </w:r>
            <w:r w:rsidR="0032511A">
              <w:rPr>
                <w:noProof/>
                <w:webHidden/>
              </w:rPr>
              <w:instrText xml:space="preserve"> PAGEREF _Toc500928672 \h </w:instrText>
            </w:r>
            <w:r>
              <w:rPr>
                <w:noProof/>
                <w:webHidden/>
              </w:rPr>
            </w:r>
            <w:r>
              <w:rPr>
                <w:noProof/>
                <w:webHidden/>
              </w:rPr>
              <w:fldChar w:fldCharType="separate"/>
            </w:r>
            <w:r w:rsidR="00100B85">
              <w:rPr>
                <w:noProof/>
                <w:webHidden/>
              </w:rPr>
              <w:t>161</w:t>
            </w:r>
            <w:r>
              <w:rPr>
                <w:noProof/>
                <w:webHidden/>
              </w:rPr>
              <w:fldChar w:fldCharType="end"/>
            </w:r>
          </w:hyperlink>
        </w:p>
        <w:p w:rsidR="0032511A" w:rsidRDefault="000A53FA">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Pr>
                <w:noProof/>
                <w:webHidden/>
              </w:rPr>
              <w:fldChar w:fldCharType="begin"/>
            </w:r>
            <w:r w:rsidR="0032511A">
              <w:rPr>
                <w:noProof/>
                <w:webHidden/>
              </w:rPr>
              <w:instrText xml:space="preserve"> PAGEREF _Toc500928673 \h </w:instrText>
            </w:r>
            <w:r>
              <w:rPr>
                <w:noProof/>
                <w:webHidden/>
              </w:rPr>
            </w:r>
            <w:r>
              <w:rPr>
                <w:noProof/>
                <w:webHidden/>
              </w:rPr>
              <w:fldChar w:fldCharType="separate"/>
            </w:r>
            <w:r w:rsidR="00100B85">
              <w:rPr>
                <w:noProof/>
                <w:webHidden/>
              </w:rPr>
              <w:t>170</w:t>
            </w:r>
            <w:r>
              <w:rPr>
                <w:noProof/>
                <w:webHidden/>
              </w:rPr>
              <w:fldChar w:fldCharType="end"/>
            </w:r>
          </w:hyperlink>
        </w:p>
        <w:p w:rsidR="0032511A" w:rsidRDefault="000A53FA">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Pr>
                <w:noProof/>
                <w:webHidden/>
              </w:rPr>
              <w:fldChar w:fldCharType="begin"/>
            </w:r>
            <w:r w:rsidR="0032511A">
              <w:rPr>
                <w:noProof/>
                <w:webHidden/>
              </w:rPr>
              <w:instrText xml:space="preserve"> PAGEREF _Toc500928674 \h </w:instrText>
            </w:r>
            <w:r>
              <w:rPr>
                <w:noProof/>
                <w:webHidden/>
              </w:rPr>
            </w:r>
            <w:r>
              <w:rPr>
                <w:noProof/>
                <w:webHidden/>
              </w:rPr>
              <w:fldChar w:fldCharType="separate"/>
            </w:r>
            <w:r w:rsidR="00100B85">
              <w:rPr>
                <w:noProof/>
                <w:webHidden/>
              </w:rPr>
              <w:t>180</w:t>
            </w:r>
            <w:r>
              <w:rPr>
                <w:noProof/>
                <w:webHidden/>
              </w:rPr>
              <w:fldChar w:fldCharType="end"/>
            </w:r>
          </w:hyperlink>
        </w:p>
        <w:p w:rsidR="0032511A" w:rsidRDefault="000A53FA">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Pr>
                <w:noProof/>
                <w:webHidden/>
              </w:rPr>
              <w:fldChar w:fldCharType="begin"/>
            </w:r>
            <w:r w:rsidR="0032511A">
              <w:rPr>
                <w:noProof/>
                <w:webHidden/>
              </w:rPr>
              <w:instrText xml:space="preserve"> PAGEREF _Toc500928675 \h </w:instrText>
            </w:r>
            <w:r>
              <w:rPr>
                <w:noProof/>
                <w:webHidden/>
              </w:rPr>
            </w:r>
            <w:r>
              <w:rPr>
                <w:noProof/>
                <w:webHidden/>
              </w:rPr>
              <w:fldChar w:fldCharType="separate"/>
            </w:r>
            <w:r w:rsidR="00100B85">
              <w:rPr>
                <w:noProof/>
                <w:webHidden/>
              </w:rPr>
              <w:t>189</w:t>
            </w:r>
            <w:r>
              <w:rPr>
                <w:noProof/>
                <w:webHidden/>
              </w:rPr>
              <w:fldChar w:fldCharType="end"/>
            </w:r>
          </w:hyperlink>
        </w:p>
        <w:p w:rsidR="0032511A" w:rsidRDefault="000A53FA">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Pr>
                <w:noProof/>
                <w:webHidden/>
              </w:rPr>
              <w:fldChar w:fldCharType="begin"/>
            </w:r>
            <w:r w:rsidR="0032511A">
              <w:rPr>
                <w:noProof/>
                <w:webHidden/>
              </w:rPr>
              <w:instrText xml:space="preserve"> PAGEREF _Toc500928676 \h </w:instrText>
            </w:r>
            <w:r>
              <w:rPr>
                <w:noProof/>
                <w:webHidden/>
              </w:rPr>
            </w:r>
            <w:r>
              <w:rPr>
                <w:noProof/>
                <w:webHidden/>
              </w:rPr>
              <w:fldChar w:fldCharType="separate"/>
            </w:r>
            <w:r w:rsidR="00100B85">
              <w:rPr>
                <w:noProof/>
                <w:webHidden/>
              </w:rPr>
              <w:t>195</w:t>
            </w:r>
            <w:r>
              <w:rPr>
                <w:noProof/>
                <w:webHidden/>
              </w:rPr>
              <w:fldChar w:fldCharType="end"/>
            </w:r>
          </w:hyperlink>
        </w:p>
        <w:p w:rsidR="0032511A" w:rsidRDefault="000A53FA">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Pr>
                <w:noProof/>
                <w:webHidden/>
              </w:rPr>
              <w:fldChar w:fldCharType="begin"/>
            </w:r>
            <w:r w:rsidR="0032511A">
              <w:rPr>
                <w:noProof/>
                <w:webHidden/>
              </w:rPr>
              <w:instrText xml:space="preserve"> PAGEREF _Toc500928677 \h </w:instrText>
            </w:r>
            <w:r>
              <w:rPr>
                <w:noProof/>
                <w:webHidden/>
              </w:rPr>
            </w:r>
            <w:r>
              <w:rPr>
                <w:noProof/>
                <w:webHidden/>
              </w:rPr>
              <w:fldChar w:fldCharType="separate"/>
            </w:r>
            <w:r w:rsidR="00100B85">
              <w:rPr>
                <w:noProof/>
                <w:webHidden/>
              </w:rPr>
              <w:t>197</w:t>
            </w:r>
            <w:r>
              <w:rPr>
                <w:noProof/>
                <w:webHidden/>
              </w:rPr>
              <w:fldChar w:fldCharType="end"/>
            </w:r>
          </w:hyperlink>
        </w:p>
        <w:p w:rsidR="008F6FC0" w:rsidRPr="0059042E" w:rsidRDefault="000A53FA"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0C1D239D" wp14:editId="54EC060A">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powyżej </w:t>
            </w:r>
            <w:r>
              <w:rPr>
                <w:rFonts w:eastAsia="Times New Roman" w:cs="Times New Roman"/>
                <w:color w:val="000000"/>
                <w:lang w:eastAsia="pl-PL"/>
              </w:rPr>
              <w:t xml:space="preserve">29 </w:t>
            </w:r>
            <w:r w:rsidRPr="000D5CDC">
              <w:rPr>
                <w:rFonts w:eastAsia="Times New Roman" w:cs="Times New Roman"/>
                <w:color w:val="000000"/>
                <w:lang w:eastAsia="pl-PL"/>
              </w:rPr>
              <w:t>roku życia,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 przypadku większości działań obowiązkowym kryterium będzie efektywność zatrudnieniowa określająca minimalny odsetek uczestników, którzy powinni podjąć zatrudnienie w wyniku objęcia wsparciem.</w:t>
            </w:r>
          </w:p>
          <w:p w:rsidR="001052F9" w:rsidRDefault="001052F9" w:rsidP="0043544E">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165 000 000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p>
          <w:p w:rsidR="00DD5B25" w:rsidRPr="004B7ECB" w:rsidRDefault="00DD5B25" w:rsidP="00DD5B25">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Pr>
                <w:rStyle w:val="Odwoanieprzypisudolnego"/>
                <w:rFonts w:eastAsia="Times New Roman" w:cs="Times New Roman"/>
                <w:color w:val="000000"/>
                <w:lang w:eastAsia="pl-PL"/>
              </w:rPr>
              <w:footnoteReference w:id="2"/>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9"/>
              </w:numPr>
              <w:spacing w:before="60" w:after="60" w:line="240" w:lineRule="auto"/>
              <w:rPr>
                <w:rFonts w:eastAsia="Times New Roman"/>
                <w:lang w:val="fr-BE" w:eastAsia="pl-PL"/>
              </w:rPr>
            </w:pPr>
            <w:r w:rsidRPr="004B7ECB">
              <w:rPr>
                <w:rFonts w:eastAsia="Times New Roman"/>
                <w:lang w:eastAsia="pl-PL"/>
              </w:rPr>
              <w:t>Wsparcie</w:t>
            </w:r>
            <w:r w:rsidRPr="004B7ECB">
              <w:rPr>
                <w:rFonts w:eastAsia="Times New Roman"/>
                <w:vertAlign w:val="superscript"/>
                <w:lang w:eastAsia="pl-PL"/>
              </w:rPr>
              <w:footnoteReference w:id="3"/>
            </w:r>
            <w:r w:rsidRPr="004B7ECB">
              <w:rPr>
                <w:rFonts w:eastAsia="Times New Roman"/>
                <w:lang w:eastAsia="pl-PL"/>
              </w:rPr>
              <w:t xml:space="preserve"> skierowane do przedsiębiorców i przedsiębiorstw z sektora mikro, małych i średnich przedsiębiorstw</w:t>
            </w:r>
            <w:r w:rsidRPr="004B7ECB">
              <w:rPr>
                <w:rFonts w:eastAsia="Times New Roman" w:cs="Times New Roman"/>
                <w:b/>
                <w:color w:val="000000"/>
                <w:vertAlign w:val="superscript"/>
                <w:lang w:eastAsia="pl-PL"/>
              </w:rPr>
              <w:footnoteReference w:id="4"/>
            </w:r>
            <w:r w:rsidRPr="004B7ECB">
              <w:rPr>
                <w:rFonts w:eastAsia="Times New Roman"/>
                <w:lang w:eastAsia="pl-PL"/>
              </w:rPr>
              <w:t xml:space="preserve"> oraz ich pracowników</w:t>
            </w:r>
            <w:r w:rsidRPr="004B7ECB">
              <w:rPr>
                <w:rFonts w:eastAsia="Times New Roman" w:cs="Times New Roman"/>
                <w:b/>
                <w:color w:val="000000"/>
                <w:vertAlign w:val="superscript"/>
                <w:lang w:eastAsia="pl-PL"/>
              </w:rPr>
              <w:footnoteReference w:id="5"/>
            </w:r>
            <w:r w:rsidRPr="004B7ECB">
              <w:rPr>
                <w:rFonts w:eastAsia="Times New Roman"/>
                <w:lang w:eastAsia="pl-PL"/>
              </w:rPr>
              <w:t xml:space="preserve"> 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Przedsiębiorcy i przedsiębiorstwa z sektora mikro, małych i średnich przedsiębiorstw</w:t>
            </w:r>
            <w:r w:rsidRPr="004B7ECB">
              <w:rPr>
                <w:rFonts w:eastAsia="Times New Roman"/>
                <w:vertAlign w:val="superscript"/>
                <w:lang w:eastAsia="pl-PL"/>
              </w:rPr>
              <w:footnoteReference w:id="6"/>
            </w:r>
            <w:r w:rsidRPr="004B7ECB">
              <w:rPr>
                <w:rFonts w:eastAsia="Times New Roman"/>
                <w:lang w:eastAsia="pl-PL"/>
              </w:rPr>
              <w:t xml:space="preserve"> oraz ich pracownicy, w szczególności pracownicy: w wieku 50 lat i więcej, </w:t>
            </w:r>
            <w:r w:rsidRPr="004B7ECB">
              <w:rPr>
                <w:rFonts w:eastAsia="Times New Roman"/>
                <w:lang w:eastAsia="pl-PL"/>
              </w:rPr>
              <w:lastRenderedPageBreak/>
              <w:t>pracownicy o niskich kwalifikacjach</w:t>
            </w:r>
            <w:r w:rsidRPr="004B7ECB">
              <w:rPr>
                <w:rFonts w:eastAsia="Times New Roman"/>
                <w:vertAlign w:val="superscript"/>
                <w:lang w:eastAsia="pl-PL"/>
              </w:rPr>
              <w:footnoteReference w:id="7"/>
            </w:r>
            <w:r w:rsidRPr="004B7ECB">
              <w:rPr>
                <w:rFonts w:eastAsia="Times New Roman"/>
                <w:lang w:eastAsia="pl-PL"/>
              </w:rPr>
              <w:t>oraz przedsiębiorstwa wysokiego wzrostu</w:t>
            </w:r>
            <w:r w:rsidRPr="004B7ECB">
              <w:rPr>
                <w:rFonts w:eastAsia="Times New Roman"/>
                <w:vertAlign w:val="superscript"/>
                <w:lang w:eastAsia="pl-PL"/>
              </w:rPr>
              <w:footnoteReference w:id="8"/>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 xml:space="preserve"> Poziom dofinansowania kosztów pojedynczej usługi rozwojowej (np. usługi doradczej lub szkoleniowej rozumianej jako jedna zamknięta forma wsparcia) nie przekracza 50% kosztów usługi rozwojowej</w:t>
            </w:r>
            <w:r w:rsidRPr="004B7ECB">
              <w:rPr>
                <w:rStyle w:val="Odwoanieprzypisudolnego"/>
                <w:color w:val="000000"/>
                <w:szCs w:val="20"/>
              </w:rPr>
              <w:footnoteReference w:id="9"/>
            </w:r>
            <w:r w:rsidRPr="004B7ECB">
              <w:rPr>
                <w:rFonts w:eastAsia="Times New Roman"/>
                <w:color w:val="000000"/>
                <w:szCs w:val="20"/>
                <w:lang w:eastAsia="pl-PL"/>
              </w:rPr>
              <w:t>.</w:t>
            </w:r>
          </w:p>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W przypadku skierowania wsparcia do pracowników w wieku powyżej 50 roku życia, pracowników o niskich kwalifikacjach oraz przedsiębiorstw wysokiego wzrostu poziom dofinansowania kosztów pojedynczej usługi rozwojowej nie może przekroczyć maksymalnie 80% kosztów tej usługi.</w:t>
            </w:r>
          </w:p>
          <w:p w:rsidR="00DD5B25" w:rsidRPr="00600ABB" w:rsidRDefault="00DD5B25" w:rsidP="00DD5B25">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D014CA">
            <w:pPr>
              <w:numPr>
                <w:ilvl w:val="0"/>
                <w:numId w:val="2"/>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2"/>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4"/>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DD5B25" w:rsidRPr="004B7ECB" w:rsidRDefault="00DD5B25" w:rsidP="00D014CA">
      <w:pPr>
        <w:numPr>
          <w:ilvl w:val="0"/>
          <w:numId w:val="243"/>
        </w:numPr>
        <w:spacing w:before="120" w:after="200" w:line="240" w:lineRule="auto"/>
        <w:rPr>
          <w:rFonts w:eastAsia="Times New Roman" w:cs="Times New Roman"/>
          <w:color w:val="000000"/>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left w:w="70"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w:t>
            </w:r>
            <w:r w:rsidRPr="004B7ECB">
              <w:rPr>
                <w:vertAlign w:val="superscript"/>
                <w:lang w:eastAsia="pl-PL"/>
              </w:rPr>
              <w:footnoteReference w:id="10"/>
            </w:r>
            <w:r w:rsidRPr="004B7ECB">
              <w:rPr>
                <w:lang w:eastAsia="pl-PL"/>
              </w:rPr>
              <w:t xml:space="preserve"> przechodzące procesy restrukturyzacyjne i modernizacyjne i inne, ukierunkowane na dostosowanie się do zmian gospodarczych.</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7"/>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D014CA">
            <w:pPr>
              <w:numPr>
                <w:ilvl w:val="0"/>
                <w:numId w:val="68"/>
              </w:numPr>
              <w:spacing w:before="60" w:after="60" w:line="240" w:lineRule="auto"/>
              <w:rPr>
                <w:rFonts w:eastAsia="Times New Roman"/>
                <w:lang w:eastAsia="pl-PL"/>
              </w:rPr>
            </w:pPr>
            <w:r w:rsidRPr="004B7ECB">
              <w:rPr>
                <w:rFonts w:eastAsia="Times New Roman"/>
                <w:lang w:eastAsia="pl-PL"/>
              </w:rPr>
              <w:t>Wsparcie typu outplacement</w:t>
            </w:r>
            <w:r w:rsidRPr="004B7ECB">
              <w:rPr>
                <w:rStyle w:val="Odwoanieprzypisudolnego"/>
              </w:rPr>
              <w:footnoteReference w:id="11"/>
            </w:r>
            <w:r w:rsidRPr="004B7ECB">
              <w:rPr>
                <w:rFonts w:eastAsia="Times New Roman"/>
                <w:lang w:eastAsia="pl-PL"/>
              </w:rPr>
              <w:t xml:space="preserve"> dla pracowników zagrożonych zwolnieniem</w:t>
            </w:r>
            <w:r w:rsidRPr="004B7ECB">
              <w:rPr>
                <w:rFonts w:eastAsia="Times New Roman"/>
                <w:vertAlign w:val="superscript"/>
                <w:lang w:eastAsia="pl-PL"/>
              </w:rPr>
              <w:footnoteReference w:id="12"/>
            </w:r>
            <w:r w:rsidRPr="004B7ECB">
              <w:rPr>
                <w:rFonts w:eastAsia="Times New Roman"/>
                <w:lang w:eastAsia="pl-PL"/>
              </w:rPr>
              <w:t>, pracowników przewidzianych do zwolnienia</w:t>
            </w:r>
            <w:r w:rsidRPr="004B7ECB">
              <w:rPr>
                <w:rFonts w:eastAsia="Times New Roman"/>
                <w:vertAlign w:val="superscript"/>
                <w:lang w:eastAsia="pl-PL"/>
              </w:rPr>
              <w:footnoteReference w:id="13"/>
            </w:r>
            <w:r w:rsidRPr="004B7ECB">
              <w:rPr>
                <w:rFonts w:eastAsia="Times New Roman"/>
                <w:lang w:eastAsia="pl-PL"/>
              </w:rPr>
              <w:t xml:space="preserve"> lub osób zwolnionych</w:t>
            </w:r>
            <w:r w:rsidRPr="004B7ECB">
              <w:rPr>
                <w:rFonts w:eastAsia="Times New Roman"/>
                <w:vertAlign w:val="superscript"/>
                <w:lang w:eastAsia="pl-PL"/>
              </w:rPr>
              <w:footnoteReference w:id="14"/>
            </w:r>
            <w:r w:rsidRPr="004B7ECB">
              <w:rPr>
                <w:rFonts w:eastAsia="Times New Roman"/>
                <w:lang w:eastAsia="pl-PL"/>
              </w:rPr>
              <w:t xml:space="preserve">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r>
              <w:rPr>
                <w:rStyle w:val="Odwoanieprzypisudolnego"/>
              </w:rPr>
              <w:footnoteReference w:id="15"/>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60" w:after="60" w:line="240" w:lineRule="auto"/>
              <w:ind w:left="357"/>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0"/>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r>
            <w:r w:rsidRPr="004B7ECB">
              <w:rPr>
                <w:rFonts w:eastAsia="Times New Roman"/>
                <w:lang w:eastAsia="pl-PL"/>
              </w:rPr>
              <w:lastRenderedPageBreak/>
              <w:t>z przyczyn dotyczących zakładu pracy ,w okresie nie dłuższym niż 6 miesięcy przed dniem przystąpienia do projektu,</w:t>
            </w:r>
          </w:p>
          <w:p w:rsidR="00DD5B25" w:rsidRPr="004B7ECB" w:rsidRDefault="00DD5B25" w:rsidP="00D014CA">
            <w:pPr>
              <w:numPr>
                <w:ilvl w:val="0"/>
                <w:numId w:val="60"/>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9"/>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D014CA">
            <w:pPr>
              <w:numPr>
                <w:ilvl w:val="0"/>
                <w:numId w:val="7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biernych zawodowo objętych wsparciem w programie (C) [osoby].</w:t>
                  </w:r>
                </w:p>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w:t>
            </w:r>
            <w:r w:rsidRPr="004B7ECB">
              <w:rPr>
                <w:rFonts w:eastAsia="Times New Roman" w:cs="Times New Roman"/>
                <w:vertAlign w:val="superscript"/>
                <w:lang w:eastAsia="pl-PL"/>
              </w:rPr>
              <w:footnoteReference w:id="16"/>
            </w:r>
            <w:r w:rsidRPr="004B7ECB">
              <w:rPr>
                <w:rFonts w:eastAsia="Times New Roman"/>
                <w:lang w:eastAsia="pl-PL"/>
              </w:rPr>
              <w:t xml:space="preserve"> na utworzenie działalności gospodarczej </w:t>
            </w:r>
            <w:r w:rsidRPr="004B7ECB">
              <w:rPr>
                <w:lang w:eastAsia="pl-PL"/>
              </w:rPr>
              <w:t>po obowiązkowym przeprowadzeniu rozmowy kandydata z doradcą zawodowym,</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w:t>
            </w:r>
            <w:r w:rsidRPr="004B7ECB">
              <w:rPr>
                <w:rFonts w:eastAsia="Times New Roman"/>
                <w:vertAlign w:val="superscript"/>
                <w:lang w:eastAsia="pl-PL"/>
              </w:rPr>
              <w:footnoteReference w:id="17"/>
            </w:r>
            <w:r w:rsidRPr="004B7ECB">
              <w:rPr>
                <w:rFonts w:eastAsia="Times New Roman"/>
                <w:lang w:eastAsia="pl-PL"/>
              </w:rPr>
              <w:t xml:space="preserve"> na utworzenie działalności gospodarczej oraz doradztwo i szkolenia umożliwiające uzyskanie wiedzy i umiejętności niezbędnych do podjęcia i prowadzenia działalności gospodarczej, a także wsparcie pomostowe</w:t>
            </w:r>
            <w:r w:rsidRPr="004B7ECB">
              <w:rPr>
                <w:rFonts w:eastAsia="Times New Roman" w:cs="Times New Roman"/>
                <w:vertAlign w:val="superscript"/>
                <w:lang w:eastAsia="pl-PL"/>
              </w:rPr>
              <w:footnoteReference w:id="18"/>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D014CA">
            <w:pPr>
              <w:numPr>
                <w:ilvl w:val="0"/>
                <w:numId w:val="5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D014CA">
            <w:pPr>
              <w:numPr>
                <w:ilvl w:val="0"/>
                <w:numId w:val="55"/>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DD5B25">
            <w:pPr>
              <w:ind w:left="714" w:hanging="357"/>
              <w:rPr>
                <w:lang w:eastAsia="pl-PL"/>
              </w:rPr>
            </w:pPr>
            <w:r w:rsidRPr="004B7ECB">
              <w:rPr>
                <w:rFonts w:eastAsia="Times New Roman"/>
                <w:lang w:eastAsia="pl-PL"/>
              </w:rPr>
              <w:t>Osoby</w:t>
            </w:r>
            <w:r w:rsidRPr="004B7ECB">
              <w:rPr>
                <w:rStyle w:val="Odwoanieprzypisudolnego"/>
              </w:rPr>
              <w:footnoteReference w:id="19"/>
            </w:r>
            <w:r w:rsidRPr="004B7ECB">
              <w:rPr>
                <w:rFonts w:eastAsia="Times New Roman"/>
                <w:lang w:eastAsia="pl-PL"/>
              </w:rPr>
              <w:t xml:space="preserve"> bezrobotne lub bierne zawodowo</w:t>
            </w:r>
            <w:r w:rsidRPr="004B7ECB">
              <w:rPr>
                <w:rStyle w:val="Odwoanieprzypisudolnego"/>
              </w:rPr>
              <w:footnoteReference w:id="20"/>
            </w:r>
            <w:r w:rsidRPr="004B7ECB">
              <w:rPr>
                <w:rFonts w:eastAsia="Times New Roman"/>
                <w:lang w:eastAsia="pl-PL"/>
              </w:rPr>
              <w:t xml:space="preserve"> w wieku</w:t>
            </w:r>
            <w:r>
              <w:rPr>
                <w:rFonts w:eastAsia="Times New Roman"/>
                <w:lang w:eastAsia="pl-PL"/>
              </w:rPr>
              <w:t xml:space="preserve"> 30 lat i więcej</w:t>
            </w:r>
            <w:r w:rsidRPr="004B7ECB">
              <w:rPr>
                <w:vertAlign w:val="superscript"/>
                <w:lang w:eastAsia="pl-PL"/>
              </w:rPr>
              <w:footnoteReference w:id="21"/>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cs="Times New Roman"/>
                <w:vertAlign w:val="superscript"/>
                <w:lang w:eastAsia="pl-PL"/>
              </w:rPr>
              <w:footnoteReference w:id="22"/>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z niepełnosprawnościami</w:t>
            </w:r>
            <w:r w:rsidRPr="004B7ECB">
              <w:rPr>
                <w:rStyle w:val="Odwoanieprzypisudolnego"/>
              </w:rPr>
              <w:footnoteReference w:id="23"/>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długotrwale bezrobotne</w:t>
            </w:r>
            <w:r w:rsidRPr="004B7ECB">
              <w:rPr>
                <w:rStyle w:val="Odwoanieprzypisudolnego"/>
              </w:rPr>
              <w:footnoteReference w:id="24"/>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o niskich kwalifikacjach</w:t>
            </w:r>
            <w:r w:rsidRPr="004B7ECB">
              <w:rPr>
                <w:rStyle w:val="Odwoanieprzypisudolnego"/>
              </w:rPr>
              <w:footnoteReference w:id="25"/>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4B7ECB" w:rsidRDefault="00DD5B25" w:rsidP="00DD5B25">
            <w:pPr>
              <w:spacing w:before="60" w:after="60" w:line="240" w:lineRule="auto"/>
              <w:ind w:left="357"/>
              <w:rPr>
                <w:rFonts w:eastAsia="Times New Roman"/>
                <w:lang w:eastAsia="pl-PL"/>
              </w:rPr>
            </w:pPr>
            <w:r w:rsidRPr="004B7ECB">
              <w:rPr>
                <w:rFonts w:eastAsia="Times New Roman"/>
                <w:lang w:eastAsia="pl-PL"/>
              </w:rPr>
              <w:t>Osoby</w:t>
            </w:r>
            <w:r w:rsidRPr="004B7ECB">
              <w:rPr>
                <w:rStyle w:val="Odwoanieprzypisudolnego"/>
              </w:rPr>
              <w:footnoteReference w:id="26"/>
            </w:r>
            <w:r w:rsidRPr="004B7ECB">
              <w:rPr>
                <w:rFonts w:eastAsia="Times New Roman"/>
                <w:lang w:eastAsia="pl-PL"/>
              </w:rPr>
              <w:t xml:space="preserve"> bezrobotne lub bierne zawodowo w wieku </w:t>
            </w:r>
            <w:r>
              <w:rPr>
                <w:rFonts w:eastAsia="Times New Roman"/>
                <w:lang w:eastAsia="pl-PL"/>
              </w:rPr>
              <w:t xml:space="preserve">30 lat i więcej </w:t>
            </w:r>
            <w:r w:rsidRPr="004B7ECB">
              <w:rPr>
                <w:rFonts w:eastAsia="Times New Roman"/>
                <w:lang w:eastAsia="pl-PL"/>
              </w:rPr>
              <w:t>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Tryb konkursowy dla typu projektu 2 i 3. Dla typu projektu 1 – tryb pozakonkursowy/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Obowiązkowym elementem rekrutacji do projektu jest rozmowa z doradcą zawodowym, której celem jest weryfikacja predyspozycji kandydata (w tym np. osobowościowych, poziomu motywacji) do samodzielnego założenia i prowadzenia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27"/>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hanging="285"/>
              <w:rPr>
                <w:rFonts w:eastAsia="Times New Roman"/>
                <w:lang w:eastAsia="pl-PL"/>
              </w:rPr>
            </w:pPr>
            <w:r w:rsidRPr="004B7ECB">
              <w:rPr>
                <w:rFonts w:eastAsia="Times New Roman"/>
                <w:lang w:eastAsia="pl-PL"/>
              </w:rPr>
              <w:t xml:space="preserve">  Osoby bezrobotne lub bierne zawodowo</w:t>
            </w:r>
            <w:r w:rsidRPr="004B7ECB">
              <w:rPr>
                <w:rStyle w:val="Odwoanieprzypisudolnego"/>
              </w:rPr>
              <w:footnoteReference w:id="28"/>
            </w:r>
            <w:r w:rsidRPr="004B7ECB">
              <w:rPr>
                <w:rFonts w:eastAsia="Times New Roman"/>
                <w:lang w:eastAsia="pl-PL"/>
              </w:rPr>
              <w:t xml:space="preserve"> w wieku </w:t>
            </w:r>
            <w:r>
              <w:rPr>
                <w:rFonts w:eastAsia="Times New Roman"/>
                <w:lang w:eastAsia="pl-PL"/>
              </w:rPr>
              <w:t>30 lat i więcej</w:t>
            </w:r>
            <w:r w:rsidRPr="004B7ECB">
              <w:rPr>
                <w:rFonts w:eastAsia="Times New Roman"/>
                <w:vertAlign w:val="superscript"/>
                <w:lang w:eastAsia="pl-PL"/>
              </w:rPr>
              <w:footnoteReference w:id="29"/>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eastAsia="Times New Roman" w:cs="Times New Roman"/>
                <w:vertAlign w:val="superscript"/>
                <w:lang w:eastAsia="pl-PL"/>
              </w:rPr>
              <w:footnoteReference w:id="30"/>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lastRenderedPageBreak/>
              <w:t xml:space="preserve">osoby w wieku </w:t>
            </w:r>
            <w:r w:rsidRPr="004B7ECB">
              <w:rPr>
                <w:rFonts w:eastAsia="Times New Roman"/>
                <w:color w:val="000000"/>
                <w:szCs w:val="20"/>
                <w:lang w:eastAsia="pl-PL"/>
              </w:rPr>
              <w:t>50 lat i więcej</w:t>
            </w:r>
          </w:p>
          <w:p w:rsidR="00DD5B25" w:rsidRPr="004B7ECB" w:rsidRDefault="00DD5B25" w:rsidP="00DD5B25">
            <w:pPr>
              <w:spacing w:before="60" w:after="60" w:line="240" w:lineRule="auto"/>
              <w:ind w:left="781"/>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z niepełnosprawnościami</w:t>
            </w:r>
            <w:r w:rsidRPr="004B7ECB">
              <w:rPr>
                <w:rStyle w:val="Odwoanieprzypisudolnego"/>
              </w:rPr>
              <w:footnoteReference w:id="31"/>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długotrwale bezrobotne</w:t>
            </w:r>
            <w:r w:rsidRPr="004B7ECB">
              <w:rPr>
                <w:rStyle w:val="Odwoanieprzypisudolnego"/>
              </w:rPr>
              <w:footnoteReference w:id="32"/>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o niskich kwalifikacjach</w:t>
            </w:r>
            <w:r w:rsidRPr="004B7ECB">
              <w:rPr>
                <w:rStyle w:val="Odwoanieprzypisudolnego"/>
              </w:rPr>
              <w:footnoteReference w:id="33"/>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34"/>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2"/>
              </w:numPr>
              <w:spacing w:before="120" w:after="40" w:line="240" w:lineRule="auto"/>
              <w:rPr>
                <w:rFonts w:eastAsia="Times New Roman"/>
                <w:lang w:eastAsia="pl-PL"/>
              </w:rPr>
            </w:pPr>
            <w:r w:rsidRPr="004B7ECB">
              <w:rPr>
                <w:rFonts w:eastAsia="Times New Roman"/>
                <w:iCs/>
                <w:lang w:eastAsia="pl-PL"/>
              </w:rPr>
              <w:t>Zwiększenie zatrudnienia wśród osób bezrobotnych, poszukujących pracy i nieaktywnych zawodowo znajdujących 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D014CA">
            <w:pPr>
              <w:numPr>
                <w:ilvl w:val="0"/>
                <w:numId w:val="15"/>
              </w:numPr>
              <w:spacing w:before="60" w:after="60" w:line="240" w:lineRule="auto"/>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otrzymały bezzwrotne środki na podjęcie działalności gospodarczej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lastRenderedPageBreak/>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Wsparcie indywidualnej i kompleksowej aktywizacji zawodowej osób biernych zawodowo 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osób biernych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lastRenderedPageBreak/>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w:t>
            </w:r>
            <w:r w:rsidRPr="004B7ECB">
              <w:t>zarejestrowane w Powiatowym Urzędzie Pracy jako bezrobotne</w:t>
            </w:r>
            <w:r w:rsidRPr="004B7ECB">
              <w:rPr>
                <w:rFonts w:eastAsia="Times New Roman"/>
                <w:lang w:eastAsia="pl-PL"/>
              </w:rPr>
              <w:t>, znajdujące się w szczególnie trudnej sytuacji na rynku pracy (tj. osoby w wieku 50 lat i więcej, kobiety, osoby z niepełnosprawnościami, osoby długotrwale bezrobotne oraz</w:t>
            </w:r>
            <w:r w:rsidR="00DC4DB5">
              <w:rPr>
                <w:rFonts w:eastAsia="Times New Roman"/>
                <w:lang w:eastAsia="pl-PL"/>
              </w:rPr>
              <w:t xml:space="preserve"> osoby o</w:t>
            </w:r>
            <w:r w:rsidRPr="004B7ECB">
              <w:rPr>
                <w:rFonts w:eastAsia="Times New Roman"/>
                <w:lang w:eastAsia="pl-PL"/>
              </w:rPr>
              <w:t xml:space="preserve"> nisk</w:t>
            </w:r>
            <w:r w:rsidR="00DC4DB5">
              <w:rPr>
                <w:rFonts w:eastAsia="Times New Roman"/>
                <w:lang w:eastAsia="pl-PL"/>
              </w:rPr>
              <w:t>ich</w:t>
            </w:r>
            <w:r w:rsidRPr="004B7ECB">
              <w:rPr>
                <w:rFonts w:eastAsia="Times New Roman"/>
                <w:lang w:eastAsia="pl-PL"/>
              </w:rPr>
              <w:t xml:space="preserve"> kwalifik</w:t>
            </w:r>
            <w:r w:rsidR="00DC4DB5">
              <w:rPr>
                <w:rFonts w:eastAsia="Times New Roman"/>
                <w:lang w:eastAsia="pl-PL"/>
              </w:rPr>
              <w:t>acjach</w:t>
            </w:r>
            <w:r w:rsidRPr="004B7ECB">
              <w:rPr>
                <w:rFonts w:eastAsia="Times New Roman"/>
                <w:lang w:eastAsia="pl-PL"/>
              </w:rPr>
              <w:t>)</w:t>
            </w:r>
            <w:r w:rsidR="0019348D">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bierne zawodowo </w:t>
            </w:r>
            <w:r>
              <w:rPr>
                <w:rFonts w:eastAsia="Times New Roman"/>
                <w:lang w:eastAsia="pl-PL"/>
              </w:rPr>
              <w:t>w wieku 30 lat i więcej</w:t>
            </w:r>
            <w:r w:rsidRPr="004B7ECB">
              <w:rPr>
                <w:rFonts w:eastAsia="Times New Roman"/>
                <w:lang w:eastAsia="pl-PL"/>
              </w:rPr>
              <w:t>, znajdujące się w szczególnie trudnej sytuacji na rynku pracy (tj. osoby w wieku 50 lat i więcej, kobiety, osoby z niepełnosprawnościami</w:t>
            </w:r>
            <w:r w:rsidR="00DC4DB5">
              <w:rPr>
                <w:rFonts w:eastAsia="Times New Roman"/>
                <w:lang w:eastAsia="pl-PL"/>
              </w:rPr>
              <w:t>,</w:t>
            </w:r>
            <w:r w:rsidRPr="004B7ECB">
              <w:rPr>
                <w:rFonts w:eastAsia="Times New Roman"/>
                <w:lang w:eastAsia="pl-PL"/>
              </w:rPr>
              <w:t xml:space="preserve"> oraz osoby o niskich kwalifikacjach),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projektów 3:</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Pr="00691579"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E332AF">
              <w:rPr>
                <w:rFonts w:cs="Times New Roman"/>
                <w:color w:val="000000"/>
                <w:lang w:eastAsia="pl-PL"/>
              </w:rPr>
              <w:t>.</w:t>
            </w:r>
            <w:r w:rsidRPr="00691579">
              <w:rPr>
                <w:rFonts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 xml:space="preserve">Typ projektów 2, 3: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35"/>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4"/>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D014CA">
            <w:pPr>
              <w:pStyle w:val="Akapitzlist"/>
              <w:numPr>
                <w:ilvl w:val="3"/>
                <w:numId w:val="64"/>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D014CA">
            <w:pPr>
              <w:pStyle w:val="Akapitzlist"/>
              <w:numPr>
                <w:ilvl w:val="3"/>
                <w:numId w:val="64"/>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12 900 000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7213E9" w:rsidRDefault="00725C75" w:rsidP="00725C75">
            <w:pPr>
              <w:ind w:left="72"/>
            </w:pPr>
            <w: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6"/>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w:t>
            </w:r>
            <w:r w:rsidRPr="00A712F1">
              <w:rPr>
                <w:rFonts w:eastAsia="Times New Roman" w:cs="Times New Roman"/>
                <w:vertAlign w:val="superscript"/>
                <w:lang w:eastAsia="pl-PL"/>
              </w:rPr>
              <w:footnoteReference w:id="36"/>
            </w:r>
            <w:r w:rsidRPr="00A712F1">
              <w:rPr>
                <w:rFonts w:eastAsia="Times New Roman" w:cs="Times New Roman"/>
                <w:lang w:eastAsia="pl-PL"/>
              </w:rPr>
              <w:t>, poprzez.:</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D014CA">
            <w:pPr>
              <w:pStyle w:val="Akapitzlist"/>
              <w:numPr>
                <w:ilvl w:val="3"/>
                <w:numId w:val="64"/>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D014CA">
            <w:pPr>
              <w:pStyle w:val="Akapitzlist"/>
              <w:numPr>
                <w:ilvl w:val="3"/>
                <w:numId w:val="64"/>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w:t>
            </w:r>
            <w:r w:rsidRPr="00A712F1">
              <w:rPr>
                <w:rStyle w:val="Odwoanieprzypisudolnego"/>
                <w:rFonts w:eastAsia="Times New Roman" w:cs="Times New Roman"/>
                <w:color w:val="000000"/>
                <w:lang w:eastAsia="pl-PL"/>
              </w:rPr>
              <w:footnoteReference w:id="37"/>
            </w:r>
            <w:r w:rsidRPr="00A712F1">
              <w:rPr>
                <w:rFonts w:eastAsia="Times New Roman" w:cs="Times New Roman"/>
                <w:color w:val="000000"/>
                <w:lang w:eastAsia="pl-PL"/>
              </w:rPr>
              <w:t>,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r w:rsidRPr="00A712F1">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29"/>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D014CA">
            <w:pPr>
              <w:pStyle w:val="Akapitzlist"/>
              <w:numPr>
                <w:ilvl w:val="0"/>
                <w:numId w:val="229"/>
              </w:numPr>
              <w:spacing w:before="60" w:after="60" w:line="240" w:lineRule="auto"/>
              <w:ind w:left="356" w:hanging="142"/>
            </w:pPr>
            <w:r w:rsidRPr="0007712E">
              <w:rPr>
                <w:szCs w:val="20"/>
              </w:rPr>
              <w:t>Wsparcie w zakresie tworzenia nowych miejsc opieki nad dziećmi do lat 3 w formie żłobków, klubów dziecięcych lub dziennego opiekuna gwarantuje zwiększenie liczby miejsc opieki prowadzonych przez daną instytucję publiczną lub niepubliczną.</w:t>
            </w:r>
            <w:r>
              <w:rPr>
                <w:rStyle w:val="Odwoanieprzypisudolnego"/>
                <w:szCs w:val="20"/>
              </w:rPr>
              <w:footnoteReference w:id="38"/>
            </w:r>
            <w:r w:rsidRPr="0007712E">
              <w:rPr>
                <w:szCs w:val="20"/>
              </w:rPr>
              <w:t xml:space="preserve"> </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w:t>
            </w:r>
            <w:r>
              <w:rPr>
                <w:rStyle w:val="Odwoanieprzypisudolnego"/>
                <w:szCs w:val="20"/>
              </w:rPr>
              <w:footnoteReference w:id="39"/>
            </w:r>
            <w:r w:rsidRPr="0007712E">
              <w:rPr>
                <w:szCs w:val="20"/>
              </w:rPr>
              <w:t>) jest dostępne, względem konkretnego dziecka i opiekuna, przez okres nie dłuższy niż 12 miesięcy.</w:t>
            </w:r>
          </w:p>
          <w:p w:rsidR="001052F9" w:rsidRPr="00C83E48" w:rsidRDefault="001052F9" w:rsidP="00D014CA">
            <w:pPr>
              <w:pStyle w:val="Akapitzlist"/>
              <w:numPr>
                <w:ilvl w:val="0"/>
                <w:numId w:val="229"/>
              </w:numPr>
              <w:ind w:left="356" w:hanging="142"/>
            </w:pPr>
            <w:r w:rsidRPr="00C83E48">
              <w:t>Trwałość</w:t>
            </w:r>
            <w:r>
              <w:rPr>
                <w:rStyle w:val="Odwoanieprzypisudolnego"/>
              </w:rPr>
              <w:footnoteReference w:id="40"/>
            </w:r>
            <w:r w:rsidRPr="00C83E48">
              <w:t>,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8"/>
              </w:numPr>
              <w:spacing w:before="120" w:after="40" w:line="240" w:lineRule="auto"/>
              <w:rPr>
                <w:rFonts w:eastAsia="Times New Roman"/>
                <w:lang w:eastAsia="pl-PL"/>
              </w:rPr>
            </w:pPr>
            <w:r w:rsidRPr="000D5CDC">
              <w:rPr>
                <w:rFonts w:eastAsia="Times New Roman"/>
                <w:lang w:eastAsia="pl-PL"/>
              </w:rPr>
              <w:t xml:space="preserve">Wdrożenie programów profilaktycznych skoncentrowanych na chorobach negatywnie wpływających na rynek pracy,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Pr>
                <w:rStyle w:val="Odwoanieprzypisudolnego"/>
                <w:rFonts w:eastAsia="Times New Roman" w:cs="Times New Roman"/>
                <w:lang w:eastAsia="pl-PL"/>
              </w:rPr>
              <w:footnoteReference w:id="41"/>
            </w:r>
            <w:r w:rsidRPr="000D5CDC">
              <w:rPr>
                <w:rFonts w:eastAsia="Times New Roman" w:cs="Times New Roman"/>
                <w:lang w:eastAsia="pl-PL"/>
              </w:rPr>
              <w:t xml:space="preserve"> dotyczących chorób będących istotnym problemem zdrowotnym regionu</w:t>
            </w:r>
            <w:r w:rsidRPr="006F5665">
              <w:rPr>
                <w:rFonts w:eastAsia="Times New Roman" w:cs="Times New Roman"/>
                <w:vertAlign w:val="superscript"/>
                <w:lang w:eastAsia="pl-PL"/>
              </w:rPr>
              <w:footnoteReference w:id="42"/>
            </w:r>
            <w:r w:rsidRPr="000D5CDC">
              <w:rPr>
                <w:rFonts w:eastAsia="Times New Roman" w:cs="Times New Roman"/>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r>
              <w:rPr>
                <w:rStyle w:val="Odwoanieprzypisudolnego"/>
                <w:rFonts w:eastAsiaTheme="minorEastAsia"/>
                <w:szCs w:val="20"/>
                <w:lang w:eastAsia="pl-PL"/>
              </w:rPr>
              <w:footnoteReference w:id="43"/>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r>
              <w:rPr>
                <w:rStyle w:val="Odwoanieprzypisudolnego"/>
                <w:rFonts w:eastAsiaTheme="minorEastAsia"/>
                <w:szCs w:val="20"/>
                <w:lang w:eastAsia="pl-PL"/>
              </w:rPr>
              <w:footnoteReference w:id="44"/>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r>
              <w:rPr>
                <w:rStyle w:val="Odwoanieprzypisudolnego"/>
                <w:rFonts w:eastAsiaTheme="minorEastAsia"/>
                <w:szCs w:val="20"/>
                <w:lang w:eastAsia="pl-PL"/>
              </w:rPr>
              <w:footnoteReference w:id="45"/>
            </w:r>
            <w:r>
              <w:rPr>
                <w:rFonts w:eastAsiaTheme="minorEastAsia"/>
                <w:szCs w:val="20"/>
                <w:lang w:eastAsia="pl-PL"/>
              </w:rPr>
              <w:t>,</w:t>
            </w:r>
          </w:p>
          <w:p w:rsidR="00EA5ADC" w:rsidRPr="004D3A83" w:rsidRDefault="00EA5ADC" w:rsidP="00D014CA">
            <w:pPr>
              <w:pStyle w:val="Akapitzlist"/>
              <w:numPr>
                <w:ilvl w:val="0"/>
                <w:numId w:val="235"/>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w:t>
            </w:r>
            <w:r w:rsidRPr="000D5CDC">
              <w:rPr>
                <w:rFonts w:eastAsia="Times New Roman" w:cs="Times New Roman"/>
                <w:vertAlign w:val="superscript"/>
                <w:lang w:eastAsia="pl-PL"/>
              </w:rPr>
              <w:footnoteReference w:id="46"/>
            </w:r>
            <w:r w:rsidRPr="000D5CDC">
              <w:rPr>
                <w:rFonts w:eastAsia="Times New Roman" w:cs="Times New Roman"/>
                <w:lang w:eastAsia="pl-PL"/>
              </w:rPr>
              <w:t xml:space="preserve"> ułatwiających powroty do pracy</w:t>
            </w:r>
            <w:r w:rsidRPr="000D5CDC">
              <w:rPr>
                <w:rFonts w:eastAsia="Times New Roman" w:cs="Times New Roman"/>
                <w:vertAlign w:val="superscript"/>
                <w:lang w:eastAsia="pl-PL"/>
              </w:rPr>
              <w:footnoteReference w:id="47"/>
            </w:r>
            <w:r>
              <w:rPr>
                <w:rFonts w:eastAsia="Times New Roman" w:cs="Times New Roman"/>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r>
              <w:rPr>
                <w:rStyle w:val="Odwoanieprzypisudolnego"/>
                <w:rFonts w:eastAsia="Times New Roman" w:cs="Times New Roman"/>
                <w:szCs w:val="20"/>
                <w:lang w:eastAsia="pl-PL"/>
              </w:rPr>
              <w:footnoteReference w:id="48"/>
            </w:r>
            <w:r w:rsidRPr="00674CA2">
              <w:rPr>
                <w:rFonts w:eastAsia="Times New Roman" w:cs="Times New Roman"/>
                <w:szCs w:val="20"/>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zapewnienie dojazdu z miejsca zamieszkania do miejsca wykonania badania i z powrotem,</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D014CA">
            <w:pPr>
              <w:pStyle w:val="Akapitzlist"/>
              <w:numPr>
                <w:ilvl w:val="0"/>
                <w:numId w:val="236"/>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r w:rsidRPr="004B4A7D">
              <w:rPr>
                <w:rStyle w:val="Odwoanieprzypisudolnego"/>
                <w:rFonts w:eastAsia="Times New Roman" w:cs="Times New Roman"/>
                <w:szCs w:val="20"/>
                <w:lang w:eastAsia="pl-PL"/>
              </w:rPr>
              <w:footnoteReference w:id="49"/>
            </w:r>
            <w:r w:rsidRPr="004B4A7D">
              <w:rPr>
                <w:rFonts w:eastAsia="Times New Roman" w:cs="Times New Roman"/>
                <w:szCs w:val="20"/>
                <w:lang w:eastAsia="pl-PL"/>
              </w:rPr>
              <w:t>,</w:t>
            </w:r>
          </w:p>
          <w:p w:rsidR="00EA5ADC"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r>
              <w:rPr>
                <w:rStyle w:val="Odwoanieprzypisudolnego"/>
                <w:rFonts w:eastAsia="Times New Roman" w:cs="Times New Roman"/>
                <w:szCs w:val="20"/>
                <w:lang w:eastAsia="pl-PL"/>
              </w:rPr>
              <w:footnoteReference w:id="50"/>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raka piersi, szyjki macicy</w:t>
            </w:r>
            <w:r w:rsidRPr="00E83BDC">
              <w:rPr>
                <w:rFonts w:eastAsia="Times New Roman"/>
                <w:vertAlign w:val="superscript"/>
                <w:lang w:eastAsia="pl-PL"/>
              </w:rPr>
              <w:footnoteReference w:id="51"/>
            </w:r>
            <w:r w:rsidRPr="00E83BDC">
              <w:rPr>
                <w:rFonts w:eastAsia="Times New Roman"/>
                <w:lang w:eastAsia="pl-PL"/>
              </w:rPr>
              <w:t xml:space="preserve"> i </w:t>
            </w:r>
            <w:r w:rsidRPr="00E83BDC">
              <w:rPr>
                <w:rFonts w:eastAsia="Times New Roman" w:cs="Times New Roman"/>
                <w:lang w:eastAsia="pl-PL"/>
              </w:rPr>
              <w:t>raka jelita grubego</w:t>
            </w:r>
            <w:r w:rsidRPr="00E83BDC">
              <w:rPr>
                <w:rFonts w:eastAsia="Times New Roman" w:cs="Times New Roman"/>
                <w:vertAlign w:val="superscript"/>
                <w:lang w:eastAsia="pl-PL"/>
              </w:rPr>
              <w:footnoteReference w:id="52"/>
            </w:r>
            <w:r w:rsidRPr="00E83BDC">
              <w:rPr>
                <w:rFonts w:eastAsia="Times New Roman" w:cs="Times New Roman"/>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r>
              <w:rPr>
                <w:rStyle w:val="Odwoanieprzypisudolnego"/>
                <w:rFonts w:eastAsiaTheme="minorEastAsia"/>
                <w:szCs w:val="20"/>
                <w:lang w:eastAsia="pl-PL"/>
              </w:rPr>
              <w:footnoteReference w:id="53"/>
            </w:r>
            <w:r>
              <w:rPr>
                <w:rFonts w:eastAsiaTheme="minorEastAsia"/>
                <w:szCs w:val="20"/>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r w:rsidR="00ED7D4C">
              <w:rPr>
                <w:rStyle w:val="Odwoanieprzypisudolnego"/>
                <w:rFonts w:eastAsiaTheme="minorEastAsia"/>
                <w:szCs w:val="20"/>
                <w:lang w:eastAsia="pl-PL"/>
              </w:rPr>
              <w:footnoteReference w:id="54"/>
            </w:r>
            <w:r>
              <w:rPr>
                <w:rStyle w:val="Odwoanieprzypisudolnego"/>
                <w:rFonts w:eastAsiaTheme="minorEastAsia"/>
                <w:szCs w:val="20"/>
                <w:lang w:eastAsia="pl-PL"/>
              </w:rPr>
              <w:footnoteReference w:id="55"/>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D014CA">
            <w:pPr>
              <w:pStyle w:val="Akapitzlist"/>
              <w:numPr>
                <w:ilvl w:val="0"/>
                <w:numId w:val="237"/>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sidRPr="000D5CDC">
              <w:rPr>
                <w:vertAlign w:val="superscript"/>
                <w:lang w:eastAsia="pl-PL"/>
              </w:rPr>
              <w:footnoteReference w:id="56"/>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lastRenderedPageBreak/>
              <w:t>podmioty lecznicze wykonujące działalność leczniczą,</w:t>
            </w:r>
          </w:p>
          <w:p w:rsidR="001052F9" w:rsidRPr="00014254"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D014CA">
            <w:pPr>
              <w:pStyle w:val="Akapitzlist"/>
              <w:numPr>
                <w:ilvl w:val="0"/>
                <w:numId w:val="246"/>
              </w:numPr>
              <w:spacing w:line="240" w:lineRule="auto"/>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w systemie zapraszanym (zarówno osoby bez objawów klinicznych, jak i osoby z objawami choroby),</w:t>
            </w:r>
          </w:p>
          <w:p w:rsidR="00EA5ADC" w:rsidRPr="00837F88" w:rsidRDefault="00EA5ADC" w:rsidP="00D014CA">
            <w:pPr>
              <w:pStyle w:val="Akapitzlist"/>
              <w:numPr>
                <w:ilvl w:val="0"/>
                <w:numId w:val="246"/>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188"/>
              </w:numPr>
              <w:tabs>
                <w:tab w:val="left" w:pos="674"/>
              </w:tabs>
              <w:spacing w:before="60" w:after="60" w:line="240" w:lineRule="auto"/>
              <w:ind w:left="499" w:hanging="284"/>
              <w:rPr>
                <w:rFonts w:eastAsia="Times New Roman" w:cs="Times New Roman"/>
                <w:iCs/>
                <w:szCs w:val="22"/>
                <w:lang w:eastAsia="pl-PL"/>
              </w:rPr>
            </w:pPr>
            <w:r w:rsidRPr="00AF7EC1">
              <w:rPr>
                <w:rFonts w:eastAsia="Times New Roman" w:cs="Times New Roman"/>
                <w:iCs/>
                <w:szCs w:val="22"/>
                <w:lang w:eastAsia="pl-PL"/>
              </w:rPr>
              <w:t>Regionalne programy zdrowotne są realizowane w jednej z grup chorób: układu krążenia, nowotworowych, chorób i zaburzeń psychicznych, układu kostno-stawowego i mięśniowego i nie mogą powielać działań realizowanych w PO WER w ramach programów zdrowotnych lub programów polityki zdrowotnej.</w:t>
            </w:r>
          </w:p>
          <w:p w:rsidR="00EA5ADC"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sidRPr="00AF7EC1">
              <w:rPr>
                <w:rFonts w:eastAsia="Times New Roman"/>
                <w:iCs/>
                <w:lang w:eastAsia="pl-PL"/>
              </w:rPr>
              <w:t>Regionalne</w:t>
            </w:r>
            <w:r w:rsidRPr="00AF7EC1">
              <w:rPr>
                <w:rFonts w:eastAsia="Times New Roman" w:cs="Times New Roman"/>
                <w:color w:val="000000"/>
                <w:lang w:eastAsia="pl-PL"/>
              </w:rPr>
              <w:t xml:space="preserve"> programy zdrowotne muszą</w:t>
            </w:r>
            <w:r w:rsidRPr="00AF7EC1">
              <w:rPr>
                <w:rFonts w:eastAsia="Times New Roman"/>
                <w:iCs/>
                <w:lang w:eastAsia="pl-PL"/>
              </w:rPr>
              <w:t xml:space="preserve"> posiadać pozytywną opinię Agencji Oceny Technologii Medycznych i Taryfikacji lub spełniać wszystkie warunki wskazane w warunkowej opinii AOTMiT. </w:t>
            </w:r>
            <w:r w:rsidRPr="00C83E48">
              <w:rPr>
                <w:rFonts w:eastAsia="Times New Roman"/>
                <w:color w:val="000000"/>
                <w:lang w:eastAsia="pl-PL"/>
              </w:rPr>
              <w:t>Opracowanie przedmiotowych programów nie może być finansowane ze środków EFS</w:t>
            </w:r>
            <w:r>
              <w:rPr>
                <w:rFonts w:eastAsia="Times New Roman"/>
                <w:color w:val="000000"/>
                <w:lang w:eastAsia="pl-PL"/>
              </w:rPr>
              <w:t xml:space="preserve"> w ramach priorytetów inwestycyjnych 8vi i 9iv RPO WZ</w:t>
            </w:r>
            <w:r w:rsidRPr="00C83E48">
              <w:rPr>
                <w:rFonts w:eastAsia="Times New Roman"/>
                <w:color w:val="000000"/>
                <w:lang w:eastAsia="pl-PL"/>
              </w:rPr>
              <w:t>.</w:t>
            </w:r>
          </w:p>
          <w:p w:rsidR="001052F9" w:rsidRPr="00C83E48"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Pr>
                <w:rFonts w:eastAsia="Times New Roman"/>
                <w:color w:val="000000"/>
                <w:lang w:eastAsia="pl-PL"/>
              </w:rPr>
              <w:t>Koszt badania kolonoskopowego nie może przekroczyć 420 PLN brutto.</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7E975048" wp14:editId="0DEFCA67">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131 180 000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57"/>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014CA">
            <w:pPr>
              <w:numPr>
                <w:ilvl w:val="0"/>
                <w:numId w:val="1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D014CA">
            <w:pPr>
              <w:numPr>
                <w:ilvl w:val="0"/>
                <w:numId w:val="176"/>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D014CA">
            <w:pPr>
              <w:numPr>
                <w:ilvl w:val="0"/>
                <w:numId w:val="174"/>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D014CA">
            <w:pPr>
              <w:numPr>
                <w:ilvl w:val="0"/>
                <w:numId w:val="174"/>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D014CA">
            <w:pPr>
              <w:numPr>
                <w:ilvl w:val="0"/>
                <w:numId w:val="175"/>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241CE3">
              <w:t>Wsparcie realizowane przez środowiskowe domy samopomocy w celu przygotowania do podjęcia zatrudnienia</w:t>
            </w:r>
            <w:r w:rsidRPr="00241CE3">
              <w:rPr>
                <w:rStyle w:val="Odwoaniedokomentarza"/>
                <w:rFonts w:ascii="Calibri" w:hAnsi="Calibri" w:cs="Times New Roman"/>
              </w:rPr>
              <w:t>.</w:t>
            </w:r>
          </w:p>
          <w:p w:rsidR="00E129E4" w:rsidRDefault="00E129E4" w:rsidP="00D014CA">
            <w:pPr>
              <w:numPr>
                <w:ilvl w:val="0"/>
                <w:numId w:val="176"/>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D014CA">
            <w:pPr>
              <w:numPr>
                <w:ilvl w:val="0"/>
                <w:numId w:val="176"/>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t>
            </w:r>
            <w:r w:rsidRPr="003108E8">
              <w:rPr>
                <w:rFonts w:eastAsia="Times New Roman" w:cs="Times New Roman"/>
                <w:lang w:eastAsia="pl-PL"/>
              </w:rPr>
              <w:lastRenderedPageBreak/>
              <w:t>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060C4B" w:rsidRDefault="00060C4B"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zasto</w:t>
            </w:r>
            <w:r w:rsidR="00E674C4">
              <w:rPr>
                <w:rFonts w:eastAsia="Times New Roman" w:cs="Times New Roman"/>
                <w:lang w:eastAsia="pl-PL"/>
              </w:rPr>
              <w:t>so</w:t>
            </w:r>
            <w:r>
              <w:rPr>
                <w:rFonts w:eastAsia="Times New Roman" w:cs="Times New Roman"/>
                <w:lang w:eastAsia="pl-PL"/>
              </w:rPr>
              <w:t>wania w pierwszej kolejności usług aktywnej integracji o charakterze społecznym</w:t>
            </w:r>
            <w:r w:rsidR="000B6080">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sidRPr="00241CE3">
              <w:rPr>
                <w:rFonts w:cs="Times New Roman"/>
              </w:rPr>
              <w:t>82 180 000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DD5B25">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zatrudnieniowa. Będą premiowane te projekty, w których poziom ten 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D014CA">
            <w:pPr>
              <w:numPr>
                <w:ilvl w:val="0"/>
                <w:numId w:val="17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lastRenderedPageBreak/>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58"/>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82"/>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 w tym osoby bezrobotne, które zgodnie z ustawą o promocji zatrudnienia i instytucjach rynku pracy znajdą się w trzeciej grupie osób - tzw. oddalonych od rynku pracy,</w:t>
            </w:r>
          </w:p>
          <w:p w:rsidR="00D10A92" w:rsidRDefault="00D10A92" w:rsidP="00D10A92">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w:t>
            </w:r>
            <w:r w:rsidR="00A7588D">
              <w:rPr>
                <w:rFonts w:eastAsia="Times New Roman" w:cs="Times New Roman"/>
                <w:lang w:eastAsia="pl-PL"/>
              </w:rPr>
              <w:t>o</w:t>
            </w:r>
            <w:r>
              <w:rPr>
                <w:rFonts w:eastAsia="Times New Roman" w:cs="Times New Roman"/>
                <w:lang w:eastAsia="pl-PL"/>
              </w:rPr>
              <w:t>sowania w pierwszej kolejności usług aktywnej integracji o charakterze społecznym,</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 xml:space="preserve">do objęcia wsparciem są osoby o znacznym lub umiarkowanym stopniu niepełnosprawności oraz osoby z niepełnosprawnością sprzężoną oraz </w:t>
            </w:r>
            <w:r>
              <w:rPr>
                <w:rFonts w:eastAsia="Times New Roman" w:cs="Times New Roman"/>
                <w:lang w:eastAsia="pl-PL"/>
              </w:rPr>
              <w:lastRenderedPageBreak/>
              <w:t>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10 000 000 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D014CA">
            <w:pPr>
              <w:numPr>
                <w:ilvl w:val="0"/>
                <w:numId w:val="81"/>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D014CA">
            <w:pPr>
              <w:numPr>
                <w:ilvl w:val="0"/>
                <w:numId w:val="81"/>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59"/>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C94DE9">
            <w:pPr>
              <w:pStyle w:val="Akapitzlist"/>
              <w:numPr>
                <w:ilvl w:val="0"/>
                <w:numId w:val="248"/>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CA13F5" w:rsidRDefault="00C94DE9" w:rsidP="00C94DE9">
            <w:pPr>
              <w:pStyle w:val="Akapitzlist"/>
              <w:numPr>
                <w:ilvl w:val="1"/>
                <w:numId w:val="176"/>
              </w:numPr>
              <w:spacing w:before="60" w:after="60" w:line="240" w:lineRule="auto"/>
              <w:ind w:left="639" w:hanging="283"/>
              <w:rPr>
                <w:rFonts w:eastAsia="Times New Roman" w:cs="Times New Roman"/>
                <w:lang w:eastAsia="pl-PL"/>
              </w:rPr>
            </w:pPr>
            <w:r>
              <w:rPr>
                <w:rFonts w:eastAsia="Times New Roman" w:cs="Times New Roman"/>
                <w:lang w:eastAsia="pl-PL"/>
              </w:rPr>
              <w:t xml:space="preserve"> s</w:t>
            </w:r>
            <w:r w:rsidRPr="00CA13F5">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Pr="00CA13F5" w:rsidDel="00240413">
              <w:rPr>
                <w:rFonts w:eastAsia="Times New Roman" w:cs="Times New Roman"/>
                <w:lang w:eastAsia="pl-PL"/>
              </w:rPr>
              <w:t xml:space="preserve"> </w:t>
            </w:r>
            <w:r w:rsidRPr="00CA13F5">
              <w:rPr>
                <w:rFonts w:eastAsia="Times New Roman" w:cs="Times New Roman"/>
                <w:lang w:eastAsia="pl-PL"/>
              </w:rPr>
              <w:t>przedsiębiorstwa społecznego (w tym nabycie i rozwijanie kompetencji i kwalifikacji zawodowych potrzebnych do pracy w przedsiębiorstwie społeczny</w:t>
            </w:r>
            <w:r w:rsidR="002915EA">
              <w:rPr>
                <w:rFonts w:eastAsia="Times New Roman" w:cs="Times New Roman"/>
                <w:lang w:eastAsia="pl-PL"/>
              </w:rPr>
              <w:t>m</w:t>
            </w:r>
            <w:r w:rsidRPr="00CA13F5">
              <w:rPr>
                <w:rFonts w:eastAsia="Times New Roman" w:cs="Times New Roman"/>
                <w:lang w:eastAsia="pl-PL"/>
              </w:rPr>
              <w:t>, adekwatnie do potrzeb i roli danej osoby w przedsiębiorstwie społecznym),</w:t>
            </w:r>
          </w:p>
          <w:p w:rsidR="00C94DE9" w:rsidRPr="002915EA" w:rsidRDefault="00C94DE9" w:rsidP="002915EA">
            <w:pPr>
              <w:pStyle w:val="Akapitzlist"/>
              <w:numPr>
                <w:ilvl w:val="1"/>
                <w:numId w:val="176"/>
              </w:numPr>
              <w:spacing w:before="60" w:after="60" w:line="240" w:lineRule="auto"/>
              <w:rPr>
                <w:rFonts w:eastAsia="Times New Roman" w:cs="Times New Roman"/>
                <w:lang w:eastAsia="pl-PL"/>
              </w:rPr>
            </w:pPr>
            <w:r w:rsidRPr="002915EA">
              <w:rPr>
                <w:rFonts w:eastAsia="Times New Roman" w:cs="Times New Roman"/>
                <w:lang w:eastAsia="pl-PL"/>
              </w:rPr>
              <w:t>Przyznanie środków finansowych przedsiębiorstwa społecznego na stworzenie miejsca pracy,</w:t>
            </w:r>
          </w:p>
          <w:p w:rsidR="00C94DE9" w:rsidRDefault="00C94DE9" w:rsidP="002915EA">
            <w:pPr>
              <w:numPr>
                <w:ilvl w:val="1"/>
                <w:numId w:val="176"/>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sidR="00FD3650">
              <w:rPr>
                <w:rFonts w:eastAsia="Times New Roman" w:cs="Times New Roman"/>
                <w:lang w:eastAsia="pl-PL"/>
              </w:rPr>
              <w:t>(</w:t>
            </w:r>
            <w:r w:rsidRPr="000D5CDC">
              <w:rPr>
                <w:rFonts w:eastAsia="Times New Roman" w:cs="Times New Roman"/>
                <w:lang w:eastAsia="pl-PL"/>
              </w:rPr>
              <w:t>w formie finansowej</w:t>
            </w:r>
            <w:r w:rsidR="00FD3650">
              <w:rPr>
                <w:rFonts w:eastAsia="Times New Roman" w:cs="Times New Roman"/>
                <w:lang w:eastAsia="pl-PL"/>
              </w:rPr>
              <w:t xml:space="preserve"> lub w formie zindywidualizowanych usług)</w:t>
            </w:r>
            <w:r w:rsidR="005E0966">
              <w:rPr>
                <w:rStyle w:val="Odwoaniedokomentarza"/>
              </w:rPr>
              <w:t>.</w:t>
            </w:r>
            <w:r w:rsidR="005E0966" w:rsidRPr="000D5CDC">
              <w:rPr>
                <w:rFonts w:eastAsia="Times New Roman" w:cs="Times New Roman"/>
                <w:lang w:eastAsia="pl-PL"/>
              </w:rPr>
              <w:t xml:space="preserve"> </w:t>
            </w:r>
          </w:p>
          <w:p w:rsidR="00C94DE9" w:rsidRPr="008F6442" w:rsidRDefault="00C94DE9" w:rsidP="00C94DE9">
            <w:pPr>
              <w:spacing w:before="60" w:after="60" w:line="240" w:lineRule="auto"/>
              <w:ind w:left="357"/>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2013 r. poz. 885,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w:t>
            </w:r>
            <w:r>
              <w:rPr>
                <w:rStyle w:val="Odwoanieprzypisudolnego"/>
                <w:rFonts w:eastAsia="Times New Roman" w:cs="Times New Roman"/>
                <w:b/>
                <w:lang w:eastAsia="pl-PL"/>
              </w:rPr>
              <w:footnoteReference w:id="60"/>
            </w:r>
            <w:r w:rsidRPr="000D5CDC">
              <w:rPr>
                <w:rFonts w:eastAsia="Times New Roman" w:cs="Times New Roman"/>
                <w:b/>
                <w:lang w:eastAsia="pl-PL"/>
              </w:rPr>
              <w:t xml:space="preserve"> m.in. poprzez wsparcie na tworzenie przedsiębiorstw społecznych (w szczególności spółdzielni socjalnych)</w:t>
            </w:r>
            <w:r>
              <w:rPr>
                <w:rStyle w:val="Odwoanieprzypisudolnego"/>
                <w:rFonts w:eastAsia="Times New Roman" w:cs="Times New Roman"/>
                <w:b/>
                <w:lang w:eastAsia="pl-PL"/>
              </w:rPr>
              <w:footnoteReference w:id="61"/>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C3FED">
            <w:pPr>
              <w:numPr>
                <w:ilvl w:val="0"/>
                <w:numId w:val="250"/>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w:t>
            </w:r>
            <w:r w:rsidRPr="000D5CDC">
              <w:rPr>
                <w:rFonts w:eastAsia="Times New Roman" w:cs="Times New Roman"/>
                <w:vertAlign w:val="superscript"/>
                <w:lang w:eastAsia="pl-PL"/>
              </w:rPr>
              <w:footnoteReference w:id="62"/>
            </w:r>
            <w:r w:rsidRPr="000D5CDC">
              <w:rPr>
                <w:rFonts w:eastAsia="Times New Roman" w:cs="Times New Roman"/>
                <w:lang w:eastAsia="pl-PL"/>
              </w:rPr>
              <w:t xml:space="preserve">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lastRenderedPageBreak/>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minimis oraz Rozporządzenia Komisji (UE) nr 651/2014 z </w:t>
            </w:r>
            <w:r w:rsidRPr="00A014FD">
              <w:rPr>
                <w:rFonts w:eastAsiaTheme="minorEastAsia" w:cstheme="minorBidi"/>
                <w:lang w:eastAsia="pl-PL"/>
              </w:rPr>
              <w:lastRenderedPageBreak/>
              <w:t>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32"/>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D014CA">
            <w:pPr>
              <w:pStyle w:val="Akapitzlist"/>
              <w:numPr>
                <w:ilvl w:val="0"/>
                <w:numId w:val="232"/>
              </w:numPr>
              <w:rPr>
                <w:lang w:eastAsia="pl-PL"/>
              </w:rPr>
            </w:pPr>
            <w:r w:rsidRPr="001C3A9F">
              <w:rPr>
                <w:rFonts w:eastAsia="Times New Roman" w:cs="Times New Roman"/>
                <w:lang w:eastAsia="pl-PL"/>
              </w:rPr>
              <w:t xml:space="preserve">Liczba partnerstw m.in. jednostek systemu pomocy społecznej, instytucji rynku pracy, JST, podmiotów ekonomii społecznej o charakterze </w:t>
            </w:r>
            <w:r w:rsidRPr="001C3A9F">
              <w:rPr>
                <w:rFonts w:eastAsia="Times New Roman" w:cs="Times New Roman"/>
                <w:lang w:eastAsia="pl-PL"/>
              </w:rPr>
              <w:lastRenderedPageBreak/>
              <w:t>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7"/>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Style w:val="Odwoanieprzypisudolnego"/>
                <w:rFonts w:eastAsia="Times New Roman" w:cs="Times New Roman"/>
                <w:lang w:eastAsia="pl-PL"/>
              </w:rPr>
              <w:footnoteReference w:id="63"/>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D014CA">
            <w:pPr>
              <w:numPr>
                <w:ilvl w:val="0"/>
                <w:numId w:val="142"/>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F70D5" w:rsidRPr="008F70D5" w:rsidRDefault="008F70D5" w:rsidP="006912AB">
            <w:pPr>
              <w:numPr>
                <w:ilvl w:val="0"/>
                <w:numId w:val="142"/>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D014CA">
            <w:pPr>
              <w:numPr>
                <w:ilvl w:val="0"/>
                <w:numId w:val="48"/>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Łączny budżet na działania koordynacyjne w obszarze ekonomii społecznej (wkład UE i wkład krajowy) nie może przekroczyć kwoty 5 040 000 zł w całym okresie realizacji RPO WZ, co oznacza, że średnio w całym okresie programowania roczna kwota na działania koordynacyjne wynosi 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horyzontalnymi, krajowymi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D014CA">
            <w:pPr>
              <w:numPr>
                <w:ilvl w:val="0"/>
                <w:numId w:val="90"/>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 xml:space="preserve">112 Ułatwianie dostępu do przystępnych cenowo, trwałych oraz wysokiej jakości usług, w tym opieki zdrowotnej i usług socjalnych świadczonych w interesie </w:t>
            </w:r>
            <w:r w:rsidRPr="00B83063">
              <w:rPr>
                <w:rFonts w:eastAsia="Times New Roman" w:cs="Times New Roman"/>
                <w:color w:val="000000"/>
                <w:lang w:eastAsia="pl-PL"/>
              </w:rPr>
              <w:lastRenderedPageBreak/>
              <w:t>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DF5AC8" w:rsidRDefault="009E19B5" w:rsidP="00D014CA">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0D5CDC" w:rsidRDefault="00DF5AC8" w:rsidP="00D014CA">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C0B54" w:rsidRDefault="009E19B5" w:rsidP="00D014CA">
            <w:pPr>
              <w:numPr>
                <w:ilvl w:val="0"/>
                <w:numId w:val="92"/>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Pr="000D5CDC" w:rsidRDefault="002C0B54" w:rsidP="00D014CA">
            <w:pPr>
              <w:numPr>
                <w:ilvl w:val="0"/>
                <w:numId w:val="92"/>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w:t>
            </w:r>
            <w:r>
              <w:rPr>
                <w:rStyle w:val="Odwoanieprzypisudolnego"/>
                <w:rFonts w:eastAsia="Times New Roman" w:cs="Times New Roman"/>
                <w:lang w:eastAsia="pl-PL"/>
              </w:rPr>
              <w:footnoteReference w:id="64"/>
            </w:r>
            <w:r w:rsidRPr="000D5CDC">
              <w:rPr>
                <w:rFonts w:eastAsia="Times New Roman" w:cs="Times New Roman"/>
                <w:lang w:eastAsia="pl-PL"/>
              </w:rPr>
              <w:t xml:space="preserve"> (m.in. pomocy społecznej, wsparcia rodziny i pieczy zastępczej, opiekuńczych</w:t>
            </w:r>
            <w:r w:rsidRPr="00604103">
              <w:rPr>
                <w:rStyle w:val="Odwoanieprzypisudolnego"/>
              </w:rPr>
              <w:footnoteReference w:id="65"/>
            </w:r>
            <w:r w:rsidRPr="000D5CDC">
              <w:rPr>
                <w:rFonts w:eastAsia="Times New Roman" w:cs="Times New Roman"/>
                <w:lang w:eastAsia="pl-PL"/>
              </w:rPr>
              <w:t>) w celu zwiększenia ich dostępności w tym:</w:t>
            </w:r>
          </w:p>
          <w:p w:rsidR="009E19B5" w:rsidRPr="002B0B0B"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sidRPr="00604103">
              <w:rPr>
                <w:rStyle w:val="Odwoanieprzypisudolnego"/>
              </w:rPr>
              <w:footnoteReference w:id="66"/>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Pr="00604103">
              <w:rPr>
                <w:rStyle w:val="Odwoanieprzypisudolnego"/>
              </w:rPr>
              <w:footnoteReference w:id="67"/>
            </w:r>
            <w:r w:rsidRPr="002B0B0B">
              <w:rPr>
                <w:rFonts w:eastAsia="Times New Roman" w:cs="Times New Roman"/>
                <w:lang w:eastAsia="pl-PL"/>
              </w:rPr>
              <w:t xml:space="preserve"> </w:t>
            </w:r>
            <w:r>
              <w:rPr>
                <w:rStyle w:val="Odwoanieprzypisudolnego"/>
                <w:rFonts w:eastAsia="Times New Roman" w:cs="Times New Roman"/>
                <w:lang w:eastAsia="pl-PL"/>
              </w:rPr>
              <w:footnoteReference w:id="68"/>
            </w:r>
            <w:r w:rsidRPr="002B0B0B">
              <w:rPr>
                <w:rFonts w:eastAsia="Times New Roman" w:cs="Times New Roman"/>
                <w:lang w:eastAsia="pl-PL"/>
              </w:rPr>
              <w:t>(skierowanych do osób niesamodzielnych)</w:t>
            </w:r>
            <w:r w:rsidRPr="00604103">
              <w:rPr>
                <w:rStyle w:val="Odwoanieprzypisudolnego"/>
              </w:rPr>
              <w:footnoteReference w:id="69"/>
            </w:r>
            <w:r w:rsidRPr="002B0B0B">
              <w:rPr>
                <w:rFonts w:eastAsia="Times New Roman" w:cs="Times New Roman"/>
                <w:lang w:eastAsia="pl-PL"/>
              </w:rPr>
              <w:t>,</w:t>
            </w:r>
            <w:r w:rsidRPr="002B0B0B">
              <w:rPr>
                <w:rFonts w:eastAsia="Times New Roman" w:cs="Times New Roman"/>
                <w:vertAlign w:val="superscript"/>
                <w:lang w:eastAsia="pl-PL"/>
              </w:rPr>
              <w:footnoteReference w:id="70"/>
            </w:r>
            <w:r w:rsidRPr="002B0B0B">
              <w:rPr>
                <w:rFonts w:eastAsia="Times New Roman" w:cs="Times New Roman"/>
                <w:lang w:eastAsia="pl-PL"/>
              </w:rPr>
              <w:t xml:space="preserve"> w tym: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r w:rsidRPr="00604103">
              <w:rPr>
                <w:rStyle w:val="Odwoanieprzypisudolnego"/>
              </w:rPr>
              <w:footnoteReference w:id="71"/>
            </w:r>
          </w:p>
          <w:p w:rsidR="009E19B5" w:rsidRPr="004211BC" w:rsidRDefault="009E19B5" w:rsidP="00D014CA">
            <w:pPr>
              <w:numPr>
                <w:ilvl w:val="0"/>
                <w:numId w:val="50"/>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Pr>
                <w:rStyle w:val="Odwoanieprzypisudolnego"/>
              </w:rPr>
              <w:footnoteReference w:id="72"/>
            </w:r>
            <w:r w:rsidRPr="00604103">
              <w:t>;</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Pr>
                <w:rStyle w:val="Odwoanieprzypisudolnego"/>
                <w:szCs w:val="22"/>
              </w:rPr>
              <w:footnoteReference w:id="73"/>
            </w:r>
            <w:r w:rsidRPr="00604103">
              <w:t xml:space="preserve">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9E19B5" w:rsidRPr="004211BC" w:rsidRDefault="009E19B5" w:rsidP="00D014CA">
            <w:pPr>
              <w:numPr>
                <w:ilvl w:val="0"/>
                <w:numId w:val="50"/>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wytchnieniowa, grupy samopomocowe, wsparcie za pośrednictwem instytucji w zakresie zdiagnozowanych potrzeb opiekunów).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9E19B5" w:rsidRPr="00300F17"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w:t>
            </w:r>
            <w:r w:rsidRPr="00300F17">
              <w:rPr>
                <w:rFonts w:eastAsia="Times New Roman" w:cs="Times New Roman"/>
                <w:vertAlign w:val="superscript"/>
                <w:lang w:eastAsia="pl-PL"/>
              </w:rPr>
              <w:footnoteReference w:id="74"/>
            </w:r>
            <w:r w:rsidRPr="00300F17">
              <w:rPr>
                <w:rFonts w:eastAsia="Times New Roman" w:cs="Times New Roman"/>
                <w:lang w:eastAsia="pl-PL"/>
              </w:rPr>
              <w:t xml:space="preserve"> w tym:</w:t>
            </w:r>
          </w:p>
          <w:p w:rsidR="009E19B5" w:rsidRDefault="009E19B5" w:rsidP="00D014CA">
            <w:pPr>
              <w:numPr>
                <w:ilvl w:val="0"/>
                <w:numId w:val="50"/>
              </w:numPr>
              <w:spacing w:before="120" w:after="40" w:line="240" w:lineRule="auto"/>
              <w:ind w:left="714" w:hanging="357"/>
              <w:rPr>
                <w:rFonts w:eastAsia="Times New Roman" w:cs="Times New Roman"/>
                <w:lang w:eastAsia="pl-PL"/>
              </w:rPr>
            </w:pPr>
            <w:r w:rsidRPr="00300F17">
              <w:rPr>
                <w:rFonts w:eastAsia="Times New Roman" w:cs="Times New Roman"/>
                <w:lang w:eastAsia="pl-PL"/>
              </w:rPr>
              <w:lastRenderedPageBreak/>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D014CA">
            <w:pPr>
              <w:numPr>
                <w:ilvl w:val="0"/>
                <w:numId w:val="50"/>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rStyle w:val="Odwoanieprzypisudolnego"/>
                <w:szCs w:val="22"/>
              </w:rPr>
              <w:footnoteReference w:id="75"/>
            </w:r>
            <w:r>
              <w:rPr>
                <w:szCs w:val="22"/>
              </w:rPr>
              <w:t xml:space="preserve"> osób; </w:t>
            </w:r>
            <w:r>
              <w:rPr>
                <w:rFonts w:eastAsia="Times New Roman" w:cs="Times New Roman"/>
                <w:lang w:eastAsia="pl-PL"/>
              </w:rPr>
              <w:t>,</w:t>
            </w:r>
            <w:r w:rsidRPr="00604103">
              <w:rPr>
                <w:rStyle w:val="Odwoanieprzypisudolnego"/>
              </w:rPr>
              <w:footnoteReference w:id="76"/>
            </w:r>
          </w:p>
          <w:p w:rsidR="009E19B5" w:rsidRPr="000C0E87" w:rsidRDefault="009E19B5" w:rsidP="00D014CA">
            <w:pPr>
              <w:numPr>
                <w:ilvl w:val="0"/>
                <w:numId w:val="50"/>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w:t>
            </w:r>
            <w:r w:rsidRPr="00604103">
              <w:rPr>
                <w:rStyle w:val="Odwoanieprzypisudolnego"/>
              </w:rPr>
              <w:footnoteReference w:id="77"/>
            </w:r>
            <w:r>
              <w:rPr>
                <w:rFonts w:eastAsia="Times New Roman" w:cs="Times New Roman"/>
                <w:lang w:eastAsia="pl-PL"/>
              </w:rPr>
              <w:t xml:space="preserve">, jak </w:t>
            </w:r>
            <w:r w:rsidRPr="000C0E87">
              <w:rPr>
                <w:rFonts w:eastAsia="Times New Roman" w:cs="Times New Roman"/>
                <w:lang w:eastAsia="pl-PL"/>
              </w:rPr>
              <w:t>również w ramach istniejących placówek rozwój istniejących placówek wsparcia dziennego</w:t>
            </w:r>
            <w:r w:rsidRPr="000C0E87">
              <w:rPr>
                <w:rFonts w:eastAsia="Times New Roman" w:cs="Times New Roman"/>
                <w:vertAlign w:val="superscript"/>
                <w:lang w:eastAsia="pl-PL"/>
              </w:rPr>
              <w:footnoteReference w:id="78"/>
            </w:r>
            <w:r w:rsidRPr="000C0E87">
              <w:rPr>
                <w:rFonts w:eastAsia="Times New Roman" w:cs="Times New Roman"/>
                <w:lang w:eastAsia="pl-PL"/>
              </w:rPr>
              <w:t>,</w:t>
            </w:r>
          </w:p>
          <w:p w:rsidR="00E83654" w:rsidRDefault="00E83654" w:rsidP="00D014CA">
            <w:pPr>
              <w:numPr>
                <w:ilvl w:val="0"/>
                <w:numId w:val="242"/>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D014CA">
            <w:pPr>
              <w:numPr>
                <w:ilvl w:val="0"/>
                <w:numId w:val="50"/>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w:t>
            </w:r>
            <w:r w:rsidR="00E83654" w:rsidRPr="00E83654">
              <w:rPr>
                <w:szCs w:val="22"/>
                <w:vertAlign w:val="superscript"/>
              </w:rPr>
              <w:footnoteReference w:id="79"/>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lastRenderedPageBreak/>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D014CA">
            <w:pPr>
              <w:numPr>
                <w:ilvl w:val="0"/>
                <w:numId w:val="49"/>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chronionych</w:t>
            </w:r>
            <w:r w:rsidRPr="000D5CDC">
              <w:rPr>
                <w:rFonts w:eastAsia="Times New Roman" w:cs="Times New Roman"/>
                <w:vertAlign w:val="superscript"/>
                <w:lang w:eastAsia="pl-PL"/>
              </w:rPr>
              <w:footnoteReference w:id="80"/>
            </w:r>
            <w:r>
              <w:rPr>
                <w:rFonts w:eastAsia="Times New Roman" w:cs="Times New Roman"/>
                <w:lang w:eastAsia="pl-PL"/>
              </w:rPr>
              <w:t xml:space="preserve"> i </w:t>
            </w:r>
            <w:r w:rsidRPr="00F7097A">
              <w:rPr>
                <w:rFonts w:eastAsia="Times New Roman" w:cs="Times New Roman"/>
                <w:lang w:eastAsia="pl-PL"/>
              </w:rPr>
              <w:t>wspomaganych</w:t>
            </w:r>
            <w:r w:rsidRPr="00604103">
              <w:rPr>
                <w:rStyle w:val="Odwoanieprzypisudolnego"/>
              </w:rPr>
              <w:footnoteReference w:id="81"/>
            </w:r>
            <w:r w:rsidRPr="00F7097A">
              <w:rPr>
                <w:rFonts w:eastAsia="Times New Roman" w:cs="Times New Roman"/>
                <w:lang w:eastAsia="pl-PL"/>
              </w:rPr>
              <w:t xml:space="preserve">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0D5CDC">
              <w:rPr>
                <w:rFonts w:eastAsia="Times New Roman" w:cs="Times New Roman"/>
                <w:vertAlign w:val="superscript"/>
                <w:lang w:eastAsia="pl-PL"/>
              </w:rPr>
              <w:footnoteReference w:id="82"/>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D014CA">
            <w:pPr>
              <w:numPr>
                <w:ilvl w:val="0"/>
                <w:numId w:val="241"/>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D014CA">
            <w:pPr>
              <w:numPr>
                <w:ilvl w:val="0"/>
                <w:numId w:val="241"/>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ab/>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soby zagrożone ubóstwem i/lub wykluczeniem społecznym, w tym osoby opuszczające pieczę zastępczą,</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9E19B5"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 dyrektorzy placówek opiekuńczo-wychowawczych.</w:t>
            </w:r>
            <w:r w:rsidRPr="008E2455" w:rsidDel="008E2455">
              <w:rPr>
                <w:rFonts w:eastAsia="Times New Roman" w:cs="Times New Roman"/>
                <w:lang w:eastAsia="pl-PL"/>
              </w:rPr>
              <w:t xml:space="preserve"> </w:t>
            </w:r>
            <w:r w:rsidR="009E19B5" w:rsidRPr="00795BFD">
              <w:rPr>
                <w:rFonts w:eastAsia="Times New Roman" w:cs="Times New Roman"/>
                <w:lang w:eastAsia="pl-PL"/>
              </w:rPr>
              <w:t>W ramach RPO WZ nie przewiduje się wsparcia dla osób odbywających karę pozbawienia wolności (wsparcie udziela się wyłącznie w ramach PO WER).</w:t>
            </w:r>
          </w:p>
          <w:p w:rsidR="0031065B" w:rsidRPr="00795BFD" w:rsidRDefault="0031065B"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świadczące usługi społeczne w społeczności lokalnej oraz kandydaci do pełnienia tych funkcji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C21A02">
            <w:pPr>
              <w:spacing w:before="120" w:after="40" w:line="240" w:lineRule="auto"/>
              <w:rPr>
                <w:rFonts w:eastAsia="Times New Roman" w:cs="Times New Roman"/>
                <w:color w:val="000000"/>
                <w:lang w:eastAsia="pl-PL"/>
              </w:rPr>
            </w:pPr>
            <w:r>
              <w:rPr>
                <w:rFonts w:eastAsia="Times New Roman" w:cs="Times New Roman"/>
                <w:lang w:eastAsia="pl-PL"/>
              </w:rPr>
              <w:t xml:space="preserve"> 13 960 646 </w:t>
            </w:r>
            <w:r w:rsidR="009E19B5" w:rsidRPr="000D5CDC">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t>
            </w:r>
            <w:r w:rsidRPr="000D5CDC">
              <w:rPr>
                <w:rFonts w:eastAsia="Times New Roman" w:cs="Times New Roman"/>
                <w:lang w:eastAsia="pl-PL"/>
              </w:rPr>
              <w:lastRenderedPageBreak/>
              <w:t xml:space="preserve">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(limity i ograniczenia określono w definicji usług świadczonych w społeczności lokalnej - Rozdział 3</w:t>
            </w:r>
            <w:r w:rsidRPr="00520161">
              <w:rPr>
                <w:rFonts w:eastAsia="Times New Roman" w:cs="Times New Roman"/>
                <w:i/>
                <w:lang w:eastAsia="pl-PL"/>
              </w:rPr>
              <w:t xml:space="preserve"> Słownik pojęć, </w:t>
            </w:r>
            <w:r w:rsidRPr="00520161">
              <w:rPr>
                <w:rFonts w:eastAsia="Times New Roman" w:cs="Times New Roman"/>
                <w:lang w:eastAsia="pl-PL"/>
              </w:rPr>
              <w:t>pkt. 30).</w:t>
            </w:r>
            <w:r w:rsidRPr="00520161">
              <w:rPr>
                <w:rFonts w:eastAsia="Times New Roman" w:cs="Times New Roman"/>
                <w:i/>
                <w:lang w:eastAsia="pl-PL"/>
              </w:rPr>
              <w:t xml:space="preserve"> </w:t>
            </w:r>
          </w:p>
          <w:p w:rsidR="009E19B5" w:rsidRPr="005D64B3" w:rsidRDefault="009E19B5" w:rsidP="00C21A0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r>
              <w:rPr>
                <w:rStyle w:val="Odwoanieprzypisudolnego"/>
                <w:rFonts w:eastAsia="Times New Roman" w:cs="Times New Roman"/>
                <w:color w:val="000000"/>
                <w:lang w:eastAsia="pl-PL"/>
              </w:rPr>
              <w:footnoteReference w:id="83"/>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D014CA">
            <w:pPr>
              <w:numPr>
                <w:ilvl w:val="0"/>
                <w:numId w:val="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3"/>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4"/>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95"/>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D014CA">
            <w:pPr>
              <w:numPr>
                <w:ilvl w:val="0"/>
                <w:numId w:val="51"/>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84"/>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85"/>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D014CA">
            <w:pPr>
              <w:numPr>
                <w:ilvl w:val="0"/>
                <w:numId w:val="52"/>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lastRenderedPageBreak/>
              <w:t>podmioty lecznicze wymienione w ustawie o działalności leczniczej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95BFD" w:rsidRDefault="001052F9" w:rsidP="00E05DCD">
            <w:pPr>
              <w:spacing w:before="120" w:after="120" w:line="240" w:lineRule="auto"/>
              <w:rPr>
                <w:rFonts w:eastAsia="Times New Roman" w:cs="Times New Roman"/>
                <w:lang w:eastAsia="pl-PL"/>
              </w:rPr>
            </w:pPr>
            <w:r w:rsidRPr="00795BFD">
              <w:rPr>
                <w:rFonts w:eastAsia="Times New Roman" w:cs="Times New Roman"/>
                <w:lang w:eastAsia="pl-PL"/>
              </w:rPr>
              <w:t>Osoby zagrożone ubóstwem i/lub wykluczeniem społecznym, w tym:</w:t>
            </w:r>
          </w:p>
          <w:p w:rsidR="001052F9" w:rsidRPr="00795BFD" w:rsidRDefault="001052F9" w:rsidP="00D014CA">
            <w:pPr>
              <w:numPr>
                <w:ilvl w:val="0"/>
                <w:numId w:val="54"/>
              </w:numPr>
              <w:spacing w:before="120" w:after="120" w:line="240" w:lineRule="auto"/>
              <w:ind w:left="357" w:hanging="1"/>
              <w:rPr>
                <w:rFonts w:eastAsia="Times New Roman" w:cs="Times New Roman"/>
                <w:lang w:eastAsia="pl-PL"/>
              </w:rPr>
            </w:pPr>
            <w:r w:rsidRPr="00795BFD">
              <w:rPr>
                <w:rFonts w:eastAsia="Times New Roman" w:cs="Times New Roman"/>
                <w:lang w:eastAsia="pl-PL"/>
              </w:rPr>
              <w:t>osoby zależne i ich opiekunowie,</w:t>
            </w:r>
          </w:p>
          <w:p w:rsidR="001052F9" w:rsidRPr="00795BFD" w:rsidRDefault="001052F9" w:rsidP="00D014CA">
            <w:pPr>
              <w:numPr>
                <w:ilvl w:val="0"/>
                <w:numId w:val="54"/>
              </w:numPr>
              <w:spacing w:before="120" w:after="120" w:line="240" w:lineRule="auto"/>
              <w:ind w:left="357" w:firstLine="0"/>
              <w:rPr>
                <w:rFonts w:eastAsia="Times New Roman" w:cs="Times New Roman"/>
                <w:lang w:eastAsia="pl-PL"/>
              </w:rPr>
            </w:pPr>
            <w:r w:rsidRPr="00795BFD">
              <w:rPr>
                <w:rFonts w:eastAsia="Times New Roman" w:cs="Times New Roman"/>
                <w:lang w:eastAsia="pl-PL"/>
              </w:rPr>
              <w:t>kobiety w ciąży, dzieci oraz młodzież w zakresie ochrony zdrowia, w tym diagnostyki i programów profilaktycznych i rehabilitacyjnych w zakresie chorób rozwojowych i cywilizacyjnych,</w:t>
            </w:r>
          </w:p>
          <w:p w:rsidR="001052F9" w:rsidRPr="00795BFD" w:rsidRDefault="001052F9" w:rsidP="00D014CA">
            <w:pPr>
              <w:numPr>
                <w:ilvl w:val="0"/>
                <w:numId w:val="54"/>
              </w:numPr>
              <w:spacing w:before="120" w:after="120" w:line="240" w:lineRule="auto"/>
              <w:ind w:left="357" w:firstLine="0"/>
              <w:rPr>
                <w:rFonts w:eastAsia="Times New Roman" w:cs="Times New Roman"/>
                <w:color w:val="000000"/>
                <w:lang w:eastAsia="pl-PL"/>
              </w:rPr>
            </w:pPr>
            <w:r w:rsidRPr="00795BFD">
              <w:rPr>
                <w:rFonts w:eastAsia="Times New Roman" w:cs="Times New Roman"/>
                <w:lang w:eastAsia="pl-PL"/>
              </w:rPr>
              <w:t>podmioty realizujące usługi zdrowotne, wyłącznie w zakresie działań podnoszących standard i jakość usług realizowanych na rzecz bezpośrednich odbiorców.</w:t>
            </w:r>
            <w:r w:rsidRPr="00795BFD">
              <w:rPr>
                <w:rFonts w:eastAsia="Times New Roman" w:cs="Times New Roman"/>
                <w:color w:val="000000"/>
                <w:lang w:eastAsia="pl-PL"/>
              </w:rPr>
              <w:t> </w:t>
            </w:r>
          </w:p>
          <w:p w:rsidR="001052F9" w:rsidRPr="00795BFD" w:rsidRDefault="001052F9" w:rsidP="00E05DCD">
            <w:pPr>
              <w:autoSpaceDE w:val="0"/>
              <w:autoSpaceDN w:val="0"/>
              <w:adjustRightInd w:val="0"/>
              <w:spacing w:before="120" w:after="120" w:line="240" w:lineRule="auto"/>
              <w:jc w:val="both"/>
              <w:rPr>
                <w:rFonts w:eastAsia="Times New Roman" w:cs="Times New Roman"/>
                <w:lang w:eastAsia="pl-PL"/>
              </w:rPr>
            </w:pPr>
            <w:r w:rsidRPr="00795BFD">
              <w:rPr>
                <w:rFonts w:eastAsia="Times New Roman" w:cs="Times New Roman"/>
                <w:lang w:eastAsia="pl-PL"/>
              </w:rPr>
              <w:t>W ramach RPO WZ nie przewiduje się wsparcia dla osób odbywających karę pozbawienia wolności (wsparcie udziela się wyłącznie w ramach PO WER).</w:t>
            </w:r>
          </w:p>
          <w:p w:rsidR="001052F9" w:rsidRPr="00795BFD" w:rsidRDefault="001052F9" w:rsidP="00E05DCD">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Ministra Infrastruktury i Rozwoju w zakresie rewitalizacji w programach operacyjnych na lata 2014-2020.</w:t>
            </w:r>
          </w:p>
          <w:p w:rsidR="001052F9" w:rsidRPr="00795BFD" w:rsidRDefault="001052F9" w:rsidP="00E05DCD">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795BFD">
              <w:t>.</w:t>
            </w:r>
            <w:r w:rsidRPr="00795BFD">
              <w:rPr>
                <w:rFonts w:eastAsia="Times New Roman" w:cs="Times New Roman"/>
                <w:i/>
                <w:lang w:eastAsia="pl-PL"/>
              </w:rPr>
              <w:t xml:space="preserve"> </w:t>
            </w:r>
          </w:p>
          <w:p w:rsidR="001052F9" w:rsidRPr="00795BFD" w:rsidRDefault="001052F9" w:rsidP="00E05DCD">
            <w:pPr>
              <w:autoSpaceDE w:val="0"/>
              <w:autoSpaceDN w:val="0"/>
              <w:adjustRightInd w:val="0"/>
              <w:spacing w:before="120" w:after="120" w:line="240" w:lineRule="auto"/>
            </w:pPr>
            <w:r w:rsidRPr="00795BFD">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Pr="00795BFD" w:rsidRDefault="001052F9" w:rsidP="00E05DCD">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0D5CDC">
            <w:pPr>
              <w:spacing w:before="120" w:after="40" w:line="240" w:lineRule="auto"/>
              <w:rPr>
                <w:rFonts w:eastAsia="Times New Roman" w:cs="Times New Roman"/>
                <w:color w:val="000000"/>
                <w:lang w:eastAsia="pl-PL"/>
              </w:rPr>
            </w:pPr>
            <w:r>
              <w:rPr>
                <w:rFonts w:eastAsia="Times New Roman" w:cs="Times New Roman"/>
                <w:lang w:eastAsia="pl-PL"/>
              </w:rPr>
              <w:t xml:space="preserve"> 5 039 354</w:t>
            </w:r>
            <w:r w:rsidRPr="009814FE">
              <w:rPr>
                <w:rFonts w:eastAsia="Times New Roman" w:cs="Times New Roman"/>
                <w:lang w:eastAsia="pl-PL"/>
              </w:rPr>
              <w:t xml:space="preserve"> </w:t>
            </w:r>
            <w:r w:rsidR="001052F9" w:rsidRPr="000D5CDC">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7116A" w:rsidRDefault="001052F9" w:rsidP="00E05DCD">
            <w:pPr>
              <w:tabs>
                <w:tab w:val="left" w:pos="252"/>
                <w:tab w:val="center" w:pos="4536"/>
                <w:tab w:val="right" w:pos="9072"/>
              </w:tabs>
              <w:autoSpaceDE w:val="0"/>
              <w:autoSpaceDN w:val="0"/>
              <w:spacing w:before="120" w:after="40" w:line="240" w:lineRule="auto"/>
              <w:ind w:right="23"/>
              <w:rPr>
                <w:rFonts w:cstheme="minorBidi"/>
              </w:rPr>
            </w:pPr>
            <w:r w:rsidRPr="0077116A">
              <w:rPr>
                <w:rFonts w:cstheme="minorBidi"/>
              </w:rPr>
              <w:t>Program Operacyjny Pomoc Żywnościowa:</w:t>
            </w:r>
          </w:p>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5BDF0367" wp14:editId="159262F5">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D014CA">
            <w:pPr>
              <w:numPr>
                <w:ilvl w:val="0"/>
                <w:numId w:val="116"/>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D014CA">
            <w:pPr>
              <w:numPr>
                <w:ilvl w:val="0"/>
                <w:numId w:val="116"/>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gimnazjum i szkoła ponadgimnazjalna)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09217B">
              <w:rPr>
                <w:rFonts w:eastAsia="Times New Roman" w:cs="Times New Roman"/>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Na obszarze województwa funkcjonuje ok. 255 ponadgimnazjalnych szkół zawodowych. Programy nauczania zawodowego są niedostosowane w zakresie regionalnych specjalizacji oraz nie odpowiadają potrzebom regionalnego/lokalnego rynku pracy. Konsekwencją tego stanu jest wysoki poziom bezrobocia w regionie, w tym 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1052F9" w:rsidRPr="0009217B" w:rsidRDefault="001052F9" w:rsidP="0009217B">
            <w:pPr>
              <w:spacing w:before="60" w:after="60" w:line="240" w:lineRule="auto"/>
              <w:jc w:val="both"/>
              <w:rPr>
                <w:rFonts w:eastAsia="Times New Roman" w:cs="Times New Roman"/>
                <w:color w:val="000000"/>
                <w:lang w:eastAsia="pl-PL"/>
              </w:rPr>
            </w:pPr>
            <w:r w:rsidRPr="0009217B">
              <w:rPr>
                <w:rFonts w:eastAsia="Times New Roman" w:cs="Times New Roman"/>
                <w:lang w:eastAsia="pl-PL"/>
              </w:rPr>
              <w:t>Ze względu na wzrost stopy bezrobocia w regionie oraz rosnącą liczbę osób, które żyją w ubóstwie, konieczne jest podejmowanie działań, wpisujących się w oczekiwania rynku pracy w kontekście kształcenia osób dorosłych poza systemem formalnej edukacji zawodowej, tak aby posiadały one aktualne kwalifikacje i kompetencje, potwierdzone certyfikatem bądź odpowiednim zaświadczeniem.</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90 191 295 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8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D014CA">
            <w:pPr>
              <w:numPr>
                <w:ilvl w:val="0"/>
                <w:numId w:val="117"/>
              </w:numPr>
              <w:spacing w:before="120" w:after="4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D014CA">
            <w:pPr>
              <w:numPr>
                <w:ilvl w:val="0"/>
                <w:numId w:val="98"/>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D014CA">
            <w:pPr>
              <w:numPr>
                <w:ilvl w:val="0"/>
                <w:numId w:val="98"/>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D014CA">
            <w:pPr>
              <w:pStyle w:val="Akapitzlist"/>
              <w:numPr>
                <w:ilvl w:val="0"/>
                <w:numId w:val="184"/>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D014CA">
            <w:pPr>
              <w:pStyle w:val="Akapitzlist"/>
              <w:numPr>
                <w:ilvl w:val="0"/>
                <w:numId w:val="184"/>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D014CA">
            <w:pPr>
              <w:pStyle w:val="Akapitzlist"/>
              <w:numPr>
                <w:ilvl w:val="0"/>
                <w:numId w:val="184"/>
              </w:numPr>
              <w:spacing w:after="0"/>
              <w:rPr>
                <w:lang w:eastAsia="pl-PL"/>
              </w:rPr>
            </w:pPr>
            <w:r>
              <w:rPr>
                <w:lang w:eastAsia="pl-PL"/>
              </w:rPr>
              <w:t>zajęcia w ramach wczesnego wspomagania rozwoju w rozumieniu ustawy</w:t>
            </w:r>
            <w:r w:rsidR="006428DC">
              <w:rPr>
                <w:lang w:eastAsia="pl-PL"/>
              </w:rPr>
              <w:t xml:space="preserve"> Prawo oświatowe</w:t>
            </w:r>
            <w:r>
              <w:rPr>
                <w:lang w:eastAsia="pl-PL"/>
              </w:rPr>
              <w:t xml:space="preserve">, </w:t>
            </w:r>
          </w:p>
          <w:p w:rsidR="00E375AB" w:rsidRPr="001803BA" w:rsidRDefault="00E375AB" w:rsidP="00D014CA">
            <w:pPr>
              <w:pStyle w:val="Akapitzlist"/>
              <w:numPr>
                <w:ilvl w:val="0"/>
                <w:numId w:val="184"/>
              </w:numPr>
              <w:spacing w:after="0"/>
              <w:rPr>
                <w:lang w:eastAsia="pl-PL"/>
              </w:rPr>
            </w:pPr>
            <w:r w:rsidRPr="001803BA">
              <w:rPr>
                <w:lang w:eastAsia="pl-PL"/>
              </w:rPr>
              <w:t>.</w:t>
            </w:r>
          </w:p>
          <w:p w:rsidR="00E375AB" w:rsidRDefault="00E375AB" w:rsidP="00D014CA">
            <w:pPr>
              <w:numPr>
                <w:ilvl w:val="0"/>
                <w:numId w:val="97"/>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D014CA">
            <w:pPr>
              <w:pStyle w:val="Akapitzlist"/>
              <w:numPr>
                <w:ilvl w:val="0"/>
                <w:numId w:val="185"/>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DD7EFE">
              <w:rPr>
                <w:rFonts w:eastAsia="Times New Roman" w:cs="Times New Roman"/>
                <w:lang w:eastAsia="pl-PL"/>
              </w:rPr>
              <w:t>.</w:t>
            </w:r>
            <w:r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D014CA">
            <w:pPr>
              <w:numPr>
                <w:ilvl w:val="0"/>
                <w:numId w:val="100"/>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w:t>
            </w:r>
            <w:r w:rsidRPr="003108E8">
              <w:rPr>
                <w:rFonts w:eastAsia="Times New Roman" w:cs="Times New Roman"/>
                <w:lang w:eastAsia="pl-PL"/>
              </w:rPr>
              <w:lastRenderedPageBreak/>
              <w:t>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D014CA">
            <w:pPr>
              <w:numPr>
                <w:ilvl w:val="0"/>
                <w:numId w:val="100"/>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10 483 230 </w:t>
            </w:r>
            <w:r w:rsidRPr="00A56309">
              <w:rPr>
                <w:rFonts w:eastAsia="Times New Roman" w:cs="Times New Roman"/>
                <w:color w:val="000000"/>
                <w:lang w:eastAsia="pl-PL"/>
              </w:rPr>
              <w:t>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6383" w:rsidRDefault="00E375AB" w:rsidP="002F6383">
            <w:pPr>
              <w:spacing w:before="120" w:after="40" w:line="240" w:lineRule="auto"/>
              <w:rPr>
                <w:rFonts w:eastAsia="Times New Roman" w:cs="Times New Roman"/>
                <w:lang w:eastAsia="pl-PL"/>
              </w:rPr>
            </w:pPr>
            <w:r w:rsidRPr="00584A54">
              <w:rPr>
                <w:rFonts w:eastAsia="Times New Roman" w:cs="Times New Roman"/>
                <w:color w:val="000000"/>
                <w:lang w:eastAsia="pl-PL"/>
              </w:rPr>
              <w:t> </w:t>
            </w:r>
          </w:p>
          <w:p w:rsidR="00E375AB" w:rsidRPr="00584A54" w:rsidRDefault="002F6383" w:rsidP="002F6383">
            <w:pPr>
              <w:spacing w:before="120" w:after="40" w:line="240" w:lineRule="auto"/>
              <w:rPr>
                <w:rFonts w:eastAsia="Times New Roman" w:cs="Times New Roman"/>
                <w:color w:val="000000"/>
                <w:lang w:eastAsia="pl-PL"/>
              </w:rPr>
            </w:pPr>
            <w:r>
              <w:rPr>
                <w:rFonts w:eastAsia="Times New Roman" w:cs="Times New Roman"/>
                <w:lang w:eastAsia="pl-PL"/>
              </w:rPr>
              <w:t>Nie dotyczy.</w:t>
            </w:r>
            <w:r w:rsidR="00E375AB">
              <w:rPr>
                <w:rFonts w:eastAsia="Times New Roman" w:cs="Times New Roman"/>
                <w:color w:val="000000"/>
                <w:lang w:eastAsia="pl-PL"/>
              </w:rPr>
              <w:t xml:space="preserve">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w:t>
            </w:r>
            <w:r w:rsidRPr="00584A54">
              <w:rPr>
                <w:rFonts w:eastAsia="Times New Roman" w:cs="Times New Roman"/>
                <w:color w:val="000000"/>
                <w:lang w:eastAsia="pl-PL"/>
              </w:rPr>
              <w:lastRenderedPageBreak/>
              <w:t xml:space="preserve">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0B102B">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 gimnazjalnym i ponadgimnazjalnym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8.2 Wsparcie szkół i placówek prowadzących kształcenie ogólne oraz uczniów uczestniczących w kształceniu podstawowym, gimnazjalnym i ponadgimnazjalnym</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Planowane jest w szczególności wsparcie szkół i placówek z obszarów defaworyzowanych w ramach przeciwdziałania rozwarstwieniu społecznemu i segregacji. </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9"/>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lastRenderedPageBreak/>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D014CA">
            <w:pPr>
              <w:numPr>
                <w:ilvl w:val="0"/>
                <w:numId w:val="109"/>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D014CA">
            <w:pPr>
              <w:pStyle w:val="Akapitzlist"/>
              <w:numPr>
                <w:ilvl w:val="0"/>
                <w:numId w:val="186"/>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r>
              <w:rPr>
                <w:rStyle w:val="Odwoanieprzypisudolnego"/>
                <w:rFonts w:eastAsia="Times New Roman" w:cs="Times New Roman"/>
                <w:lang w:eastAsia="pl-PL"/>
              </w:rPr>
              <w:footnoteReference w:id="87"/>
            </w:r>
            <w:r w:rsidRPr="007965A3">
              <w:rPr>
                <w:rFonts w:eastAsia="Times New Roman" w:cs="Times New Roman"/>
                <w:vertAlign w:val="superscript"/>
                <w:lang w:eastAsia="pl-PL"/>
              </w:rPr>
              <w:t xml:space="preserve">, </w:t>
            </w:r>
            <w:r>
              <w:rPr>
                <w:rStyle w:val="Odwoanieprzypisudolnego"/>
                <w:rFonts w:eastAsia="Times New Roman" w:cs="Times New Roman"/>
                <w:lang w:eastAsia="pl-PL"/>
              </w:rPr>
              <w:footnoteReference w:id="88"/>
            </w:r>
            <w:r w:rsidRPr="007965A3">
              <w:rPr>
                <w:rFonts w:eastAsia="Times New Roman" w:cs="Times New Roman"/>
                <w:lang w:eastAsia="pl-PL"/>
              </w:rPr>
              <w:t>:</w:t>
            </w:r>
          </w:p>
          <w:p w:rsidR="00767A62" w:rsidRPr="006F07DD" w:rsidRDefault="00767A62" w:rsidP="00D014CA">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8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90"/>
            </w:r>
            <w:r w:rsidRPr="006F07DD">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91"/>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D014CA">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vertAlign w:val="superscript"/>
                <w:lang w:eastAsia="pl-PL"/>
              </w:rPr>
              <w:footnoteReference w:id="92"/>
            </w:r>
            <w:r w:rsidRPr="00DD7EFE">
              <w:rPr>
                <w:rFonts w:eastAsia="Times New Roman" w:cs="Times New Roman"/>
                <w:vertAlign w:val="superscript"/>
                <w:lang w:eastAsia="pl-PL"/>
              </w:rPr>
              <w:t xml:space="preserve"> ,</w:t>
            </w:r>
            <w:r>
              <w:rPr>
                <w:rFonts w:eastAsia="Times New Roman" w:cs="Times New Roman"/>
                <w:lang w:eastAsia="pl-PL"/>
              </w:rPr>
              <w:t xml:space="preserve"> </w:t>
            </w:r>
            <w:r>
              <w:rPr>
                <w:rStyle w:val="Odwoanieprzypisudolnego"/>
                <w:rFonts w:eastAsia="Times New Roman" w:cs="Times New Roman"/>
                <w:lang w:eastAsia="pl-PL"/>
              </w:rPr>
              <w:footnoteReference w:id="93"/>
            </w:r>
            <w:r>
              <w:rPr>
                <w:rFonts w:eastAsia="Times New Roman" w:cs="Times New Roman"/>
                <w:lang w:eastAsia="pl-PL"/>
              </w:rPr>
              <w:t xml:space="preserve"> </w:t>
            </w:r>
            <w:r w:rsidRPr="00584A54">
              <w:rPr>
                <w:rFonts w:eastAsia="Times New Roman" w:cs="Times New Roman"/>
                <w:lang w:eastAsia="pl-PL"/>
              </w:rPr>
              <w:t>poprzez:</w:t>
            </w:r>
          </w:p>
          <w:p w:rsidR="00767A62" w:rsidRPr="007965A3" w:rsidRDefault="00767A62"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94"/>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95"/>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r>
              <w:rPr>
                <w:rFonts w:eastAsia="Times New Roman" w:cs="Times New Roman"/>
                <w:lang w:eastAsia="pl-PL"/>
              </w:rPr>
              <w:t xml:space="preserve"> </w:t>
            </w:r>
            <w:r w:rsidRPr="00584A54">
              <w:rPr>
                <w:rFonts w:eastAsia="Times New Roman" w:cs="Times New Roman"/>
                <w:vertAlign w:val="superscript"/>
                <w:lang w:eastAsia="pl-PL"/>
              </w:rPr>
              <w:footnoteReference w:id="9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8"/>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9"/>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00"/>
            </w:r>
            <w:r w:rsidRPr="00584A54">
              <w:rPr>
                <w:rFonts w:eastAsia="Times New Roman" w:cs="Times New Roman"/>
                <w:lang w:eastAsia="pl-PL"/>
              </w:rPr>
              <w:t>:</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Pr>
                <w:rStyle w:val="Odwoanieprzypisudolnego"/>
                <w:rFonts w:eastAsia="Times New Roman" w:cs="Times New Roman"/>
                <w:lang w:eastAsia="pl-PL"/>
              </w:rPr>
              <w:footnoteReference w:id="101"/>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lastRenderedPageBreak/>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02"/>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03"/>
            </w:r>
          </w:p>
          <w:p w:rsidR="00767A62" w:rsidRPr="006F07DD" w:rsidRDefault="00767A62"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04"/>
            </w:r>
            <w:r w:rsidRPr="006F07DD">
              <w:rPr>
                <w:rFonts w:eastAsia="Times New Roman" w:cs="Times New Roman"/>
                <w:lang w:eastAsia="pl-PL"/>
              </w:rPr>
              <w:t>,</w:t>
            </w:r>
          </w:p>
          <w:p w:rsidR="00767A62" w:rsidRDefault="00767A62"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05"/>
            </w:r>
            <w:r w:rsidRPr="00584A54">
              <w:rPr>
                <w:rFonts w:eastAsia="Times New Roman" w:cs="Times New Roman"/>
                <w:lang w:eastAsia="pl-PL"/>
              </w:rPr>
              <w:t>,</w:t>
            </w:r>
          </w:p>
          <w:p w:rsidR="00767A62" w:rsidRPr="007965A3" w:rsidRDefault="00767A62"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w zakresie przedmiotów przyrodniczych lub matematyki</w:t>
            </w:r>
            <w:r>
              <w:rPr>
                <w:rStyle w:val="Odwoanieprzypisudolnego"/>
                <w:rFonts w:eastAsia="Times New Roman" w:cs="Times New Roman"/>
                <w:lang w:eastAsia="pl-PL"/>
              </w:rPr>
              <w:footnoteReference w:id="10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8"/>
            </w:r>
            <w:r w:rsidRPr="000866FB">
              <w:rPr>
                <w:rFonts w:eastAsia="Times New Roman" w:cs="Times New Roman"/>
                <w:lang w:eastAsia="pl-PL"/>
              </w:rPr>
              <w:t xml:space="preserve">, </w:t>
            </w:r>
          </w:p>
          <w:p w:rsidR="00767A62" w:rsidRPr="000866FB" w:rsidRDefault="00767A62" w:rsidP="00D014CA">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09"/>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0"/>
            </w:r>
          </w:p>
          <w:p w:rsidR="00767A62" w:rsidRPr="006F07DD" w:rsidRDefault="00767A62" w:rsidP="00D014CA">
            <w:pPr>
              <w:pStyle w:val="Akapitzlist"/>
              <w:numPr>
                <w:ilvl w:val="0"/>
                <w:numId w:val="14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11"/>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2"/>
            </w:r>
            <w:r w:rsidRPr="006F07DD">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13"/>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4"/>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15"/>
            </w:r>
            <w:r w:rsidRPr="00DD7EFE">
              <w:rPr>
                <w:rFonts w:eastAsia="Times New Roman" w:cs="Times New Roman"/>
                <w:vertAlign w:val="superscript"/>
                <w:lang w:eastAsia="pl-PL"/>
              </w:rPr>
              <w:t>,</w:t>
            </w:r>
            <w:r>
              <w:rPr>
                <w:rStyle w:val="Odwoanieprzypisudolnego"/>
              </w:rPr>
              <w:footnoteReference w:id="116"/>
            </w:r>
            <w:r>
              <w:rPr>
                <w:rFonts w:eastAsia="Times New Roman" w:cs="Times New Roman"/>
                <w:lang w:eastAsia="pl-PL"/>
              </w:rPr>
              <w:t>.</w:t>
            </w:r>
            <w:r w:rsidRPr="00584A54">
              <w:rPr>
                <w:rFonts w:eastAsia="Times New Roman" w:cs="Times New Roman"/>
                <w:lang w:eastAsia="pl-PL"/>
              </w:rPr>
              <w:t>,</w:t>
            </w:r>
          </w:p>
          <w:p w:rsidR="00767A62" w:rsidRPr="005A5B15" w:rsidRDefault="00767A62" w:rsidP="00D014CA">
            <w:pPr>
              <w:numPr>
                <w:ilvl w:val="0"/>
                <w:numId w:val="149"/>
              </w:numPr>
              <w:spacing w:before="60" w:after="60" w:line="240" w:lineRule="auto"/>
              <w:rPr>
                <w:rFonts w:eastAsia="Times New Roman" w:cs="Times New Roman"/>
                <w:lang w:eastAsia="pl-PL"/>
              </w:rPr>
            </w:pPr>
            <w:r w:rsidRPr="005A5B15">
              <w:rPr>
                <w:rFonts w:eastAsia="Times New Roman" w:cs="Times New Roman"/>
                <w:lang w:eastAsia="pl-PL"/>
              </w:rPr>
              <w:lastRenderedPageBreak/>
              <w:t>programy rozwijania kompetencji cyfrowych uczniów lub słuchaczy przez naukę programowania</w:t>
            </w:r>
            <w:r>
              <w:rPr>
                <w:rStyle w:val="Odwoanieprzypisudolnego"/>
                <w:rFonts w:eastAsia="Times New Roman" w:cs="Times New Roman"/>
                <w:lang w:eastAsia="pl-PL"/>
              </w:rPr>
              <w:footnoteReference w:id="117"/>
            </w:r>
            <w:r w:rsidRPr="005A5B15">
              <w:rPr>
                <w:rFonts w:eastAsia="Times New Roman" w:cs="Times New Roman"/>
                <w:lang w:eastAsia="pl-PL"/>
              </w:rPr>
              <w: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 i ponadgimnazjalnym w ramach Strategii ZIT dla Szczecińskiego Obszaru Metropolitalnego</w:t>
            </w:r>
            <w:r>
              <w:rPr>
                <w:rStyle w:val="Odwoanieprzypisudolnego"/>
                <w:rFonts w:eastAsia="Times New Roman"/>
                <w:b/>
                <w:lang w:eastAsia="pl-PL"/>
              </w:rPr>
              <w:footnoteReference w:id="11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1"/>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D014CA">
            <w:pPr>
              <w:numPr>
                <w:ilvl w:val="0"/>
                <w:numId w:val="192"/>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D014CA">
            <w:pPr>
              <w:numPr>
                <w:ilvl w:val="0"/>
                <w:numId w:val="193"/>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94"/>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D014CA">
            <w:pPr>
              <w:pStyle w:val="Akapitzlist"/>
              <w:numPr>
                <w:ilvl w:val="0"/>
                <w:numId w:val="21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D014CA">
            <w:pPr>
              <w:numPr>
                <w:ilvl w:val="0"/>
                <w:numId w:val="21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D014CA">
            <w:pPr>
              <w:numPr>
                <w:ilvl w:val="0"/>
                <w:numId w:val="194"/>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19"/>
            </w:r>
            <w:r w:rsidRPr="00584A54">
              <w:rPr>
                <w:rFonts w:eastAsia="Times New Roman" w:cs="Times New Roman"/>
                <w:vertAlign w:val="superscript"/>
                <w:lang w:eastAsia="pl-PL"/>
              </w:rPr>
              <w:t>,</w:t>
            </w:r>
          </w:p>
          <w:p w:rsidR="00711081" w:rsidRPr="006F07DD" w:rsidRDefault="00711081"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20"/>
            </w:r>
            <w:r w:rsidRPr="00584A54">
              <w:rPr>
                <w:rFonts w:eastAsia="Times New Roman" w:cs="Times New Roman"/>
                <w:lang w:eastAsia="pl-PL"/>
              </w:rPr>
              <w:t>,</w:t>
            </w:r>
          </w:p>
          <w:p w:rsidR="00711081" w:rsidRPr="002707E0" w:rsidRDefault="00711081"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21"/>
            </w:r>
            <w:r w:rsidRPr="000866FB">
              <w:rPr>
                <w:rFonts w:eastAsia="Times New Roman" w:cs="Times New Roman"/>
                <w:lang w:eastAsia="pl-PL"/>
              </w:rPr>
              <w:t xml:space="preserve">, </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D014CA">
            <w:pPr>
              <w:pStyle w:val="Akapitzlist"/>
              <w:numPr>
                <w:ilvl w:val="0"/>
                <w:numId w:val="218"/>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12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23"/>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Pr>
                <w:rFonts w:eastAsia="Times New Roman" w:cs="Times New Roman"/>
                <w:color w:val="000000"/>
                <w:lang w:eastAsia="pl-PL"/>
              </w:rPr>
              <w:t xml:space="preserve">95% (85% UE + 10%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5%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Celem działania jest wszechstronne wzmocnienie potencjałów edukacyjnych na obszarze KKBOF, począwszy od wychowania przedszkolnego, aż do szkolnictwa ponadgimnazjalnego,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206"/>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4"/>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D014CA">
            <w:pPr>
              <w:numPr>
                <w:ilvl w:val="0"/>
                <w:numId w:val="204"/>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05"/>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4A4CED" w:rsidRPr="004A4CED" w:rsidRDefault="004A4CED" w:rsidP="00D014CA">
            <w:pPr>
              <w:numPr>
                <w:ilvl w:val="0"/>
                <w:numId w:val="205"/>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24"/>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25"/>
            </w:r>
            <w:r>
              <w:rPr>
                <w:rFonts w:eastAsia="Times New Roman" w:cs="Times New Roman"/>
                <w:lang w:eastAsia="pl-PL"/>
              </w:rPr>
              <w:t>.</w:t>
            </w:r>
          </w:p>
          <w:p w:rsidR="001052F9" w:rsidRPr="00EF02C2" w:rsidRDefault="001052F9" w:rsidP="00D014CA">
            <w:pPr>
              <w:numPr>
                <w:ilvl w:val="0"/>
                <w:numId w:val="10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26"/>
            </w:r>
            <w:r>
              <w:t>.</w:t>
            </w:r>
          </w:p>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27"/>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28"/>
            </w:r>
          </w:p>
          <w:p w:rsidR="001052F9" w:rsidRPr="006F07DD" w:rsidRDefault="001052F9" w:rsidP="00D014CA">
            <w:pPr>
              <w:pStyle w:val="Akapitzlist"/>
              <w:numPr>
                <w:ilvl w:val="0"/>
                <w:numId w:val="144"/>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Style w:val="Odwoanieprzypisudolnego"/>
                <w:rFonts w:eastAsia="Times New Roman" w:cs="Times New Roman"/>
                <w:lang w:eastAsia="pl-PL"/>
              </w:rPr>
              <w:footnoteReference w:id="129"/>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Pr>
                <w:rFonts w:eastAsia="Times New Roman" w:cs="Times New Roman"/>
                <w:lang w:eastAsia="pl-PL"/>
              </w:rPr>
              <w:t>socjo</w:t>
            </w:r>
            <w:r w:rsidRPr="006F07DD">
              <w:rPr>
                <w:rFonts w:eastAsia="Times New Roman" w:cs="Times New Roman"/>
                <w:lang w:eastAsia="pl-PL"/>
              </w:rPr>
              <w:t xml:space="preserve">terapeutyczne, </w:t>
            </w:r>
            <w:r>
              <w:rPr>
                <w:rFonts w:eastAsia="Times New Roman" w:cs="Times New Roman"/>
                <w:lang w:eastAsia="pl-PL"/>
              </w:rPr>
              <w:t>oraz inne zajęcia o charakterze terapeutycznym,</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sidRPr="00584A54">
              <w:rPr>
                <w:rFonts w:eastAsia="Times New Roman" w:cs="Times New Roman"/>
                <w:lang w:eastAsia="pl-PL"/>
              </w:rPr>
              <w:t>zajęcia rozwijające kompetencje społeczno-emocjonalne</w:t>
            </w:r>
            <w:r>
              <w:rPr>
                <w:rFonts w:eastAsia="Times New Roman" w:cs="Times New Roman"/>
                <w:lang w:eastAsia="pl-PL"/>
              </w:rPr>
              <w:t>.</w:t>
            </w:r>
          </w:p>
          <w:p w:rsidR="001052F9" w:rsidRPr="00927729" w:rsidRDefault="001052F9" w:rsidP="00D014CA">
            <w:pPr>
              <w:numPr>
                <w:ilvl w:val="0"/>
                <w:numId w:val="106"/>
              </w:numPr>
              <w:spacing w:before="60" w:after="60" w:line="240" w:lineRule="auto"/>
              <w:ind w:hanging="41"/>
              <w:rPr>
                <w:rFonts w:eastAsia="Times New Roman" w:cs="Times New Roman"/>
                <w:b/>
                <w:lang w:eastAsia="pl-PL"/>
              </w:rPr>
            </w:pPr>
            <w:r w:rsidRPr="000D167C">
              <w:t>Wydłużenie godzin pracy ośrodka wychowania przedszkolnego</w:t>
            </w:r>
            <w:r>
              <w:rPr>
                <w:rStyle w:val="Odwoanieprzypisudolnego"/>
              </w:rPr>
              <w:footnoteReference w:id="130"/>
            </w:r>
            <w:r>
              <w:t>.</w:t>
            </w:r>
          </w:p>
          <w:p w:rsidR="001052F9" w:rsidRDefault="001052F9" w:rsidP="00D014CA">
            <w:pPr>
              <w:numPr>
                <w:ilvl w:val="0"/>
                <w:numId w:val="106"/>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r w:rsidRPr="00584A54">
              <w:rPr>
                <w:rFonts w:eastAsiaTheme="minorEastAsia" w:cstheme="minorBidi"/>
                <w:vertAlign w:val="superscript"/>
                <w:lang w:eastAsia="pl-PL"/>
              </w:rPr>
              <w:footnoteReference w:id="131"/>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2"/>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3"/>
            </w:r>
          </w:p>
          <w:p w:rsidR="001052F9" w:rsidRPr="00927729" w:rsidRDefault="001052F9" w:rsidP="00D014CA">
            <w:pPr>
              <w:pStyle w:val="Akapitzlist"/>
              <w:numPr>
                <w:ilvl w:val="0"/>
                <w:numId w:val="145"/>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lastRenderedPageBreak/>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r>
              <w:rPr>
                <w:rStyle w:val="Odwoanieprzypisudolnego"/>
              </w:rPr>
              <w:footnoteReference w:id="134"/>
            </w:r>
            <w:r w:rsidRPr="00927729">
              <w:rPr>
                <w:rFonts w:eastAsia="Times New Roman" w:cs="Times New Roman"/>
                <w:lang w:eastAsia="pl-PL"/>
              </w:rPr>
              <w:t>,</w:t>
            </w:r>
          </w:p>
          <w:p w:rsidR="001052F9" w:rsidRDefault="001052F9" w:rsidP="00D014CA">
            <w:pPr>
              <w:numPr>
                <w:ilvl w:val="0"/>
                <w:numId w:val="145"/>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1052F9" w:rsidRDefault="001052F9" w:rsidP="00D014CA">
            <w:pPr>
              <w:pStyle w:val="Akapitzlist"/>
              <w:numPr>
                <w:ilvl w:val="0"/>
                <w:numId w:val="145"/>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Pr>
                <w:lang w:eastAsia="pl-PL"/>
              </w:rPr>
              <w:t>.</w:t>
            </w:r>
          </w:p>
          <w:p w:rsidR="001052F9" w:rsidRDefault="001052F9" w:rsidP="00D014CA">
            <w:pPr>
              <w:numPr>
                <w:ilvl w:val="0"/>
                <w:numId w:val="107"/>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właściwych postaw i umiejętności niezbędnych na rynku</w:t>
            </w:r>
            <w:r w:rsidRPr="00584A54">
              <w:rPr>
                <w:rFonts w:eastAsia="Times New Roman" w:cs="Times New Roman"/>
                <w:lang w:eastAsia="pl-PL"/>
              </w:rPr>
              <w:t xml:space="preserve"> pracy głównie poprzez</w:t>
            </w:r>
            <w:r>
              <w:rPr>
                <w:rStyle w:val="Odwoanieprzypisudolnego"/>
                <w:rFonts w:eastAsia="Times New Roman" w:cs="Times New Roman"/>
                <w:lang w:eastAsia="pl-PL"/>
              </w:rPr>
              <w:footnoteReference w:id="135"/>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6"/>
            </w:r>
            <w:r w:rsidRPr="00584A54">
              <w:rPr>
                <w:rFonts w:eastAsia="Times New Roman" w:cs="Times New Roman"/>
                <w:lang w:eastAsia="pl-PL"/>
              </w:rPr>
              <w:t>:</w:t>
            </w:r>
          </w:p>
          <w:p w:rsidR="001052F9" w:rsidRPr="006F07DD" w:rsidRDefault="001052F9" w:rsidP="00D014CA">
            <w:pPr>
              <w:pStyle w:val="Akapitzlist"/>
              <w:numPr>
                <w:ilvl w:val="0"/>
                <w:numId w:val="21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3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8"/>
            </w:r>
            <w:r w:rsidRPr="006F07DD">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D014CA">
            <w:pPr>
              <w:numPr>
                <w:ilvl w:val="0"/>
                <w:numId w:val="21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139"/>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lastRenderedPageBreak/>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40"/>
            </w:r>
            <w:r>
              <w:rPr>
                <w:rFonts w:eastAsia="Times New Roman" w:cs="Times New Roman"/>
                <w:lang w:eastAsia="pl-PL"/>
              </w:rPr>
              <w:t xml:space="preserve"> </w:t>
            </w:r>
            <w:r>
              <w:rPr>
                <w:rStyle w:val="Odwoanieprzypisudolnego"/>
                <w:rFonts w:eastAsia="Times New Roman" w:cs="Times New Roman"/>
                <w:lang w:eastAsia="pl-PL"/>
              </w:rPr>
              <w:footnoteReference w:id="141"/>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42"/>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43"/>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44"/>
            </w:r>
            <w:r>
              <w:rPr>
                <w:rFonts w:eastAsia="Times New Roman" w:cs="Times New Roman"/>
                <w:lang w:eastAsia="pl-PL"/>
              </w:rPr>
              <w:t xml:space="preserve"> </w:t>
            </w:r>
            <w:r>
              <w:rPr>
                <w:rStyle w:val="Odwoanieprzypisudolnego"/>
                <w:rFonts w:eastAsia="Times New Roman" w:cs="Times New Roman"/>
                <w:lang w:eastAsia="pl-PL"/>
              </w:rPr>
              <w:footnoteReference w:id="145"/>
            </w:r>
            <w:r>
              <w:rPr>
                <w:rFonts w:eastAsia="Times New Roman" w:cs="Times New Roman"/>
                <w:lang w:eastAsia="pl-PL"/>
              </w:rPr>
              <w:t xml:space="preserve"> </w:t>
            </w:r>
            <w:r>
              <w:rPr>
                <w:rStyle w:val="Odwoanieprzypisudolnego"/>
                <w:rFonts w:eastAsia="Times New Roman" w:cs="Times New Roman"/>
                <w:lang w:eastAsia="pl-PL"/>
              </w:rPr>
              <w:footnoteReference w:id="146"/>
            </w:r>
            <w:r>
              <w:rPr>
                <w:rFonts w:eastAsia="Times New Roman" w:cs="Times New Roman"/>
                <w:lang w:eastAsia="pl-PL"/>
              </w:rPr>
              <w:t xml:space="preserve"> </w:t>
            </w:r>
            <w:r>
              <w:rPr>
                <w:rStyle w:val="Odwoanieprzypisudolnego"/>
                <w:rFonts w:eastAsia="Times New Roman" w:cs="Times New Roman"/>
                <w:lang w:eastAsia="pl-PL"/>
              </w:rPr>
              <w:footnoteReference w:id="147"/>
            </w:r>
            <w:r w:rsidRPr="00584A54">
              <w:rPr>
                <w:rFonts w:eastAsia="Times New Roman" w:cs="Times New Roman"/>
                <w:lang w:eastAsia="pl-PL"/>
              </w:rPr>
              <w:t>:</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lastRenderedPageBreak/>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w ze specjalnymi potrzebami 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1052F9" w:rsidRPr="0092772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48"/>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49"/>
            </w:r>
          </w:p>
          <w:p w:rsidR="001052F9" w:rsidRPr="006F07DD" w:rsidRDefault="001052F9" w:rsidP="00D014CA">
            <w:pPr>
              <w:pStyle w:val="Akapitzlist"/>
              <w:numPr>
                <w:ilvl w:val="0"/>
                <w:numId w:val="220"/>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50"/>
            </w:r>
            <w:r w:rsidRPr="006F07DD">
              <w:rPr>
                <w:rFonts w:eastAsia="Times New Roman" w:cs="Times New Roman"/>
                <w:lang w:eastAsia="pl-PL"/>
              </w:rPr>
              <w:t>,</w:t>
            </w:r>
          </w:p>
          <w:p w:rsidR="001052F9" w:rsidRDefault="001052F9" w:rsidP="00D014CA">
            <w:pPr>
              <w:numPr>
                <w:ilvl w:val="0"/>
                <w:numId w:val="220"/>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51"/>
            </w:r>
            <w:r w:rsidRPr="00584A54">
              <w:rPr>
                <w:rFonts w:eastAsia="Times New Roman" w:cs="Times New Roman"/>
                <w:lang w:eastAsia="pl-PL"/>
              </w:rPr>
              <w:t>,</w:t>
            </w:r>
          </w:p>
          <w:p w:rsidR="001052F9" w:rsidRPr="00927729" w:rsidRDefault="001052F9" w:rsidP="00D014CA">
            <w:pPr>
              <w:numPr>
                <w:ilvl w:val="0"/>
                <w:numId w:val="22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52"/>
            </w:r>
            <w:r>
              <w:rPr>
                <w:rFonts w:eastAsia="Times New Roman" w:cs="Times New Roman"/>
                <w:lang w:eastAsia="pl-PL"/>
              </w:rPr>
              <w:t xml:space="preserve"> </w:t>
            </w:r>
            <w:r>
              <w:rPr>
                <w:rStyle w:val="Odwoanieprzypisudolnego"/>
                <w:rFonts w:eastAsia="Times New Roman" w:cs="Times New Roman"/>
                <w:lang w:eastAsia="pl-PL"/>
              </w:rPr>
              <w:footnoteReference w:id="153"/>
            </w:r>
            <w:r>
              <w:rPr>
                <w:rFonts w:eastAsia="Times New Roman" w:cs="Times New Roman"/>
                <w:lang w:eastAsia="pl-PL"/>
              </w:rPr>
              <w:t xml:space="preserve"> </w:t>
            </w:r>
            <w:r>
              <w:rPr>
                <w:rStyle w:val="Odwoanieprzypisudolnego"/>
                <w:rFonts w:eastAsia="Times New Roman" w:cs="Times New Roman"/>
                <w:lang w:eastAsia="pl-PL"/>
              </w:rPr>
              <w:footnoteReference w:id="154"/>
            </w:r>
            <w:r w:rsidRPr="000866FB">
              <w:rPr>
                <w:rFonts w:eastAsia="Times New Roman" w:cs="Times New Roman"/>
                <w:lang w:eastAsia="pl-PL"/>
              </w:rPr>
              <w:t xml:space="preserve">, </w:t>
            </w:r>
          </w:p>
          <w:p w:rsidR="001052F9" w:rsidRPr="000866FB" w:rsidRDefault="001052F9" w:rsidP="00D014CA">
            <w:pPr>
              <w:numPr>
                <w:ilvl w:val="0"/>
                <w:numId w:val="10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55"/>
            </w:r>
            <w:r>
              <w:rPr>
                <w:rFonts w:eastAsia="Times New Roman" w:cs="Times New Roman"/>
                <w:lang w:eastAsia="pl-PL"/>
              </w:rPr>
              <w:t xml:space="preserve"> </w:t>
            </w:r>
            <w:r>
              <w:rPr>
                <w:rStyle w:val="Odwoanieprzypisudolnego"/>
                <w:rFonts w:eastAsia="Times New Roman" w:cs="Times New Roman"/>
                <w:lang w:eastAsia="pl-PL"/>
              </w:rPr>
              <w:footnoteReference w:id="156"/>
            </w:r>
          </w:p>
          <w:p w:rsidR="001052F9" w:rsidRPr="006F07DD" w:rsidRDefault="001052F9" w:rsidP="00D014CA">
            <w:pPr>
              <w:pStyle w:val="Akapitzlist"/>
              <w:numPr>
                <w:ilvl w:val="0"/>
                <w:numId w:val="221"/>
              </w:numPr>
              <w:spacing w:before="60" w:after="60" w:line="240" w:lineRule="auto"/>
              <w:rPr>
                <w:rFonts w:eastAsia="Times New Roman" w:cs="Times New Roman"/>
                <w:lang w:eastAsia="pl-PL"/>
              </w:rPr>
            </w:pPr>
            <w:r w:rsidRPr="000866FB">
              <w:rPr>
                <w:rFonts w:eastAsia="Times New Roman" w:cs="Times New Roman"/>
                <w:lang w:eastAsia="pl-PL"/>
              </w:rPr>
              <w:lastRenderedPageBreak/>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57"/>
            </w:r>
            <w:r>
              <w:rPr>
                <w:rFonts w:eastAsia="Times New Roman" w:cs="Times New Roman"/>
                <w:lang w:eastAsia="pl-PL"/>
              </w:rPr>
              <w:t xml:space="preserve"> </w:t>
            </w:r>
            <w:r>
              <w:rPr>
                <w:rStyle w:val="Odwoanieprzypisudolnego"/>
                <w:rFonts w:eastAsia="Times New Roman" w:cs="Times New Roman"/>
                <w:lang w:eastAsia="pl-PL"/>
              </w:rPr>
              <w:footnoteReference w:id="158"/>
            </w:r>
            <w:r w:rsidRPr="006F07DD">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59"/>
            </w:r>
            <w:r>
              <w:rPr>
                <w:rFonts w:eastAsia="Times New Roman" w:cs="Times New Roman"/>
                <w:lang w:eastAsia="pl-PL"/>
              </w:rPr>
              <w:t xml:space="preserve"> </w:t>
            </w:r>
            <w:r>
              <w:rPr>
                <w:rStyle w:val="Odwoanieprzypisudolnego"/>
                <w:rFonts w:eastAsia="Times New Roman" w:cs="Times New Roman"/>
                <w:lang w:eastAsia="pl-PL"/>
              </w:rPr>
              <w:footnoteReference w:id="160"/>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61"/>
            </w:r>
            <w:r>
              <w:t xml:space="preserve"> </w:t>
            </w:r>
            <w:r>
              <w:rPr>
                <w:rStyle w:val="Odwoanieprzypisudolnego"/>
              </w:rPr>
              <w:footnoteReference w:id="162"/>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r>
              <w:rPr>
                <w:rStyle w:val="Odwoanieprzypisudolnego"/>
                <w:rFonts w:eastAsia="Times New Roman" w:cs="Times New Roman"/>
                <w:lang w:eastAsia="pl-PL"/>
              </w:rPr>
              <w:footnoteReference w:id="163"/>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Pr="00584A54">
              <w:rPr>
                <w:rFonts w:eastAsia="Times New Roman" w:cs="Times New Roman"/>
                <w:lang w:eastAsia="pl-PL"/>
              </w:rPr>
              <w:t>:</w:t>
            </w:r>
          </w:p>
          <w:p w:rsidR="00231DF7" w:rsidRPr="00231DF7" w:rsidRDefault="003108E8"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6, 7, 8,</w:t>
            </w:r>
            <w:r>
              <w:rPr>
                <w:rFonts w:eastAsia="Times New Roman" w:cs="Times New Roman"/>
                <w:lang w:eastAsia="pl-PL"/>
              </w:rPr>
              <w:t xml:space="preserve"> 9, 10:</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Pr="00584A54">
              <w:rPr>
                <w:rFonts w:eastAsia="Times New Roman" w:cs="Times New Roman"/>
                <w:vertAlign w:val="superscript"/>
                <w:lang w:eastAsia="pl-PL"/>
              </w:rPr>
              <w:footnoteReference w:id="164"/>
            </w:r>
            <w:r w:rsidRPr="00584A54">
              <w:rPr>
                <w:rFonts w:eastAsia="Times New Roman" w:cs="Times New Roman"/>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w:t>
            </w:r>
            <w:r w:rsidRPr="00584A54">
              <w:rPr>
                <w:rFonts w:eastAsia="Times New Roman" w:cs="Times New Roman"/>
                <w:vertAlign w:val="superscript"/>
                <w:lang w:eastAsia="pl-PL"/>
              </w:rPr>
              <w:footnoteReference w:id="165"/>
            </w:r>
            <w:r w:rsidRPr="00584A54">
              <w:rPr>
                <w:rFonts w:eastAsia="Times New Roman" w:cs="Times New Roman"/>
                <w:lang w:eastAsia="pl-PL"/>
              </w:rPr>
              <w:t>, w tym przedszkola specjalne i z oddziałami integracyjnymi,</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lang w:eastAsia="pl-PL"/>
              </w:rPr>
              <w:t xml:space="preserve">(typ projektu 1 i </w:t>
            </w:r>
            <w:r>
              <w:rPr>
                <w:rFonts w:eastAsia="Times New Roman" w:cs="Times New Roman"/>
                <w:lang w:eastAsia="pl-PL"/>
              </w:rPr>
              <w:t>3</w:t>
            </w:r>
            <w:r w:rsidRPr="0073195C">
              <w:rPr>
                <w:rFonts w:eastAsia="Times New Roman" w:cs="Times New Roman"/>
                <w:lang w:eastAsia="pl-PL"/>
              </w:rPr>
              <w:t>).</w:t>
            </w:r>
            <w:r>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95% (85% UE + 10%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5%</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21"/>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2"/>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D014CA">
            <w:pPr>
              <w:numPr>
                <w:ilvl w:val="0"/>
                <w:numId w:val="112"/>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66"/>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7"/>
            </w:r>
            <w:r>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68"/>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69"/>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70"/>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w:t>
            </w:r>
            <w:r>
              <w:rPr>
                <w:rStyle w:val="Odwoanieprzypisudolnego"/>
                <w:rFonts w:eastAsia="Times New Roman" w:cs="Times New Roman"/>
                <w:lang w:eastAsia="pl-PL"/>
              </w:rPr>
              <w:footnoteReference w:id="171"/>
            </w:r>
            <w:r w:rsidRPr="00077104">
              <w:rPr>
                <w:rFonts w:eastAsia="Times New Roman" w:cs="Times New Roman"/>
                <w:lang w:eastAsia="pl-PL"/>
              </w:rPr>
              <w:t>: korekcyjno-kompensacyjne, logopedyczne, socjoterapeutyczne</w:t>
            </w:r>
            <w:r>
              <w:rPr>
                <w:rFonts w:eastAsia="Times New Roman" w:cs="Times New Roman"/>
                <w:lang w:eastAsia="pl-PL"/>
              </w:rPr>
              <w:t xml:space="preserve"> oraz inne zajęcia o charakterze terapeutycznym,</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Wydłużenie godzin pracy ośrodka wychowania przedszkolnego</w:t>
            </w:r>
            <w:r>
              <w:rPr>
                <w:rStyle w:val="Odwoanieprzypisudolnego"/>
              </w:rPr>
              <w:footnoteReference w:id="172"/>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footnoteReference w:id="173"/>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4"/>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5"/>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lastRenderedPageBreak/>
              <w:t>kursy i szkolenia doskonalące (teoretyczne i praktyczne),</w:t>
            </w:r>
            <w:r>
              <w:t xml:space="preserve"> w tym z wykorzystaniem pracy trener</w:t>
            </w:r>
            <w:r>
              <w:rPr>
                <w:rFonts w:hint="eastAsia"/>
              </w:rPr>
              <w:t>ó</w:t>
            </w:r>
            <w:r>
              <w:t>w przeszkolonych w ramach PO WER, studia podyplomowe</w:t>
            </w:r>
            <w:r>
              <w:rPr>
                <w:rStyle w:val="Odwoanieprzypisudolnego"/>
              </w:rPr>
              <w:footnoteReference w:id="176"/>
            </w:r>
          </w:p>
          <w:p w:rsidR="001052F9" w:rsidRDefault="001052F9" w:rsidP="00D014CA">
            <w:pPr>
              <w:numPr>
                <w:ilvl w:val="0"/>
                <w:numId w:val="156"/>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D014CA">
            <w:pPr>
              <w:pStyle w:val="Akapitzlist"/>
              <w:numPr>
                <w:ilvl w:val="0"/>
                <w:numId w:val="154"/>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r>
              <w:rPr>
                <w:rStyle w:val="Odwoanieprzypisudolnego"/>
                <w:rFonts w:eastAsia="Times New Roman" w:cs="Times New Roman"/>
                <w:lang w:eastAsia="pl-PL"/>
              </w:rPr>
              <w:footnoteReference w:id="17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8"/>
            </w:r>
            <w:r w:rsidRPr="0073195C">
              <w:rPr>
                <w:rFonts w:eastAsia="Times New Roman" w:cs="Times New Roman"/>
                <w:lang w:eastAsia="pl-PL"/>
              </w:rPr>
              <w:t>:</w:t>
            </w:r>
          </w:p>
          <w:p w:rsidR="001052F9" w:rsidRDefault="001052F9" w:rsidP="00D014CA">
            <w:pPr>
              <w:pStyle w:val="Akapitzlist"/>
              <w:numPr>
                <w:ilvl w:val="0"/>
                <w:numId w:val="157"/>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7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80"/>
            </w:r>
            <w:r w:rsidRPr="000B20D6">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D014CA">
            <w:pPr>
              <w:numPr>
                <w:ilvl w:val="0"/>
                <w:numId w:val="15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r>
              <w:rPr>
                <w:rStyle w:val="Odwoanieprzypisudolnego"/>
                <w:rFonts w:eastAsia="Times New Roman" w:cs="Times New Roman"/>
                <w:lang w:eastAsia="pl-PL"/>
              </w:rPr>
              <w:footnoteReference w:id="181"/>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lastRenderedPageBreak/>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82"/>
            </w:r>
            <w:r w:rsidRPr="00584A54">
              <w:rPr>
                <w:rFonts w:eastAsia="Times New Roman" w:cs="Times New Roman"/>
                <w:lang w:eastAsia="pl-PL"/>
              </w:rPr>
              <w:t xml:space="preserve"> </w:t>
            </w:r>
            <w:r>
              <w:rPr>
                <w:rStyle w:val="Odwoanieprzypisudolnego"/>
                <w:rFonts w:eastAsia="Times New Roman" w:cs="Times New Roman"/>
                <w:lang w:eastAsia="pl-PL"/>
              </w:rPr>
              <w:footnoteReference w:id="183"/>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D014CA">
            <w:pPr>
              <w:pStyle w:val="Akapitzlist"/>
              <w:numPr>
                <w:ilvl w:val="0"/>
                <w:numId w:val="158"/>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D014CA">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84"/>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85"/>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86"/>
            </w:r>
            <w:r>
              <w:rPr>
                <w:rFonts w:eastAsia="Times New Roman" w:cs="Times New Roman"/>
                <w:lang w:eastAsia="pl-PL"/>
              </w:rPr>
              <w:t xml:space="preserve"> </w:t>
            </w:r>
            <w:r>
              <w:rPr>
                <w:rStyle w:val="Odwoanieprzypisudolnego"/>
                <w:rFonts w:eastAsia="Times New Roman" w:cs="Times New Roman"/>
                <w:lang w:eastAsia="pl-PL"/>
              </w:rPr>
              <w:footnoteReference w:id="187"/>
            </w:r>
            <w:r>
              <w:rPr>
                <w:rFonts w:eastAsia="Times New Roman" w:cs="Times New Roman"/>
                <w:lang w:eastAsia="pl-PL"/>
              </w:rPr>
              <w:t xml:space="preserve"> </w:t>
            </w:r>
            <w:r>
              <w:rPr>
                <w:rStyle w:val="Odwoanieprzypisudolnego"/>
                <w:rFonts w:eastAsia="Times New Roman" w:cs="Times New Roman"/>
                <w:lang w:eastAsia="pl-PL"/>
              </w:rPr>
              <w:footnoteReference w:id="188"/>
            </w:r>
            <w:r>
              <w:rPr>
                <w:rFonts w:eastAsia="Times New Roman" w:cs="Times New Roman"/>
                <w:lang w:eastAsia="pl-PL"/>
              </w:rPr>
              <w:t xml:space="preserve"> </w:t>
            </w:r>
            <w:r>
              <w:rPr>
                <w:rStyle w:val="Odwoanieprzypisudolnego"/>
                <w:rFonts w:eastAsia="Times New Roman" w:cs="Times New Roman"/>
                <w:lang w:eastAsia="pl-PL"/>
              </w:rPr>
              <w:footnoteReference w:id="189"/>
            </w:r>
            <w:r w:rsidRPr="00584A54">
              <w:rPr>
                <w:rFonts w:eastAsia="Times New Roman" w:cs="Times New Roman"/>
                <w:lang w:eastAsia="pl-PL"/>
              </w:rPr>
              <w:t>:</w:t>
            </w:r>
          </w:p>
          <w:p w:rsidR="001052F9" w:rsidRDefault="001052F9" w:rsidP="00D014CA">
            <w:pPr>
              <w:pStyle w:val="Akapitzlist"/>
              <w:numPr>
                <w:ilvl w:val="0"/>
                <w:numId w:val="222"/>
              </w:numPr>
              <w:spacing w:before="60" w:after="60" w:line="240" w:lineRule="auto"/>
              <w:rPr>
                <w:rFonts w:eastAsia="Times New Roman" w:cs="Times New Roman"/>
                <w:lang w:eastAsia="pl-PL"/>
              </w:rPr>
            </w:pPr>
            <w:r w:rsidRPr="000B20D6">
              <w:rPr>
                <w:rFonts w:eastAsia="Times New Roman" w:cs="Times New Roman"/>
                <w:lang w:eastAsia="pl-PL"/>
              </w:rPr>
              <w:lastRenderedPageBreak/>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Style w:val="Odwoanieprzypisudolnego"/>
                <w:rFonts w:eastAsia="Times New Roman" w:cs="Times New Roman"/>
                <w:lang w:eastAsia="pl-PL"/>
              </w:rPr>
              <w:footnoteReference w:id="190"/>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91"/>
            </w:r>
          </w:p>
          <w:p w:rsidR="001052F9" w:rsidRDefault="001052F9" w:rsidP="00D014CA">
            <w:pPr>
              <w:pStyle w:val="Akapitzlist"/>
              <w:numPr>
                <w:ilvl w:val="0"/>
                <w:numId w:val="160"/>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2"/>
            </w:r>
            <w:r w:rsidRPr="000B20D6">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93"/>
            </w:r>
            <w:r w:rsidRPr="00584A54">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4"/>
            </w:r>
            <w:r>
              <w:rPr>
                <w:rFonts w:eastAsia="Times New Roman" w:cs="Times New Roman"/>
                <w:lang w:eastAsia="pl-PL"/>
              </w:rPr>
              <w:t xml:space="preserve"> </w:t>
            </w:r>
            <w:r>
              <w:rPr>
                <w:rStyle w:val="Odwoanieprzypisudolnego"/>
                <w:rFonts w:eastAsia="Times New Roman" w:cs="Times New Roman"/>
                <w:lang w:eastAsia="pl-PL"/>
              </w:rPr>
              <w:footnoteReference w:id="195"/>
            </w:r>
            <w:r>
              <w:rPr>
                <w:rFonts w:eastAsia="Times New Roman" w:cs="Times New Roman"/>
                <w:lang w:eastAsia="pl-PL"/>
              </w:rPr>
              <w:t xml:space="preserve"> </w:t>
            </w:r>
            <w:r>
              <w:rPr>
                <w:rStyle w:val="Odwoanieprzypisudolnego"/>
                <w:rFonts w:eastAsia="Times New Roman" w:cs="Times New Roman"/>
                <w:lang w:eastAsia="pl-PL"/>
              </w:rPr>
              <w:footnoteReference w:id="196"/>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lastRenderedPageBreak/>
              <w:t>Korzystanie z technologii informacyjno-komunikacyjnych (TIK) w szczególności poprzez:</w:t>
            </w:r>
            <w:r>
              <w:rPr>
                <w:rStyle w:val="Odwoanieprzypisudolnego"/>
                <w:rFonts w:eastAsia="Times New Roman" w:cs="Times New Roman"/>
                <w:lang w:eastAsia="pl-PL"/>
              </w:rPr>
              <w:footnoteReference w:id="197"/>
            </w:r>
            <w:r>
              <w:rPr>
                <w:rFonts w:eastAsia="Times New Roman" w:cs="Times New Roman"/>
                <w:lang w:eastAsia="pl-PL"/>
              </w:rPr>
              <w:t xml:space="preserve"> </w:t>
            </w:r>
            <w:r>
              <w:rPr>
                <w:rStyle w:val="Odwoanieprzypisudolnego"/>
                <w:rFonts w:eastAsia="Times New Roman" w:cs="Times New Roman"/>
                <w:lang w:eastAsia="pl-PL"/>
              </w:rPr>
              <w:footnoteReference w:id="198"/>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ugowej</w:t>
            </w:r>
            <w:r>
              <w:rPr>
                <w:rStyle w:val="Odwoanieprzypisudolnego"/>
                <w:rFonts w:eastAsia="Times New Roman" w:cs="Times New Roman"/>
                <w:lang w:eastAsia="pl-PL"/>
              </w:rPr>
              <w:footnoteReference w:id="199"/>
            </w:r>
            <w:r>
              <w:rPr>
                <w:rFonts w:eastAsia="Times New Roman" w:cs="Times New Roman"/>
                <w:lang w:eastAsia="pl-PL"/>
              </w:rPr>
              <w:t xml:space="preserve"> </w:t>
            </w:r>
            <w:r>
              <w:rPr>
                <w:rStyle w:val="Odwoanieprzypisudolnego"/>
                <w:rFonts w:eastAsia="Times New Roman" w:cs="Times New Roman"/>
                <w:lang w:eastAsia="pl-PL"/>
              </w:rPr>
              <w:footnoteReference w:id="200"/>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r>
              <w:rPr>
                <w:rStyle w:val="Odwoanieprzypisudolnego"/>
                <w:rFonts w:eastAsia="Times New Roman" w:cs="Times New Roman"/>
                <w:lang w:eastAsia="pl-PL"/>
              </w:rPr>
              <w:footnoteReference w:id="201"/>
            </w:r>
            <w:r>
              <w:rPr>
                <w:rFonts w:eastAsia="Times New Roman" w:cs="Times New Roman"/>
                <w:lang w:eastAsia="pl-PL"/>
              </w:rPr>
              <w:t xml:space="preserve"> </w:t>
            </w:r>
            <w:r>
              <w:rPr>
                <w:rStyle w:val="Odwoanieprzypisudolnego"/>
                <w:rFonts w:eastAsia="Times New Roman" w:cs="Times New Roman"/>
                <w:lang w:eastAsia="pl-PL"/>
              </w:rPr>
              <w:footnoteReference w:id="202"/>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Pr>
                <w:rStyle w:val="Odwoanieprzypisudolnego"/>
                <w:szCs w:val="20"/>
              </w:rPr>
              <w:footnoteReference w:id="203"/>
            </w:r>
            <w:r>
              <w:rPr>
                <w:szCs w:val="20"/>
              </w:rPr>
              <w:t xml:space="preserve"> </w:t>
            </w:r>
            <w:r>
              <w:rPr>
                <w:rStyle w:val="Odwoanieprzypisudolnego"/>
                <w:szCs w:val="20"/>
              </w:rPr>
              <w:footnoteReference w:id="204"/>
            </w:r>
            <w:r w:rsidRPr="00DA3578">
              <w:rPr>
                <w:rFonts w:eastAsia="Times New Roman" w:cs="Times New Roman"/>
                <w:lang w:eastAsia="pl-PL"/>
              </w:rPr>
              <w:t xml:space="preserve">, </w:t>
            </w:r>
          </w:p>
          <w:p w:rsidR="001052F9" w:rsidRDefault="001052F9" w:rsidP="00D014CA">
            <w:pPr>
              <w:pStyle w:val="Akapitzlist"/>
              <w:numPr>
                <w:ilvl w:val="0"/>
                <w:numId w:val="161"/>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r>
              <w:rPr>
                <w:rStyle w:val="Odwoanieprzypisudolnego"/>
                <w:rFonts w:eastAsia="Times New Roman" w:cs="Times New Roman"/>
                <w:lang w:eastAsia="pl-PL"/>
              </w:rPr>
              <w:footnoteReference w:id="205"/>
            </w:r>
            <w:r w:rsidRPr="00DA3578">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D014CA">
            <w:pPr>
              <w:pStyle w:val="Akapitzlist"/>
              <w:numPr>
                <w:ilvl w:val="0"/>
                <w:numId w:val="170"/>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r w:rsidRPr="00584A54">
              <w:rPr>
                <w:vertAlign w:val="superscript"/>
                <w:lang w:eastAsia="pl-PL"/>
              </w:rPr>
              <w:footnoteReference w:id="206"/>
            </w:r>
            <w:r w:rsidRPr="00DD24F6">
              <w:rPr>
                <w:rFonts w:eastAsia="Times New Roman" w:cs="Times New Roman"/>
                <w:lang w:eastAsia="pl-PL"/>
              </w:rPr>
              <w:t>,</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w:t>
            </w:r>
            <w:r w:rsidRPr="00584A54">
              <w:rPr>
                <w:vertAlign w:val="superscript"/>
                <w:lang w:eastAsia="pl-PL"/>
              </w:rPr>
              <w:footnoteReference w:id="207"/>
            </w:r>
            <w:r w:rsidRPr="002E357D">
              <w:rPr>
                <w:rFonts w:eastAsia="Times New Roman" w:cs="Times New Roman"/>
                <w:lang w:eastAsia="pl-PL"/>
              </w:rPr>
              <w:t>, w tym przedszkola specjalne i z oddziałami integracyjnymi,</w:t>
            </w:r>
          </w:p>
          <w:p w:rsidR="001052F9" w:rsidRPr="002E357D"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262930">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53"/>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90"/>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08"/>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D014CA">
            <w:pPr>
              <w:numPr>
                <w:ilvl w:val="0"/>
                <w:numId w:val="12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Default="00711081"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C22D03" w:rsidRPr="00C22D03"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Default="00C22D03" w:rsidP="00D014CA">
            <w:pPr>
              <w:numPr>
                <w:ilvl w:val="0"/>
                <w:numId w:val="102"/>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Pr="007E3C62">
              <w:rPr>
                <w:rFonts w:eastAsia="Times New Roman"/>
              </w:rPr>
              <w:t xml:space="preserve">oraz osób dorosłych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rPr>
              <w:lastRenderedPageBreak/>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D014CA">
            <w:pPr>
              <w:numPr>
                <w:ilvl w:val="0"/>
                <w:numId w:val="13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lastRenderedPageBreak/>
              <w:t>tworzenie klas patronackich w szkołach,</w:t>
            </w:r>
          </w:p>
          <w:p w:rsidR="00711081" w:rsidRDefault="00711081" w:rsidP="00D014CA">
            <w:pPr>
              <w:numPr>
                <w:ilvl w:val="0"/>
                <w:numId w:val="13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D014CA">
            <w:pPr>
              <w:pStyle w:val="Akapitzlist"/>
              <w:numPr>
                <w:ilvl w:val="0"/>
                <w:numId w:val="150"/>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D014CA">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D014CA">
            <w:pPr>
              <w:numPr>
                <w:ilvl w:val="0"/>
                <w:numId w:val="103"/>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D014CA">
            <w:pPr>
              <w:numPr>
                <w:ilvl w:val="0"/>
                <w:numId w:val="103"/>
              </w:numPr>
              <w:spacing w:before="60" w:after="60" w:line="240" w:lineRule="auto"/>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D014CA">
            <w:pPr>
              <w:pStyle w:val="Akapitzlist"/>
              <w:numPr>
                <w:ilvl w:val="0"/>
                <w:numId w:val="15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D014CA">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D014CA">
            <w:pPr>
              <w:numPr>
                <w:ilvl w:val="0"/>
                <w:numId w:val="15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r w:rsidR="008A6C02">
              <w:rPr>
                <w:rFonts w:eastAsia="Times New Roman" w:cs="Times New Roman"/>
                <w:lang w:eastAsia="pl-PL"/>
              </w:rPr>
              <w:t xml:space="preserve"> </w:t>
            </w:r>
            <w:r w:rsidR="008A6C02">
              <w:t xml:space="preserve">zainteresowane z własnej inicjatywy zdobyciem, uzupełnieniem lub podnoszeniem kwalifikacji zawodowych, </w:t>
            </w:r>
            <w:r w:rsidR="008A6C02" w:rsidRPr="007631DC">
              <w:rPr>
                <w:rFonts w:eastAsia="Times New Roman" w:cs="Times New Roman"/>
                <w:lang w:eastAsia="pl-PL"/>
              </w:rPr>
              <w:t>z</w:t>
            </w:r>
            <w:r w:rsidR="008A6C02">
              <w:rPr>
                <w:rFonts w:eastAsia="Times New Roman" w:cs="Times New Roman"/>
                <w:lang w:eastAsia="pl-PL"/>
              </w:rPr>
              <w:t xml:space="preserve"> </w:t>
            </w:r>
            <w:r w:rsidR="008A6C02" w:rsidRPr="007631DC">
              <w:rPr>
                <w:rFonts w:eastAsia="Times New Roman" w:cs="Times New Roman"/>
                <w:lang w:eastAsia="pl-PL"/>
              </w:rPr>
              <w:t xml:space="preserve"> wyłączeniem </w:t>
            </w:r>
            <w:r w:rsidR="008A6C02" w:rsidRPr="007631DC">
              <w:rPr>
                <w:rFonts w:cs="Candara"/>
                <w:color w:val="404040"/>
              </w:rPr>
              <w:t>osób fizycznych prowadzących działalność gospodarczą w rozumieniu ustawy z dnia 2 lipca 2004 r. o swobodzie działalnoś</w:t>
            </w:r>
            <w:r w:rsidR="008A6C02">
              <w:rPr>
                <w:rFonts w:cs="Candara"/>
                <w:color w:val="404040"/>
              </w:rPr>
              <w:t>ci gospodarczej</w:t>
            </w:r>
            <w:r w:rsidR="008A6C02" w:rsidRPr="007631DC">
              <w:rPr>
                <w:rFonts w:cs="Candara"/>
                <w:color w:val="404040"/>
              </w:rPr>
              <w:t xml:space="preserve"> </w:t>
            </w:r>
            <w:r w:rsidR="008A6C02" w:rsidRPr="007631DC">
              <w:rPr>
                <w:rFonts w:cs="Candara,Bold"/>
                <w:bCs/>
                <w:color w:val="404040"/>
              </w:rPr>
              <w:t>oraz</w:t>
            </w:r>
            <w:r w:rsidR="008A6C02" w:rsidRPr="007631DC">
              <w:rPr>
                <w:rFonts w:cs="Candara"/>
                <w:color w:val="404040"/>
              </w:rPr>
              <w:t xml:space="preserve">  osób fizycznych zajmujących się produkcją podstawową produktów rolnych objętych zakresem załącznika I do Traktatu o Funkcjonowaniu Unii Europejskiej</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s</w:t>
            </w:r>
            <w:r w:rsidRPr="00584A54">
              <w:rPr>
                <w:rFonts w:eastAsia="Times New Roman" w:cs="Times New Roman"/>
                <w:lang w:eastAsia="pl-PL"/>
              </w:rPr>
              <w:t>zkoły i placówki (instytucje i kadra pedagogiczna) prowadzące kształcenie zawodowe (z wyłączeniem szkół dla dorosłych),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Pr="00BF75C5">
              <w:rPr>
                <w:rFonts w:eastAsia="Times New Roman" w:cs="Times New Roman"/>
                <w:color w:val="000000"/>
                <w:lang w:eastAsia="pl-PL"/>
              </w:rPr>
              <w:t>3 891 295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72"/>
              </w:numPr>
              <w:spacing w:before="120" w:line="240" w:lineRule="auto"/>
              <w:rPr>
                <w:rFonts w:eastAsia="Times New Roman" w:cs="Times New Roman"/>
                <w:color w:val="000000"/>
                <w:lang w:eastAsia="pl-PL"/>
              </w:rPr>
            </w:pPr>
          </w:p>
          <w:p w:rsidR="008A6C02" w:rsidRPr="008A6C02" w:rsidRDefault="008A6C02" w:rsidP="008A6C02">
            <w:pPr>
              <w:spacing w:before="120" w:line="240" w:lineRule="auto"/>
              <w:rPr>
                <w:rFonts w:eastAsia="Times New Roman" w:cs="Times New Roman"/>
                <w:color w:val="000000"/>
                <w:lang w:eastAsia="pl-PL"/>
              </w:rPr>
            </w:pPr>
            <w:r>
              <w:rPr>
                <w:rFonts w:eastAsia="Times New Roman" w:cs="Times New Roman"/>
                <w:color w:val="000000"/>
                <w:lang w:eastAsia="pl-PL"/>
              </w:rPr>
              <w:lastRenderedPageBreak/>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014CA">
            <w:pPr>
              <w:numPr>
                <w:ilvl w:val="0"/>
                <w:numId w:val="196"/>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9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09"/>
            </w:r>
            <w:r w:rsidRPr="007E3C62">
              <w:rPr>
                <w:rFonts w:eastAsia="Times New Roman" w:cs="Times New Roman"/>
                <w:lang w:eastAsia="pl-PL"/>
              </w:rPr>
              <w:t xml:space="preserve"> </w:t>
            </w:r>
            <w:r>
              <w:rPr>
                <w:rStyle w:val="Odwoanieprzypisudolnego"/>
                <w:rFonts w:eastAsia="Times New Roman" w:cs="Times New Roman"/>
                <w:lang w:eastAsia="pl-PL"/>
              </w:rPr>
              <w:footnoteReference w:id="210"/>
            </w:r>
            <w:r w:rsidRPr="007E3C62">
              <w:rPr>
                <w:rFonts w:eastAsia="Times New Roman" w:cs="Times New Roman"/>
                <w:lang w:eastAsia="pl-PL"/>
              </w:rPr>
              <w:t xml:space="preserve"> </w:t>
            </w:r>
            <w:r>
              <w:rPr>
                <w:rStyle w:val="Odwoanieprzypisudolnego"/>
                <w:rFonts w:eastAsia="Times New Roman" w:cs="Times New Roman"/>
                <w:lang w:eastAsia="pl-PL"/>
              </w:rPr>
              <w:footnoteReference w:id="211"/>
            </w:r>
            <w:r w:rsidRPr="007E3C62">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12"/>
            </w:r>
            <w:r>
              <w:rPr>
                <w:rFonts w:eastAsia="Times New Roman" w:cs="Times New Roman"/>
                <w:lang w:eastAsia="pl-PL"/>
              </w:rPr>
              <w:t xml:space="preserve"> </w:t>
            </w:r>
            <w:r>
              <w:rPr>
                <w:rStyle w:val="Odwoanieprzypisudolnego"/>
                <w:rFonts w:eastAsia="Times New Roman" w:cs="Times New Roman"/>
                <w:lang w:eastAsia="pl-PL"/>
              </w:rPr>
              <w:footnoteReference w:id="213"/>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4"/>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5"/>
            </w:r>
            <w:r w:rsidRPr="007E3C62">
              <w:rPr>
                <w:rFonts w:eastAsia="Times New Roman" w:cs="Times New Roman"/>
                <w:lang w:eastAsia="pl-PL"/>
              </w:rPr>
              <w:t>,,</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16"/>
            </w:r>
            <w:r w:rsidRPr="00584A54">
              <w:rPr>
                <w:rFonts w:eastAsia="Times New Roman" w:cs="Times New Roman"/>
                <w:lang w:eastAsia="pl-PL"/>
              </w:rPr>
              <w:t xml:space="preserve">, </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17"/>
            </w:r>
            <w:r w:rsidRPr="009D0C0B">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lastRenderedPageBreak/>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18"/>
            </w:r>
            <w:r w:rsidRPr="009D0C0B">
              <w:rPr>
                <w:rFonts w:eastAsia="Times New Roman" w:cs="Times New Roman"/>
                <w:lang w:eastAsia="pl-PL"/>
              </w:rPr>
              <w:t>.</w:t>
            </w:r>
          </w:p>
          <w:p w:rsidR="001052F9" w:rsidRDefault="001052F9" w:rsidP="00D014CA">
            <w:pPr>
              <w:pStyle w:val="Akapitzlist"/>
              <w:numPr>
                <w:ilvl w:val="0"/>
                <w:numId w:val="19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19"/>
            </w:r>
            <w:r w:rsidRPr="007E3C62">
              <w:rPr>
                <w:rFonts w:eastAsia="Times New Roman" w:cs="Times New Roman"/>
                <w:vertAlign w:val="superscript"/>
                <w:lang w:eastAsia="pl-PL"/>
              </w:rPr>
              <w:t xml:space="preserve">, </w:t>
            </w:r>
            <w:r w:rsidRPr="00584A54">
              <w:rPr>
                <w:vertAlign w:val="superscript"/>
                <w:lang w:eastAsia="pl-PL"/>
              </w:rPr>
              <w:footnoteReference w:id="220"/>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21"/>
            </w:r>
            <w:r w:rsidRPr="007E3C62">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22"/>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07"/>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07"/>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23"/>
            </w:r>
            <w:r w:rsidRPr="00584A54">
              <w:rPr>
                <w:rFonts w:eastAsia="Times New Roman" w:cs="Times New Roman"/>
                <w:lang w:eastAsia="pl-PL"/>
              </w:rPr>
              <w:t>:</w:t>
            </w:r>
          </w:p>
          <w:p w:rsidR="001052F9" w:rsidRPr="006F07DD" w:rsidRDefault="001052F9" w:rsidP="00D014CA">
            <w:pPr>
              <w:pStyle w:val="Akapitzlist"/>
              <w:numPr>
                <w:ilvl w:val="0"/>
                <w:numId w:val="208"/>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24"/>
            </w:r>
            <w:r w:rsidRPr="006F07DD">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 xml:space="preserve">lub u pracodawców </w:t>
            </w:r>
            <w:r w:rsidRPr="00096683">
              <w:rPr>
                <w:rFonts w:eastAsia="Times New Roman"/>
              </w:rPr>
              <w:lastRenderedPageBreak/>
              <w:t>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25"/>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26"/>
            </w:r>
            <w:r>
              <w:rPr>
                <w:rFonts w:eastAsia="Times New Roman" w:cs="Times New Roman"/>
                <w:lang w:eastAsia="pl-PL"/>
              </w:rPr>
              <w:t>:</w:t>
            </w:r>
          </w:p>
          <w:p w:rsidR="001052F9" w:rsidRDefault="001052F9" w:rsidP="00D014CA">
            <w:pPr>
              <w:numPr>
                <w:ilvl w:val="0"/>
                <w:numId w:val="209"/>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27"/>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584A54">
              <w:rPr>
                <w:vertAlign w:val="superscript"/>
                <w:lang w:eastAsia="pl-PL"/>
              </w:rPr>
              <w:t xml:space="preserve"> </w:t>
            </w:r>
            <w:r w:rsidRPr="00584A54">
              <w:rPr>
                <w:vertAlign w:val="superscript"/>
                <w:lang w:eastAsia="pl-PL"/>
              </w:rPr>
              <w:footnoteReference w:id="228"/>
            </w:r>
            <w:r w:rsidRPr="006F07DD">
              <w:rPr>
                <w:rFonts w:eastAsia="Times New Roman" w:cs="Times New Roman"/>
                <w:lang w:eastAsia="pl-PL"/>
              </w:rPr>
              <w:t>,</w:t>
            </w:r>
          </w:p>
          <w:p w:rsidR="001052F9" w:rsidRDefault="001052F9" w:rsidP="00D014CA">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29"/>
            </w:r>
            <w:r w:rsidRPr="00584A54">
              <w:rPr>
                <w:rFonts w:eastAsia="Times New Roman" w:cs="Times New Roman"/>
                <w:lang w:eastAsia="pl-PL"/>
              </w:rPr>
              <w:t>:</w:t>
            </w:r>
          </w:p>
          <w:p w:rsidR="001052F9" w:rsidRPr="006F07DD" w:rsidRDefault="001052F9" w:rsidP="00D014CA">
            <w:pPr>
              <w:pStyle w:val="Akapitzlist"/>
              <w:numPr>
                <w:ilvl w:val="0"/>
                <w:numId w:val="210"/>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r>
              <w:rPr>
                <w:rStyle w:val="Odwoanieprzypisudolnego"/>
                <w:rFonts w:eastAsia="Times New Roman" w:cs="Times New Roman"/>
                <w:lang w:eastAsia="pl-PL"/>
              </w:rPr>
              <w:footnoteReference w:id="230"/>
            </w:r>
            <w:r w:rsidRPr="00584A54">
              <w:rPr>
                <w:rFonts w:eastAsia="Times New Roman" w:cs="Times New Roman"/>
                <w:lang w:eastAsia="pl-PL"/>
              </w:rPr>
              <w:t>,</w:t>
            </w:r>
          </w:p>
          <w:p w:rsidR="001052F9" w:rsidRDefault="001052F9" w:rsidP="00D014CA">
            <w:pPr>
              <w:numPr>
                <w:ilvl w:val="0"/>
                <w:numId w:val="210"/>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31"/>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lastRenderedPageBreak/>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D014CA">
            <w:pPr>
              <w:pStyle w:val="Akapitzlist"/>
              <w:numPr>
                <w:ilvl w:val="0"/>
                <w:numId w:val="172"/>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00"/>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D014CA">
            <w:pPr>
              <w:numPr>
                <w:ilvl w:val="0"/>
                <w:numId w:val="200"/>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60"/>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0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32"/>
            </w:r>
            <w:r w:rsidRPr="007E3C62">
              <w:rPr>
                <w:rFonts w:eastAsia="Times New Roman" w:cs="Times New Roman"/>
                <w:lang w:eastAsia="pl-PL"/>
              </w:rPr>
              <w:t xml:space="preserve"> </w:t>
            </w:r>
            <w:r>
              <w:rPr>
                <w:rStyle w:val="Odwoanieprzypisudolnego"/>
                <w:rFonts w:eastAsia="Times New Roman" w:cs="Times New Roman"/>
                <w:lang w:eastAsia="pl-PL"/>
              </w:rPr>
              <w:footnoteReference w:id="233"/>
            </w:r>
            <w:r w:rsidRPr="007E3C62">
              <w:rPr>
                <w:rFonts w:eastAsia="Times New Roman" w:cs="Times New Roman"/>
                <w:lang w:eastAsia="pl-PL"/>
              </w:rPr>
              <w:t xml:space="preserve"> </w:t>
            </w:r>
            <w:r>
              <w:rPr>
                <w:rStyle w:val="Odwoanieprzypisudolnego"/>
                <w:rFonts w:eastAsia="Times New Roman" w:cs="Times New Roman"/>
                <w:lang w:eastAsia="pl-PL"/>
              </w:rPr>
              <w:footnoteReference w:id="234"/>
            </w:r>
            <w:r w:rsidRPr="007E3C62">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35"/>
            </w:r>
            <w:r>
              <w:rPr>
                <w:rFonts w:eastAsia="Times New Roman" w:cs="Times New Roman"/>
                <w:lang w:eastAsia="pl-PL"/>
              </w:rPr>
              <w:t xml:space="preserve"> </w:t>
            </w:r>
            <w:r>
              <w:rPr>
                <w:rStyle w:val="Odwoanieprzypisudolnego"/>
                <w:rFonts w:eastAsia="Times New Roman" w:cs="Times New Roman"/>
                <w:lang w:eastAsia="pl-PL"/>
              </w:rPr>
              <w:footnoteReference w:id="236"/>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7"/>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8"/>
            </w:r>
            <w:r w:rsidRPr="007E3C62">
              <w:rPr>
                <w:rFonts w:eastAsia="Times New Roman" w:cs="Times New Roman"/>
                <w:lang w:eastAsia="pl-PL"/>
              </w:rPr>
              <w:t>,,</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39"/>
            </w:r>
            <w:r w:rsidRPr="00584A54">
              <w:rPr>
                <w:rFonts w:eastAsia="Times New Roman" w:cs="Times New Roman"/>
                <w:lang w:eastAsia="pl-PL"/>
              </w:rPr>
              <w:t xml:space="preserve">, </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40"/>
            </w:r>
            <w:r w:rsidRPr="009D0C0B">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w:t>
            </w:r>
            <w:r w:rsidRPr="009D0C0B">
              <w:rPr>
                <w:rFonts w:eastAsia="Times New Roman" w:cs="Times New Roman"/>
                <w:lang w:eastAsia="pl-PL"/>
              </w:rPr>
              <w:lastRenderedPageBreak/>
              <w:t>ramach PO KL</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41"/>
            </w:r>
            <w:r w:rsidRPr="009D0C0B">
              <w:rPr>
                <w:rFonts w:eastAsia="Times New Roman" w:cs="Times New Roman"/>
                <w:lang w:eastAsia="pl-PL"/>
              </w:rPr>
              <w:t>.</w:t>
            </w:r>
          </w:p>
          <w:p w:rsidR="001052F9" w:rsidRDefault="001052F9" w:rsidP="00D014CA">
            <w:pPr>
              <w:pStyle w:val="Akapitzlist"/>
              <w:numPr>
                <w:ilvl w:val="0"/>
                <w:numId w:val="20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42"/>
            </w:r>
            <w:r w:rsidRPr="007E3C62">
              <w:rPr>
                <w:rFonts w:eastAsia="Times New Roman" w:cs="Times New Roman"/>
                <w:vertAlign w:val="superscript"/>
                <w:lang w:eastAsia="pl-PL"/>
              </w:rPr>
              <w:t xml:space="preserve">, </w:t>
            </w:r>
            <w:r w:rsidRPr="00584A54">
              <w:rPr>
                <w:vertAlign w:val="superscript"/>
                <w:lang w:eastAsia="pl-PL"/>
              </w:rPr>
              <w:footnoteReference w:id="243"/>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44"/>
            </w:r>
            <w:r w:rsidRPr="007E3C62">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45"/>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1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1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46"/>
            </w:r>
            <w:r w:rsidRPr="00584A54">
              <w:rPr>
                <w:rFonts w:eastAsia="Times New Roman" w:cs="Times New Roman"/>
                <w:lang w:eastAsia="pl-PL"/>
              </w:rPr>
              <w:t>:</w:t>
            </w:r>
          </w:p>
          <w:p w:rsidR="001052F9" w:rsidRPr="006F07DD" w:rsidRDefault="001052F9" w:rsidP="00D014CA">
            <w:pPr>
              <w:pStyle w:val="Akapitzlist"/>
              <w:numPr>
                <w:ilvl w:val="0"/>
                <w:numId w:val="212"/>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47"/>
            </w:r>
            <w:r w:rsidRPr="006F07DD">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48"/>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49"/>
            </w:r>
            <w:r>
              <w:rPr>
                <w:rFonts w:eastAsia="Times New Roman" w:cs="Times New Roman"/>
                <w:lang w:eastAsia="pl-PL"/>
              </w:rPr>
              <w:t>:</w:t>
            </w:r>
          </w:p>
          <w:p w:rsidR="001052F9" w:rsidRDefault="001052F9" w:rsidP="00D014CA">
            <w:pPr>
              <w:numPr>
                <w:ilvl w:val="0"/>
                <w:numId w:val="213"/>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50"/>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584A54">
              <w:rPr>
                <w:vertAlign w:val="superscript"/>
                <w:lang w:eastAsia="pl-PL"/>
              </w:rPr>
              <w:t xml:space="preserve"> </w:t>
            </w:r>
            <w:r w:rsidRPr="00584A54">
              <w:rPr>
                <w:vertAlign w:val="superscript"/>
                <w:lang w:eastAsia="pl-PL"/>
              </w:rPr>
              <w:footnoteReference w:id="251"/>
            </w:r>
            <w:r w:rsidRPr="006F07DD">
              <w:rPr>
                <w:rFonts w:eastAsia="Times New Roman" w:cs="Times New Roman"/>
                <w:lang w:eastAsia="pl-PL"/>
              </w:rPr>
              <w:t>,</w:t>
            </w:r>
          </w:p>
          <w:p w:rsidR="001052F9" w:rsidRDefault="001052F9" w:rsidP="00D014CA">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52"/>
            </w:r>
            <w:r w:rsidRPr="00584A54">
              <w:rPr>
                <w:rFonts w:eastAsia="Times New Roman" w:cs="Times New Roman"/>
                <w:lang w:eastAsia="pl-PL"/>
              </w:rPr>
              <w:t>:</w:t>
            </w:r>
          </w:p>
          <w:p w:rsidR="001052F9" w:rsidRPr="006F07DD" w:rsidRDefault="001052F9" w:rsidP="00D014CA">
            <w:pPr>
              <w:pStyle w:val="Akapitzlist"/>
              <w:numPr>
                <w:ilvl w:val="0"/>
                <w:numId w:val="21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r>
              <w:rPr>
                <w:rStyle w:val="Odwoanieprzypisudolnego"/>
                <w:rFonts w:eastAsia="Times New Roman" w:cs="Times New Roman"/>
                <w:lang w:eastAsia="pl-PL"/>
              </w:rPr>
              <w:footnoteReference w:id="253"/>
            </w:r>
            <w:r w:rsidRPr="00584A54">
              <w:rPr>
                <w:rFonts w:eastAsia="Times New Roman" w:cs="Times New Roman"/>
                <w:lang w:eastAsia="pl-PL"/>
              </w:rPr>
              <w:t>,</w:t>
            </w:r>
          </w:p>
          <w:p w:rsidR="001052F9" w:rsidRDefault="001052F9" w:rsidP="00D014CA">
            <w:pPr>
              <w:numPr>
                <w:ilvl w:val="0"/>
                <w:numId w:val="21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54"/>
            </w:r>
            <w:r w:rsidRPr="00584A54">
              <w:rPr>
                <w:rFonts w:eastAsia="Times New Roman" w:cs="Times New Roman"/>
                <w:lang w:eastAsia="pl-PL"/>
              </w:rPr>
              <w: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lang w:eastAsia="pl-PL"/>
              </w:rPr>
            </w:pPr>
            <w:r w:rsidRPr="00AB6399">
              <w:rPr>
                <w:rFonts w:eastAsia="Times New Roman" w:cs="Times New Roman"/>
                <w:color w:val="000000"/>
                <w:lang w:eastAsia="pl-PL"/>
              </w:rPr>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6"/>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Pr>
                <w:rStyle w:val="Odwoanieprzypisudolnego"/>
                <w:rFonts w:eastAsia="Times New Roman" w:cs="Times New Roman"/>
                <w:lang w:eastAsia="pl-PL"/>
              </w:rPr>
              <w:footnoteReference w:id="255"/>
            </w:r>
            <w:r>
              <w:rPr>
                <w:rFonts w:eastAsia="Times New Roman" w:cs="Times New Roman"/>
                <w:lang w:eastAsia="pl-PL"/>
              </w:rPr>
              <w:t xml:space="preserve"> </w:t>
            </w:r>
            <w:r>
              <w:rPr>
                <w:rStyle w:val="Odwoanieprzypisudolnego"/>
                <w:rFonts w:eastAsia="Times New Roman" w:cs="Times New Roman"/>
                <w:lang w:eastAsia="pl-PL"/>
              </w:rPr>
              <w:footnoteReference w:id="256"/>
            </w:r>
            <w:r>
              <w:rPr>
                <w:rFonts w:eastAsia="Times New Roman" w:cs="Times New Roman"/>
                <w:lang w:eastAsia="pl-PL"/>
              </w:rPr>
              <w:t xml:space="preserve"> </w:t>
            </w:r>
            <w:r>
              <w:rPr>
                <w:rStyle w:val="Odwoanieprzypisudolnego"/>
                <w:rFonts w:eastAsia="Times New Roman" w:cs="Times New Roman"/>
                <w:lang w:eastAsia="pl-PL"/>
              </w:rPr>
              <w:footnoteReference w:id="257"/>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lastRenderedPageBreak/>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58"/>
            </w:r>
            <w:r>
              <w:rPr>
                <w:rFonts w:eastAsia="Times New Roman" w:cs="Times New Roman"/>
                <w:lang w:eastAsia="pl-PL"/>
              </w:rPr>
              <w:t xml:space="preserve"> </w:t>
            </w:r>
            <w:r>
              <w:rPr>
                <w:rStyle w:val="Odwoanieprzypisudolnego"/>
                <w:rFonts w:eastAsia="Times New Roman" w:cs="Times New Roman"/>
                <w:lang w:eastAsia="pl-PL"/>
              </w:rPr>
              <w:footnoteReference w:id="259"/>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Pr>
                <w:rStyle w:val="Odwoanieprzypisudolnego"/>
                <w:rFonts w:eastAsia="Times New Roman" w:cs="Times New Roman"/>
                <w:lang w:eastAsia="pl-PL"/>
              </w:rPr>
              <w:footnoteReference w:id="260"/>
            </w:r>
            <w:r>
              <w:rPr>
                <w:rFonts w:eastAsia="Times New Roman" w:cs="Times New Roman"/>
                <w:lang w:eastAsia="pl-PL"/>
              </w:rPr>
              <w:t xml:space="preserve"> </w:t>
            </w:r>
            <w:r>
              <w:rPr>
                <w:rStyle w:val="Odwoanieprzypisudolnego"/>
                <w:rFonts w:eastAsia="Times New Roman" w:cs="Times New Roman"/>
                <w:lang w:eastAsia="pl-PL"/>
              </w:rPr>
              <w:footnoteReference w:id="261"/>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w:t>
            </w:r>
            <w:r w:rsidRPr="00584A54">
              <w:rPr>
                <w:rFonts w:eastAsia="Times New Roman" w:cs="Times New Roman"/>
                <w:vertAlign w:val="superscript"/>
                <w:lang w:eastAsia="pl-PL"/>
              </w:rPr>
              <w:footnoteReference w:id="262"/>
            </w:r>
            <w:r w:rsidRPr="00584A54">
              <w:rPr>
                <w:rFonts w:eastAsia="Times New Roman" w:cs="Times New Roman"/>
                <w:lang w:eastAsia="pl-PL"/>
              </w:rPr>
              <w:t xml:space="preserve">, </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63"/>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64"/>
            </w:r>
            <w:r w:rsidRPr="009D0C0B">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rFonts w:eastAsia="Times New Roman" w:cs="Times New Roman"/>
                <w:vertAlign w:val="superscript"/>
                <w:lang w:eastAsia="pl-PL"/>
              </w:rPr>
              <w:footnoteReference w:id="265"/>
            </w:r>
            <w:r w:rsidRPr="00584A54">
              <w:rPr>
                <w:rFonts w:eastAsia="Times New Roman" w:cs="Times New Roman"/>
                <w:vertAlign w:val="superscript"/>
                <w:lang w:eastAsia="pl-PL"/>
              </w:rPr>
              <w:t xml:space="preserve">, </w:t>
            </w:r>
            <w:r w:rsidRPr="00584A54">
              <w:rPr>
                <w:rFonts w:eastAsia="Times New Roman" w:cs="Times New Roman"/>
                <w:vertAlign w:val="superscript"/>
                <w:lang w:eastAsia="pl-PL"/>
              </w:rPr>
              <w:footnoteReference w:id="266"/>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67"/>
            </w:r>
            <w:r w:rsidRPr="00584A54">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68"/>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164"/>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D014CA">
            <w:pPr>
              <w:numPr>
                <w:ilvl w:val="0"/>
                <w:numId w:val="164"/>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D014CA">
            <w:pPr>
              <w:numPr>
                <w:ilvl w:val="0"/>
                <w:numId w:val="164"/>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r w:rsidRPr="00096683">
              <w:rPr>
                <w:rFonts w:eastAsia="Times New Roman" w:cs="Times New Roman"/>
                <w:vertAlign w:val="superscript"/>
                <w:lang w:eastAsia="pl-PL"/>
              </w:rPr>
              <w:footnoteReference w:id="269"/>
            </w:r>
            <w:r w:rsidRPr="00096683">
              <w:rPr>
                <w:rFonts w:eastAsia="Times New Roman" w:cs="Times New Roman"/>
                <w:lang w:eastAsia="pl-PL"/>
              </w:rPr>
              <w:t>:</w:t>
            </w:r>
          </w:p>
          <w:p w:rsidR="001052F9" w:rsidRPr="00096683" w:rsidRDefault="001052F9" w:rsidP="00D014CA">
            <w:pPr>
              <w:pStyle w:val="Akapitzlist"/>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 xml:space="preserve">w zakresie tematyki związanej z nauczanym zawodem </w:t>
            </w:r>
            <w:r w:rsidRPr="00096683">
              <w:rPr>
                <w:rStyle w:val="Odwoanieprzypisudolnego"/>
                <w:rFonts w:eastAsia="Times New Roman" w:cs="Arial"/>
                <w:szCs w:val="20"/>
              </w:rPr>
              <w:footnoteReference w:id="270"/>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 xml:space="preserve">albo obejmujące zakresem tematykę związaną z nauczanym zawodem (branżowe, specjalistyczne) </w:t>
            </w:r>
            <w:r w:rsidRPr="00096683">
              <w:rPr>
                <w:rStyle w:val="Odwoanieprzypisudolnego"/>
                <w:rFonts w:eastAsia="Times New Roman"/>
              </w:rPr>
              <w:footnoteReference w:id="271"/>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lastRenderedPageBreak/>
              <w:t>realizację programów wspomagania,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Style w:val="Odwoanieprzypisudolnego"/>
                <w:rFonts w:eastAsia="Times New Roman" w:cs="Times New Roman"/>
                <w:lang w:eastAsia="pl-PL"/>
              </w:rPr>
              <w:footnoteReference w:id="272"/>
            </w:r>
            <w:r>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166"/>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r w:rsidRPr="00584A54">
              <w:rPr>
                <w:vertAlign w:val="superscript"/>
                <w:lang w:eastAsia="pl-PL"/>
              </w:rPr>
              <w:footnoteReference w:id="273"/>
            </w:r>
            <w:r w:rsidRPr="008B7F28">
              <w:rPr>
                <w:rFonts w:eastAsia="Times New Roman" w:cs="Times New Roman"/>
                <w:lang w:eastAsia="pl-PL"/>
              </w:rPr>
              <w:t>,</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584A54">
              <w:rPr>
                <w:vertAlign w:val="superscript"/>
                <w:lang w:eastAsia="pl-PL"/>
              </w:rPr>
              <w:t xml:space="preserve"> </w:t>
            </w:r>
            <w:r w:rsidRPr="00584A54">
              <w:rPr>
                <w:vertAlign w:val="superscript"/>
                <w:lang w:eastAsia="pl-PL"/>
              </w:rPr>
              <w:footnoteReference w:id="274"/>
            </w:r>
            <w:r w:rsidRPr="008B7F28">
              <w:rPr>
                <w:rFonts w:eastAsia="Times New Roman" w:cs="Times New Roman"/>
                <w:lang w:eastAsia="pl-PL"/>
              </w:rPr>
              <w:t>,</w:t>
            </w:r>
          </w:p>
          <w:p w:rsidR="001052F9" w:rsidRDefault="001052F9" w:rsidP="00D014CA">
            <w:pPr>
              <w:numPr>
                <w:ilvl w:val="0"/>
                <w:numId w:val="166"/>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lastRenderedPageBreak/>
              <w:t>organizowanie praktyk pedagogicznych dla przyszłych nauczycieli kształcenia zawodowego oraz nauczycieli stażystów,</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75"/>
            </w:r>
            <w:r w:rsidRPr="00584A54">
              <w:rPr>
                <w:rFonts w:eastAsia="Times New Roman" w:cs="Times New Roman"/>
                <w:lang w:eastAsia="pl-PL"/>
              </w:rPr>
              <w:t>:</w:t>
            </w:r>
          </w:p>
          <w:p w:rsidR="001052F9" w:rsidRDefault="001052F9" w:rsidP="00D014CA">
            <w:pPr>
              <w:pStyle w:val="Akapitzlist"/>
              <w:numPr>
                <w:ilvl w:val="0"/>
                <w:numId w:val="167"/>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D014CA">
            <w:pPr>
              <w:numPr>
                <w:ilvl w:val="0"/>
                <w:numId w:val="167"/>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r>
              <w:rPr>
                <w:rStyle w:val="Odwoanieprzypisudolnego"/>
                <w:rFonts w:eastAsia="Times New Roman" w:cs="Times New Roman"/>
                <w:lang w:eastAsia="pl-PL"/>
              </w:rPr>
              <w:footnoteReference w:id="276"/>
            </w:r>
            <w:r w:rsidRPr="00584A54">
              <w:rPr>
                <w:rFonts w:eastAsia="Times New Roman" w:cs="Times New Roman"/>
                <w:lang w:eastAsia="pl-PL"/>
              </w:rPr>
              <w:t>,</w:t>
            </w:r>
          </w:p>
          <w:p w:rsidR="001052F9" w:rsidRDefault="001052F9" w:rsidP="00D014CA">
            <w:pPr>
              <w:numPr>
                <w:ilvl w:val="0"/>
                <w:numId w:val="167"/>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r w:rsidRPr="00584A54">
              <w:rPr>
                <w:vertAlign w:val="superscript"/>
                <w:lang w:eastAsia="pl-PL"/>
              </w:rPr>
              <w:footnoteReference w:id="277"/>
            </w:r>
            <w:r w:rsidRPr="0073195C">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lastRenderedPageBreak/>
              <w:t>instruktorzy praktycznej nauki zawodu,</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w:t>
            </w:r>
            <w:r w:rsidRPr="00096683">
              <w:rPr>
                <w:rFonts w:eastAsia="Times New Roman" w:cs="Times New Roman"/>
                <w:color w:val="000000"/>
                <w:lang w:eastAsia="pl-PL"/>
              </w:rPr>
              <w:lastRenderedPageBreak/>
              <w:t>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28"/>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w:t>
            </w:r>
            <w:r w:rsidRPr="003A3E5C">
              <w:rPr>
                <w:rFonts w:eastAsia="Times New Roman" w:cs="Times New Roman"/>
                <w:color w:val="000000"/>
                <w:lang w:eastAsia="pl-PL"/>
              </w:rPr>
              <w:lastRenderedPageBreak/>
              <w:t>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r w:rsidRPr="00C6078D">
              <w:rPr>
                <w:rFonts w:eastAsia="Times New Roman" w:cs="Times New Roman"/>
                <w:bCs/>
                <w:vertAlign w:val="superscript"/>
                <w:lang w:eastAsia="pl-PL"/>
              </w:rPr>
              <w:t xml:space="preserve"> </w:t>
            </w:r>
            <w:r w:rsidRPr="00C6078D">
              <w:rPr>
                <w:rStyle w:val="Odwoanieprzypisudolnego"/>
                <w:bCs/>
              </w:rPr>
              <w:footnoteReference w:id="278"/>
            </w:r>
            <w:r w:rsidRPr="00C6078D">
              <w:rPr>
                <w:rFonts w:eastAsia="Times New Roman" w:cs="Times New Roman"/>
                <w:bCs/>
                <w:vertAlign w:val="superscript"/>
                <w:lang w:eastAsia="pl-PL"/>
              </w:rPr>
              <w:t xml:space="preserve">, </w:t>
            </w:r>
            <w:r w:rsidRPr="00C6078D">
              <w:rPr>
                <w:rStyle w:val="Odwoanieprzypisudolnego"/>
                <w:bCs/>
              </w:rPr>
              <w:footnoteReference w:id="279"/>
            </w:r>
            <w:r w:rsidRPr="00C6078D">
              <w:rPr>
                <w:rFonts w:eastAsia="Times New Roman" w:cs="Times New Roman"/>
                <w:bCs/>
                <w:lang w:eastAsia="pl-PL"/>
              </w:rPr>
              <w:t>.</w:t>
            </w:r>
          </w:p>
          <w:p w:rsidR="00C21A02" w:rsidRPr="00E37958"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r w:rsidRPr="00C6078D">
              <w:rPr>
                <w:rStyle w:val="Odwoanieprzypisudolnego"/>
                <w:bCs/>
              </w:rPr>
              <w:footnoteReference w:id="280"/>
            </w:r>
            <w:r w:rsidRPr="00C6078D">
              <w:rPr>
                <w:rFonts w:eastAsia="Times New Roman" w:cs="Times New Roman"/>
                <w:bCs/>
                <w:lang w:eastAsia="pl-PL"/>
              </w:rPr>
              <w:t>.</w:t>
            </w:r>
          </w:p>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25"/>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D014CA">
            <w:pPr>
              <w:numPr>
                <w:ilvl w:val="0"/>
                <w:numId w:val="125"/>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C21A02">
            <w:pPr>
              <w:autoSpaceDE w:val="0"/>
              <w:autoSpaceDN w:val="0"/>
              <w:adjustRightInd w:val="0"/>
              <w:spacing w:line="240" w:lineRule="auto"/>
              <w:rPr>
                <w:rFonts w:cs="Candara"/>
                <w:color w:val="404040"/>
              </w:rPr>
            </w:pPr>
            <w:r w:rsidRPr="007631DC">
              <w:rPr>
                <w:rFonts w:eastAsia="Times New Roman" w:cs="Times New Roman"/>
                <w:lang w:eastAsia="pl-PL"/>
              </w:rPr>
              <w:t>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w:t>
            </w:r>
            <w:r w:rsidRPr="007631DC">
              <w:rPr>
                <w:rFonts w:eastAsia="Times New Roman" w:cs="Times New Roman"/>
                <w:vertAlign w:val="superscript"/>
                <w:lang w:eastAsia="pl-PL"/>
              </w:rPr>
              <w:footnoteReference w:id="281"/>
            </w:r>
            <w:r w:rsidRPr="007631DC">
              <w:rPr>
                <w:rFonts w:eastAsia="Times New Roman" w:cs="Times New Roman"/>
                <w:lang w:eastAsia="pl-PL"/>
              </w:rPr>
              <w:t xml:space="preserve">,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heme="minorEastAsia"/>
                <w:lang w:eastAsia="pl-PL"/>
              </w:rPr>
            </w:pPr>
            <w:r w:rsidRPr="003B5CF4">
              <w:rPr>
                <w:rFonts w:eastAsia="Times New Roman" w:cs="Times New Roman"/>
                <w:color w:val="000000"/>
                <w:lang w:eastAsia="pl-PL"/>
              </w:rPr>
              <w:t>System zaliczek zostanie uregulowany zgodnie z wytycznymi stanowiącymi odrębny dokument.</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4C4E29EC" wp14:editId="6DAB1B5F">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D014CA">
            <w:pPr>
              <w:numPr>
                <w:ilvl w:val="0"/>
                <w:numId w:val="136"/>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D014CA">
                  <w:pPr>
                    <w:pStyle w:val="Akapitzlist"/>
                    <w:numPr>
                      <w:ilvl w:val="0"/>
                      <w:numId w:val="226"/>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D014CA">
            <w:pPr>
              <w:numPr>
                <w:ilvl w:val="0"/>
                <w:numId w:val="134"/>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6E" w:rsidRDefault="006F426E" w:rsidP="00E432E1">
      <w:pPr>
        <w:spacing w:line="240" w:lineRule="auto"/>
      </w:pPr>
      <w:r>
        <w:separator/>
      </w:r>
    </w:p>
  </w:endnote>
  <w:endnote w:type="continuationSeparator" w:id="0">
    <w:p w:rsidR="006F426E" w:rsidRDefault="006F426E" w:rsidP="00E432E1">
      <w:pPr>
        <w:spacing w:line="240" w:lineRule="auto"/>
      </w:pPr>
      <w:r>
        <w:continuationSeparator/>
      </w:r>
    </w:p>
  </w:endnote>
  <w:endnote w:type="continuationNotice" w:id="1">
    <w:p w:rsidR="006F426E" w:rsidRDefault="006F42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altName w:val="Tw Cen MT Condensed Extra Bold"/>
    <w:panose1 w:val="00000000000000000000"/>
    <w:charset w:val="EE"/>
    <w:family w:val="roman"/>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6F426E" w:rsidRDefault="006F426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202</w:t>
            </w:r>
            <w:r>
              <w:rPr>
                <w:b/>
                <w:bCs/>
                <w:sz w:val="24"/>
                <w:szCs w:val="24"/>
              </w:rPr>
              <w:fldChar w:fldCharType="end"/>
            </w:r>
          </w:p>
        </w:sdtContent>
      </w:sdt>
    </w:sdtContent>
  </w:sdt>
  <w:p w:rsidR="006F426E" w:rsidRDefault="006F426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6F426E" w:rsidRDefault="006F426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E4834">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E4834">
              <w:rPr>
                <w:b/>
                <w:bCs/>
                <w:noProof/>
              </w:rPr>
              <w:t>192</w:t>
            </w:r>
            <w:r>
              <w:rPr>
                <w:b/>
                <w:bCs/>
                <w:sz w:val="24"/>
                <w:szCs w:val="24"/>
              </w:rPr>
              <w:fldChar w:fldCharType="end"/>
            </w:r>
          </w:p>
        </w:sdtContent>
      </w:sdt>
    </w:sdtContent>
  </w:sdt>
  <w:p w:rsidR="006F426E" w:rsidRDefault="006F426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6F426E" w:rsidRDefault="006F426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E4834">
              <w:rPr>
                <w:b/>
                <w:bCs/>
                <w:noProof/>
              </w:rPr>
              <w:t>40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E4834">
              <w:rPr>
                <w:b/>
                <w:bCs/>
                <w:noProof/>
              </w:rPr>
              <w:t>192</w:t>
            </w:r>
            <w:r>
              <w:rPr>
                <w:b/>
                <w:bCs/>
                <w:sz w:val="24"/>
                <w:szCs w:val="24"/>
              </w:rPr>
              <w:fldChar w:fldCharType="end"/>
            </w:r>
          </w:p>
        </w:sdtContent>
      </w:sdt>
    </w:sdtContent>
  </w:sdt>
  <w:p w:rsidR="006F426E" w:rsidRPr="00697E67" w:rsidRDefault="006F426E">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6F426E" w:rsidRPr="009C05D7" w:rsidRDefault="006F426E">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0E4834">
              <w:rPr>
                <w:rFonts w:ascii="Myriad Pro" w:hAnsi="Myriad Pro"/>
                <w:b/>
                <w:bCs/>
                <w:noProof/>
                <w:sz w:val="18"/>
                <w:szCs w:val="18"/>
              </w:rPr>
              <w:t>85</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0E4834">
              <w:rPr>
                <w:rFonts w:ascii="Myriad Pro" w:hAnsi="Myriad Pro"/>
                <w:b/>
                <w:bCs/>
                <w:noProof/>
                <w:sz w:val="18"/>
                <w:szCs w:val="18"/>
              </w:rPr>
              <w:t>192</w:t>
            </w:r>
            <w:r w:rsidRPr="009C05D7">
              <w:rPr>
                <w:rFonts w:ascii="Myriad Pro" w:hAnsi="Myriad Pro"/>
                <w:b/>
                <w:bCs/>
                <w:sz w:val="18"/>
                <w:szCs w:val="18"/>
              </w:rPr>
              <w:fldChar w:fldCharType="end"/>
            </w:r>
          </w:p>
        </w:sdtContent>
      </w:sdt>
    </w:sdtContent>
  </w:sdt>
  <w:p w:rsidR="006F426E" w:rsidRPr="009C05D7" w:rsidRDefault="006F426E">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6E" w:rsidRDefault="006F426E" w:rsidP="00E432E1">
      <w:pPr>
        <w:spacing w:line="240" w:lineRule="auto"/>
      </w:pPr>
      <w:r>
        <w:separator/>
      </w:r>
    </w:p>
  </w:footnote>
  <w:footnote w:type="continuationSeparator" w:id="0">
    <w:p w:rsidR="006F426E" w:rsidRDefault="006F426E" w:rsidP="00E432E1">
      <w:pPr>
        <w:spacing w:line="240" w:lineRule="auto"/>
      </w:pPr>
      <w:r>
        <w:continuationSeparator/>
      </w:r>
    </w:p>
  </w:footnote>
  <w:footnote w:type="continuationNotice" w:id="1">
    <w:p w:rsidR="006F426E" w:rsidRDefault="006F426E">
      <w:pPr>
        <w:spacing w:line="240" w:lineRule="auto"/>
      </w:pPr>
    </w:p>
  </w:footnote>
  <w:footnote w:id="2">
    <w:p w:rsidR="006F426E" w:rsidRDefault="006F426E">
      <w:pPr>
        <w:pStyle w:val="Tekstprzypisudolnego"/>
      </w:pPr>
      <w:r>
        <w:rPr>
          <w:rStyle w:val="Odwoanieprzypisudolnego"/>
        </w:rPr>
        <w:footnoteRef/>
      </w:r>
      <w:r>
        <w:t xml:space="preserve"> Baza Usług Rozwojowych, wcześniej: Rejestr Usług Rozwojowych </w:t>
      </w:r>
    </w:p>
  </w:footnote>
  <w:footnote w:id="3">
    <w:p w:rsidR="006F426E" w:rsidRPr="00BE2DDC" w:rsidRDefault="006F426E" w:rsidP="00DD5B25">
      <w:pPr>
        <w:pStyle w:val="Tekstprzypisudolnego"/>
        <w:jc w:val="both"/>
        <w:rPr>
          <w:szCs w:val="16"/>
        </w:rPr>
      </w:pPr>
      <w:r w:rsidRPr="00BE2DDC">
        <w:rPr>
          <w:rStyle w:val="Odwoanieprzypisudolnego"/>
          <w:szCs w:val="16"/>
        </w:rPr>
        <w:footnoteRef/>
      </w:r>
      <w:r w:rsidRPr="00BE2DDC">
        <w:rPr>
          <w:szCs w:val="16"/>
        </w:rPr>
        <w:t xml:space="preserve"> Usługi wybrane z oferty dostępnej w </w:t>
      </w:r>
      <w:r>
        <w:rPr>
          <w:szCs w:val="16"/>
        </w:rPr>
        <w:t>Bazie</w:t>
      </w:r>
      <w:r w:rsidRPr="00BE2DDC">
        <w:rPr>
          <w:szCs w:val="16"/>
        </w:rPr>
        <w:t xml:space="preserve"> Usług Rozwojowych – jawny rejestr prowadzony w formie elektronicznej, zawierający informacje na temat podmiotów świadczących usługi rozwojowe oraz oferty świadczonych przez nie usług.</w:t>
      </w:r>
    </w:p>
  </w:footnote>
  <w:footnote w:id="4">
    <w:p w:rsidR="006F426E" w:rsidRPr="00512F02" w:rsidRDefault="006F426E" w:rsidP="00DD5B25">
      <w:pPr>
        <w:pStyle w:val="Tekstprzypisudolnego"/>
        <w:jc w:val="both"/>
        <w:rPr>
          <w:szCs w:val="16"/>
        </w:rPr>
      </w:pPr>
      <w:r w:rsidRPr="00BE2DDC">
        <w:rPr>
          <w:rStyle w:val="Odwoanieprzypisudolnego"/>
          <w:szCs w:val="16"/>
        </w:rPr>
        <w:footnoteRef/>
      </w:r>
      <w:r w:rsidRPr="00BE2DDC">
        <w:rPr>
          <w:szCs w:val="16"/>
        </w:rPr>
        <w:t xml:space="preserve"> Ilekroć w PI 8v jest mowa o MŚP nal</w:t>
      </w:r>
      <w:r w:rsidRPr="00CC0EA4">
        <w:rPr>
          <w:szCs w:val="16"/>
        </w:rPr>
        <w:t>eży przez to rozumieć mikro, małe lub średnie przedsiębiorstwo w rozumieniu art. 2 załącznika I do rozporządzenia Komisji (WE) 651/2014 z dnia 17 czerwca 2014 r. uznające niektóre rodzaje pomocy za zgodne z rynkiem wewnętrznym w zastosowaniu art. 107 i 108 Traktatu. Wsparcie rozwojowe dla przedsiębiorstw nie jest udzielane dużym przedsiębiorstwom.</w:t>
      </w:r>
    </w:p>
  </w:footnote>
  <w:footnote w:id="5">
    <w:p w:rsidR="006F426E" w:rsidRPr="00CC0EA4" w:rsidRDefault="006F426E" w:rsidP="00DD5B25">
      <w:pPr>
        <w:pStyle w:val="Tekstprzypisudolnego"/>
        <w:jc w:val="both"/>
        <w:rPr>
          <w:szCs w:val="16"/>
        </w:rPr>
      </w:pPr>
      <w:r w:rsidRPr="00CC0EA4">
        <w:rPr>
          <w:rStyle w:val="Odwoanieprzypisudolnego"/>
          <w:szCs w:val="16"/>
        </w:rPr>
        <w:footnoteRef/>
      </w:r>
      <w:r>
        <w:rPr>
          <w:szCs w:val="16"/>
        </w:rPr>
        <w:t xml:space="preserve"> </w:t>
      </w:r>
      <w:r w:rsidRPr="00CC0EA4">
        <w:rPr>
          <w:szCs w:val="16"/>
        </w:rPr>
        <w:t xml:space="preserve">Ilekroć w PI 8v jest mowa o pracowniku należy przez tą definicję rozumieć: </w:t>
      </w:r>
      <w:r>
        <w:rPr>
          <w:szCs w:val="16"/>
        </w:rPr>
        <w:t xml:space="preserve"> personel w rozumieniu art.5 załącznika I do rozporządzenia Komisji (UE) nr 651/2014 z dnia 17 czerwca 2014 r. uznającego niektóre rodzaje pomocy za zgodne z rynkiem wewnętrznym z zastosowaniem art. 107 i 108 Traktatu (Dz.Urz. UE L 187 z 26.06.2014, str. 1)</w:t>
      </w:r>
    </w:p>
  </w:footnote>
  <w:footnote w:id="6">
    <w:p w:rsidR="006F426E" w:rsidRPr="001F67DC" w:rsidRDefault="006F426E" w:rsidP="00DD5B25">
      <w:pPr>
        <w:pStyle w:val="Tekstprzypisudolnego"/>
        <w:jc w:val="both"/>
        <w:rPr>
          <w:szCs w:val="16"/>
        </w:rPr>
      </w:pPr>
      <w:r w:rsidRPr="001F67DC">
        <w:rPr>
          <w:rStyle w:val="Odwoanieprzypisudolnego"/>
          <w:szCs w:val="16"/>
        </w:rPr>
        <w:footnoteRef/>
      </w:r>
      <w:r w:rsidRPr="001F67DC">
        <w:rPr>
          <w:rFonts w:cs="Arial"/>
          <w:szCs w:val="16"/>
        </w:rPr>
        <w:t>Wsparcie rozwojowe dla przedsiębiorstw nie jest udzielane dużym przedsiębiorstwom.</w:t>
      </w:r>
    </w:p>
  </w:footnote>
  <w:footnote w:id="7">
    <w:p w:rsidR="006F426E" w:rsidRPr="00CE62EC" w:rsidRDefault="006F426E" w:rsidP="00DD5B25">
      <w:pPr>
        <w:pStyle w:val="Tekstprzypisudolnego"/>
        <w:jc w:val="both"/>
        <w:rPr>
          <w:szCs w:val="16"/>
        </w:rPr>
      </w:pPr>
      <w:r w:rsidRPr="001F67DC">
        <w:rPr>
          <w:rStyle w:val="Odwoanieprzypisudolnego"/>
          <w:szCs w:val="16"/>
        </w:rPr>
        <w:footnoteRef/>
      </w:r>
      <w:r>
        <w:rPr>
          <w:szCs w:val="16"/>
        </w:rP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Wytycznych Ministra Infrastruktury i Rozwoju w zakresie monitorowania postępu rzeczowego realizacji programów operacyjnych na lata 2014-2020</w:t>
      </w:r>
      <w:r w:rsidRPr="00332E03">
        <w:rPr>
          <w:szCs w:val="16"/>
        </w:rPr>
        <w:t xml:space="preserve"> w części dotyczącej wskaźników wspólnych EFS monitorowanych we wszystkich PI. </w:t>
      </w:r>
      <w:r w:rsidRPr="00CE62EC">
        <w:rPr>
          <w:szCs w:val="16"/>
        </w:rPr>
        <w:t>Osoby przystępujące do projektu należy wykazać raz, uwzględniając najwyższy ukończony poziom ISCED. Stopień uzyskanego wykształcenia jest określany w dniu rozpoczęcia uczestnictwa w projekcie, tj.:</w:t>
      </w:r>
    </w:p>
    <w:p w:rsidR="006F426E" w:rsidRPr="00CE62EC" w:rsidRDefault="006F426E"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6F426E" w:rsidRPr="00CE62EC" w:rsidRDefault="006F426E"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6F426E" w:rsidRPr="00CE62EC" w:rsidRDefault="006F426E"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6F426E" w:rsidRPr="00CE62EC" w:rsidRDefault="006F426E"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6F426E" w:rsidRPr="001F67DC" w:rsidRDefault="006F426E" w:rsidP="00DD5B25">
      <w:pPr>
        <w:pStyle w:val="Tekstprzypisudolnego"/>
        <w:jc w:val="both"/>
        <w:rPr>
          <w:rFonts w:cs="Arial"/>
          <w:szCs w:val="16"/>
        </w:rPr>
      </w:pPr>
      <w:r w:rsidRPr="00CE62EC">
        <w:rPr>
          <w:szCs w:val="16"/>
        </w:rPr>
        <w:t>Ww. definicje na podstawie: ISCED 2011 (UNESCO): http://www.uis.unesco.org/Education/Documents/UNESCO_GC_36C-19_ISCED_EN.pdf</w:t>
      </w:r>
    </w:p>
  </w:footnote>
  <w:footnote w:id="8">
    <w:p w:rsidR="006F426E" w:rsidRPr="00BE2DDC" w:rsidRDefault="006F426E" w:rsidP="00DD5B25">
      <w:pPr>
        <w:pStyle w:val="Tekstprzypisudolnego"/>
        <w:jc w:val="both"/>
        <w:rPr>
          <w:szCs w:val="16"/>
        </w:rPr>
      </w:pPr>
      <w:r w:rsidRPr="001F67DC">
        <w:rPr>
          <w:rStyle w:val="Odwoanieprzypisudolnego"/>
          <w:szCs w:val="16"/>
        </w:rPr>
        <w:footnoteRef/>
      </w:r>
      <w:r>
        <w:rPr>
          <w:rFonts w:cs="Arial"/>
          <w:szCs w:val="16"/>
        </w:rPr>
        <w:t xml:space="preserve"> P</w:t>
      </w:r>
      <w:r w:rsidRPr="00BE2DDC">
        <w:rPr>
          <w:szCs w:val="16"/>
        </w:rPr>
        <w:t>rzedsiębiorstwo o największym potencjale</w:t>
      </w:r>
      <w:r>
        <w:rPr>
          <w:szCs w:val="16"/>
        </w:rPr>
        <w:t xml:space="preserve"> </w:t>
      </w:r>
      <w:r w:rsidRPr="00BE2DDC">
        <w:rPr>
          <w:rFonts w:cs="Arial"/>
          <w:szCs w:val="16"/>
        </w:rPr>
        <w:t>do generowania nowych miejsc pracy w regionie w porównaniu do innych</w:t>
      </w:r>
      <w:r>
        <w:rPr>
          <w:rFonts w:cs="Arial"/>
          <w:szCs w:val="16"/>
        </w:rPr>
        <w:t xml:space="preserve"> </w:t>
      </w:r>
      <w:r w:rsidRPr="00BE2DDC">
        <w:rPr>
          <w:szCs w:val="16"/>
        </w:rPr>
        <w:t>przedsiębiorstw, w tym w szczególności wykazujące w t</w:t>
      </w:r>
      <w:r>
        <w:rPr>
          <w:szCs w:val="16"/>
        </w:rPr>
        <w:t xml:space="preserve">rzyletnim okresie średnioroczny </w:t>
      </w:r>
      <w:r w:rsidRPr="00BE2DDC">
        <w:rPr>
          <w:rFonts w:cs="Arial"/>
          <w:szCs w:val="16"/>
        </w:rPr>
        <w:t>przyrost przychodów o 20% i więcej</w:t>
      </w:r>
      <w:r>
        <w:rPr>
          <w:rFonts w:cs="Arial"/>
          <w:szCs w:val="16"/>
        </w:rPr>
        <w:t>.</w:t>
      </w:r>
    </w:p>
  </w:footnote>
  <w:footnote w:id="9">
    <w:p w:rsidR="006F426E" w:rsidRDefault="006F426E" w:rsidP="00DD5B25">
      <w:pPr>
        <w:pStyle w:val="Tekstprzypisudolnego"/>
        <w:jc w:val="both"/>
      </w:pPr>
      <w:r>
        <w:rPr>
          <w:rStyle w:val="Odwoanieprzypisudolnego"/>
        </w:rPr>
        <w:footnoteRef/>
      </w:r>
      <w:r>
        <w:t xml:space="preserve"> IZ RPO może określić wyższy poziom dofinansowania usługi rozwojowej w odniesieniu do: branż, sektorów, typów działalności, wielkości przedsiębiorstwa, miejsca prowadzenia działalności gospodarczej, kategorii pracowników, których wsparcie jest szczególnie istotne z punktu widzenia realizacji celów polityki regionalnej.</w:t>
      </w:r>
    </w:p>
  </w:footnote>
  <w:footnote w:id="10">
    <w:p w:rsidR="006F426E" w:rsidRPr="004670D0" w:rsidRDefault="006F426E" w:rsidP="00DD5B25">
      <w:pPr>
        <w:pStyle w:val="Tekstprzypisudolnego"/>
        <w:jc w:val="both"/>
        <w:rPr>
          <w:rFonts w:eastAsia="Calibri"/>
          <w:sz w:val="18"/>
          <w:szCs w:val="18"/>
        </w:rPr>
      </w:pPr>
      <w:r w:rsidRPr="004670D0">
        <w:rPr>
          <w:rStyle w:val="Odwoanieprzypisudolnego"/>
          <w:rFonts w:eastAsia="Calibri"/>
          <w:sz w:val="18"/>
          <w:szCs w:val="18"/>
        </w:rPr>
        <w:footnoteRef/>
      </w:r>
      <w:r w:rsidRPr="004670D0">
        <w:rPr>
          <w:rFonts w:eastAsia="Calibri"/>
          <w:sz w:val="18"/>
          <w:szCs w:val="18"/>
        </w:rPr>
        <w:t xml:space="preserve"> Zgodnie z definicjami wskazanymi </w:t>
      </w:r>
      <w:r>
        <w:rPr>
          <w:rFonts w:eastAsia="Calibri"/>
          <w:sz w:val="18"/>
          <w:szCs w:val="18"/>
        </w:rPr>
        <w:t>w Działaniu 6.1.</w:t>
      </w:r>
    </w:p>
  </w:footnote>
  <w:footnote w:id="11">
    <w:p w:rsidR="006F426E" w:rsidRDefault="006F426E" w:rsidP="00DD5B25">
      <w:pPr>
        <w:pStyle w:val="Tekstprzypisudolnego"/>
      </w:pPr>
      <w:r>
        <w:rPr>
          <w:rStyle w:val="Odwoanieprzypisudolnego"/>
        </w:rPr>
        <w:footnoteRef/>
      </w:r>
      <w:r>
        <w:t xml:space="preserve"> Z</w:t>
      </w:r>
      <w:r w:rsidRPr="00642C9B">
        <w:t>aplanowane, kompleksowe działania, mające na celu skuteczną</w:t>
      </w:r>
      <w:r>
        <w:t xml:space="preserve"> </w:t>
      </w:r>
      <w:r w:rsidRPr="00642C9B">
        <w:t>organizację procesu zwolnień poprzez zaprojektowanie i udzielenie pomocy zwalnianym</w:t>
      </w:r>
      <w:r>
        <w:t xml:space="preserve"> </w:t>
      </w:r>
      <w:r w:rsidRPr="00642C9B">
        <w:t>pracownikom w odnalezieniu się w nowej sytuacji życiowej, w tym przede wszystkim</w:t>
      </w:r>
      <w:r>
        <w:t xml:space="preserve"> </w:t>
      </w:r>
      <w:r w:rsidRPr="00642C9B">
        <w:t>prowadzące do utrzymania lub podjęcia i utrzymania zatrudnienia</w:t>
      </w:r>
      <w:r>
        <w:t xml:space="preserve">. </w:t>
      </w:r>
    </w:p>
  </w:footnote>
  <w:footnote w:id="12">
    <w:p w:rsidR="006F426E" w:rsidRPr="00DF0F17" w:rsidRDefault="006F426E"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zatrudniony u pracodawcy, który</w:t>
      </w:r>
      <w:r>
        <w:rPr>
          <w:szCs w:val="16"/>
        </w:rPr>
        <w:t xml:space="preserve"> </w:t>
      </w:r>
      <w:r w:rsidRPr="00DF0F17">
        <w:rPr>
          <w:szCs w:val="16"/>
        </w:rPr>
        <w:t>w okresie 12 miesięcy poprzedzających przystąpienie tego pracownika do projektu</w:t>
      </w:r>
      <w:r>
        <w:rPr>
          <w:szCs w:val="16"/>
        </w:rPr>
        <w:t xml:space="preserve"> </w:t>
      </w:r>
      <w:r w:rsidRPr="00DF0F17">
        <w:rPr>
          <w:szCs w:val="16"/>
        </w:rPr>
        <w:t>dokonał rozwiązania stosunku pracy lub stosunku służbowego z przyczyn</w:t>
      </w:r>
      <w:r>
        <w:rPr>
          <w:szCs w:val="16"/>
        </w:rPr>
        <w:t xml:space="preserve"> </w:t>
      </w:r>
      <w:r w:rsidRPr="00DF0F17">
        <w:rPr>
          <w:szCs w:val="16"/>
        </w:rPr>
        <w:t>niedotyczących pracowników, zgodnie z przepisami ustawy z dnia 13 marca 2003 r.</w:t>
      </w:r>
      <w:r>
        <w:rPr>
          <w:szCs w:val="16"/>
        </w:rPr>
        <w:t xml:space="preserve"> </w:t>
      </w:r>
      <w:r w:rsidRPr="00DF0F17">
        <w:rPr>
          <w:szCs w:val="16"/>
        </w:rPr>
        <w:t>o szczególnych zasadach rozwiązywania z pracownikami stosunków pracy z przyczyn</w:t>
      </w:r>
      <w:r>
        <w:rPr>
          <w:szCs w:val="16"/>
        </w:rPr>
        <w:t xml:space="preserve"> </w:t>
      </w:r>
      <w:r w:rsidRPr="00DF0F17">
        <w:rPr>
          <w:szCs w:val="16"/>
        </w:rPr>
        <w:t>niedotyczących pracowników  lub zgodnie z przepisami</w:t>
      </w:r>
      <w:r>
        <w:rPr>
          <w:szCs w:val="16"/>
        </w:rPr>
        <w:t xml:space="preserve"> </w:t>
      </w:r>
      <w:r w:rsidRPr="00DF0F17">
        <w:rPr>
          <w:szCs w:val="16"/>
        </w:rPr>
        <w:t>ustawy z dnia 26 czerwca 1974 r. - Kodeks pracy,</w:t>
      </w:r>
      <w:r>
        <w:rPr>
          <w:szCs w:val="16"/>
        </w:rPr>
        <w:t xml:space="preserve"> </w:t>
      </w:r>
      <w:r w:rsidRPr="00DF0F17">
        <w:rPr>
          <w:szCs w:val="16"/>
        </w:rPr>
        <w:t>w przypadku rozwiązania stosunku pracy lub stosunku służbowego z tych przyczyn</w:t>
      </w:r>
    </w:p>
    <w:p w:rsidR="006F426E" w:rsidRPr="00642C9B" w:rsidRDefault="006F426E" w:rsidP="00DD5B25">
      <w:pPr>
        <w:pStyle w:val="Tekstprzypisudolnego"/>
        <w:jc w:val="both"/>
        <w:rPr>
          <w:szCs w:val="16"/>
        </w:rPr>
      </w:pPr>
      <w:r w:rsidRPr="00DF0F17">
        <w:rPr>
          <w:szCs w:val="16"/>
        </w:rPr>
        <w:t>u pracodawcy zatrudniającego mniej niż 20 pracowników albo dokonał likwidacji</w:t>
      </w:r>
      <w:r>
        <w:rPr>
          <w:szCs w:val="16"/>
        </w:rPr>
        <w:t xml:space="preserve"> </w:t>
      </w:r>
      <w:r w:rsidRPr="00DF0F17">
        <w:rPr>
          <w:szCs w:val="16"/>
        </w:rPr>
        <w:t>stanowisk pracy z przyczyn ekonomicznych, organizacyjnych, produkcyjnych lub</w:t>
      </w:r>
      <w:r>
        <w:rPr>
          <w:szCs w:val="16"/>
        </w:rPr>
        <w:t xml:space="preserve"> </w:t>
      </w:r>
      <w:r w:rsidRPr="00DF0F17">
        <w:rPr>
          <w:szCs w:val="16"/>
        </w:rPr>
        <w:t>technologicznych</w:t>
      </w:r>
      <w:r w:rsidRPr="00C069F8">
        <w:rPr>
          <w:szCs w:val="16"/>
        </w:rPr>
        <w:t>.</w:t>
      </w:r>
    </w:p>
  </w:footnote>
  <w:footnote w:id="13">
    <w:p w:rsidR="006F426E" w:rsidRPr="00C069F8" w:rsidRDefault="006F426E"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który znajduje się w okresie</w:t>
      </w:r>
      <w:r>
        <w:rPr>
          <w:szCs w:val="16"/>
        </w:rPr>
        <w:t xml:space="preserve"> </w:t>
      </w:r>
      <w:r w:rsidRPr="00DF0F17">
        <w:rPr>
          <w:szCs w:val="16"/>
        </w:rPr>
        <w:t>wypowiedzenia stosunku pracy lub stosunku służbowego z przyczyn dotyczących</w:t>
      </w:r>
      <w:r>
        <w:rPr>
          <w:szCs w:val="16"/>
        </w:rPr>
        <w:t xml:space="preserve"> </w:t>
      </w:r>
      <w:r w:rsidRPr="00DF0F17">
        <w:rPr>
          <w:szCs w:val="16"/>
        </w:rPr>
        <w:t>zakładu pracy lub który został poinformowany przez pracodawcę o zamiarze</w:t>
      </w:r>
      <w:r>
        <w:rPr>
          <w:szCs w:val="16"/>
        </w:rPr>
        <w:t xml:space="preserve"> </w:t>
      </w:r>
      <w:r w:rsidRPr="00DF0F17">
        <w:rPr>
          <w:szCs w:val="16"/>
        </w:rPr>
        <w:t>nieprzedłużenia przez niego stosunku pracy lub stosunku służbowego</w:t>
      </w:r>
      <w:r w:rsidRPr="00C069F8">
        <w:rPr>
          <w:szCs w:val="16"/>
        </w:rPr>
        <w:t>.</w:t>
      </w:r>
    </w:p>
  </w:footnote>
  <w:footnote w:id="14">
    <w:p w:rsidR="006F426E" w:rsidRPr="00C069F8" w:rsidRDefault="006F426E" w:rsidP="00DD5B25">
      <w:pPr>
        <w:pStyle w:val="Tekstprzypisudolnego"/>
        <w:jc w:val="both"/>
        <w:rPr>
          <w:szCs w:val="16"/>
        </w:rPr>
      </w:pPr>
      <w:r w:rsidRPr="00C069F8">
        <w:rPr>
          <w:rStyle w:val="Odwoanieprzypisudolnego"/>
          <w:szCs w:val="16"/>
        </w:rPr>
        <w:footnoteRef/>
      </w:r>
      <w:r>
        <w:rPr>
          <w:szCs w:val="16"/>
        </w:rPr>
        <w:t xml:space="preserve"> O</w:t>
      </w:r>
      <w:r w:rsidRPr="00DF0F17">
        <w:rPr>
          <w:szCs w:val="16"/>
        </w:rPr>
        <w:t>soba pozostająca bez zatrudnienia, która utraciła pracę z przyczyn</w:t>
      </w:r>
      <w:r>
        <w:rPr>
          <w:szCs w:val="16"/>
        </w:rPr>
        <w:t xml:space="preserve"> </w:t>
      </w:r>
      <w:r w:rsidRPr="00DF0F17">
        <w:rPr>
          <w:szCs w:val="16"/>
        </w:rPr>
        <w:t>dotyczących zakładu pracy w okresie nie dłuższym niż 6 miesięcy przed dniem</w:t>
      </w:r>
      <w:r>
        <w:rPr>
          <w:szCs w:val="16"/>
        </w:rPr>
        <w:t xml:space="preserve"> </w:t>
      </w:r>
      <w:r w:rsidRPr="00DF0F17">
        <w:rPr>
          <w:szCs w:val="16"/>
        </w:rPr>
        <w:t>przystąpienia do projektu</w:t>
      </w:r>
      <w:r w:rsidRPr="00C069F8">
        <w:rPr>
          <w:szCs w:val="16"/>
        </w:rPr>
        <w:t>.</w:t>
      </w:r>
    </w:p>
  </w:footnote>
  <w:footnote w:id="15">
    <w:p w:rsidR="006F426E" w:rsidRDefault="006F426E" w:rsidP="00DD5B25">
      <w:pPr>
        <w:pStyle w:val="Tekstprzypisudolnego"/>
      </w:pPr>
      <w:r>
        <w:rPr>
          <w:rStyle w:val="Odwoanieprzypisudolnego"/>
        </w:rPr>
        <w:footnoteRef/>
      </w:r>
      <w:r>
        <w:t xml:space="preserve"> Obligatoryjnym elementem wsparcia w projekcie jest doradztwo zawodowe połączone z przygotowaniem Indywidualnego Planu Działania. </w:t>
      </w:r>
    </w:p>
    <w:p w:rsidR="006F426E" w:rsidRDefault="006F426E">
      <w:pPr>
        <w:pStyle w:val="Tekstprzypisudolnego"/>
      </w:pPr>
    </w:p>
  </w:footnote>
  <w:footnote w:id="16">
    <w:p w:rsidR="006F426E" w:rsidRPr="001F67DC" w:rsidRDefault="006F426E" w:rsidP="00DD5B25">
      <w:pPr>
        <w:pStyle w:val="Tekstprzypisudolnego"/>
        <w:jc w:val="both"/>
        <w:rPr>
          <w:szCs w:val="16"/>
        </w:rPr>
      </w:pPr>
      <w:r w:rsidRPr="001F67DC">
        <w:rPr>
          <w:rStyle w:val="Odwoanieprzypisudolnego"/>
          <w:szCs w:val="16"/>
        </w:rPr>
        <w:footnoteRef/>
      </w:r>
      <w:r w:rsidRPr="001F67DC">
        <w:rPr>
          <w:szCs w:val="16"/>
        </w:rPr>
        <w:t xml:space="preserve">Przecięta wysokość pożyczki zgodnie z raportem z badania ewaluacyjnego pn. </w:t>
      </w:r>
      <w:r w:rsidRPr="001F67DC">
        <w:rPr>
          <w:i/>
          <w:iCs/>
          <w:szCs w:val="16"/>
        </w:rPr>
        <w:t>Ewaluacja ex ante instrumentów finansowych wdrażanych w województwie zachodniopomorskim w latach 2014-2020</w:t>
      </w:r>
      <w:r w:rsidRPr="001F67DC">
        <w:rPr>
          <w:szCs w:val="16"/>
        </w:rPr>
        <w:t xml:space="preserve"> zrealizowanego w ramach Regionalnego Programu Operacyjnego Województwa Zachodniopomorskiego na lata 2007-2013</w:t>
      </w:r>
      <w:r>
        <w:rPr>
          <w:szCs w:val="16"/>
        </w:rPr>
        <w:t>.</w:t>
      </w:r>
    </w:p>
  </w:footnote>
  <w:footnote w:id="17">
    <w:p w:rsidR="006F426E" w:rsidRPr="00953EA8" w:rsidRDefault="006F426E" w:rsidP="00DD5B25">
      <w:pPr>
        <w:pStyle w:val="Tekstprzypisudolnego"/>
        <w:jc w:val="both"/>
        <w:rPr>
          <w:sz w:val="18"/>
          <w:szCs w:val="18"/>
        </w:rPr>
      </w:pPr>
      <w:r w:rsidRPr="001F67DC">
        <w:rPr>
          <w:rStyle w:val="Odwoanieprzypisudolnego"/>
          <w:szCs w:val="16"/>
        </w:rPr>
        <w:footnoteRef/>
      </w:r>
      <w:r w:rsidRPr="001F67DC">
        <w:rPr>
          <w:szCs w:val="16"/>
        </w:rPr>
        <w:t xml:space="preserve"> Wysokość dotacji jest zgodna z przepisami ustawy o promocji zatrudnienia i instytucjach rynku pracy ich wysokość nie może przekraczać 6-krotnej wysokości przeciętnego wynagrodzenia za pracę w gospodarce narodowej.</w:t>
      </w:r>
      <w:r>
        <w:rPr>
          <w:sz w:val="18"/>
          <w:szCs w:val="18"/>
        </w:rPr>
        <w:t xml:space="preserve"> </w:t>
      </w:r>
    </w:p>
  </w:footnote>
  <w:footnote w:id="18">
    <w:p w:rsidR="006F426E" w:rsidRPr="001F67DC" w:rsidRDefault="006F426E" w:rsidP="00DD5B25">
      <w:pPr>
        <w:pStyle w:val="Tekstprzypisudolnego"/>
        <w:jc w:val="both"/>
        <w:rPr>
          <w:szCs w:val="16"/>
        </w:rPr>
      </w:pPr>
      <w:r w:rsidRPr="001F67DC">
        <w:rPr>
          <w:rStyle w:val="Odwoanieprzypisudolnego"/>
          <w:szCs w:val="16"/>
        </w:rPr>
        <w:footnoteRef/>
      </w:r>
      <w:r w:rsidRPr="001F67DC">
        <w:rPr>
          <w:szCs w:val="16"/>
        </w:rPr>
        <w:t>Wypłacane miesięcznie w kwocie do wysokości minimalnego wynagrodzenia obowiązującego na dzień zawarcia umowy o udzielenie wsparcia pomostowego</w:t>
      </w:r>
    </w:p>
  </w:footnote>
  <w:footnote w:id="19">
    <w:p w:rsidR="006F426E" w:rsidRDefault="006F426E"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0">
    <w:p w:rsidR="006F426E" w:rsidRDefault="006F426E"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1">
    <w:p w:rsidR="006F426E" w:rsidRPr="001F67DC" w:rsidRDefault="006F426E" w:rsidP="00DD5B25">
      <w:pPr>
        <w:pStyle w:val="Tekstprzypisudolnego"/>
        <w:jc w:val="both"/>
        <w:rPr>
          <w:szCs w:val="16"/>
        </w:rPr>
      </w:pPr>
      <w:r w:rsidRPr="001F67DC">
        <w:rPr>
          <w:rStyle w:val="Odwoanieprzypisudolnego"/>
          <w:szCs w:val="16"/>
        </w:rPr>
        <w:footnoteRef/>
      </w:r>
      <w:r w:rsidRPr="001F67DC">
        <w:rPr>
          <w:szCs w:val="16"/>
        </w:rPr>
        <w:t xml:space="preserve"> Za </w:t>
      </w:r>
      <w:r>
        <w:rPr>
          <w:szCs w:val="16"/>
        </w:rPr>
        <w:t xml:space="preserve">osoby w wieku 30 lat i więcej </w:t>
      </w:r>
      <w:r w:rsidRPr="001F67DC">
        <w:rPr>
          <w:szCs w:val="16"/>
        </w:rPr>
        <w:t>uznaje się osoby, które w dniu rozpoczęcia udziału w projekcie mają ukończony 30 rok życia (od dnia 30 tych urodzin).</w:t>
      </w:r>
      <w:r>
        <w:rPr>
          <w:szCs w:val="16"/>
        </w:rPr>
        <w:t xml:space="preserve"> </w:t>
      </w:r>
    </w:p>
  </w:footnote>
  <w:footnote w:id="22">
    <w:p w:rsidR="006F426E" w:rsidRPr="00150A91" w:rsidRDefault="006F426E" w:rsidP="00DD5B25">
      <w:pPr>
        <w:pStyle w:val="Tekstprzypisudolnego"/>
        <w:jc w:val="both"/>
        <w:rPr>
          <w:sz w:val="18"/>
          <w:szCs w:val="18"/>
        </w:rPr>
      </w:pPr>
      <w:r w:rsidRPr="001F67DC">
        <w:rPr>
          <w:rStyle w:val="Odwoanieprzypisudolnego"/>
          <w:szCs w:val="16"/>
        </w:rPr>
        <w:footnoteRef/>
      </w:r>
      <w:r w:rsidRPr="001F67DC">
        <w:rPr>
          <w:szCs w:val="16"/>
        </w:rPr>
        <w:t xml:space="preserve"> Dopuszcza się możliwość wykorzystania max. 20% alokacji</w:t>
      </w:r>
      <w:r w:rsidRPr="001C105C">
        <w:t xml:space="preserve"> </w:t>
      </w:r>
      <w:r w:rsidRPr="001C105C">
        <w:rPr>
          <w:szCs w:val="16"/>
        </w:rPr>
        <w:t>Priorytetu Inwestycyjnego 8iii</w:t>
      </w:r>
      <w:r>
        <w:rPr>
          <w:szCs w:val="16"/>
        </w:rPr>
        <w:t xml:space="preserve"> </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23">
    <w:p w:rsidR="006F426E" w:rsidRDefault="006F426E"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6F426E" w:rsidRDefault="006F426E"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6F426E" w:rsidRDefault="006F426E" w:rsidP="00DD5B25">
      <w:pPr>
        <w:pStyle w:val="Tekstprzypisudolnego"/>
        <w:jc w:val="both"/>
      </w:pPr>
      <w:r>
        <w:t>mowa w ustawie z dnia 19 sierpnia 1994 r. o ochronie zdrowia psychicznego.</w:t>
      </w:r>
    </w:p>
  </w:footnote>
  <w:footnote w:id="24">
    <w:p w:rsidR="006F426E" w:rsidRDefault="006F426E"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25">
    <w:p w:rsidR="006F426E" w:rsidRPr="00CE62EC" w:rsidRDefault="006F426E" w:rsidP="00DD5B25">
      <w:pPr>
        <w:pStyle w:val="Tekstprzypisudolnego"/>
        <w:jc w:val="both"/>
        <w:rPr>
          <w:szCs w:val="16"/>
        </w:rPr>
      </w:pPr>
      <w:r>
        <w:rPr>
          <w:rStyle w:val="Odwoanieprzypisudolnego"/>
        </w:rPr>
        <w:footnoteRef/>
      </w:r>
      <w: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 xml:space="preserve">Wytycznych Ministra </w:t>
      </w:r>
      <w:r w:rsidRPr="00CE62EC">
        <w:rPr>
          <w:i/>
          <w:szCs w:val="16"/>
        </w:rPr>
        <w:t>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6F426E" w:rsidRPr="00CE62EC" w:rsidRDefault="006F426E"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6F426E" w:rsidRPr="00CE62EC" w:rsidRDefault="006F426E"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6F426E" w:rsidRPr="00CE62EC" w:rsidRDefault="006F426E"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6F426E" w:rsidRPr="00157BB2" w:rsidRDefault="006F426E"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w:t>
      </w:r>
      <w:r w:rsidRPr="0059441F">
        <w:rPr>
          <w:szCs w:val="16"/>
        </w:rPr>
        <w:t xml:space="preserve"> za programy kształcenia wyższego, chociaż</w:t>
      </w:r>
      <w:r>
        <w:rPr>
          <w:szCs w:val="16"/>
        </w:rPr>
        <w:t xml:space="preserve"> </w:t>
      </w:r>
      <w:r w:rsidRPr="0059441F">
        <w:rPr>
          <w:szCs w:val="16"/>
        </w:rPr>
        <w:t>zdecydowanie odnoszą się do nauczania na poziomie policealnym. Ukończenie programu na poziomie ISCED 3 jest</w:t>
      </w:r>
      <w:r>
        <w:rPr>
          <w:szCs w:val="16"/>
        </w:rPr>
        <w:t xml:space="preserve"> </w:t>
      </w:r>
      <w:r w:rsidRPr="0059441F">
        <w:rPr>
          <w:szCs w:val="16"/>
        </w:rPr>
        <w:t>warunkiem przystąpienia do programów na poziomie ISCED 4. Programy nauczania na tym poziomie przygotowują</w:t>
      </w:r>
      <w:r>
        <w:rPr>
          <w:szCs w:val="16"/>
        </w:rPr>
        <w:t xml:space="preserve"> </w:t>
      </w:r>
      <w:r w:rsidRPr="0059441F">
        <w:rPr>
          <w:szCs w:val="16"/>
        </w:rPr>
        <w:t>do bezpośredniego wejścia na rynek pracy. Niektóre systemy edukacji oferują na tym poziomie programy ogólne.</w:t>
      </w:r>
      <w:r>
        <w:rPr>
          <w:szCs w:val="16"/>
        </w:rPr>
        <w:t xml:space="preserve"> </w:t>
      </w:r>
    </w:p>
    <w:p w:rsidR="006F426E" w:rsidRDefault="006F426E" w:rsidP="00DD5B25">
      <w:pPr>
        <w:pStyle w:val="Tekstprzypisudolnego"/>
      </w:pPr>
      <w:r>
        <w:rPr>
          <w:szCs w:val="16"/>
        </w:rPr>
        <w:t>Ww. d</w:t>
      </w:r>
      <w:r w:rsidRPr="00157BB2">
        <w:rPr>
          <w:szCs w:val="16"/>
        </w:rPr>
        <w:t>efinicje na podstawie: ISCED 2011 (UNESCO)</w:t>
      </w:r>
      <w:r>
        <w:rPr>
          <w:szCs w:val="16"/>
        </w:rPr>
        <w:t>:</w:t>
      </w:r>
      <w:r w:rsidRPr="00157BB2">
        <w:rPr>
          <w:szCs w:val="16"/>
        </w:rPr>
        <w:t xml:space="preserve"> </w:t>
      </w:r>
      <w:r w:rsidRPr="0059441F">
        <w:rPr>
          <w:szCs w:val="16"/>
        </w:rPr>
        <w:t>http://www.uis.unesco.org/Education/Documents/UNESCO_GC_36C-19_ISCED_EN.pdf</w:t>
      </w:r>
    </w:p>
  </w:footnote>
  <w:footnote w:id="26">
    <w:p w:rsidR="006F426E" w:rsidRDefault="006F426E"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7">
    <w:p w:rsidR="006F426E" w:rsidRDefault="006F426E"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28">
    <w:p w:rsidR="006F426E" w:rsidRDefault="006F426E"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9">
    <w:p w:rsidR="006F426E" w:rsidRPr="001F67DC" w:rsidRDefault="006F426E" w:rsidP="00DD5B25">
      <w:pPr>
        <w:pStyle w:val="Tekstprzypisudolnego"/>
        <w:jc w:val="both"/>
        <w:rPr>
          <w:szCs w:val="16"/>
        </w:rPr>
      </w:pPr>
      <w:r w:rsidRPr="001F67DC">
        <w:rPr>
          <w:rStyle w:val="Odwoanieprzypisudolnego"/>
          <w:szCs w:val="16"/>
        </w:rPr>
        <w:footnoteRef/>
      </w:r>
      <w:r w:rsidRPr="001F67DC">
        <w:rPr>
          <w:szCs w:val="16"/>
        </w:rPr>
        <w:t xml:space="preserve"> Za osoby </w:t>
      </w:r>
      <w:r>
        <w:rPr>
          <w:szCs w:val="16"/>
        </w:rPr>
        <w:t>w wieku 30 lat i więcej</w:t>
      </w:r>
      <w:r w:rsidRPr="001F67DC">
        <w:rPr>
          <w:szCs w:val="16"/>
        </w:rPr>
        <w:t xml:space="preserve"> uznaje się osoby, które w dniu rozpoczęcia udziału w projekcie mają ukończony 30 rok życia (od dnia 30 tych urodzin).</w:t>
      </w:r>
      <w:r>
        <w:rPr>
          <w:szCs w:val="16"/>
        </w:rPr>
        <w:t xml:space="preserve"> </w:t>
      </w:r>
    </w:p>
  </w:footnote>
  <w:footnote w:id="30">
    <w:p w:rsidR="006F426E" w:rsidRPr="00BD7409" w:rsidRDefault="006F426E" w:rsidP="00DD5B25">
      <w:pPr>
        <w:pStyle w:val="Tekstprzypisudolnego"/>
        <w:jc w:val="both"/>
        <w:rPr>
          <w:szCs w:val="16"/>
        </w:rPr>
      </w:pPr>
      <w:r w:rsidRPr="001F67DC">
        <w:rPr>
          <w:rStyle w:val="Odwoanieprzypisudolnego"/>
          <w:szCs w:val="16"/>
        </w:rPr>
        <w:footnoteRef/>
      </w:r>
      <w:r w:rsidRPr="001F67DC">
        <w:rPr>
          <w:szCs w:val="16"/>
        </w:rPr>
        <w:t xml:space="preserve"> Dopuszcza się możliwość wykorzystania max. 20% alokacji</w:t>
      </w:r>
      <w:r w:rsidRPr="00BD7409">
        <w:rPr>
          <w:szCs w:val="16"/>
        </w:rPr>
        <w:t xml:space="preserve"> </w:t>
      </w:r>
      <w:r>
        <w:rPr>
          <w:szCs w:val="16"/>
        </w:rPr>
        <w:t>na 8iii</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31">
    <w:p w:rsidR="006F426E" w:rsidRDefault="006F426E"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6F426E" w:rsidRDefault="006F426E"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6F426E" w:rsidRDefault="006F426E" w:rsidP="00DD5B25">
      <w:pPr>
        <w:pStyle w:val="Tekstprzypisudolnego"/>
        <w:jc w:val="both"/>
      </w:pPr>
      <w:r>
        <w:t>mowa w ustawie z dnia 19 sierpnia 1994 r. o ochronie zdrowia psychicznego.</w:t>
      </w:r>
    </w:p>
  </w:footnote>
  <w:footnote w:id="32">
    <w:p w:rsidR="006F426E" w:rsidRDefault="006F426E"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33">
    <w:p w:rsidR="006F426E" w:rsidRPr="00CE62EC" w:rsidRDefault="006F426E" w:rsidP="00DD5B25">
      <w:pPr>
        <w:pStyle w:val="Tekstprzypisudolnego"/>
        <w:jc w:val="both"/>
        <w:rPr>
          <w:szCs w:val="16"/>
        </w:rPr>
      </w:pPr>
      <w:r>
        <w:rPr>
          <w:rStyle w:val="Odwoanieprzypisudolnego"/>
        </w:rPr>
        <w:footnoteRef/>
      </w:r>
      <w:r>
        <w:t xml:space="preserve"> </w:t>
      </w:r>
      <w:r w:rsidRPr="00CE62EC">
        <w:rPr>
          <w:szCs w:val="16"/>
        </w:rPr>
        <w:t xml:space="preserve">Osoby posiadające wykształcenie na poziomie do ISCED 3 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6F426E" w:rsidRPr="00CE62EC" w:rsidRDefault="006F426E"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6F426E" w:rsidRPr="00CE62EC" w:rsidRDefault="006F426E"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6F426E" w:rsidRPr="00CE62EC" w:rsidRDefault="006F426E"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6F426E" w:rsidRPr="00CE62EC" w:rsidRDefault="006F426E"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6F426E" w:rsidRDefault="006F426E" w:rsidP="00DD5B25">
      <w:pPr>
        <w:pStyle w:val="Tekstprzypisudolnego"/>
      </w:pPr>
      <w:r w:rsidRPr="00CE62EC">
        <w:rPr>
          <w:szCs w:val="16"/>
        </w:rPr>
        <w:t>Ww. definicje na podstawie: ISCED 2011 (UNESCO): http://www.uis.unesco.org/Education/Documents/UNESCO_GC_36C-19_ISCED_EN.pdf</w:t>
      </w:r>
    </w:p>
  </w:footnote>
  <w:footnote w:id="34">
    <w:p w:rsidR="006F426E" w:rsidRDefault="006F426E"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35">
    <w:p w:rsidR="006F426E" w:rsidRDefault="006F426E">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6">
    <w:p w:rsidR="006F426E" w:rsidRPr="001F67DC" w:rsidRDefault="006F426E" w:rsidP="008F4FC4">
      <w:pPr>
        <w:pStyle w:val="Tekstprzypisudolnego"/>
        <w:jc w:val="both"/>
        <w:rPr>
          <w:szCs w:val="16"/>
        </w:rPr>
      </w:pPr>
      <w:r w:rsidRPr="001F67DC">
        <w:rPr>
          <w:rStyle w:val="Odwoanieprzypisudolnego"/>
          <w:szCs w:val="16"/>
        </w:rPr>
        <w:footnoteRef/>
      </w:r>
      <w:r w:rsidRPr="001F67DC">
        <w:rPr>
          <w:szCs w:val="16"/>
        </w:rPr>
        <w:t xml:space="preserve"> </w:t>
      </w:r>
      <w:r>
        <w:rPr>
          <w:szCs w:val="16"/>
        </w:rPr>
        <w:t xml:space="preserve">Wsparcie jest </w:t>
      </w:r>
      <w:r w:rsidRPr="00E83F7C">
        <w:rPr>
          <w:szCs w:val="16"/>
        </w:rPr>
        <w:t>zgodne ze standardami opieki nad dziećmi określonymi w ustawie</w:t>
      </w:r>
      <w:r>
        <w:rPr>
          <w:szCs w:val="16"/>
        </w:rPr>
        <w:t xml:space="preserve"> </w:t>
      </w:r>
      <w:r w:rsidRPr="001F67DC">
        <w:rPr>
          <w:szCs w:val="16"/>
        </w:rPr>
        <w:t>z dnia 4 lutego 2011</w:t>
      </w:r>
      <w:r>
        <w:rPr>
          <w:szCs w:val="16"/>
        </w:rPr>
        <w:t xml:space="preserve"> </w:t>
      </w:r>
      <w:r w:rsidRPr="001F67DC">
        <w:rPr>
          <w:szCs w:val="16"/>
        </w:rPr>
        <w:t xml:space="preserve">r. o opiece nad dziećmi do lat 3 </w:t>
      </w:r>
      <w:r w:rsidRPr="00E83F7C">
        <w:rPr>
          <w:szCs w:val="16"/>
        </w:rPr>
        <w:t>(Dz. U. z 2013 r. poz. 1457),</w:t>
      </w:r>
      <w:r>
        <w:rPr>
          <w:szCs w:val="16"/>
        </w:rPr>
        <w:t xml:space="preserve"> </w:t>
      </w:r>
      <w:r w:rsidRPr="00E83F7C">
        <w:rPr>
          <w:szCs w:val="16"/>
        </w:rPr>
        <w:t>rozporządzeniu Ministra Pracy i Polityki Społecznej z dnia 10 lipca 2014 r. w sprawie</w:t>
      </w:r>
      <w:r>
        <w:rPr>
          <w:szCs w:val="16"/>
        </w:rPr>
        <w:t xml:space="preserve"> </w:t>
      </w:r>
      <w:r w:rsidRPr="00E83F7C">
        <w:rPr>
          <w:szCs w:val="16"/>
        </w:rPr>
        <w:t>wymagań lokalowych i sanitarnych jakie musi spełniać lokal, w którym ma być</w:t>
      </w:r>
      <w:r>
        <w:rPr>
          <w:szCs w:val="16"/>
        </w:rPr>
        <w:t xml:space="preserve"> </w:t>
      </w:r>
      <w:r w:rsidRPr="00E83F7C">
        <w:rPr>
          <w:szCs w:val="16"/>
        </w:rPr>
        <w:t>prowadzony żłobek lub klub dziecięcy (Dz. U. poz. 925) oraz rozporządzeniu Ministra</w:t>
      </w:r>
      <w:r>
        <w:rPr>
          <w:szCs w:val="16"/>
        </w:rPr>
        <w:t xml:space="preserve"> </w:t>
      </w:r>
      <w:r w:rsidRPr="00E83F7C">
        <w:rPr>
          <w:szCs w:val="16"/>
        </w:rPr>
        <w:t>Pracy i Polityki Społecznej z dnia 25 marca 2011 r. w sprawie zakresu programów</w:t>
      </w:r>
      <w:r>
        <w:rPr>
          <w:szCs w:val="16"/>
        </w:rPr>
        <w:t xml:space="preserve"> </w:t>
      </w:r>
      <w:r w:rsidRPr="00E83F7C">
        <w:rPr>
          <w:szCs w:val="16"/>
        </w:rPr>
        <w:t>szkoleń dla opiekuna w żłobku lub klubie dziecięcym, wolontariusza oraz dziennego</w:t>
      </w:r>
      <w:r>
        <w:rPr>
          <w:szCs w:val="16"/>
        </w:rPr>
        <w:t xml:space="preserve"> </w:t>
      </w:r>
      <w:r w:rsidRPr="00E83F7C">
        <w:rPr>
          <w:szCs w:val="16"/>
        </w:rPr>
        <w:t>opiekuna (Dz. U. Nr 69, poz. 368)</w:t>
      </w:r>
      <w:r>
        <w:rPr>
          <w:szCs w:val="16"/>
        </w:rPr>
        <w:t xml:space="preserve"> </w:t>
      </w:r>
      <w:r w:rsidRPr="001F67DC">
        <w:rPr>
          <w:szCs w:val="16"/>
        </w:rPr>
        <w:t>.</w:t>
      </w:r>
    </w:p>
  </w:footnote>
  <w:footnote w:id="37">
    <w:p w:rsidR="006F426E" w:rsidRDefault="006F426E" w:rsidP="008F4FC4">
      <w:pPr>
        <w:pStyle w:val="Tekstprzypisudolnego"/>
      </w:pPr>
      <w:r>
        <w:rPr>
          <w:rStyle w:val="Odwoanieprzypisudolnego"/>
        </w:rPr>
        <w:footnoteRef/>
      </w:r>
      <w:r>
        <w:t xml:space="preserve"> Zgodnie z </w:t>
      </w:r>
      <w:r w:rsidRPr="00370E8F">
        <w:rPr>
          <w:i/>
        </w:rPr>
        <w:t>Wytycznymi Infrastruktury i Rozwoju w zakresie realizacji zasady równości szans i niedyskryminacji, w tym dostępności dla osób z niepełnosprawnościami oraz zasady równości szans kobiet i mężczyzn w ramach funduszy unijnych na lata 2014-2020</w:t>
      </w:r>
    </w:p>
  </w:footnote>
  <w:footnote w:id="38">
    <w:p w:rsidR="006F426E" w:rsidRDefault="006F426E" w:rsidP="008F4FC4">
      <w:pPr>
        <w:pStyle w:val="Tekstprzypisudolnego"/>
      </w:pPr>
      <w:r>
        <w:rPr>
          <w:rStyle w:val="Odwoanieprzypisudolnego"/>
        </w:rPr>
        <w:footnoteRef/>
      </w:r>
      <w:r>
        <w:t xml:space="preserve"> Powyższy warunek nie ma zastosowania w przypadku dostosowania istniejących miejsc opieki do potrzeb dzieci z niepełno sprawnościami.</w:t>
      </w:r>
    </w:p>
  </w:footnote>
  <w:footnote w:id="39">
    <w:p w:rsidR="006F426E" w:rsidRDefault="006F426E" w:rsidP="008F4FC4">
      <w:pPr>
        <w:pStyle w:val="Tekstprzypisudolnego"/>
      </w:pPr>
      <w:r>
        <w:rPr>
          <w:rStyle w:val="Odwoanieprzypisudolnego"/>
        </w:rPr>
        <w:footnoteRef/>
      </w:r>
      <w:r>
        <w:t xml:space="preserve"> Koszty te nie stanowią kosztów związanych z zapewnieniem finansowania działalności bieżącej nowo utworzonych miejsc opieki nad dziećmi do lat 3.</w:t>
      </w:r>
    </w:p>
  </w:footnote>
  <w:footnote w:id="40">
    <w:p w:rsidR="006F426E" w:rsidRDefault="006F426E" w:rsidP="008F4FC4">
      <w:pPr>
        <w:pStyle w:val="Tekstprzypisudolnego"/>
      </w:pPr>
      <w:r>
        <w:rPr>
          <w:rStyle w:val="Odwoanieprzypisudolnego"/>
        </w:rPr>
        <w:footnoteRef/>
      </w:r>
      <w:r>
        <w:t xml:space="preserve"> Gotowość miejsc opieki nad dziećmi do lat 3 do świadczenia usług w ramach utworzonych w projekcie miejsc opieki. </w:t>
      </w:r>
    </w:p>
  </w:footnote>
  <w:footnote w:id="41">
    <w:p w:rsidR="006F426E" w:rsidRDefault="006F426E" w:rsidP="00EA5ADC">
      <w:pPr>
        <w:pStyle w:val="Tekstprzypisudolnego"/>
      </w:pPr>
      <w:r>
        <w:rPr>
          <w:rStyle w:val="Odwoanieprzypisudolnego"/>
        </w:rPr>
        <w:footnoteRef/>
      </w:r>
      <w:r>
        <w:t xml:space="preserve"> Kompleksowe programy profilaktyczne są realizowane w ramach Regionalnego programu zdrowotnego w obrębie następujących grup chorób: układu krążenia, nowotworowych, chorób i zaburzeń psychicznych, układu kostno-stawowego i mięśniowego.</w:t>
      </w:r>
    </w:p>
  </w:footnote>
  <w:footnote w:id="42">
    <w:p w:rsidR="006F426E" w:rsidRDefault="006F426E" w:rsidP="00EA5ADC">
      <w:pPr>
        <w:pStyle w:val="Tekstprzypisudolnego"/>
      </w:pPr>
      <w:r>
        <w:rPr>
          <w:rStyle w:val="Odwoanieprzypisudolnego"/>
        </w:rPr>
        <w:footnoteRef/>
      </w:r>
      <w:r>
        <w:t xml:space="preserve"> </w:t>
      </w:r>
      <w:r w:rsidRPr="000C3970">
        <w:t xml:space="preserve">W ramach 1 typu projektu wspierane są projekty </w:t>
      </w:r>
      <w:r>
        <w:t xml:space="preserve">profilaktyczne </w:t>
      </w:r>
      <w:r w:rsidRPr="000C3970">
        <w:t>wpisujące się w Regionalny program zdrowotny, który stanowi odpowiedź na zdiagnozowane w regionie istotne problemy zdrowotne.</w:t>
      </w:r>
    </w:p>
  </w:footnote>
  <w:footnote w:id="43">
    <w:p w:rsidR="006F426E" w:rsidRDefault="006F426E" w:rsidP="00EA5ADC">
      <w:pPr>
        <w:pStyle w:val="Tekstprzypisudolnego"/>
        <w:ind w:left="142" w:hanging="142"/>
        <w:jc w:val="both"/>
      </w:pPr>
      <w:r>
        <w:rPr>
          <w:rStyle w:val="Odwoanieprzypisudolnego"/>
        </w:rPr>
        <w:footnoteRef/>
      </w:r>
      <w:r>
        <w:t xml:space="preserve"> </w:t>
      </w:r>
      <w:r w:rsidRPr="00A16031">
        <w:t>Usługi zdrowotne mogą być finansowane z EFS, jeżeli wykraczają one poza gwarantowane świadczenia opieki zdrowotnej albo nie mogą zostać sfinansowane danej osobie ze środków publicznych w okresie trwania RPZ lub danego projektu służącego realizacji RPZ.</w:t>
      </w:r>
    </w:p>
  </w:footnote>
  <w:footnote w:id="44">
    <w:p w:rsidR="006F426E" w:rsidRDefault="006F426E"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5">
    <w:p w:rsidR="006F426E" w:rsidRDefault="006F426E" w:rsidP="00EA5ADC">
      <w:pPr>
        <w:pStyle w:val="Tekstprzypisudolnego"/>
        <w:ind w:left="142" w:hanging="142"/>
      </w:pPr>
      <w:r w:rsidRPr="006453D7">
        <w:rPr>
          <w:rStyle w:val="Odwoanieprzypisudolnego"/>
        </w:rPr>
        <w:footnoteRef/>
      </w:r>
      <w:r w:rsidRPr="006453D7">
        <w:rPr>
          <w:rStyle w:val="Odwoanieprzypisudolnego"/>
        </w:rPr>
        <w:t xml:space="preserve"> </w:t>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6">
    <w:p w:rsidR="006F426E" w:rsidRPr="001F67DC" w:rsidRDefault="006F426E" w:rsidP="00EA5ADC">
      <w:pPr>
        <w:pStyle w:val="Tekstprzypisudolnego"/>
        <w:jc w:val="both"/>
        <w:rPr>
          <w:szCs w:val="16"/>
        </w:rPr>
      </w:pPr>
      <w:r w:rsidRPr="001F67DC">
        <w:rPr>
          <w:rStyle w:val="Odwoanieprzypisudolnego"/>
          <w:szCs w:val="16"/>
        </w:rPr>
        <w:footnoteRef/>
      </w:r>
      <w:r w:rsidRPr="001F67DC">
        <w:rPr>
          <w:rFonts w:cs="Arial"/>
          <w:szCs w:val="16"/>
        </w:rPr>
        <w:t xml:space="preserve">Świadczenia rehabilitacyjne świadczone w ramach projektów finansowanych ze środków EFS są realizowane zgodnie z przepisami wydanymi na podstawie art. 146 ust. 1 pkt 1 i 3 ustawy z dnia 27 sierpnia 2004 r. </w:t>
      </w:r>
      <w:r w:rsidRPr="001F67DC">
        <w:rPr>
          <w:rFonts w:cs="Arial"/>
          <w:i/>
          <w:szCs w:val="16"/>
        </w:rPr>
        <w:t>o świadczeniach opieki zdrowotnej finansowanych ze środków publicznych</w:t>
      </w:r>
      <w:r w:rsidRPr="001F67DC">
        <w:rPr>
          <w:rFonts w:cs="Arial"/>
          <w:szCs w:val="16"/>
        </w:rPr>
        <w:t xml:space="preserve">, w szczególności Zarządzenia Nr 80/2013/DSOZ Prezesa Narodowego Funduszu Zdrowia z dnia 16 grudnia 2013 r. </w:t>
      </w:r>
      <w:r w:rsidRPr="001F67DC">
        <w:rPr>
          <w:rFonts w:cs="Arial"/>
          <w:i/>
          <w:szCs w:val="16"/>
        </w:rPr>
        <w:t xml:space="preserve">w sprawie określenia warunków zawierania i realizacji umów w rodzaju rehabilitacja lecznicza </w:t>
      </w:r>
      <w:r w:rsidRPr="001F67DC">
        <w:rPr>
          <w:rFonts w:cs="Arial"/>
          <w:szCs w:val="16"/>
        </w:rPr>
        <w:t>(i późniejszych).</w:t>
      </w:r>
    </w:p>
  </w:footnote>
  <w:footnote w:id="47">
    <w:p w:rsidR="006F426E" w:rsidRPr="001F67DC" w:rsidRDefault="006F426E" w:rsidP="00EA5ADC">
      <w:pPr>
        <w:pStyle w:val="Tekstprzypisudolnego"/>
        <w:jc w:val="both"/>
        <w:rPr>
          <w:szCs w:val="16"/>
        </w:rPr>
      </w:pPr>
      <w:r w:rsidRPr="001F67DC">
        <w:rPr>
          <w:rStyle w:val="Odwoanieprzypisudolnego"/>
          <w:szCs w:val="16"/>
        </w:rPr>
        <w:footnoteRef/>
      </w:r>
      <w:r w:rsidRPr="001F67DC">
        <w:rPr>
          <w:szCs w:val="16"/>
        </w:rPr>
        <w:t xml:space="preserve"> Programy rehabilitacji medycznej dotyczą następujących typów schorzeń: choroby układu krążenia, choroby nowotworowe, </w:t>
      </w:r>
      <w:r>
        <w:rPr>
          <w:szCs w:val="16"/>
        </w:rPr>
        <w:t xml:space="preserve">choroby i </w:t>
      </w:r>
      <w:r w:rsidRPr="001F67DC">
        <w:rPr>
          <w:szCs w:val="16"/>
        </w:rPr>
        <w:t>zaburzenia psychiczne, choroby układu kostno-stawow</w:t>
      </w:r>
      <w:r>
        <w:rPr>
          <w:szCs w:val="16"/>
        </w:rPr>
        <w:t xml:space="preserve">ego i </w:t>
      </w:r>
      <w:r w:rsidRPr="001F67DC">
        <w:rPr>
          <w:szCs w:val="16"/>
        </w:rPr>
        <w:t>mięśniowego</w:t>
      </w:r>
      <w:r>
        <w:rPr>
          <w:szCs w:val="16"/>
        </w:rPr>
        <w:t xml:space="preserve"> lub innych wynikających z Regionalnych Programów Zdrowotnych</w:t>
      </w:r>
      <w:r w:rsidRPr="001F67DC">
        <w:rPr>
          <w:szCs w:val="16"/>
        </w:rPr>
        <w:t>.</w:t>
      </w:r>
    </w:p>
  </w:footnote>
  <w:footnote w:id="48">
    <w:p w:rsidR="006F426E" w:rsidRDefault="006F426E" w:rsidP="00EA5ADC">
      <w:pPr>
        <w:pStyle w:val="Tekstprzypisudolnego"/>
        <w:ind w:left="142" w:hanging="142"/>
        <w:jc w:val="both"/>
      </w:pPr>
      <w:r>
        <w:rPr>
          <w:rStyle w:val="Odwoanieprzypisudolnego"/>
        </w:rPr>
        <w:footnoteRef/>
      </w:r>
      <w:r>
        <w:t xml:space="preserve"> </w:t>
      </w:r>
      <w:r>
        <w:rPr>
          <w:rFonts w:cs="Arial"/>
          <w:szCs w:val="16"/>
        </w:rPr>
        <w:t xml:space="preserve">Usługi zdrowotne </w:t>
      </w:r>
      <w:r w:rsidRPr="006434EF">
        <w:rPr>
          <w:rFonts w:cs="Arial"/>
          <w:szCs w:val="16"/>
        </w:rPr>
        <w:t>mo</w:t>
      </w:r>
      <w:r>
        <w:rPr>
          <w:rFonts w:cs="Arial"/>
          <w:szCs w:val="16"/>
        </w:rPr>
        <w:t>gą</w:t>
      </w:r>
      <w:r w:rsidRPr="006434EF">
        <w:rPr>
          <w:rFonts w:cs="Arial"/>
          <w:szCs w:val="16"/>
        </w:rPr>
        <w:t xml:space="preserve"> być finansowan</w:t>
      </w:r>
      <w:r>
        <w:rPr>
          <w:rFonts w:cs="Arial"/>
          <w:szCs w:val="16"/>
        </w:rPr>
        <w:t>e</w:t>
      </w:r>
      <w:r w:rsidRPr="006434EF">
        <w:rPr>
          <w:rFonts w:cs="Arial"/>
          <w:szCs w:val="16"/>
        </w:rPr>
        <w:t xml:space="preserve"> z EFS, jeżeli </w:t>
      </w:r>
      <w:r>
        <w:rPr>
          <w:rFonts w:cs="Arial"/>
          <w:szCs w:val="16"/>
        </w:rPr>
        <w:t xml:space="preserve"> </w:t>
      </w:r>
      <w:r w:rsidRPr="006434EF">
        <w:rPr>
          <w:rFonts w:cs="Arial"/>
          <w:szCs w:val="16"/>
        </w:rPr>
        <w:t>wykracza</w:t>
      </w:r>
      <w:r>
        <w:rPr>
          <w:rFonts w:cs="Arial"/>
          <w:szCs w:val="16"/>
        </w:rPr>
        <w:t>ją</w:t>
      </w:r>
      <w:r w:rsidRPr="006434EF">
        <w:rPr>
          <w:rFonts w:cs="Arial"/>
          <w:szCs w:val="16"/>
        </w:rPr>
        <w:t xml:space="preserve"> poza gwarantowane świadczenia opieki zdrowotnej albo nie mo</w:t>
      </w:r>
      <w:r>
        <w:rPr>
          <w:rFonts w:cs="Arial"/>
          <w:szCs w:val="16"/>
        </w:rPr>
        <w:t>gą</w:t>
      </w:r>
      <w:r w:rsidRPr="006434EF">
        <w:rPr>
          <w:rFonts w:cs="Arial"/>
          <w:szCs w:val="16"/>
        </w:rPr>
        <w:t xml:space="preserve"> zostać sfinansowan</w:t>
      </w:r>
      <w:r>
        <w:rPr>
          <w:rFonts w:cs="Arial"/>
          <w:szCs w:val="16"/>
        </w:rPr>
        <w:t>e</w:t>
      </w:r>
      <w:r w:rsidRPr="006434EF">
        <w:rPr>
          <w:rFonts w:cs="Arial"/>
          <w:szCs w:val="16"/>
        </w:rPr>
        <w:t xml:space="preserve"> danej osobie ze środków publicznych w okresie trwania RPZ lub danego projektu służącego realizacji RPZ.</w:t>
      </w:r>
    </w:p>
  </w:footnote>
  <w:footnote w:id="49">
    <w:p w:rsidR="006F426E" w:rsidRDefault="006F426E"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9C0F7F">
        <w:rPr>
          <w:rFonts w:cs="Arial"/>
          <w:i/>
          <w:szCs w:val="16"/>
        </w:rPr>
        <w:t>Wytycznych w zakresie realizacji przedsi</w:t>
      </w:r>
      <w:r w:rsidRPr="009C0F7F">
        <w:rPr>
          <w:rFonts w:cs="Arial" w:hint="eastAsia"/>
          <w:i/>
          <w:szCs w:val="16"/>
        </w:rPr>
        <w:t>ę</w:t>
      </w:r>
      <w:r w:rsidRPr="009C0F7F">
        <w:rPr>
          <w:rFonts w:cs="Arial"/>
          <w:i/>
          <w:szCs w:val="16"/>
        </w:rPr>
        <w:t>wzi</w:t>
      </w:r>
      <w:r w:rsidRPr="009C0F7F">
        <w:rPr>
          <w:rFonts w:cs="Arial" w:hint="eastAsia"/>
          <w:i/>
          <w:szCs w:val="16"/>
        </w:rPr>
        <w:t>ęć</w:t>
      </w:r>
      <w:r w:rsidRPr="009C0F7F">
        <w:rPr>
          <w:rFonts w:cs="Arial"/>
          <w:i/>
          <w:szCs w:val="16"/>
        </w:rPr>
        <w:t xml:space="preserve"> z udzia</w:t>
      </w:r>
      <w:r w:rsidRPr="009C0F7F">
        <w:rPr>
          <w:rFonts w:cs="Arial" w:hint="eastAsia"/>
          <w:i/>
          <w:szCs w:val="16"/>
        </w:rPr>
        <w:t>ł</w:t>
      </w:r>
      <w:r w:rsidRPr="009C0F7F">
        <w:rPr>
          <w:rFonts w:cs="Arial"/>
          <w:i/>
          <w:szCs w:val="16"/>
        </w:rPr>
        <w:t xml:space="preserve">em </w:t>
      </w:r>
      <w:r w:rsidRPr="009C0F7F">
        <w:rPr>
          <w:rFonts w:cs="Arial" w:hint="eastAsia"/>
          <w:i/>
          <w:szCs w:val="16"/>
        </w:rPr>
        <w:t>ś</w:t>
      </w:r>
      <w:r w:rsidRPr="009C0F7F">
        <w:rPr>
          <w:rFonts w:cs="Arial"/>
          <w:i/>
          <w:szCs w:val="16"/>
        </w:rPr>
        <w:t>rodk</w:t>
      </w:r>
      <w:r w:rsidRPr="009C0F7F">
        <w:rPr>
          <w:rFonts w:cs="Arial" w:hint="eastAsia"/>
          <w:i/>
          <w:szCs w:val="16"/>
        </w:rPr>
        <w:t>ó</w:t>
      </w:r>
      <w:r w:rsidRPr="009C0F7F">
        <w:rPr>
          <w:rFonts w:cs="Arial"/>
          <w:i/>
          <w:szCs w:val="16"/>
        </w:rPr>
        <w:t>w Europejskiego Funduszu Spo</w:t>
      </w:r>
      <w:r w:rsidRPr="009C0F7F">
        <w:rPr>
          <w:rFonts w:cs="Arial" w:hint="eastAsia"/>
          <w:i/>
          <w:szCs w:val="16"/>
        </w:rPr>
        <w:t>ł</w:t>
      </w:r>
      <w:r w:rsidRPr="009C0F7F">
        <w:rPr>
          <w:rFonts w:cs="Arial"/>
          <w:i/>
          <w:szCs w:val="16"/>
        </w:rPr>
        <w:t>ecznego w obszarze zdrowia na lata 2014-2020</w:t>
      </w:r>
      <w:r>
        <w:rPr>
          <w:rFonts w:cs="Arial"/>
          <w:szCs w:val="16"/>
        </w:rPr>
        <w:t>.</w:t>
      </w:r>
    </w:p>
    <w:p w:rsidR="006F426E" w:rsidRDefault="006F426E" w:rsidP="00EA5ADC">
      <w:pPr>
        <w:pStyle w:val="Tekstprzypisudolnego"/>
      </w:pPr>
    </w:p>
  </w:footnote>
  <w:footnote w:id="50">
    <w:p w:rsidR="006F426E" w:rsidRDefault="006F426E" w:rsidP="00EA5ADC">
      <w:pPr>
        <w:pStyle w:val="Tekstprzypisudolnego"/>
      </w:pPr>
      <w:r>
        <w:rPr>
          <w:rStyle w:val="Odwoanieprzypisudolnego"/>
        </w:rPr>
        <w:footnoteRef/>
      </w:r>
      <w:r>
        <w:t xml:space="preserve"> </w:t>
      </w:r>
      <w:r>
        <w:rPr>
          <w:rFonts w:cs="Arial"/>
          <w:szCs w:val="16"/>
        </w:rPr>
        <w:t>Prowadzenie działań informacyjno-szkoleniowych możliwe jest wyłącznie przez absolwentów kierunków medycznych oraz absolwentów kierunku zdrowie publiczne.</w:t>
      </w:r>
    </w:p>
  </w:footnote>
  <w:footnote w:id="51">
    <w:p w:rsidR="006F426E" w:rsidRPr="004B4A7D" w:rsidRDefault="006F426E" w:rsidP="00EA5ADC">
      <w:pPr>
        <w:pStyle w:val="Tekstprzypisudolnego"/>
        <w:ind w:left="142" w:hanging="142"/>
        <w:jc w:val="both"/>
        <w:rPr>
          <w:vertAlign w:val="superscript"/>
        </w:rPr>
      </w:pPr>
      <w:r>
        <w:rPr>
          <w:rStyle w:val="Odwoanieprzypisudolnego"/>
        </w:rPr>
        <w:footnoteRef/>
      </w:r>
      <w:r>
        <w:t xml:space="preserve"> </w:t>
      </w:r>
      <w:r w:rsidRPr="004B4A7D">
        <w:rPr>
          <w:rFonts w:cs="Arial"/>
          <w:szCs w:val="16"/>
        </w:rPr>
        <w:t xml:space="preserve">Działania realizowane w ramach 3  typu projektu będą służyły zwiększeniu zgłaszalności do udziału w świadczeniach zdrowotnych, realizowanych w ramach  </w:t>
      </w:r>
      <w:r w:rsidRPr="00054796">
        <w:rPr>
          <w:rFonts w:cs="Arial"/>
          <w:i/>
          <w:szCs w:val="16"/>
        </w:rPr>
        <w:t>Programu profilaktycznego raka piersi  oraz Programu profilaktycznego raka szyjki macicy</w:t>
      </w:r>
      <w:r w:rsidRPr="004B4A7D">
        <w:rPr>
          <w:rFonts w:cs="Arial"/>
          <w:szCs w:val="16"/>
        </w:rPr>
        <w:t xml:space="preserve"> wykonywanych wyłącznie przez podmioty, które posiadają kontrakt z NFZ.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ww. programów </w:t>
      </w:r>
      <w:r>
        <w:rPr>
          <w:rFonts w:cs="Arial"/>
          <w:szCs w:val="16"/>
        </w:rPr>
        <w:t xml:space="preserve">będzie zgodna z zapisami </w:t>
      </w:r>
      <w:r w:rsidRPr="004B4A7D">
        <w:rPr>
          <w:rFonts w:cs="Arial"/>
          <w:i/>
          <w:szCs w:val="16"/>
        </w:rPr>
        <w:t>Wytycznych w zakresie realizacji przedsięwzięć z udziałem środków EFS w obszarze zdrowia na lata 2014-2020.</w:t>
      </w:r>
    </w:p>
  </w:footnote>
  <w:footnote w:id="52">
    <w:p w:rsidR="006F426E" w:rsidRPr="004B4A7D" w:rsidRDefault="006F426E" w:rsidP="00EA5ADC">
      <w:pPr>
        <w:pStyle w:val="Tekstprzypisudolnego"/>
        <w:ind w:left="142" w:hanging="142"/>
        <w:jc w:val="both"/>
        <w:rPr>
          <w:vertAlign w:val="superscript"/>
        </w:rPr>
      </w:pPr>
      <w:r w:rsidRPr="004B4A7D">
        <w:rPr>
          <w:rStyle w:val="Odwoanieprzypisudolnego"/>
        </w:rPr>
        <w:footnoteRef/>
      </w:r>
      <w:r w:rsidRPr="004B4A7D">
        <w:t xml:space="preserve">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t>
      </w:r>
      <w:r w:rsidRPr="004B4A7D">
        <w:rPr>
          <w:rFonts w:cs="Arial"/>
          <w:i/>
          <w:szCs w:val="16"/>
        </w:rPr>
        <w:t>Programu profilaktyki raka jelita grubego</w:t>
      </w:r>
      <w:r w:rsidRPr="004B4A7D">
        <w:rPr>
          <w:rFonts w:cs="Arial"/>
          <w:szCs w:val="16"/>
        </w:rPr>
        <w:t xml:space="preserve"> </w:t>
      </w:r>
      <w:r>
        <w:rPr>
          <w:rFonts w:cs="Arial"/>
          <w:szCs w:val="16"/>
        </w:rPr>
        <w:t xml:space="preserve"> będzie zgodna z zapisami zawartymi w </w:t>
      </w:r>
      <w:r w:rsidRPr="004B4A7D">
        <w:rPr>
          <w:rFonts w:cs="Arial"/>
          <w:i/>
          <w:szCs w:val="16"/>
        </w:rPr>
        <w:t>Wytycznych w zakresie realizacji przedsięwzięć z udziałem środków EFS w obszarze zdrowia na lata 2014-2020</w:t>
      </w:r>
      <w:r w:rsidRPr="004B4A7D">
        <w:rPr>
          <w:rFonts w:cs="Arial"/>
          <w:szCs w:val="16"/>
        </w:rPr>
        <w:t xml:space="preserve">. </w:t>
      </w:r>
    </w:p>
  </w:footnote>
  <w:footnote w:id="53">
    <w:p w:rsidR="006F426E" w:rsidRPr="00C270A9" w:rsidRDefault="006F426E" w:rsidP="00EA5ADC">
      <w:pPr>
        <w:pStyle w:val="Tekstprzypisudolnego"/>
        <w:ind w:left="142" w:hanging="142"/>
        <w:jc w:val="both"/>
        <w:rPr>
          <w:rFonts w:cs="Arial"/>
          <w:szCs w:val="16"/>
        </w:rPr>
      </w:pPr>
      <w:r w:rsidRPr="004B4A7D">
        <w:rPr>
          <w:rStyle w:val="Odwoanieprzypisudolnego"/>
        </w:rPr>
        <w:footnoteRef/>
      </w:r>
      <w:r w:rsidRPr="004B4A7D">
        <w:rPr>
          <w:rStyle w:val="Odwoanieprzypisudolnego"/>
        </w:rPr>
        <w:t xml:space="preserve"> </w:t>
      </w:r>
      <w:r w:rsidRPr="004B4A7D">
        <w:rPr>
          <w:rFonts w:cs="Arial"/>
          <w:szCs w:val="16"/>
        </w:rPr>
        <w:t>Usługi zdrowotne mogą być finansowane z EFS, jeżeli wykraczają one poza gwarantowane świadczenia opieki zdrowotnej albo nie mogą zostać sfinansowane danej osobie ze środków publicznych w okresie trwania projektu. Ze środków dofinansowania</w:t>
      </w:r>
      <w:r>
        <w:rPr>
          <w:rFonts w:cs="Arial"/>
          <w:szCs w:val="16"/>
        </w:rPr>
        <w:t xml:space="preserve"> nie może zostać sfinansowany koszt badania mammograficznego oraz badania cytologicznego uczestniczki projektu, którego finansowanie jest zagwarantowane ze środków NFZ.</w:t>
      </w:r>
    </w:p>
  </w:footnote>
  <w:footnote w:id="54">
    <w:p w:rsidR="006F426E" w:rsidRDefault="006F426E">
      <w:pPr>
        <w:pStyle w:val="Tekstprzypisudolnego"/>
      </w:pPr>
      <w:r>
        <w:rPr>
          <w:rStyle w:val="Odwoanieprzypisudolnego"/>
        </w:rPr>
        <w:footnoteRef/>
      </w:r>
      <w:r>
        <w:t xml:space="preserve"> W przypadku projektów z zakres profilaktyki raka jelita grubego działania te mogą być skierowane do kadr POZ (tj. lekarzy POZ oraz osób współpracujących z placówką POZ lub osób pracujących na rzecz placówki POZ) lub kadr placówki medycyny pracy</w:t>
      </w:r>
    </w:p>
  </w:footnote>
  <w:footnote w:id="55">
    <w:p w:rsidR="006F426E" w:rsidRDefault="006F426E" w:rsidP="00EA5ADC">
      <w:pPr>
        <w:pStyle w:val="Tekstprzypisudolnego"/>
        <w:ind w:left="142" w:hanging="142"/>
      </w:pPr>
      <w:r>
        <w:rPr>
          <w:rStyle w:val="Odwoanieprzypisudolnego"/>
        </w:rPr>
        <w:footnoteRef/>
      </w:r>
      <w:r>
        <w:t xml:space="preserve"> </w:t>
      </w:r>
      <w:r>
        <w:rPr>
          <w:rFonts w:eastAsiaTheme="minorEastAsia"/>
        </w:rPr>
        <w:t>Działania edukacyjne z zakresu profilaktyki kierowane do lekarzy POZ</w:t>
      </w:r>
      <w:r w:rsidRPr="001A72CE">
        <w:rPr>
          <w:rFonts w:cs="Arial"/>
          <w:szCs w:val="16"/>
        </w:rPr>
        <w:t xml:space="preserve"> </w:t>
      </w:r>
      <w:r w:rsidRPr="00C270A9">
        <w:rPr>
          <w:rFonts w:cs="Arial"/>
          <w:szCs w:val="16"/>
        </w:rPr>
        <w:t>nie mogą stanowić jedynego działania w ramach projektu</w:t>
      </w:r>
      <w:r>
        <w:rPr>
          <w:rFonts w:cs="Arial"/>
          <w:szCs w:val="16"/>
        </w:rPr>
        <w:t>.</w:t>
      </w:r>
      <w:r w:rsidRPr="001A72CE">
        <w:rPr>
          <w:rFonts w:cs="Arial"/>
          <w:szCs w:val="16"/>
        </w:rPr>
        <w:t xml:space="preserve"> </w:t>
      </w:r>
    </w:p>
  </w:footnote>
  <w:footnote w:id="56">
    <w:p w:rsidR="006F426E" w:rsidRPr="0097145F" w:rsidRDefault="006F426E" w:rsidP="00EA5ADC">
      <w:pPr>
        <w:spacing w:line="240" w:lineRule="auto"/>
        <w:ind w:left="142" w:hanging="142"/>
        <w:jc w:val="both"/>
        <w:rPr>
          <w:rFonts w:eastAsia="Times New Roman"/>
          <w:sz w:val="16"/>
          <w:szCs w:val="16"/>
          <w:lang w:eastAsia="pl-PL"/>
        </w:rPr>
      </w:pPr>
      <w:r w:rsidRPr="0097145F">
        <w:rPr>
          <w:rStyle w:val="Odwoanieprzypisudolnego"/>
          <w:rFonts w:cs="Times New Roman"/>
          <w:sz w:val="16"/>
          <w:szCs w:val="16"/>
          <w:lang w:eastAsia="pl-PL"/>
        </w:rPr>
        <w:footnoteRef/>
      </w:r>
      <w:r>
        <w:rPr>
          <w:rFonts w:eastAsia="Times New Roman"/>
          <w:sz w:val="16"/>
          <w:szCs w:val="16"/>
          <w:lang w:eastAsia="pl-PL"/>
        </w:rPr>
        <w:t xml:space="preserve"> </w:t>
      </w:r>
      <w:r w:rsidRPr="0097145F">
        <w:rPr>
          <w:rFonts w:eastAsia="Times New Roman"/>
          <w:sz w:val="16"/>
          <w:szCs w:val="16"/>
          <w:lang w:eastAsia="pl-PL"/>
        </w:rPr>
        <w:t xml:space="preserve">Wyłącznie przy zdiagnozowaniu deficytów w tym zakresie i przy uwzględnieniu ogólnych zasad wynikających z </w:t>
      </w:r>
      <w:r w:rsidRPr="004B4A7D">
        <w:rPr>
          <w:rFonts w:eastAsia="Times New Roman"/>
          <w:i/>
          <w:sz w:val="16"/>
          <w:szCs w:val="16"/>
          <w:lang w:eastAsia="pl-PL"/>
        </w:rPr>
        <w:t>Wytycznych kwalifikowalności…</w:t>
      </w:r>
      <w:r w:rsidRPr="0097145F">
        <w:rPr>
          <w:rFonts w:eastAsia="Times New Roman"/>
          <w:sz w:val="16"/>
          <w:szCs w:val="16"/>
          <w:lang w:eastAsia="pl-PL"/>
        </w:rPr>
        <w:t xml:space="preserve"> Beneficjent zobowiązany jest do zachowania trwałości sprzętu medycznego zakupionego w ramach projektu przez okres 2 lat po zakończeniu realizacji projektu</w:t>
      </w:r>
    </w:p>
  </w:footnote>
  <w:footnote w:id="57">
    <w:p w:rsidR="006F426E" w:rsidRDefault="006F426E">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8">
    <w:p w:rsidR="006F426E" w:rsidRDefault="006F426E">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9">
    <w:p w:rsidR="006F426E" w:rsidRDefault="006F426E">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60">
    <w:p w:rsidR="006F426E" w:rsidRPr="00CA12EF" w:rsidRDefault="006F426E" w:rsidP="00B93DAE">
      <w:pPr>
        <w:pStyle w:val="Tekstprzypisudolnego"/>
        <w:jc w:val="both"/>
        <w:rPr>
          <w:szCs w:val="16"/>
        </w:rPr>
      </w:pPr>
      <w:r>
        <w:rPr>
          <w:rStyle w:val="Odwoanieprzypisudolnego"/>
        </w:rPr>
        <w:footnoteRef/>
      </w:r>
      <w:r>
        <w:t xml:space="preserve"> </w:t>
      </w:r>
      <w:r w:rsidRPr="007C738F">
        <w:rPr>
          <w:szCs w:val="16"/>
        </w:rPr>
        <w:t xml:space="preserve">Wsparcie dla podmiotów ekonomii społecznej możliwe jest wyłącznie pod warunkiem przekształcenia tych podmiotów w przedsiębiorstwa społeczne. </w:t>
      </w:r>
    </w:p>
  </w:footnote>
  <w:footnote w:id="61">
    <w:p w:rsidR="006F426E" w:rsidRDefault="006F426E">
      <w:pPr>
        <w:pStyle w:val="Tekstprzypisudolnego"/>
      </w:pPr>
      <w:r>
        <w:rPr>
          <w:rStyle w:val="Odwoanieprzypisudolnego"/>
        </w:rPr>
        <w:footnoteRef/>
      </w:r>
      <w:r>
        <w:t xml:space="preserve"> </w:t>
      </w:r>
      <w:r w:rsidRPr="007C738F">
        <w:rPr>
          <w:szCs w:val="16"/>
        </w:rPr>
        <w:t>Beneficjent</w:t>
      </w:r>
      <w:r w:rsidRPr="00A22665">
        <w:rPr>
          <w:szCs w:val="16"/>
        </w:rPr>
        <w:t xml:space="preserve"> zobowiązany jest do zachowania trwałości utworzonych miejsc pracy przez okres co najmniej 12 miesięcy od dnia przyznania dotacji lub utworzenia stanowiska pracy o ile ten termin jest późniejszy niż termin przyznania dotacji.</w:t>
      </w:r>
    </w:p>
  </w:footnote>
  <w:footnote w:id="62">
    <w:p w:rsidR="006F426E" w:rsidRPr="00512F02" w:rsidRDefault="006F426E" w:rsidP="000D5CDC">
      <w:pPr>
        <w:pStyle w:val="Tekstprzypisudolnego"/>
        <w:jc w:val="both"/>
        <w:rPr>
          <w:szCs w:val="16"/>
        </w:rPr>
      </w:pPr>
      <w:r w:rsidRPr="00CF1CCD">
        <w:rPr>
          <w:rStyle w:val="Odwoanieprzypisudolnego"/>
          <w:szCs w:val="16"/>
        </w:rPr>
        <w:footnoteRef/>
      </w:r>
      <w:r w:rsidRPr="00CF1CCD">
        <w:rPr>
          <w:szCs w:val="16"/>
        </w:rPr>
        <w:t>Zaleca się, by finansowanie pomostowe było stopniowo zmniejszane, zwłaszcza w przypadku wsparcia pomostowego w formie finansowej wydłużonego do 12 miesięcy.</w:t>
      </w:r>
    </w:p>
  </w:footnote>
  <w:footnote w:id="63">
    <w:p w:rsidR="006F426E" w:rsidRDefault="006F426E">
      <w:pPr>
        <w:pStyle w:val="Tekstprzypisudolnego"/>
      </w:pPr>
      <w:r>
        <w:rPr>
          <w:rStyle w:val="Odwoanieprzypisudolnego"/>
        </w:rPr>
        <w:footnoteRef/>
      </w:r>
      <w:r>
        <w:t xml:space="preserve"> Definicja przedsiębiorstw zgodna z definicją zawartą w</w:t>
      </w:r>
      <w:r w:rsidRPr="00CC0EA4">
        <w:rPr>
          <w:szCs w:val="16"/>
        </w:rPr>
        <w:t xml:space="preserve"> art. 2 załącznika I do rozporządzenia Komisji (WE) 651/2014 z dnia 17 czerwca 2014 r.</w:t>
      </w:r>
    </w:p>
  </w:footnote>
  <w:footnote w:id="64">
    <w:p w:rsidR="006F426E" w:rsidRDefault="006F426E" w:rsidP="00C21A02">
      <w:pPr>
        <w:pStyle w:val="Tekstprzypisudolnego"/>
        <w:jc w:val="both"/>
      </w:pPr>
      <w:r>
        <w:rPr>
          <w:rStyle w:val="Odwoanieprzypisudolnego"/>
        </w:rPr>
        <w:footnoteRef/>
      </w:r>
      <w:r>
        <w:t xml:space="preserve"> U</w:t>
      </w:r>
      <w:r w:rsidRPr="00F07D86">
        <w:t>sługi społeczne należy realizować  zgodnie z</w:t>
      </w:r>
      <w:r>
        <w:t>e standardami określonymi w załączniku</w:t>
      </w:r>
      <w:r w:rsidRPr="00F07D86">
        <w:t xml:space="preserve"> nr 1 do </w:t>
      </w:r>
      <w:r w:rsidRPr="00F07D86">
        <w:rPr>
          <w:i/>
        </w:rPr>
        <w:t xml:space="preserve">Wytycznych w zakresie realizacji przedsięwzięć </w:t>
      </w:r>
      <w:r>
        <w:rPr>
          <w:i/>
        </w:rPr>
        <w:t>w</w:t>
      </w:r>
      <w:r w:rsidRPr="00F07D86">
        <w:rPr>
          <w:i/>
        </w:rPr>
        <w:t xml:space="preserve"> obszarze włączenia społecznego i zwalczania ubóstwa z wykorzystaniem środków Europejskiego Funduszu Społecznego i Europejskiego Funduszu Rozwoju Regionalnego na lata 2014-2020</w:t>
      </w:r>
      <w:r w:rsidRPr="00F07D86">
        <w:t>.</w:t>
      </w:r>
    </w:p>
  </w:footnote>
  <w:footnote w:id="65">
    <w:p w:rsidR="006F426E" w:rsidRPr="004E763F" w:rsidRDefault="006F426E" w:rsidP="00C21A02">
      <w:pPr>
        <w:pStyle w:val="Tekstprzypisudolnego"/>
        <w:jc w:val="both"/>
        <w:rPr>
          <w:szCs w:val="16"/>
        </w:rPr>
      </w:pPr>
      <w:r w:rsidRPr="004E763F">
        <w:rPr>
          <w:rStyle w:val="Odwoanieprzypisudolnego"/>
          <w:szCs w:val="16"/>
        </w:rPr>
        <w:footnoteRef/>
      </w:r>
      <w:r w:rsidRPr="004E763F">
        <w:rPr>
          <w:szCs w:val="16"/>
        </w:rPr>
        <w:t xml:space="preserve"> </w:t>
      </w:r>
      <w:r>
        <w:rPr>
          <w:szCs w:val="16"/>
        </w:rPr>
        <w:t>W</w:t>
      </w:r>
      <w:r w:rsidRPr="004E763F">
        <w:rPr>
          <w:szCs w:val="16"/>
        </w:rPr>
        <w:t xml:space="preserve"> ramach opieki instytucjonalnej </w:t>
      </w:r>
      <w:r>
        <w:rPr>
          <w:szCs w:val="16"/>
        </w:rPr>
        <w:t>n</w:t>
      </w:r>
      <w:r w:rsidRPr="004E763F">
        <w:rPr>
          <w:szCs w:val="16"/>
        </w:rPr>
        <w:t xml:space="preserve">ie są tworzone nowe miejsca świadczenia usług opiekuńczych ani nie są utrzymywane dotychczas istniejące miejsca. Wsparcie dla osób będących w opiece instytucjonalnej możliwe </w:t>
      </w:r>
      <w:r>
        <w:rPr>
          <w:szCs w:val="16"/>
        </w:rPr>
        <w:t xml:space="preserve">jest </w:t>
      </w:r>
      <w:r w:rsidRPr="004E763F">
        <w:rPr>
          <w:szCs w:val="16"/>
        </w:rPr>
        <w:t>w sytuacji przejścia tych osób do opieki realizowanej w ramach usług świadczonych w społeczności</w:t>
      </w:r>
      <w:r w:rsidRPr="00673EE5">
        <w:rPr>
          <w:szCs w:val="16"/>
        </w:rPr>
        <w:t xml:space="preserve"> </w:t>
      </w:r>
      <w:r w:rsidRPr="00CE3855">
        <w:rPr>
          <w:szCs w:val="16"/>
        </w:rPr>
        <w:t xml:space="preserve">lokalnej, o ile przyczynia się to do zwiększenia liczby miejsc świadczenia usług opiekuńczych w postaci usług świadczonych w społeczności lokalnej </w:t>
      </w:r>
      <w:r w:rsidRPr="00CE3855">
        <w:rPr>
          <w:rFonts w:cs="Arial"/>
          <w:szCs w:val="22"/>
        </w:rPr>
        <w:t>oraz liczby</w:t>
      </w:r>
      <w:r>
        <w:rPr>
          <w:rFonts w:cs="Arial"/>
          <w:szCs w:val="22"/>
        </w:rPr>
        <w:t xml:space="preserve"> osób objętych usługami świadczonymi </w:t>
      </w:r>
      <w:r w:rsidRPr="0049118A">
        <w:rPr>
          <w:rFonts w:cs="Arial"/>
          <w:szCs w:val="22"/>
        </w:rPr>
        <w:t>w</w:t>
      </w:r>
      <w:r>
        <w:rPr>
          <w:rFonts w:cs="Arial"/>
          <w:szCs w:val="22"/>
        </w:rPr>
        <w:t xml:space="preserve"> społeczności</w:t>
      </w:r>
      <w:r w:rsidRPr="000836FD">
        <w:rPr>
          <w:rFonts w:cs="Arial"/>
          <w:szCs w:val="22"/>
        </w:rPr>
        <w:t xml:space="preserve"> </w:t>
      </w:r>
      <w:r w:rsidRPr="00CE3855">
        <w:rPr>
          <w:rFonts w:cs="Arial"/>
          <w:szCs w:val="22"/>
        </w:rPr>
        <w:t>lokalnej</w:t>
      </w:r>
      <w:r w:rsidRPr="00CE3855">
        <w:rPr>
          <w:szCs w:val="16"/>
        </w:rPr>
        <w:t xml:space="preserve">. </w:t>
      </w:r>
      <w:r>
        <w:rPr>
          <w:szCs w:val="16"/>
        </w:rPr>
        <w:t xml:space="preserve">W ramach opieki instytucjonalnej możliwe jest </w:t>
      </w:r>
      <w:r w:rsidRPr="004E763F">
        <w:rPr>
          <w:szCs w:val="16"/>
        </w:rPr>
        <w:t xml:space="preserve"> sfinansowanie działań pozwalających na rozszerzenie oferty o prowadzenie usług świadczonych w społeczności</w:t>
      </w:r>
      <w:r w:rsidRPr="00673EE5">
        <w:rPr>
          <w:szCs w:val="16"/>
        </w:rPr>
        <w:t xml:space="preserve"> </w:t>
      </w:r>
      <w:r w:rsidRPr="004E763F">
        <w:rPr>
          <w:szCs w:val="16"/>
        </w:rPr>
        <w:t xml:space="preserve">lokalnej, o ile przyczyni się to do zwiększenia liczby miejsc świadczenia usług </w:t>
      </w:r>
      <w:r w:rsidRPr="00673EE5">
        <w:rPr>
          <w:szCs w:val="16"/>
        </w:rPr>
        <w:t>w społeczności lokalnej oraz liczby osób objętych usługami świadczonymi w społeczności lokalnej</w:t>
      </w:r>
      <w:r w:rsidRPr="004E763F">
        <w:rPr>
          <w:szCs w:val="16"/>
        </w:rPr>
        <w:t>.</w:t>
      </w:r>
    </w:p>
  </w:footnote>
  <w:footnote w:id="66">
    <w:p w:rsidR="006F426E" w:rsidRPr="004E763F" w:rsidRDefault="006F426E" w:rsidP="00C21A02">
      <w:pPr>
        <w:pStyle w:val="Tekstprzypisudolnego"/>
        <w:jc w:val="both"/>
        <w:rPr>
          <w:szCs w:val="16"/>
        </w:rPr>
      </w:pPr>
      <w:r w:rsidRPr="004E763F">
        <w:rPr>
          <w:rStyle w:val="Odwoanieprzypisudolnego"/>
          <w:szCs w:val="16"/>
        </w:rPr>
        <w:footnoteRef/>
      </w:r>
      <w:r w:rsidRPr="004E763F">
        <w:rPr>
          <w:szCs w:val="16"/>
        </w:rPr>
        <w:t xml:space="preserve"> Wsparcie dla usług asystenckich odbywa się poprzez zwiększanie liczby asystentów funkcjonujących w ramach nowych podmiotów lub podmiotów istniejących. Jednocześnie wsparcie dla usług asystenckich prowadzi każdorazowo do zwiększenia liczby miejsc świadczenia usług asystenckich </w:t>
      </w:r>
      <w:r>
        <w:rPr>
          <w:szCs w:val="16"/>
        </w:rPr>
        <w:t xml:space="preserve">w </w:t>
      </w:r>
      <w:r>
        <w:rPr>
          <w:rFonts w:cs="Arial"/>
          <w:szCs w:val="22"/>
        </w:rPr>
        <w:t xml:space="preserve">społeczności lokalnej oraz </w:t>
      </w:r>
      <w:r w:rsidRPr="003C3862">
        <w:rPr>
          <w:rFonts w:cs="Arial"/>
          <w:szCs w:val="22"/>
        </w:rPr>
        <w:t xml:space="preserve"> </w:t>
      </w:r>
      <w:r>
        <w:rPr>
          <w:rFonts w:cs="Arial"/>
          <w:szCs w:val="22"/>
        </w:rPr>
        <w:t>liczby osób objętych usługami</w:t>
      </w:r>
      <w:r w:rsidRPr="009708F2">
        <w:rPr>
          <w:rFonts w:cs="Arial"/>
          <w:szCs w:val="22"/>
        </w:rPr>
        <w:t xml:space="preserve"> </w:t>
      </w:r>
      <w:r>
        <w:rPr>
          <w:rFonts w:cs="Arial"/>
          <w:szCs w:val="22"/>
        </w:rPr>
        <w:t>świadczonymi w społeczności lokalnej</w:t>
      </w:r>
      <w:r w:rsidRPr="004E763F" w:rsidDel="007C692A">
        <w:rPr>
          <w:szCs w:val="16"/>
        </w:rPr>
        <w:t xml:space="preserve"> </w:t>
      </w:r>
      <w:r w:rsidRPr="004E763F">
        <w:rPr>
          <w:szCs w:val="16"/>
        </w:rPr>
        <w:t xml:space="preserve">przez danego beneficjenta w stosunku do danych z roku poprzedzającego rok </w:t>
      </w:r>
      <w:r>
        <w:rPr>
          <w:rFonts w:cs="Arial"/>
          <w:szCs w:val="22"/>
        </w:rPr>
        <w:t>złożenia wniosku o dofinansowanie</w:t>
      </w:r>
      <w:r w:rsidRPr="004E763F" w:rsidDel="007C692A">
        <w:rPr>
          <w:szCs w:val="16"/>
        </w:rPr>
        <w:t xml:space="preserve"> </w:t>
      </w:r>
      <w:r w:rsidRPr="004E763F">
        <w:rPr>
          <w:szCs w:val="16"/>
        </w:rPr>
        <w:t>projektu. Liczba miejsc świadczenia usług asystenckich jest zwiększana wyłącznie w ramach usług świadczonych w społeczności lokalnej lub w celu umożliwienia osobom przebywającym w opiece instytucjonalnej, tj. w placówkach opiekuńczo-pobytowych, przejście do usług świadczonych w społeczności</w:t>
      </w:r>
      <w:r w:rsidRPr="00673EE5">
        <w:rPr>
          <w:szCs w:val="16"/>
        </w:rPr>
        <w:t xml:space="preserve"> </w:t>
      </w:r>
      <w:r w:rsidRPr="004E763F">
        <w:rPr>
          <w:szCs w:val="16"/>
        </w:rPr>
        <w:t xml:space="preserve">lokalnej. </w:t>
      </w:r>
    </w:p>
  </w:footnote>
  <w:footnote w:id="67">
    <w:p w:rsidR="006F426E" w:rsidRPr="004E763F" w:rsidRDefault="006F426E" w:rsidP="00C21A02">
      <w:pPr>
        <w:pStyle w:val="Tekstprzypisudolnego"/>
        <w:jc w:val="both"/>
        <w:rPr>
          <w:szCs w:val="16"/>
        </w:rPr>
      </w:pPr>
      <w:r w:rsidRPr="004E763F">
        <w:rPr>
          <w:rStyle w:val="Odwoanieprzypisudolnego"/>
          <w:szCs w:val="16"/>
        </w:rPr>
        <w:footnoteRef/>
      </w:r>
      <w:r w:rsidRPr="004E763F">
        <w:rPr>
          <w:szCs w:val="16"/>
        </w:rPr>
        <w:t xml:space="preserve"> </w:t>
      </w:r>
      <w:r w:rsidRPr="00035843">
        <w:rPr>
          <w:szCs w:val="16"/>
        </w:rPr>
        <w:t xml:space="preserve">Wsparcie dla usług opiekuńczych prowadzi każdorazowo do zwiększenia liczby miejsc świadczenia usług opiekuńczych </w:t>
      </w:r>
      <w:r w:rsidRPr="00035843">
        <w:rPr>
          <w:rFonts w:cs="Arial"/>
          <w:szCs w:val="22"/>
        </w:rPr>
        <w:t>w społeczności lokalnej oraz liczby osób objętych usługami świadczonymi w społeczności lokalnej</w:t>
      </w:r>
      <w:r w:rsidRPr="00035843">
        <w:rPr>
          <w:szCs w:val="16"/>
        </w:rPr>
        <w:t xml:space="preserve"> przez danego beneficjenta w stosunku do danych z roku poprzedzającego rok złożenia wniosku o dofinansowanie projektu. Liczba miejsc świadczenia usług opiekuńczych jest zwiększana wyłącznie w ramach usług świadczonych w społeczności</w:t>
      </w:r>
      <w:r w:rsidRPr="00673EE5">
        <w:rPr>
          <w:szCs w:val="16"/>
        </w:rPr>
        <w:t xml:space="preserve"> </w:t>
      </w:r>
      <w:r w:rsidRPr="00035843">
        <w:rPr>
          <w:szCs w:val="16"/>
        </w:rPr>
        <w:t>lokalnej. Wsparcie dla zwiększania liczby miejsc świadczenia usług opiekuńczych odbywa się poprzez zwiększanie liczby opiekunów świadczących usługi w miejscu zamieszkania lub poprzez tworzenie miejsc świadczenia usług opiekuńczych w społeczności lokalnej w formie stałego lub krótkookresowego pobytu dziennego lub stałego lub krótkookresowego pobytu całodobowego. Miejsca krótkookresowego pobytu służą przede wszystkim poprawie dostępu do usług opiekuńczych w zastępstwie za opiekunów faktycznych.</w:t>
      </w:r>
      <w:r w:rsidRPr="004E763F">
        <w:rPr>
          <w:szCs w:val="16"/>
        </w:rPr>
        <w:t xml:space="preserve"> </w:t>
      </w:r>
    </w:p>
  </w:footnote>
  <w:footnote w:id="68">
    <w:p w:rsidR="006F426E" w:rsidRDefault="006F426E" w:rsidP="00C21A02">
      <w:pPr>
        <w:pStyle w:val="Tekstprzypisudolnego"/>
        <w:jc w:val="both"/>
      </w:pPr>
      <w:r>
        <w:rPr>
          <w:rStyle w:val="Odwoanieprzypisudolnego"/>
        </w:rPr>
        <w:footnoteRef/>
      </w:r>
      <w:r>
        <w:t xml:space="preserve"> </w:t>
      </w:r>
      <w:r w:rsidRPr="00DC29CC">
        <w:t>W ramach projektów dotyczących usług społecznych, w szczególności usług opiekuńczych, IZ RPO</w:t>
      </w:r>
      <w:r>
        <w:t xml:space="preserve"> WZ</w:t>
      </w:r>
      <w:r w:rsidRPr="00DC29CC">
        <w:t xml:space="preserve"> umożliwia finansowanie usług zdrowotnych, o ile usługi te nie mogą zostać sfinansowane ze środków publicznych, tj. wykraczają poza gwarantowane świadczenia opieki zdrowotnej albo wykazane zostało, że gwarantowana usługa zdrowotna nie może zostać sfinansowana danej osobie ze środków publicznych w okresie trwania projektu.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 i stanowiącą wartość dodaną do funkcjonującego systemu opieki zdrowotnej. </w:t>
      </w:r>
    </w:p>
  </w:footnote>
  <w:footnote w:id="69">
    <w:p w:rsidR="006F426E" w:rsidRPr="004E763F" w:rsidRDefault="006F426E" w:rsidP="00C21A02">
      <w:pPr>
        <w:pStyle w:val="Tekstprzypisudolnego"/>
        <w:jc w:val="both"/>
        <w:rPr>
          <w:szCs w:val="16"/>
        </w:rPr>
      </w:pPr>
      <w:r w:rsidRPr="00813205">
        <w:rPr>
          <w:szCs w:val="16"/>
          <w:vertAlign w:val="superscript"/>
        </w:rPr>
        <w:footnoteRef/>
      </w:r>
      <w:r w:rsidRPr="004E763F">
        <w:rPr>
          <w:szCs w:val="16"/>
        </w:rPr>
        <w:t xml:space="preserve"> Wsparcie miejsc świadczenia usług opiekuńczych i asystenckich stworzonych przez beneficjenta trwa nie dłużej</w:t>
      </w:r>
      <w:r>
        <w:rPr>
          <w:szCs w:val="16"/>
        </w:rPr>
        <w:t xml:space="preserve"> </w:t>
      </w:r>
      <w:r w:rsidRPr="004E763F">
        <w:rPr>
          <w:szCs w:val="16"/>
        </w:rPr>
        <w:t xml:space="preserve"> niż 3 lata. </w:t>
      </w:r>
    </w:p>
  </w:footnote>
  <w:footnote w:id="70">
    <w:p w:rsidR="006F426E" w:rsidRPr="00F3528F" w:rsidRDefault="006F426E" w:rsidP="00C21A02">
      <w:pPr>
        <w:pStyle w:val="Tekstprzypisudolnego"/>
        <w:jc w:val="both"/>
        <w:rPr>
          <w:szCs w:val="16"/>
        </w:rPr>
      </w:pPr>
      <w:r w:rsidRPr="00813205">
        <w:rPr>
          <w:szCs w:val="16"/>
          <w:vertAlign w:val="superscript"/>
        </w:rPr>
        <w:footnoteRef/>
      </w:r>
      <w:r w:rsidRPr="004E763F">
        <w:rPr>
          <w:szCs w:val="16"/>
        </w:rPr>
        <w:t xml:space="preserve"> Beneficjent zobowiązany jest do zachowania trwałości miejsc świadczenia usług asystenckich i opiekuńczych utworzonych w ramach projektu po zakończeniu realizacji projektu co najmniej przez okres odpowiadający okresowi realizacji projektu, jednak nie krócej niż 2 lata od momentu zakończenia realizacji projektu. Trwałość rozumiana jest jako instytucjonalna gotowość podmiotów do świadczenia usług. </w:t>
      </w:r>
    </w:p>
  </w:footnote>
  <w:footnote w:id="71">
    <w:p w:rsidR="006F426E" w:rsidRPr="002B0B0B" w:rsidRDefault="006F426E" w:rsidP="00C21A02">
      <w:pPr>
        <w:pStyle w:val="Tekstprzypisudolnego"/>
        <w:jc w:val="both"/>
      </w:pPr>
      <w:r>
        <w:rPr>
          <w:rStyle w:val="Odwoanieprzypisudolnego"/>
        </w:rPr>
        <w:footnoteRef/>
      </w:r>
      <w:r>
        <w:t xml:space="preserve"> Finansowanie działań pozwalającym osobom w miarę możliwości normalne funkcjonowanie, w tym działań zwiększających mobilność autonomię, bezpieczeństwo osób z niepełnosprawnościami i osób niesamodzielnych </w:t>
      </w:r>
      <w:r w:rsidRPr="00493AE1">
        <w:t>(np. likwidowanie barier architektonicznych w miejscu zamieszkania, sfinansowanie wypożyczenia sprzętu niezbędnego do opieki nad osobami niesamodzielnymi lub sprzętu zwiększającego samodzielność osób, usługi dowożenia posiłków, przewóz do miejs</w:t>
      </w:r>
      <w:r>
        <w:t xml:space="preserve">ca pracy lub ośrodka wsparcia) możliwe </w:t>
      </w:r>
      <w:r w:rsidRPr="00493AE1">
        <w:t xml:space="preserve">wyłącznie jako element kompleksowych projektów dotyczących usług </w:t>
      </w:r>
      <w:r w:rsidRPr="002B0B0B">
        <w:t xml:space="preserve">asystenckich lub usług opiekuńczych. </w:t>
      </w:r>
    </w:p>
  </w:footnote>
  <w:footnote w:id="72">
    <w:p w:rsidR="006F426E" w:rsidRDefault="006F426E">
      <w:pPr>
        <w:pStyle w:val="Tekstprzypisudolnego"/>
      </w:pPr>
      <w:r>
        <w:rPr>
          <w:rStyle w:val="Odwoanieprzypisudolnego"/>
        </w:rPr>
        <w:footnoteRef/>
      </w:r>
      <w:r>
        <w:t xml:space="preserve"> </w:t>
      </w:r>
      <w:r>
        <w:rPr>
          <w:rFonts w:cs="Arial"/>
          <w:szCs w:val="22"/>
        </w:rPr>
        <w:t>Wyłącznie jako elementu wsparcia i pod warunkiem zagwarantowania kompleksowości usługi opiekuńczej.</w:t>
      </w:r>
    </w:p>
  </w:footnote>
  <w:footnote w:id="73">
    <w:p w:rsidR="006F426E" w:rsidRDefault="006F426E">
      <w:pPr>
        <w:pStyle w:val="Tekstprzypisudolnego"/>
      </w:pPr>
      <w:r>
        <w:rPr>
          <w:rStyle w:val="Odwoanieprzypisudolnego"/>
        </w:rPr>
        <w:footnoteRef/>
      </w:r>
      <w:r>
        <w:t xml:space="preserve"> </w:t>
      </w:r>
      <w:r>
        <w:rPr>
          <w:rFonts w:cs="Arial"/>
          <w:szCs w:val="22"/>
        </w:rPr>
        <w:t>T</w:t>
      </w:r>
      <w:r w:rsidRPr="00D35AF4">
        <w:rPr>
          <w:rFonts w:cs="Arial"/>
          <w:szCs w:val="22"/>
        </w:rPr>
        <w:t>ego rodzaju działania realizowane są wyłącznie jako element kompleksowych projektów dotyczących usług asystenckich lub usług opiekuńczych i mogą być finansowane z EFS lub w ramach cross-financingu</w:t>
      </w:r>
      <w:r>
        <w:rPr>
          <w:rFonts w:cs="Arial"/>
          <w:szCs w:val="22"/>
        </w:rPr>
        <w:t>.</w:t>
      </w:r>
    </w:p>
  </w:footnote>
  <w:footnote w:id="74">
    <w:p w:rsidR="006F426E" w:rsidRPr="009C490D" w:rsidRDefault="006F426E" w:rsidP="00C21A02">
      <w:pPr>
        <w:pStyle w:val="Tekstprzypisudolnego"/>
        <w:jc w:val="both"/>
        <w:rPr>
          <w:szCs w:val="16"/>
          <w:highlight w:val="red"/>
        </w:rPr>
      </w:pPr>
      <w:r w:rsidRPr="00B63784">
        <w:rPr>
          <w:szCs w:val="16"/>
          <w:vertAlign w:val="superscript"/>
        </w:rPr>
        <w:footnoteRef/>
      </w:r>
      <w:r w:rsidRPr="00CF1CCD">
        <w:rPr>
          <w:szCs w:val="16"/>
        </w:rPr>
        <w:t xml:space="preserve"> </w:t>
      </w:r>
      <w:r w:rsidRPr="009C490D">
        <w:rPr>
          <w:szCs w:val="16"/>
        </w:rPr>
        <w:t>Możliwy zakres usług wsparcia rodziny i pieczy zastępczej, w tym działań na rzecz usamodzielnienia osób opuszczających pieczę zastępczą oraz podmioty uprawnione do realizacji tych usług, określa ustawa z dnia 9 czerwca 2011 r. o wspieraniu rodziny i systemie pieczy zastępczej. Wsparcie dla rodziny i pieczy zastępczej odbywa się zgodnie z ww. ustawą. Z EFS nie będą finansowane świadczenia wypłacane na podstawie tej ustawy. Świadczenia te mogą stanowić wkład własny do projektu. Ponadto w placówkach wsparcia dziennego w formie opiekuńczej oraz placówkach prowadzonych w formie pracy podwórkowej obowiązkowo są realizowane zajęcia rozwijające co najmniej dwie z ośmiu kompetencji kluczowych wskazanych w zaleceniu Parlamentu Europejskiego i Rady z dnia 18 grudnia 2006 r. w sprawie kompetencji kluczowych w procesie uczenia się przez całe życie (2006/962/WE) (Dz. Urz. UE L 394 z 30.12.2006, str. 10)</w:t>
      </w:r>
    </w:p>
  </w:footnote>
  <w:footnote w:id="75">
    <w:p w:rsidR="006F426E" w:rsidRPr="00C5464C" w:rsidRDefault="006F426E">
      <w:pPr>
        <w:pStyle w:val="Tekstprzypisudolnego"/>
        <w:rPr>
          <w:szCs w:val="16"/>
        </w:rPr>
      </w:pPr>
      <w:r w:rsidRPr="00C5464C">
        <w:rPr>
          <w:rStyle w:val="Odwoanieprzypisudolnego"/>
          <w:szCs w:val="16"/>
        </w:rPr>
        <w:footnoteRef/>
      </w:r>
      <w:r w:rsidRPr="00C5464C">
        <w:rPr>
          <w:szCs w:val="16"/>
        </w:rPr>
        <w:t xml:space="preserve"> L</w:t>
      </w:r>
      <w:r w:rsidRPr="00C5464C">
        <w:rPr>
          <w:rFonts w:cs="Arial"/>
          <w:szCs w:val="16"/>
        </w:rPr>
        <w:t>imit 14 osób nie obowiązuje w przypadku, gdy przepisy prawa krajowego wskazują mniejszą maksymalną liczbę osób w placówce.</w:t>
      </w:r>
    </w:p>
  </w:footnote>
  <w:footnote w:id="76">
    <w:p w:rsidR="006F426E" w:rsidRPr="00C5464C" w:rsidRDefault="006F426E" w:rsidP="00C21A02">
      <w:pPr>
        <w:spacing w:line="240" w:lineRule="auto"/>
        <w:jc w:val="both"/>
        <w:rPr>
          <w:rFonts w:eastAsia="Times New Roman" w:cs="Times New Roman"/>
          <w:sz w:val="16"/>
          <w:szCs w:val="16"/>
          <w:lang w:eastAsia="pl-PL"/>
        </w:rPr>
      </w:pPr>
      <w:r w:rsidRPr="00C5464C">
        <w:rPr>
          <w:rStyle w:val="Odwoanieprzypisudolnego"/>
          <w:sz w:val="16"/>
          <w:szCs w:val="16"/>
        </w:rPr>
        <w:footnoteRef/>
      </w:r>
      <w:r w:rsidRPr="00C5464C">
        <w:rPr>
          <w:sz w:val="16"/>
          <w:szCs w:val="16"/>
        </w:rPr>
        <w:t xml:space="preserve"> </w:t>
      </w:r>
      <w:r w:rsidRPr="00C5464C">
        <w:rPr>
          <w:rFonts w:eastAsia="Times New Roman" w:cs="Times New Roman"/>
          <w:sz w:val="16"/>
          <w:szCs w:val="16"/>
          <w:lang w:eastAsia="pl-PL"/>
        </w:rPr>
        <w:t>Nie są tworzone nowe miejsca w ramach opieki instytucjonalnej, tj. w placówkach opiekuńczo-wychowawczych powyżej 14 osób.</w:t>
      </w:r>
    </w:p>
  </w:footnote>
  <w:footnote w:id="77">
    <w:p w:rsidR="006F426E" w:rsidRPr="00C5464C" w:rsidRDefault="006F426E" w:rsidP="00C21A02">
      <w:pPr>
        <w:pStyle w:val="Tekstprzypisudolnego"/>
        <w:rPr>
          <w:szCs w:val="16"/>
        </w:rPr>
      </w:pPr>
      <w:r w:rsidRPr="00C5464C">
        <w:rPr>
          <w:rStyle w:val="Odwoanieprzypisudolnego"/>
          <w:szCs w:val="16"/>
        </w:rPr>
        <w:footnoteRef/>
      </w:r>
      <w:r w:rsidRPr="00C5464C">
        <w:rPr>
          <w:szCs w:val="16"/>
        </w:rPr>
        <w:t xml:space="preserve"> Beneficjent zobowiązany jest do zachowania trwałości miejsc po zakończeniu realizacji projektu co najmniej przez okres odpowiadający okresowi realizacji projektu, jednak nie krócej niż 2 lata od momentu zakończenia działań projektowych. Trwałość rozumiana jest jako gotowość podmiotów do świadczenia usług pomocy w opiece i wychowaniu dziecka w ramach placówek wsparcia dziennego. </w:t>
      </w:r>
    </w:p>
  </w:footnote>
  <w:footnote w:id="78">
    <w:p w:rsidR="006F426E" w:rsidRPr="00C5464C" w:rsidRDefault="006F426E" w:rsidP="00C21A02">
      <w:pPr>
        <w:pStyle w:val="Tekstprzypisudolnego"/>
        <w:jc w:val="both"/>
        <w:rPr>
          <w:szCs w:val="16"/>
        </w:rPr>
      </w:pPr>
      <w:r w:rsidRPr="00C5464C">
        <w:rPr>
          <w:szCs w:val="16"/>
          <w:vertAlign w:val="superscript"/>
        </w:rPr>
        <w:footnoteRef/>
      </w:r>
      <w:r w:rsidRPr="00C5464C">
        <w:rPr>
          <w:szCs w:val="16"/>
        </w:rPr>
        <w:t xml:space="preserve"> Wsparcie istniejących placówek wsparcia dziennego jest możliwe wyłącznie pod warunkiem zwiększenia liczby miejsc w tych placówkach lub rozszerzenia oferty wsparcia. </w:t>
      </w:r>
    </w:p>
  </w:footnote>
  <w:footnote w:id="79">
    <w:p w:rsidR="006F426E" w:rsidRPr="00C5464C" w:rsidRDefault="006F426E" w:rsidP="00E83654">
      <w:pPr>
        <w:pStyle w:val="Tekstprzypisudolnego"/>
        <w:rPr>
          <w:szCs w:val="16"/>
        </w:rPr>
      </w:pPr>
      <w:r w:rsidRPr="00C5464C">
        <w:rPr>
          <w:rStyle w:val="Odwoanieprzypisudolnego"/>
          <w:szCs w:val="16"/>
        </w:rPr>
        <w:footnoteRef/>
      </w:r>
      <w:r w:rsidRPr="00C5464C">
        <w:rPr>
          <w:szCs w:val="16"/>
        </w:rPr>
        <w:t xml:space="preserve"> Wsparcie realizowane </w:t>
      </w:r>
      <w:r w:rsidRPr="00C5464C">
        <w:rPr>
          <w:rFonts w:cs="Arial"/>
          <w:szCs w:val="16"/>
        </w:rPr>
        <w:t>w ramach działań prowadzących do tworzenia rodzinnych form pieczy zastępczej oraz placówek opiekuńczo-wychowawczych typu rodzinnego.</w:t>
      </w:r>
    </w:p>
  </w:footnote>
  <w:footnote w:id="80">
    <w:p w:rsidR="006F426E" w:rsidRPr="00C5464C" w:rsidRDefault="006F426E" w:rsidP="00C21A02">
      <w:pPr>
        <w:pStyle w:val="Tekstprzypisudolnego"/>
        <w:jc w:val="both"/>
        <w:rPr>
          <w:szCs w:val="16"/>
        </w:rPr>
      </w:pPr>
      <w:r w:rsidRPr="00C5464C">
        <w:rPr>
          <w:rStyle w:val="Odwoanieprzypisudolnego"/>
          <w:szCs w:val="16"/>
        </w:rPr>
        <w:footnoteRef/>
      </w:r>
      <w:r w:rsidRPr="00C5464C">
        <w:rPr>
          <w:szCs w:val="16"/>
        </w:rPr>
        <w:t xml:space="preserve">W przypadku tworzenia miejsc pobytu w mieszkaniach chronionych, o których mowa w ustawie z dnia 12 marca 2004 r. o pomocy społecznej, rodzaj </w:t>
      </w:r>
      <w:r>
        <w:rPr>
          <w:szCs w:val="16"/>
        </w:rPr>
        <w:t xml:space="preserve">i zakres wsparcia świadczonego </w:t>
      </w:r>
      <w:r w:rsidRPr="00C5464C">
        <w:rPr>
          <w:szCs w:val="16"/>
        </w:rPr>
        <w:t xml:space="preserve">w mieszkaniu chronionym oraz standard lokalu przeznaczonego na mieszkanie chronione </w:t>
      </w:r>
      <w:r>
        <w:rPr>
          <w:szCs w:val="16"/>
        </w:rPr>
        <w:t>są zgodne z rozporządzeniem</w:t>
      </w:r>
      <w:r w:rsidRPr="00C5464C">
        <w:rPr>
          <w:szCs w:val="16"/>
        </w:rPr>
        <w:t xml:space="preserve"> Ministra Pracy i Polityki Społecznej z dnia 14 marca 2012 r. w sprawie mieszkań chronionych</w:t>
      </w:r>
      <w:r>
        <w:rPr>
          <w:szCs w:val="16"/>
        </w:rPr>
        <w:t xml:space="preserve"> oraz ustawą</w:t>
      </w:r>
      <w:r w:rsidRPr="00E20555">
        <w:rPr>
          <w:szCs w:val="16"/>
        </w:rPr>
        <w:t xml:space="preserve"> z dnia 12 marca 2014 r. o pomocy społecznej</w:t>
      </w:r>
      <w:r w:rsidRPr="00C5464C">
        <w:rPr>
          <w:szCs w:val="16"/>
        </w:rPr>
        <w:t xml:space="preserve">. </w:t>
      </w:r>
    </w:p>
  </w:footnote>
  <w:footnote w:id="81">
    <w:p w:rsidR="006F426E" w:rsidRPr="00C5464C" w:rsidRDefault="006F426E" w:rsidP="00C21A02">
      <w:pPr>
        <w:pStyle w:val="Tekstprzypisudolnego"/>
        <w:rPr>
          <w:szCs w:val="16"/>
        </w:rPr>
      </w:pPr>
      <w:r w:rsidRPr="00C5464C">
        <w:rPr>
          <w:rStyle w:val="Odwoanieprzypisudolnego"/>
          <w:szCs w:val="16"/>
        </w:rPr>
        <w:footnoteRef/>
      </w:r>
      <w:r w:rsidRPr="00C5464C">
        <w:rPr>
          <w:szCs w:val="16"/>
        </w:rPr>
        <w:t xml:space="preserve"> </w:t>
      </w:r>
      <w:r>
        <w:rPr>
          <w:szCs w:val="16"/>
        </w:rPr>
        <w:t>Mieszkania wspomagane</w:t>
      </w:r>
      <w:r w:rsidRPr="00E20555">
        <w:rPr>
          <w:szCs w:val="16"/>
        </w:rPr>
        <w:t xml:space="preserve"> spełniają definicję usług społecznych świadczonych w społeczności lokalnej oraz standardy określone w załączniku nr 1 do </w:t>
      </w:r>
      <w:r w:rsidRPr="00E20555">
        <w:rPr>
          <w:i/>
          <w:szCs w:val="16"/>
        </w:rPr>
        <w:t>Wytycznych</w:t>
      </w:r>
      <w:r>
        <w:rPr>
          <w:i/>
          <w:szCs w:val="16"/>
        </w:rPr>
        <w:t xml:space="preserve"> </w:t>
      </w:r>
      <w:r w:rsidRPr="00C5464C">
        <w:rPr>
          <w:i/>
          <w:szCs w:val="16"/>
        </w:rPr>
        <w:t>w zakresie realizacji przedsięwzięć w obszarze włączenia społecznego i zwalczania ubóstwa z wykorzystaniem środków EFS i EFRR na lata 2014-2020.</w:t>
      </w:r>
      <w:r w:rsidRPr="00C5464C">
        <w:rPr>
          <w:szCs w:val="16"/>
        </w:rPr>
        <w:t xml:space="preserve"> Liczba miejsc w mieszkaniu wspomaganym nie może być większa niż 12.</w:t>
      </w:r>
    </w:p>
  </w:footnote>
  <w:footnote w:id="82">
    <w:p w:rsidR="006F426E" w:rsidRPr="00C5464C" w:rsidRDefault="006F426E" w:rsidP="00C21A02">
      <w:pPr>
        <w:pStyle w:val="Tekstprzypisudolnego"/>
        <w:jc w:val="both"/>
        <w:rPr>
          <w:szCs w:val="16"/>
        </w:rPr>
      </w:pPr>
      <w:r w:rsidRPr="00472AC7">
        <w:rPr>
          <w:szCs w:val="16"/>
          <w:vertAlign w:val="superscript"/>
        </w:rPr>
        <w:footnoteRef/>
      </w:r>
      <w:r w:rsidRPr="00472AC7">
        <w:rPr>
          <w:szCs w:val="16"/>
        </w:rPr>
        <w:t xml:space="preserve"> Beneficjent zobowiązany jest do zachowania trwałości utworzonych miejsc świadczenia usług w mieszkaniach chronionych lub wspomaganych utworzonych w ramach projektu</w:t>
      </w:r>
      <w:r w:rsidRPr="00574D11">
        <w:rPr>
          <w:szCs w:val="16"/>
        </w:rPr>
        <w:t xml:space="preserve"> </w:t>
      </w:r>
      <w:r w:rsidRPr="00C5464C">
        <w:rPr>
          <w:szCs w:val="16"/>
        </w:rPr>
        <w:t xml:space="preserve">po zakończeniu realizacji projektu co najmniej przez okres </w:t>
      </w:r>
      <w:r>
        <w:rPr>
          <w:szCs w:val="16"/>
        </w:rPr>
        <w:t xml:space="preserve">równy </w:t>
      </w:r>
      <w:r w:rsidRPr="00C5464C">
        <w:rPr>
          <w:szCs w:val="16"/>
        </w:rPr>
        <w:t xml:space="preserve">okresowi realizacji projektu, jednak nie krócej niż 2 lata od momentu zakończenia realizacji projektu. Trwałość </w:t>
      </w:r>
      <w:r>
        <w:rPr>
          <w:szCs w:val="16"/>
        </w:rPr>
        <w:t xml:space="preserve"> jest </w:t>
      </w:r>
      <w:r w:rsidRPr="00C5464C">
        <w:rPr>
          <w:szCs w:val="16"/>
        </w:rPr>
        <w:t xml:space="preserve"> rozumiana jako instytucjonalna gotowość podmiotów do świadczenia usług. </w:t>
      </w:r>
    </w:p>
  </w:footnote>
  <w:footnote w:id="83">
    <w:p w:rsidR="006F426E" w:rsidRDefault="006F426E">
      <w:pPr>
        <w:pStyle w:val="Tekstprzypisudolnego"/>
      </w:pPr>
      <w:r>
        <w:rPr>
          <w:rStyle w:val="Odwoanieprzypisudolnego"/>
        </w:rPr>
        <w:footnoteRef/>
      </w:r>
      <w:r>
        <w:t xml:space="preserve"> </w:t>
      </w:r>
      <w:r w:rsidRPr="00DC29CC">
        <w:rPr>
          <w:color w:val="000000"/>
        </w:rPr>
        <w:t>W przypadku osób świadczących usługi na podstawie umowy cywilnoprawnej do końca 2016 r., wysokość stawki godzinowej nie może być niższa niż iloraz minimalnego wynagrodzenia za pracę ustalonego na podstawie przepisów o minimalnym wynagrodzeniu za pracę oraz liczby godzin roboczych przypadających w danym miesiącu. Zapis nie dotyczy osób świadczących usługi nieodpłatnie.</w:t>
      </w:r>
    </w:p>
  </w:footnote>
  <w:footnote w:id="84">
    <w:p w:rsidR="006F426E" w:rsidRPr="00F3528F" w:rsidRDefault="006F426E"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85">
    <w:p w:rsidR="006F426E" w:rsidRPr="00F3528F" w:rsidRDefault="006F426E"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86">
    <w:p w:rsidR="006F426E" w:rsidRDefault="006F426E">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87">
    <w:p w:rsidR="006F426E" w:rsidRPr="00CC3BF6" w:rsidRDefault="006F426E" w:rsidP="000B102B">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88">
    <w:p w:rsidR="006F426E" w:rsidRPr="00B6299C"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7B55F8">
        <w:rPr>
          <w:szCs w:val="16"/>
        </w:rPr>
        <w:t>poziomu kompetencji kluczowych niezbędnych na rynku pracy oraz właściwych postaw/umiejętności u uczniów i słuchaczy, a także zapotrzebowania uczniów na tego typu działania</w:t>
      </w:r>
      <w:r>
        <w:rPr>
          <w:szCs w:val="16"/>
        </w:rPr>
        <w:t xml:space="preserve">. </w:t>
      </w:r>
      <w:r w:rsidRPr="00B6299C">
        <w:rPr>
          <w:szCs w:val="16"/>
        </w:rPr>
        <w:t xml:space="preserve">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89">
    <w:p w:rsidR="006F426E" w:rsidRPr="00A654F0" w:rsidRDefault="006F426E" w:rsidP="000B102B">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90">
    <w:p w:rsidR="006F426E" w:rsidRPr="00DD24F6" w:rsidRDefault="006F426E" w:rsidP="000B102B">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91">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92">
    <w:p w:rsidR="006F426E" w:rsidRPr="006F07DD" w:rsidRDefault="006F426E" w:rsidP="000B102B">
      <w:pPr>
        <w:pStyle w:val="Tekstprzypisudolnego"/>
        <w:jc w:val="both"/>
        <w:rPr>
          <w:szCs w:val="16"/>
        </w:rPr>
      </w:pPr>
      <w:r w:rsidRPr="00512F02">
        <w:rPr>
          <w:rStyle w:val="Odwoanieprzypisudolnego"/>
          <w:szCs w:val="16"/>
        </w:rPr>
        <w:footnoteRef/>
      </w:r>
      <w:r>
        <w:rPr>
          <w:szCs w:val="16"/>
        </w:rPr>
        <w:t xml:space="preserve"> </w:t>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93">
    <w:p w:rsidR="006F426E" w:rsidRDefault="006F426E" w:rsidP="000B102B">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94">
    <w:p w:rsidR="006F426E" w:rsidRDefault="006F426E" w:rsidP="000B102B">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95">
    <w:p w:rsidR="006F426E" w:rsidRPr="006F07DD" w:rsidRDefault="006F426E" w:rsidP="000B102B">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96">
    <w:p w:rsidR="006F426E" w:rsidRPr="006F07DD" w:rsidRDefault="006F426E" w:rsidP="000B102B">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7B55F8">
        <w:rPr>
          <w:szCs w:val="16"/>
        </w:rPr>
        <w:t>W przypadku wsparcia udzielanego na rzecz ucznia młodszego działania obejmują I, II oraz III etap edukacyjny.</w:t>
      </w:r>
      <w:r>
        <w:rPr>
          <w:szCs w:val="16"/>
        </w:rPr>
        <w:t xml:space="preserve"> W przypadku ucznia z niepełnosprawnościami wsparcie może być realizowane na każdym etapie edukacyjnym.</w:t>
      </w:r>
    </w:p>
  </w:footnote>
  <w:footnote w:id="97">
    <w:p w:rsidR="006F426E" w:rsidRDefault="006F426E" w:rsidP="000B102B">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szkół, tj. placówki doskonalenia nauczycieli, poradni psychologiczno-pedagogicznej lub biblioteki pedagogicznej.</w:t>
      </w:r>
    </w:p>
  </w:footnote>
  <w:footnote w:id="98">
    <w:p w:rsidR="006F426E" w:rsidRDefault="006F426E" w:rsidP="000B102B">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99">
    <w:p w:rsidR="006F426E" w:rsidRPr="007965A3" w:rsidRDefault="006F426E" w:rsidP="000B102B">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3</w:t>
      </w:r>
      <w:r w:rsidRPr="00B6299C">
        <w:rPr>
          <w:sz w:val="16"/>
          <w:szCs w:val="16"/>
        </w:rPr>
        <w:t>b</w:t>
      </w:r>
      <w:r>
        <w:rPr>
          <w:sz w:val="16"/>
          <w:szCs w:val="16"/>
        </w:rPr>
        <w:t>) oraz 3</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00">
    <w:p w:rsidR="006F426E" w:rsidRDefault="006F426E" w:rsidP="000B102B">
      <w:pPr>
        <w:pStyle w:val="Tekstprzypisudolnego"/>
      </w:pPr>
      <w:r>
        <w:rPr>
          <w:rStyle w:val="Odwoanieprzypisudolnego"/>
        </w:rPr>
        <w:footnoteRef/>
      </w:r>
      <w:r>
        <w:t xml:space="preserve"> Działania podejmowane przez projektodawców muszą mieć charakter kompleksowy i obejmować formy wsparcia wymienione w pkt  3a – c.</w:t>
      </w:r>
    </w:p>
  </w:footnote>
  <w:footnote w:id="101">
    <w:p w:rsidR="006F426E" w:rsidRDefault="006F426E" w:rsidP="000B102B">
      <w:pPr>
        <w:pStyle w:val="Tekstprzypisudolnego"/>
      </w:pPr>
      <w:r>
        <w:rPr>
          <w:rStyle w:val="Odwoanieprzypisudolnego"/>
        </w:rPr>
        <w:footnoteRef/>
      </w:r>
      <w:r>
        <w:t xml:space="preserve"> Wsparcie uczniów zdolnych może się odbywać wyłącznie w celu kształtowania i rozwijania ich kompetencji kluczowych niezbędnych na rynku pracy oraz postaw/umiejętności, na zasadach określonych w </w:t>
      </w:r>
      <w:r w:rsidRPr="009D3BE0">
        <w:rPr>
          <w:rFonts w:cs="Arial"/>
          <w:i/>
          <w:szCs w:val="16"/>
        </w:rPr>
        <w:t>Wytycznych w zakresie realizacji przedsięwzięć z udziałem środków Europejskiego Funduszu Społecznego w obszarze edukacji na lata 2014 -2020</w:t>
      </w:r>
      <w:r>
        <w:rPr>
          <w:rFonts w:cs="Arial"/>
          <w:i/>
          <w:szCs w:val="16"/>
        </w:rPr>
        <w:t xml:space="preserve"> </w:t>
      </w:r>
      <w:r>
        <w:rPr>
          <w:rFonts w:cs="Arial"/>
          <w:szCs w:val="16"/>
        </w:rPr>
        <w:t xml:space="preserve">w Podrozdziale </w:t>
      </w:r>
      <w:r w:rsidRPr="008663FD">
        <w:rPr>
          <w:rFonts w:cs="Arial"/>
          <w:i/>
          <w:szCs w:val="16"/>
        </w:rPr>
        <w:t>Kszta</w:t>
      </w:r>
      <w:r w:rsidRPr="008663FD">
        <w:rPr>
          <w:rFonts w:cs="Arial" w:hint="eastAsia"/>
          <w:i/>
          <w:szCs w:val="16"/>
        </w:rPr>
        <w:t>ł</w:t>
      </w:r>
      <w:r w:rsidRPr="008663FD">
        <w:rPr>
          <w:rFonts w:cs="Arial"/>
          <w:i/>
          <w:szCs w:val="16"/>
        </w:rPr>
        <w:t>cenie kompetencji kluczowych niezb</w:t>
      </w:r>
      <w:r w:rsidRPr="008663FD">
        <w:rPr>
          <w:rFonts w:cs="Arial" w:hint="eastAsia"/>
          <w:i/>
          <w:szCs w:val="16"/>
        </w:rPr>
        <w:t>ę</w:t>
      </w:r>
      <w:r w:rsidRPr="008663FD">
        <w:rPr>
          <w:rFonts w:cs="Arial"/>
          <w:i/>
          <w:szCs w:val="16"/>
        </w:rPr>
        <w:t>dnych na rynku pracy oraz w</w:t>
      </w:r>
      <w:r w:rsidRPr="008663FD">
        <w:rPr>
          <w:rFonts w:cs="Arial" w:hint="eastAsia"/>
          <w:i/>
          <w:szCs w:val="16"/>
        </w:rPr>
        <w:t>ł</w:t>
      </w:r>
      <w:r w:rsidRPr="008663FD">
        <w:rPr>
          <w:rFonts w:cs="Arial"/>
          <w:i/>
          <w:szCs w:val="16"/>
        </w:rPr>
        <w:t>a</w:t>
      </w:r>
      <w:r w:rsidRPr="008663FD">
        <w:rPr>
          <w:rFonts w:cs="Arial" w:hint="eastAsia"/>
          <w:i/>
          <w:szCs w:val="16"/>
        </w:rPr>
        <w:t>ś</w:t>
      </w:r>
      <w:r w:rsidRPr="008663FD">
        <w:rPr>
          <w:rFonts w:cs="Arial"/>
          <w:i/>
          <w:szCs w:val="16"/>
        </w:rPr>
        <w:t>ciwych postaw/umiej</w:t>
      </w:r>
      <w:r w:rsidRPr="008663FD">
        <w:rPr>
          <w:rFonts w:cs="Arial" w:hint="eastAsia"/>
          <w:i/>
          <w:szCs w:val="16"/>
        </w:rPr>
        <w:t>ę</w:t>
      </w:r>
      <w:r w:rsidRPr="008663FD">
        <w:rPr>
          <w:rFonts w:cs="Arial"/>
          <w:i/>
          <w:szCs w:val="16"/>
        </w:rPr>
        <w:t>tno</w:t>
      </w:r>
      <w:r w:rsidRPr="008663FD">
        <w:rPr>
          <w:rFonts w:cs="Arial" w:hint="eastAsia"/>
          <w:i/>
          <w:szCs w:val="16"/>
        </w:rPr>
        <w:t>ś</w:t>
      </w:r>
      <w:r w:rsidRPr="008663FD">
        <w:rPr>
          <w:rFonts w:cs="Arial"/>
          <w:i/>
          <w:szCs w:val="16"/>
        </w:rPr>
        <w:t>ci (kreatywno</w:t>
      </w:r>
      <w:r w:rsidRPr="008663FD">
        <w:rPr>
          <w:rFonts w:cs="Arial" w:hint="eastAsia"/>
          <w:i/>
          <w:szCs w:val="16"/>
        </w:rPr>
        <w:t>ś</w:t>
      </w:r>
      <w:r w:rsidRPr="008663FD">
        <w:rPr>
          <w:rFonts w:cs="Arial"/>
          <w:i/>
          <w:szCs w:val="16"/>
        </w:rPr>
        <w:t>ci, innowacyjno</w:t>
      </w:r>
      <w:r w:rsidRPr="008663FD">
        <w:rPr>
          <w:rFonts w:cs="Arial" w:hint="eastAsia"/>
          <w:i/>
          <w:szCs w:val="16"/>
        </w:rPr>
        <w:t>ś</w:t>
      </w:r>
      <w:r w:rsidRPr="008663FD">
        <w:rPr>
          <w:rFonts w:cs="Arial"/>
          <w:i/>
          <w:szCs w:val="16"/>
        </w:rPr>
        <w:t>ci oraz pracy zespo</w:t>
      </w:r>
      <w:r w:rsidRPr="008663FD">
        <w:rPr>
          <w:rFonts w:cs="Arial" w:hint="eastAsia"/>
          <w:i/>
          <w:szCs w:val="16"/>
        </w:rPr>
        <w:t>ł</w:t>
      </w:r>
      <w:r w:rsidRPr="008663FD">
        <w:rPr>
          <w:rFonts w:cs="Arial"/>
          <w:i/>
          <w:szCs w:val="16"/>
        </w:rPr>
        <w:t>owej)</w:t>
      </w:r>
      <w:r w:rsidRPr="00AD2A42">
        <w:rPr>
          <w:rFonts w:cs="Arial"/>
          <w:i/>
          <w:szCs w:val="16"/>
        </w:rPr>
        <w:t>.</w:t>
      </w:r>
    </w:p>
  </w:footnote>
  <w:footnote w:id="102">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03">
    <w:p w:rsidR="006F426E" w:rsidRPr="00DD24F6" w:rsidRDefault="006F426E" w:rsidP="000B102B">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04">
    <w:p w:rsidR="006F426E" w:rsidRPr="00F50021" w:rsidRDefault="006F426E" w:rsidP="000B102B">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05">
    <w:p w:rsidR="006F426E" w:rsidRDefault="006F426E" w:rsidP="000B102B">
      <w:pPr>
        <w:pStyle w:val="Tekstprzypisudolnego"/>
      </w:pPr>
      <w:r>
        <w:rPr>
          <w:rStyle w:val="Odwoanieprzypisudolnego"/>
        </w:rPr>
        <w:footnoteRef/>
      </w:r>
      <w:r>
        <w:t xml:space="preserve"> Zakres wsparcia jest zgodny z zakresem wsparcia wskazanym w 2 typie projektu.</w:t>
      </w:r>
    </w:p>
  </w:footnote>
  <w:footnote w:id="106">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07">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08">
    <w:p w:rsidR="006F426E" w:rsidRDefault="006F426E" w:rsidP="000B102B">
      <w:pPr>
        <w:pStyle w:val="Tekstprzypisudolnego"/>
      </w:pPr>
      <w:r>
        <w:rPr>
          <w:rStyle w:val="Odwoanieprzypisudolnego"/>
        </w:rPr>
        <w:footnoteRef/>
      </w:r>
      <w:r>
        <w:t xml:space="preserve"> Zakres wsparcia jest zgodny z zakresem wsparcia wskazanym w 1 typie projektu.</w:t>
      </w:r>
    </w:p>
  </w:footnote>
  <w:footnote w:id="109">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5a), 5b) i 5c)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10">
    <w:p w:rsidR="006F426E" w:rsidRDefault="006F426E" w:rsidP="000B102B">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11">
    <w:p w:rsidR="006F426E" w:rsidRDefault="006F426E" w:rsidP="000B102B">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12">
    <w:p w:rsidR="006F426E" w:rsidRDefault="006F426E" w:rsidP="000B102B">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13">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14">
    <w:p w:rsidR="006F426E" w:rsidRDefault="006F426E" w:rsidP="000B102B">
      <w:pPr>
        <w:pStyle w:val="Tekstprzypisudolnego"/>
      </w:pPr>
      <w:r>
        <w:rPr>
          <w:rStyle w:val="Odwoanieprzypisudolnego"/>
        </w:rPr>
        <w:footnoteRef/>
      </w:r>
      <w:r>
        <w:t xml:space="preserve"> Zakres wsparcia jest zgodny z zakresem wsparcia wskazanym w 2 typie projektu.</w:t>
      </w:r>
    </w:p>
  </w:footnote>
  <w:footnote w:id="115">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16">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17">
    <w:p w:rsidR="006F426E" w:rsidRPr="00CC3BF6" w:rsidRDefault="006F426E"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18">
    <w:p w:rsidR="006F426E" w:rsidRDefault="006F426E">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119">
    <w:p w:rsidR="006F426E" w:rsidRPr="00CC3BF6" w:rsidRDefault="006F426E"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20">
    <w:p w:rsidR="006F426E" w:rsidRDefault="006F426E" w:rsidP="00270CA5">
      <w:pPr>
        <w:pStyle w:val="Tekstprzypisudolnego"/>
      </w:pPr>
      <w:r>
        <w:rPr>
          <w:rStyle w:val="Odwoanieprzypisudolnego"/>
        </w:rPr>
        <w:footnoteRef/>
      </w:r>
      <w:r>
        <w:t xml:space="preserve"> Zakres wsparcia jest zgodny z zakresem wsparcia wskazanym w 2 typie projektu.</w:t>
      </w:r>
    </w:p>
  </w:footnote>
  <w:footnote w:id="121">
    <w:p w:rsidR="006F426E" w:rsidRDefault="006F426E" w:rsidP="00270CA5">
      <w:pPr>
        <w:pStyle w:val="Tekstprzypisudolnego"/>
      </w:pPr>
      <w:r>
        <w:rPr>
          <w:rStyle w:val="Odwoanieprzypisudolnego"/>
        </w:rPr>
        <w:footnoteRef/>
      </w:r>
      <w:r>
        <w:t xml:space="preserve"> Zakres wsparcia jest zgodny z zakresem wsparcia wskazanym w 1 typie projektu.</w:t>
      </w:r>
    </w:p>
  </w:footnote>
  <w:footnote w:id="122">
    <w:p w:rsidR="006F426E" w:rsidRDefault="006F426E" w:rsidP="00270CA5">
      <w:pPr>
        <w:pStyle w:val="Tekstprzypisudolnego"/>
      </w:pPr>
      <w:r>
        <w:rPr>
          <w:rStyle w:val="Odwoanieprzypisudolnego"/>
        </w:rPr>
        <w:footnoteRef/>
      </w:r>
      <w:r>
        <w:t xml:space="preserve"> Zakres wsparcia jest zgodny z zakresem wsparcia wskazanym w 2 typie projektu.</w:t>
      </w:r>
    </w:p>
  </w:footnote>
  <w:footnote w:id="123">
    <w:p w:rsidR="006F426E" w:rsidRPr="00CC3BF6" w:rsidRDefault="006F426E"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24">
    <w:p w:rsidR="006F426E" w:rsidRPr="00CC3BF6" w:rsidRDefault="006F426E"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25">
    <w:p w:rsidR="006F426E" w:rsidRPr="00A654F0"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26">
    <w:p w:rsidR="006F426E" w:rsidRDefault="006F426E"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27">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28">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w:t>
      </w:r>
      <w:r w:rsidRPr="00B6299C">
        <w:rPr>
          <w:szCs w:val="16"/>
        </w:rPr>
        <w:t>Dodatkowe zajęcia mogą być realizowane w ośrodkach wychowania przedszkolnego, w których nie były one realizowane ze środków EFS od co najmniej 12 miesięcy poprzedzających dzień złożenia wniosku aplikacyjnego.</w:t>
      </w:r>
      <w:r>
        <w:rPr>
          <w:szCs w:val="16"/>
        </w:rPr>
        <w:t xml:space="preserve"> </w:t>
      </w:r>
      <w:r w:rsidRPr="00B6299C">
        <w:rPr>
          <w:szCs w:val="16"/>
        </w:rPr>
        <w:t>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29">
    <w:p w:rsidR="006F426E" w:rsidRPr="00B6299C" w:rsidRDefault="006F426E"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w sprawie zasad udzielania i organizacji pomocy psychologiczno-pedagogicznej w publicznych przedszkolach, szkołach i placówkach (Dz. U. poz 532).</w:t>
      </w:r>
    </w:p>
  </w:footnote>
  <w:footnote w:id="130">
    <w:p w:rsidR="006F426E" w:rsidRDefault="006F426E" w:rsidP="00E05DCD">
      <w:pPr>
        <w:pStyle w:val="Tekstprzypisudolnego"/>
      </w:pPr>
      <w:r>
        <w:rPr>
          <w:rStyle w:val="Odwoanieprzypisudolnego"/>
        </w:rPr>
        <w:footnoteRef/>
      </w:r>
      <w:r>
        <w:t xml:space="preserve"> Wydłużenie godzin pracy ośrodka wychowania przedszkolnego</w:t>
      </w:r>
      <w:r w:rsidRPr="00C934DB">
        <w:rPr>
          <w:szCs w:val="16"/>
        </w:rPr>
        <w:t xml:space="preserve"> jest działaniem uzupełniającym</w:t>
      </w:r>
      <w:r>
        <w:rPr>
          <w:szCs w:val="16"/>
        </w:rPr>
        <w:t xml:space="preserve"> do działań wskazanych w typie projektu 1 i 2.</w:t>
      </w:r>
    </w:p>
  </w:footnote>
  <w:footnote w:id="131">
    <w:p w:rsidR="006F426E" w:rsidRPr="00B6299C" w:rsidRDefault="006F426E"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32">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33">
    <w:p w:rsidR="006F426E" w:rsidRDefault="006F426E" w:rsidP="00E05DCD">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34">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Studia podyplomowe spełniające wymogi określone w rozporządzeniu MNiSW z dnia 17 stycznia 2012 r. w sprawie standardów kształcenia przygotowującego do wykonywania zawodu nauczyciela (Dz. U. poz. 131).</w:t>
      </w:r>
    </w:p>
  </w:footnote>
  <w:footnote w:id="135">
    <w:p w:rsidR="006F426E" w:rsidRPr="00CC3BF6" w:rsidRDefault="006F426E"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36">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37">
    <w:p w:rsidR="006F426E" w:rsidRPr="00A654F0" w:rsidRDefault="006F426E"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38">
    <w:p w:rsidR="006F426E" w:rsidRPr="00DD24F6" w:rsidRDefault="006F426E"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39">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40">
    <w:p w:rsidR="006F426E" w:rsidRPr="006F07DD" w:rsidRDefault="006F426E" w:rsidP="00E05DCD">
      <w:pPr>
        <w:pStyle w:val="Tekstprzypisudolnego"/>
        <w:jc w:val="both"/>
        <w:rPr>
          <w:szCs w:val="16"/>
        </w:rPr>
      </w:pPr>
      <w:r w:rsidRPr="00512F02">
        <w:rPr>
          <w:rStyle w:val="Odwoanieprzypisudolnego"/>
          <w:szCs w:val="16"/>
        </w:rPr>
        <w:footnoteRef/>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41">
    <w:p w:rsidR="006F426E" w:rsidRDefault="006F426E" w:rsidP="00E05DCD">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142">
    <w:p w:rsidR="006F426E" w:rsidRDefault="006F426E" w:rsidP="00E05DCD">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143">
    <w:p w:rsidR="006F426E" w:rsidRPr="006F07DD" w:rsidRDefault="006F426E" w:rsidP="00E05DCD">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144">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971074">
        <w:rPr>
          <w:szCs w:val="16"/>
        </w:rPr>
        <w:t>W zakresie wsparcia udzielanego na rzecz ucznia młodszego działania obejmują I, II oraz III etap edukacyjny.</w:t>
      </w:r>
    </w:p>
  </w:footnote>
  <w:footnote w:id="145">
    <w:p w:rsidR="006F426E" w:rsidRDefault="006F426E" w:rsidP="00E05DCD">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46">
    <w:p w:rsidR="006F426E" w:rsidRDefault="006F426E" w:rsidP="00E05DCD">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147">
    <w:p w:rsidR="006F426E" w:rsidRDefault="006F426E" w:rsidP="00E05DCD">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8</w:t>
      </w:r>
      <w:r w:rsidRPr="00B6299C">
        <w:rPr>
          <w:sz w:val="16"/>
          <w:szCs w:val="16"/>
        </w:rPr>
        <w:t>b</w:t>
      </w:r>
      <w:r>
        <w:rPr>
          <w:sz w:val="16"/>
          <w:szCs w:val="16"/>
        </w:rPr>
        <w:t>) oraz 8</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48">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49">
    <w:p w:rsidR="006F426E" w:rsidRPr="00DD24F6"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0">
    <w:p w:rsidR="006F426E" w:rsidRPr="00F50021" w:rsidRDefault="006F426E" w:rsidP="00E05DCD">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51">
    <w:p w:rsidR="006F426E" w:rsidRDefault="006F426E" w:rsidP="00E05DCD">
      <w:pPr>
        <w:pStyle w:val="Tekstprzypisudolnego"/>
      </w:pPr>
      <w:r>
        <w:rPr>
          <w:rStyle w:val="Odwoanieprzypisudolnego"/>
        </w:rPr>
        <w:footnoteRef/>
      </w:r>
      <w:r>
        <w:t xml:space="preserve"> Zakres wsparcia jest zgodny z zakresem wsparcia wskazanym w 7 typie projektu.</w:t>
      </w:r>
    </w:p>
  </w:footnote>
  <w:footnote w:id="152">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53">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54">
    <w:p w:rsidR="006F426E" w:rsidRDefault="006F426E" w:rsidP="00E05DCD">
      <w:pPr>
        <w:pStyle w:val="Tekstprzypisudolnego"/>
      </w:pPr>
      <w:r>
        <w:rPr>
          <w:rStyle w:val="Odwoanieprzypisudolnego"/>
        </w:rPr>
        <w:footnoteRef/>
      </w:r>
      <w:r>
        <w:t xml:space="preserve"> Zakres wsparcia jest zgodny z zakresem wsparcia wskazanym w 6 typie projektu.</w:t>
      </w:r>
    </w:p>
  </w:footnote>
  <w:footnote w:id="155">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6">
    <w:p w:rsidR="006F426E" w:rsidRDefault="006F426E"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57">
    <w:p w:rsidR="006F426E" w:rsidRDefault="006F426E" w:rsidP="00E05DCD">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58">
    <w:p w:rsidR="006F426E" w:rsidRDefault="006F426E" w:rsidP="00E05DCD">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59">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60">
    <w:p w:rsidR="006F426E" w:rsidRDefault="006F426E" w:rsidP="00E05DCD">
      <w:pPr>
        <w:pStyle w:val="Tekstprzypisudolnego"/>
      </w:pPr>
      <w:r>
        <w:rPr>
          <w:rStyle w:val="Odwoanieprzypisudolnego"/>
        </w:rPr>
        <w:footnoteRef/>
      </w:r>
      <w:r>
        <w:t xml:space="preserve"> Zakres wsparcia jest zgodny z zakresem wsparcia wskazanym w 7 typie projektu.</w:t>
      </w:r>
    </w:p>
  </w:footnote>
  <w:footnote w:id="161">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162">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63">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64">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Zgodnie z </w:t>
      </w:r>
      <w:r w:rsidRPr="006F07DD">
        <w:rPr>
          <w:i/>
          <w:szCs w:val="16"/>
        </w:rPr>
        <w:t>Ustawą o systemie oświaty</w:t>
      </w:r>
      <w:r w:rsidRPr="006F07DD">
        <w:rPr>
          <w:szCs w:val="16"/>
        </w:rPr>
        <w:t xml:space="preserve"> (Dz.U. 1991 Nr 95 poz. 425, z późn. zm.).</w:t>
      </w:r>
    </w:p>
  </w:footnote>
  <w:footnote w:id="165">
    <w:p w:rsidR="006F426E"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Ośrodek wychowania przedszkolnego w rozumieniu </w:t>
      </w:r>
      <w:r w:rsidRPr="006F07DD">
        <w:rPr>
          <w:i/>
          <w:szCs w:val="16"/>
        </w:rPr>
        <w:t>Wytycznych w zakresie realizacji przedsięwzięć z udziałem środków Europejskiego Funduszu Społecznego w obszarze edukacji na lata 2014 -2020.</w:t>
      </w:r>
    </w:p>
  </w:footnote>
  <w:footnote w:id="166">
    <w:p w:rsidR="006F426E" w:rsidRPr="00CC3BF6" w:rsidRDefault="006F426E"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67">
    <w:p w:rsidR="006F426E" w:rsidRPr="00A654F0"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68">
    <w:p w:rsidR="006F426E" w:rsidRDefault="006F426E"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69">
    <w:p w:rsidR="006F426E" w:rsidRPr="00B6299C"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70">
    <w:p w:rsidR="006F426E" w:rsidRPr="00B6299C"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Dodatkowe zajęcia mogą być realizowane w ośrodkach wychowania przedszkolnego, w których nie były one realizowane ze środków EFS od co najmniej 12 miesięcy poprzedzających dzień złożenia wniosku aplikacyjnego. . 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71">
    <w:p w:rsidR="006F426E" w:rsidRPr="00B6299C" w:rsidRDefault="006F426E"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w sprawie zasad udzielania i organizacji pomocy psychologiczno-pedagogicznej w publicznych przedszkolach, szkołach i placówkach (Dz. U. poz 532).</w:t>
      </w:r>
    </w:p>
  </w:footnote>
  <w:footnote w:id="172">
    <w:p w:rsidR="006F426E" w:rsidRDefault="006F426E">
      <w:pPr>
        <w:pStyle w:val="Tekstprzypisudolnego"/>
      </w:pPr>
      <w:r>
        <w:rPr>
          <w:rStyle w:val="Odwoanieprzypisudolnego"/>
        </w:rPr>
        <w:footnoteRef/>
      </w:r>
      <w:r>
        <w:t xml:space="preserve"> Wydłużenie godzin pracy ośrodka wycowania przedszkolnego</w:t>
      </w:r>
      <w:r w:rsidRPr="00C934DB">
        <w:rPr>
          <w:szCs w:val="16"/>
        </w:rPr>
        <w:t xml:space="preserve"> jest działaniem uzupełniającym</w:t>
      </w:r>
      <w:r>
        <w:rPr>
          <w:szCs w:val="16"/>
        </w:rPr>
        <w:t xml:space="preserve"> do działań wskazanych w typie projektu 1 i 2.</w:t>
      </w:r>
    </w:p>
  </w:footnote>
  <w:footnote w:id="173">
    <w:p w:rsidR="006F426E" w:rsidRPr="00B6299C" w:rsidRDefault="006F426E"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74">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75">
    <w:p w:rsidR="006F426E" w:rsidRDefault="006F426E">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76">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Studia podyplomowe spełniające wymogi określone w rozporządzeniu MNiSW z dnia 17 stycznia 2012 r. w sprawie standardów kształcenia przygotowującego do wykonywania zawodu nauczyciela (Dz. U. poz. 131).</w:t>
      </w:r>
    </w:p>
  </w:footnote>
  <w:footnote w:id="177">
    <w:p w:rsidR="006F426E" w:rsidRPr="00CC3BF6" w:rsidRDefault="006F426E"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78">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79">
    <w:p w:rsidR="006F426E" w:rsidRPr="00A654F0" w:rsidRDefault="006F426E"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80">
    <w:p w:rsidR="006F426E" w:rsidRPr="00DD24F6" w:rsidRDefault="006F426E"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81">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82">
    <w:p w:rsidR="006F426E" w:rsidRPr="00B6299C"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83">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Pr>
          <w:szCs w:val="16"/>
        </w:rPr>
        <w:t xml:space="preserve"> </w:t>
      </w:r>
      <w:r w:rsidRPr="00CC3BF6">
        <w:rPr>
          <w:szCs w:val="16"/>
        </w:rPr>
        <w:t>Działania wymienione w typie projektu muszą być prowadzone z uwzględnieniem indywidualnych potrzeb rozwojowych i edukacyjnych oraz możliwości psychofizycznych uczniów objętych wsparciem.</w:t>
      </w:r>
    </w:p>
  </w:footnote>
  <w:footnote w:id="184">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5">
    <w:p w:rsidR="006F426E" w:rsidRPr="00B6299C" w:rsidRDefault="006F426E" w:rsidP="00E05DCD">
      <w:pPr>
        <w:pStyle w:val="Tekstprzypisudolnego"/>
        <w:spacing w:before="40" w:after="40"/>
        <w:jc w:val="both"/>
        <w:rPr>
          <w:i/>
          <w:szCs w:val="16"/>
        </w:rPr>
      </w:pPr>
      <w:r w:rsidRPr="00B6299C">
        <w:rPr>
          <w:rStyle w:val="Odwoanieprzypisudolnego"/>
          <w:szCs w:val="16"/>
        </w:rPr>
        <w:footnoteRef/>
      </w:r>
      <w:r w:rsidRPr="00B6299C">
        <w:rPr>
          <w:szCs w:val="16"/>
        </w:rPr>
        <w:t xml:space="preserve"> Zgodnie z zapisami </w:t>
      </w:r>
      <w:r w:rsidRPr="00B6299C">
        <w:rPr>
          <w:i/>
          <w:szCs w:val="16"/>
        </w:rPr>
        <w:t>Wytycznych w zakresie realizacji przedsięwzięć z udziałem środków Europejskiego Funduszu Społecznego w obszarze edukacji na lata 2014 -2020.</w:t>
      </w:r>
    </w:p>
  </w:footnote>
  <w:footnote w:id="186">
    <w:p w:rsidR="006F426E" w:rsidRPr="00B6299C"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Działania w zakresie indywidualizacji pracy z uczniem ze specjalnymi potrzebami edukacyjnymi, z wyłączeniem wsparcia udzielanego na rzecz ucznia młodszego, obejmują II etap edukacyjny (klasy IV-VI szkoły podstawowej) oraz III etap edukacyjny (gimnazjum).</w:t>
      </w:r>
    </w:p>
  </w:footnote>
  <w:footnote w:id="187">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88">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Wymienione formy wsparcia realizowane są </w:t>
      </w:r>
      <w:r>
        <w:rPr>
          <w:rFonts w:cs="Arial"/>
          <w:szCs w:val="16"/>
        </w:rPr>
        <w:t>z</w:t>
      </w:r>
      <w:r w:rsidRPr="00B6299C">
        <w:rPr>
          <w:rFonts w:cs="Arial"/>
          <w:szCs w:val="16"/>
        </w:rPr>
        <w:t xml:space="preserve">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9">
    <w:p w:rsidR="006F426E" w:rsidRPr="00B6299C" w:rsidRDefault="006F426E" w:rsidP="00E05DCD">
      <w:pPr>
        <w:autoSpaceDE w:val="0"/>
        <w:autoSpaceDN w:val="0"/>
        <w:adjustRightInd w:val="0"/>
        <w:spacing w:before="40" w:after="40" w:line="240" w:lineRule="auto"/>
        <w:jc w:val="both"/>
        <w:rPr>
          <w:sz w:val="16"/>
          <w:szCs w:val="16"/>
        </w:rPr>
      </w:pPr>
      <w:r w:rsidRPr="00DD24F6">
        <w:rPr>
          <w:rStyle w:val="Odwoanieprzypisudolnego"/>
          <w:sz w:val="16"/>
          <w:szCs w:val="16"/>
        </w:rPr>
        <w:footnoteRef/>
      </w:r>
      <w:r w:rsidRPr="00DD24F6">
        <w:rPr>
          <w:sz w:val="16"/>
          <w:szCs w:val="16"/>
        </w:rPr>
        <w:t xml:space="preserve"> Wsparcie, o którym mowa w</w:t>
      </w:r>
      <w:r>
        <w:rPr>
          <w:sz w:val="16"/>
          <w:szCs w:val="16"/>
        </w:rPr>
        <w:t xml:space="preserve"> typie projektu 8</w:t>
      </w:r>
      <w:r w:rsidRPr="00B6299C">
        <w:rPr>
          <w:sz w:val="16"/>
          <w:szCs w:val="16"/>
        </w:rPr>
        <w:t>b</w:t>
      </w:r>
      <w:r>
        <w:rPr>
          <w:sz w:val="16"/>
          <w:szCs w:val="16"/>
        </w:rPr>
        <w:t>) oraz 8</w:t>
      </w:r>
      <w:r w:rsidRPr="00B6299C">
        <w:rPr>
          <w:sz w:val="16"/>
          <w:szCs w:val="16"/>
        </w:rPr>
        <w:t>c</w:t>
      </w:r>
      <w:r>
        <w:rPr>
          <w:sz w:val="16"/>
          <w:szCs w:val="16"/>
        </w:rPr>
        <w:t>)</w:t>
      </w:r>
      <w:r w:rsidRPr="00B6299C">
        <w:rPr>
          <w:sz w:val="16"/>
          <w:szCs w:val="16"/>
        </w:rPr>
        <w:t>, będzie uwzględniać współpracę z rodzicami.</w:t>
      </w:r>
    </w:p>
    <w:p w:rsidR="006F426E" w:rsidRDefault="006F426E">
      <w:pPr>
        <w:pStyle w:val="Tekstprzypisudolnego"/>
      </w:pPr>
    </w:p>
  </w:footnote>
  <w:footnote w:id="190">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91">
    <w:p w:rsidR="006F426E" w:rsidRPr="00DD24F6" w:rsidRDefault="006F426E"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2">
    <w:p w:rsidR="006F426E" w:rsidRPr="00B6299C"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r w:rsidRPr="00B6299C">
        <w:rPr>
          <w:rFonts w:cs="Arial"/>
          <w:szCs w:val="16"/>
        </w:rPr>
        <w:t>.</w:t>
      </w:r>
    </w:p>
  </w:footnote>
  <w:footnote w:id="193">
    <w:p w:rsidR="006F426E" w:rsidRDefault="006F426E">
      <w:pPr>
        <w:pStyle w:val="Tekstprzypisudolnego"/>
      </w:pPr>
      <w:r>
        <w:rPr>
          <w:rStyle w:val="Odwoanieprzypisudolnego"/>
        </w:rPr>
        <w:footnoteRef/>
      </w:r>
      <w:r>
        <w:t xml:space="preserve"> Zakres wsparcia jest zgodny z zakresem wsparcia wskazanym w 7 typie projektu.</w:t>
      </w:r>
    </w:p>
  </w:footnote>
  <w:footnote w:id="194">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95">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96">
    <w:p w:rsidR="006F426E" w:rsidRDefault="006F426E">
      <w:pPr>
        <w:pStyle w:val="Tekstprzypisudolnego"/>
      </w:pPr>
      <w:r>
        <w:rPr>
          <w:rStyle w:val="Odwoanieprzypisudolnego"/>
        </w:rPr>
        <w:footnoteRef/>
      </w:r>
      <w:r>
        <w:t xml:space="preserve"> Zakres wsparcia jest zgodny z zakresem wsparcia wskazanym w 6 typie projektu.</w:t>
      </w:r>
    </w:p>
  </w:footnote>
  <w:footnote w:id="197">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8">
    <w:p w:rsidR="006F426E" w:rsidRDefault="006F426E"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99">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Wniosek o dofinansowanie projektu obejmującego formy wsparcia wymienione w ramach tego typu projektu powinien zawierać zobowiązanie dotyczące osiągnięcia przez szkołę lub placówkę systemu oświaty objętą wsparciem w ramach projektu w okresie do 6 miesięcy </w:t>
      </w:r>
      <w:r w:rsidRPr="00A654F0">
        <w:rPr>
          <w:szCs w:val="16"/>
        </w:rPr>
        <w:t>od daty zako</w:t>
      </w:r>
      <w:r w:rsidRPr="006F428C">
        <w:rPr>
          <w:szCs w:val="16"/>
        </w:rPr>
        <w:t xml:space="preserve">ńczenia realizacji projektu, określonej w umowie o dofinansowanie projektu, wszystkich funkcjonalności określonych </w:t>
      </w:r>
      <w:r w:rsidRPr="00B6299C">
        <w:rPr>
          <w:i/>
          <w:szCs w:val="16"/>
        </w:rPr>
        <w:t>Wytycznych w zakresie zasad realizacji przedsięwzięć z udziałem środków Europejskiego Funduszu Społecznego na lata 2014-2020 w obszarze edukacji</w:t>
      </w:r>
      <w:r w:rsidRPr="00B6299C">
        <w:rPr>
          <w:szCs w:val="16"/>
        </w:rPr>
        <w:t>. W celu osiągnięcia ww. funkcjonalności, szkoły lub placówki systemu oświaty korzystające ze wsparcia projektowego będą miały możliwość sfinansowania w ramach RPO utworzenia wewnątrzszkolnych sieci komputerowych lub bezprzewodowych.</w:t>
      </w:r>
      <w:r>
        <w:rPr>
          <w:szCs w:val="16"/>
        </w:rPr>
        <w:t xml:space="preserve"> Zakres wsparcia na utworzenie</w:t>
      </w:r>
      <w:r w:rsidRPr="00342B14">
        <w:rPr>
          <w:szCs w:val="16"/>
        </w:rPr>
        <w:t xml:space="preserve"> wewnątrzszkolnych sieci komputerowych lub bezprzewodowych</w:t>
      </w:r>
      <w:r>
        <w:rPr>
          <w:szCs w:val="16"/>
        </w:rPr>
        <w:t xml:space="preserve"> został określony w </w:t>
      </w:r>
      <w:r w:rsidRPr="00AB0082">
        <w:rPr>
          <w:i/>
          <w:szCs w:val="16"/>
        </w:rPr>
        <w:t>Wytycznych w zakresie realizacji przedsięwzięć z udziałem środków Europejskiego Funduszu Społecznego w obszarze edukacji na lata 2014 -2020.</w:t>
      </w:r>
    </w:p>
  </w:footnote>
  <w:footnote w:id="200">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01">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202">
    <w:p w:rsidR="006F426E" w:rsidRDefault="006F426E">
      <w:pPr>
        <w:pStyle w:val="Tekstprzypisudolnego"/>
      </w:pPr>
      <w:r>
        <w:rPr>
          <w:rStyle w:val="Odwoanieprzypisudolnego"/>
        </w:rPr>
        <w:footnoteRef/>
      </w:r>
      <w:r>
        <w:t xml:space="preserve"> Zakres wsparcia jest zgodny z zakresem wsparcia wskazanym w 7 typie projektu.</w:t>
      </w:r>
    </w:p>
  </w:footnote>
  <w:footnote w:id="203">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204">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205">
    <w:p w:rsidR="006F426E" w:rsidRPr="00CC3BF6" w:rsidRDefault="006F426E"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206">
    <w:p w:rsidR="006F426E" w:rsidRPr="001C7EAC" w:rsidRDefault="006F426E"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Zgodnie z </w:t>
      </w:r>
      <w:r w:rsidRPr="001C7EAC">
        <w:rPr>
          <w:i/>
          <w:szCs w:val="16"/>
        </w:rPr>
        <w:t>Ustawą o systemie oświaty</w:t>
      </w:r>
      <w:r w:rsidRPr="001C7EAC">
        <w:rPr>
          <w:szCs w:val="16"/>
        </w:rPr>
        <w:t xml:space="preserve"> (Dz.U. 1991 Nr 95 poz. 425, z późn. zm.).</w:t>
      </w:r>
    </w:p>
  </w:footnote>
  <w:footnote w:id="207">
    <w:p w:rsidR="006F426E" w:rsidRPr="00CB5430" w:rsidRDefault="006F426E"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Ośrodek wychowania przedszkolnego w rozumieniu </w:t>
      </w:r>
      <w:r w:rsidRPr="001C7EAC">
        <w:rPr>
          <w:i/>
          <w:szCs w:val="16"/>
        </w:rPr>
        <w:t>Wytycznych w zakresie realizacji przedsięwzięć z udziałem środków Europejskiego Funduszu Społecznego w obszarze edukacji na lata 2014 -2020.</w:t>
      </w:r>
    </w:p>
  </w:footnote>
  <w:footnote w:id="208">
    <w:p w:rsidR="006F426E" w:rsidRDefault="006F426E">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09">
    <w:p w:rsidR="006F426E" w:rsidRPr="00096683" w:rsidRDefault="006F426E"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10">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11">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CKZiU.</w:t>
      </w:r>
    </w:p>
  </w:footnote>
  <w:footnote w:id="212">
    <w:p w:rsidR="006F426E" w:rsidRPr="00096683" w:rsidRDefault="006F426E"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13">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1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15">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16">
    <w:p w:rsidR="006F426E" w:rsidRPr="00BB20BC"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17">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18">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19">
    <w:p w:rsidR="006F426E" w:rsidRPr="006F07DD" w:rsidRDefault="006F426E"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20">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21">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22">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EU Skills Panorama.</w:t>
      </w:r>
    </w:p>
  </w:footnote>
  <w:footnote w:id="223">
    <w:p w:rsidR="006F426E"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2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25">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MNiSW z dnia 17 stycznia 2012 r. w sprawie standardów kształcenia przygotowującego do wykonywania zawodu nauczyciela.</w:t>
      </w:r>
    </w:p>
  </w:footnote>
  <w:footnote w:id="226">
    <w:p w:rsidR="006F426E" w:rsidRPr="00AC425B"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27">
    <w:p w:rsidR="006F426E" w:rsidRPr="006F07DD" w:rsidRDefault="006F426E"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1" w:history="1">
        <w:r w:rsidRPr="00096683">
          <w:rPr>
            <w:rStyle w:val="Hipercze"/>
            <w:sz w:val="16"/>
            <w:szCs w:val="16"/>
          </w:rPr>
          <w:t>www.koweziu.edu.pl</w:t>
        </w:r>
      </w:hyperlink>
      <w:r w:rsidRPr="006F07DD">
        <w:rPr>
          <w:sz w:val="16"/>
          <w:szCs w:val="16"/>
        </w:rPr>
        <w:t>.</w:t>
      </w:r>
    </w:p>
  </w:footnote>
  <w:footnote w:id="228">
    <w:p w:rsidR="006F426E" w:rsidRPr="00BB20BC"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CKZiU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29">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30">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CKZiU lub innych zespołów realizujących zadania zbieżne z zadaniami CKZiU – Szkolnych Punktów Informacji i Kariery (SPInKa), umożliwiających realizację doradztwa edukacyjno – zawodowego dla uczniów, słuchaczy szkół lub placówek systemu oświaty i osób dorosłych.</w:t>
      </w:r>
    </w:p>
  </w:footnote>
  <w:footnote w:id="231">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32">
    <w:p w:rsidR="006F426E" w:rsidRPr="00096683" w:rsidRDefault="006F426E"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33">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3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CKZiU.</w:t>
      </w:r>
    </w:p>
  </w:footnote>
  <w:footnote w:id="235">
    <w:p w:rsidR="006F426E" w:rsidRPr="00096683" w:rsidRDefault="006F426E"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36">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37">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38">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39">
    <w:p w:rsidR="006F426E" w:rsidRPr="00BB20BC"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40">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41">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42">
    <w:p w:rsidR="006F426E" w:rsidRPr="006F07DD" w:rsidRDefault="006F426E"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43">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4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45">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EU Skills Panorama.</w:t>
      </w:r>
    </w:p>
  </w:footnote>
  <w:footnote w:id="246">
    <w:p w:rsidR="006F426E"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47">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48">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MNiSW z dnia 17 stycznia 2012 r. w sprawie standardów kształcenia przygotowującego do wykonywania zawodu nauczyciela.</w:t>
      </w:r>
    </w:p>
  </w:footnote>
  <w:footnote w:id="249">
    <w:p w:rsidR="006F426E" w:rsidRPr="00AC425B"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50">
    <w:p w:rsidR="006F426E" w:rsidRPr="006F07DD" w:rsidRDefault="006F426E"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2" w:history="1">
        <w:r w:rsidRPr="00096683">
          <w:rPr>
            <w:rStyle w:val="Hipercze"/>
            <w:sz w:val="16"/>
            <w:szCs w:val="16"/>
          </w:rPr>
          <w:t>www.koweziu.edu.pl</w:t>
        </w:r>
      </w:hyperlink>
      <w:r w:rsidRPr="006F07DD">
        <w:rPr>
          <w:sz w:val="16"/>
          <w:szCs w:val="16"/>
        </w:rPr>
        <w:t>.</w:t>
      </w:r>
    </w:p>
  </w:footnote>
  <w:footnote w:id="251">
    <w:p w:rsidR="006F426E" w:rsidRPr="00BB20BC" w:rsidRDefault="006F426E"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CKZiU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52">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53">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CKZiU lub innych zespołów realizujących zadania zbieżne z zadaniami CKZiU – Szkolnych Punktów Informacji i Kariery (SPInKa), umożliwiających realizację doradztwa edukacyjno – zawodowego dla uczniów, słuchaczy szkół lub placówek systemu oświaty i osób dorosłych.</w:t>
      </w:r>
    </w:p>
  </w:footnote>
  <w:footnote w:id="254">
    <w:p w:rsidR="006F426E" w:rsidRPr="006F07DD" w:rsidRDefault="006F426E"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55">
    <w:p w:rsidR="006F426E" w:rsidRPr="00096683" w:rsidRDefault="006F426E"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stosunku do skali działań (nakładów) prowadzonych przez szkoły lub placówki systemu oświaty w okresie 12 miesięcy poprzedzających rozpoczęcie realizacji projektu (średniomiesięcznie).</w:t>
      </w:r>
    </w:p>
  </w:footnote>
  <w:footnote w:id="256">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57">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CKZiU.</w:t>
      </w:r>
    </w:p>
  </w:footnote>
  <w:footnote w:id="258">
    <w:p w:rsidR="006F426E" w:rsidRPr="00096683" w:rsidRDefault="006F426E"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59">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60">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61">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62">
    <w:p w:rsidR="006F426E" w:rsidRPr="004B36F8"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Pomoc stypendialna dla uczniów szczególnie uzdolnionych w zakresie przedmiotów zawodowych będzie realizowana zgodnie </w:t>
      </w:r>
      <w:r w:rsidRPr="00096683">
        <w:rPr>
          <w:i/>
          <w:szCs w:val="16"/>
        </w:rPr>
        <w:t>Wytycznymi w zakresie zasad realizacji przedsięwzięć z udziałem środków Europejskiego Funduszu Społecznego w obszarze edukacji na lata 2014-2020</w:t>
      </w:r>
      <w:r w:rsidRPr="00096683">
        <w:rPr>
          <w:szCs w:val="16"/>
        </w:rPr>
        <w:t>.</w:t>
      </w:r>
      <w:r>
        <w:rPr>
          <w:szCs w:val="16"/>
        </w:rPr>
        <w:t xml:space="preserve"> Kwota stypendium będzie ustalona przez IP i wskazana w </w:t>
      </w:r>
      <w:r>
        <w:rPr>
          <w:i/>
          <w:szCs w:val="16"/>
        </w:rPr>
        <w:t>Regulaminie konkursu</w:t>
      </w:r>
      <w:r>
        <w:rPr>
          <w:szCs w:val="16"/>
        </w:rPr>
        <w:t>.</w:t>
      </w:r>
    </w:p>
  </w:footnote>
  <w:footnote w:id="263">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6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65">
    <w:p w:rsidR="006F426E" w:rsidRPr="00096683" w:rsidRDefault="006F426E" w:rsidP="00E05DCD">
      <w:pPr>
        <w:autoSpaceDE w:val="0"/>
        <w:autoSpaceDN w:val="0"/>
        <w:adjustRightInd w:val="0"/>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Interwencja w ramach tego typu projektu powinna być zgodna z </w:t>
      </w:r>
      <w:r w:rsidRPr="00096683">
        <w:rPr>
          <w:i/>
          <w:sz w:val="16"/>
          <w:szCs w:val="16"/>
        </w:rPr>
        <w:t>Wytycznymi w zakresie zasad realizacji przedsięwzięć z udziałem środków Europejskiego Funduszu Społecznego w obszarze edukacji na lata 2014-2020</w:t>
      </w:r>
      <w:r w:rsidRPr="00096683">
        <w:rPr>
          <w:sz w:val="16"/>
          <w:szCs w:val="16"/>
        </w:rPr>
        <w:t>. Szczegółowy katalog wyposażenia pracowni lub warsztatów szkolnych dla 190 zawodów został opracowany przez MEN i jest udostępniony za pośrednictwem strony internetowej www.koweziu.edu.pl.</w:t>
      </w:r>
    </w:p>
  </w:footnote>
  <w:footnote w:id="266">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Inwestycje infrastrukturalne, są ponoszone pod warunkiem, że: a) nie jest możliwe wykorzystanie istniejącej infrastruktury, b) potrzeba wydatkowania środków została potwierdzona analizą potrzeb, c) infrastruktura została zaprojektowana zgodnie z koncepcją uniwersalnego projektowania.</w:t>
      </w:r>
    </w:p>
  </w:footnote>
  <w:footnote w:id="267">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68">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EU Skills Panorama.</w:t>
      </w:r>
    </w:p>
  </w:footnote>
  <w:footnote w:id="269">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powinna być zgodna z </w:t>
      </w:r>
      <w:r w:rsidRPr="00096683">
        <w:rPr>
          <w:rFonts w:cs="Arial"/>
          <w:i/>
          <w:szCs w:val="16"/>
        </w:rPr>
        <w:t xml:space="preserve">Wytycznymi w zakresie zasad realizacji przedsięwzięć z udziałem środków Europejskiego Funduszu Społecznego w obszarze edukacji na lata 2014-2020 </w:t>
      </w:r>
    </w:p>
  </w:footnote>
  <w:footnote w:id="270">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71">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powinny spełniać wymogi określone w rozporządzeniu MNiSW z dnia 17 stycznia 2012 r. w sprawie standardów kształcenia przygotowującego do wykonywania zawodu nauczyciela.</w:t>
      </w:r>
    </w:p>
  </w:footnote>
  <w:footnote w:id="272">
    <w:p w:rsidR="006F426E" w:rsidRPr="00AC425B"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73">
    <w:p w:rsidR="006F426E" w:rsidRPr="00096683" w:rsidRDefault="006F426E" w:rsidP="00E05DCD">
      <w:pPr>
        <w:spacing w:before="40" w:after="40" w:line="240" w:lineRule="auto"/>
        <w:jc w:val="both"/>
        <w:rPr>
          <w:sz w:val="16"/>
          <w:szCs w:val="16"/>
        </w:rPr>
      </w:pPr>
      <w:r w:rsidRPr="00096683">
        <w:rPr>
          <w:rStyle w:val="Odwoanieprzypisudolnego"/>
          <w:sz w:val="16"/>
          <w:szCs w:val="16"/>
        </w:rPr>
        <w:footnoteRef/>
      </w:r>
      <w:r>
        <w:rPr>
          <w:sz w:val="16"/>
          <w:szCs w:val="16"/>
        </w:rPr>
        <w:t xml:space="preserve"> </w:t>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3" w:history="1">
        <w:r w:rsidRPr="00096683">
          <w:rPr>
            <w:rStyle w:val="Hipercze"/>
            <w:sz w:val="16"/>
            <w:szCs w:val="16"/>
          </w:rPr>
          <w:t>www.koweziu.edu.pl</w:t>
        </w:r>
      </w:hyperlink>
      <w:r w:rsidRPr="00096683">
        <w:rPr>
          <w:sz w:val="16"/>
          <w:szCs w:val="16"/>
        </w:rPr>
        <w:t>.</w:t>
      </w:r>
    </w:p>
  </w:footnote>
  <w:footnote w:id="274">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wsparcia udzielanego w ramach RPO WZ 2014-2020 na rzecz doskonalenia umiejętności i kompetencji zawodowych nauczycieli, w tym nauczycieli zatrudnionych w szkołach i placówkach systemu oświaty prowadzących kształcenie zawodowe wchodzących w skład CKZiU obejmuje formy wsparcia wymienione </w:t>
      </w:r>
      <w:r w:rsidRPr="00096683">
        <w:rPr>
          <w:rFonts w:cs="Arial"/>
          <w:szCs w:val="16"/>
        </w:rPr>
        <w:t xml:space="preserve">w </w:t>
      </w:r>
      <w:r w:rsidRPr="00096683">
        <w:rPr>
          <w:rFonts w:cs="Arial"/>
          <w:i/>
          <w:szCs w:val="16"/>
        </w:rPr>
        <w:t xml:space="preserve">Wytycznych w zakresie zasad realizacji przedsięwzięć z udziałem środków Europejskiego Funduszu Społecznego w obszarze edukacji na lata 2014-2020 </w:t>
      </w:r>
    </w:p>
  </w:footnote>
  <w:footnote w:id="275">
    <w:p w:rsidR="006F426E" w:rsidRDefault="006F426E"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76">
    <w:p w:rsidR="006F426E" w:rsidRPr="00096683" w:rsidRDefault="006F426E"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CKZiU lub innych zespołów realizujących zadania zbieżne z zadaniami CKZiU – Szkolnych Punktów Informacji i Kariery (SPInKa), umożliwiających realizację doradztwa edukacyjno – zawodowego dla uczniów, słuchaczy szkół lub placówek systemu oświaty i osób dorosłych.</w:t>
      </w:r>
    </w:p>
  </w:footnote>
  <w:footnote w:id="277">
    <w:p w:rsidR="006F426E" w:rsidRPr="00096683" w:rsidRDefault="006F426E" w:rsidP="00E05DCD">
      <w:pPr>
        <w:pStyle w:val="Tekstprzypisudolnego"/>
        <w:spacing w:before="40" w:after="40"/>
        <w:jc w:val="both"/>
        <w:rPr>
          <w:rFonts w:cs="Arial"/>
          <w:szCs w:val="16"/>
        </w:rPr>
      </w:pPr>
      <w:r w:rsidRPr="00096683">
        <w:rPr>
          <w:rStyle w:val="Odwoanieprzypisudolnego"/>
          <w:szCs w:val="16"/>
        </w:rPr>
        <w:footnoteRef/>
      </w:r>
      <w:r w:rsidRPr="00096683">
        <w:rPr>
          <w:szCs w:val="16"/>
        </w:rPr>
        <w:t xml:space="preserve"> Zakres wsparcia udzielanego w ramach tego typu projektu obejmuje zapewnienie zewnętrznego wsparcia szkół w obszarze doradztwa edukacyjno-zawodowego na poziomie regionalnym i lokalnym. Interwencja na rzecz realizacji zewnętrznego wsparcia szkół w zakresie doradztwa edukacyjno-zawodowego powinna być zgodna z warunkami wymienionymi w </w:t>
      </w:r>
      <w:r w:rsidRPr="00096683">
        <w:rPr>
          <w:i/>
          <w:szCs w:val="16"/>
        </w:rPr>
        <w:t xml:space="preserve">Wytycznych w zakresie zasad realizacji przedsięwzięć z udziałem środków Europejskiego Funduszu Społecznego </w:t>
      </w:r>
      <w:r w:rsidRPr="00096683">
        <w:rPr>
          <w:rFonts w:cs="Arial"/>
          <w:i/>
          <w:szCs w:val="16"/>
        </w:rPr>
        <w:t>w obszarze edukacji</w:t>
      </w:r>
      <w:r w:rsidRPr="00096683">
        <w:rPr>
          <w:i/>
          <w:szCs w:val="16"/>
        </w:rPr>
        <w:t xml:space="preserve"> na lata 2014-2020</w:t>
      </w:r>
      <w:r w:rsidRPr="00096683">
        <w:rPr>
          <w:szCs w:val="16"/>
        </w:rPr>
        <w:t>.</w:t>
      </w:r>
    </w:p>
  </w:footnote>
  <w:footnote w:id="278">
    <w:p w:rsidR="006F426E" w:rsidRPr="00131513" w:rsidRDefault="006F426E" w:rsidP="00C21A02">
      <w:pPr>
        <w:pStyle w:val="Tekstprzypisudolnego"/>
        <w:jc w:val="both"/>
        <w:rPr>
          <w:szCs w:val="16"/>
        </w:rPr>
      </w:pPr>
      <w:r w:rsidRPr="00131513">
        <w:rPr>
          <w:rStyle w:val="Odwoanieprzypisudolnego"/>
          <w:szCs w:val="16"/>
        </w:rPr>
        <w:footnoteRef/>
      </w:r>
      <w:r w:rsidRPr="00131513">
        <w:rPr>
          <w:szCs w:val="16"/>
        </w:rPr>
        <w:t xml:space="preserve"> W przypadku kompetencji cyfrowych, zakres wsparcia obejmuje szkolenia lub inne formy </w:t>
      </w:r>
      <w:r w:rsidRPr="00131513">
        <w:rPr>
          <w:bCs/>
        </w:rPr>
        <w:t>uzyskiwania kwalifikacji lub zdobywania i poprawy</w:t>
      </w:r>
      <w:r w:rsidRPr="00131513">
        <w:rPr>
          <w:szCs w:val="16"/>
        </w:rPr>
        <w:t xml:space="preserve"> kompetencji kończące się uzyskaniem przez uczestników projektów:</w:t>
      </w:r>
    </w:p>
    <w:p w:rsidR="006F426E" w:rsidRPr="00827F82" w:rsidRDefault="006F426E" w:rsidP="00C21A02">
      <w:pPr>
        <w:pStyle w:val="Tekstprzypisudolnego"/>
        <w:jc w:val="both"/>
        <w:rPr>
          <w:szCs w:val="16"/>
        </w:rPr>
      </w:pPr>
      <w:r w:rsidRPr="00131513">
        <w:rPr>
          <w:szCs w:val="16"/>
        </w:rPr>
        <w:t xml:space="preserve">W przypadku kompetencji – dokumentu potwierdzającego nabycie kompetencji, zgodnie z zaplanowanymi we wniosku o dofinansowanie projektu lub regulaminie konkursu etapami, w ostrych mowa w </w:t>
      </w:r>
      <w:r w:rsidRPr="00131513">
        <w:rPr>
          <w:rFonts w:cs="Arial"/>
          <w:bCs/>
          <w:i/>
        </w:rPr>
        <w:t>Wytycznych w zakresie monitorowania postępu rzeczowego realizacji programów operacyjnych na lata 2014-2020</w:t>
      </w:r>
      <w:r w:rsidRPr="00131513">
        <w:rPr>
          <w:rFonts w:cs="Arial"/>
          <w:bCs/>
        </w:rPr>
        <w:t xml:space="preserve">; w przypadku kwalifikacji </w:t>
      </w:r>
      <w:r>
        <w:rPr>
          <w:rFonts w:cs="Arial"/>
          <w:bCs/>
        </w:rPr>
        <w:t>–</w:t>
      </w:r>
      <w:r w:rsidRPr="00131513">
        <w:rPr>
          <w:szCs w:val="16"/>
        </w:rPr>
        <w:t xml:space="preserve"> </w:t>
      </w:r>
      <w:r>
        <w:rPr>
          <w:szCs w:val="16"/>
        </w:rPr>
        <w:t xml:space="preserve"> formalnym wynikiem oceny i walidacji oraz </w:t>
      </w:r>
      <w:r w:rsidRPr="00131513">
        <w:rPr>
          <w:szCs w:val="16"/>
        </w:rPr>
        <w:t>certyfikat</w:t>
      </w:r>
      <w:r>
        <w:rPr>
          <w:szCs w:val="16"/>
        </w:rPr>
        <w:t xml:space="preserve">em. </w:t>
      </w:r>
      <w:r w:rsidRPr="00C6078D">
        <w:rPr>
          <w:szCs w:val="16"/>
        </w:rPr>
        <w:t xml:space="preserve">Standard wymagań dla kompetencji informatycznych, które powinni osiągnąć uczestnicy projektu został określony w załączniku nr 2 do </w:t>
      </w:r>
      <w:r w:rsidRPr="00C6078D">
        <w:rPr>
          <w:i/>
          <w:szCs w:val="16"/>
        </w:rPr>
        <w:t>Wytycznych w zakresie realizacji przedsięwzięć z udziałem środków Europejskiego Funduszu Społecznego w obszarze edukacji na lata 2014-2020.</w:t>
      </w:r>
      <w:r>
        <w:rPr>
          <w:szCs w:val="16"/>
        </w:rPr>
        <w:t xml:space="preserve"> Każdy projekt powinien obejmować co najmniej wszystkie kompetencje ramowe wskazane w ramach Standardu w obszarach Informacja, Komunikacja i Tworzenie treści, na dowolnym poziomie zaawansowania.</w:t>
      </w:r>
    </w:p>
  </w:footnote>
  <w:footnote w:id="279">
    <w:p w:rsidR="006F426E" w:rsidRPr="00C6078D" w:rsidRDefault="006F426E"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 xml:space="preserve">Beneficjenci zobowiązani są do </w:t>
      </w:r>
      <w:r>
        <w:rPr>
          <w:szCs w:val="16"/>
        </w:rPr>
        <w:t>utrwalenia i przechowywania w</w:t>
      </w:r>
      <w:r w:rsidRPr="00C6078D">
        <w:rPr>
          <w:szCs w:val="16"/>
        </w:rPr>
        <w:t>ynik</w:t>
      </w:r>
      <w:r>
        <w:rPr>
          <w:szCs w:val="16"/>
        </w:rPr>
        <w:t>u</w:t>
      </w:r>
      <w:r w:rsidRPr="00C6078D">
        <w:rPr>
          <w:szCs w:val="16"/>
        </w:rPr>
        <w:t xml:space="preserve"> walidacji przeprowadzonej w ramach projektu na potrzeby kontroli i ewaluacji przez okres przechowywania dokumentacji </w:t>
      </w:r>
      <w:r>
        <w:rPr>
          <w:szCs w:val="16"/>
        </w:rPr>
        <w:t>projektowej</w:t>
      </w:r>
      <w:r w:rsidRPr="00C6078D">
        <w:rPr>
          <w:szCs w:val="16"/>
        </w:rPr>
        <w:t>.</w:t>
      </w:r>
    </w:p>
  </w:footnote>
  <w:footnote w:id="280">
    <w:p w:rsidR="006F426E" w:rsidRPr="00C6078D" w:rsidRDefault="006F426E"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W przypadku kompetencji językowych zakres wsparcia obejmuje wyłącznie szkolenia kończące się certyfikatem zewnętrznym potwierdzającym zdobycie przez uczestników projektów określonego poziomu biegłości językowej (zgodnie z Europejskim Systemem Opis</w:t>
      </w:r>
      <w:r w:rsidRPr="00C6078D">
        <w:rPr>
          <w:szCs w:val="16"/>
        </w:rPr>
        <w:t xml:space="preserve">u Kształcenia Językowego).Szkolenia będą realizowane zgodnie z zakresem określonym w Załączniku nr 1 do </w:t>
      </w:r>
      <w:r w:rsidRPr="00C6078D">
        <w:rPr>
          <w:i/>
          <w:szCs w:val="16"/>
        </w:rPr>
        <w:t>Wytycznych w zakresie realizacji przedsięwzięć z udziałem środków Europejskiego Funduszu Społecznego w obszarze edukacji na lata 2014-2020</w:t>
      </w:r>
      <w:r w:rsidRPr="00C6078D">
        <w:rPr>
          <w:szCs w:val="16"/>
        </w:rPr>
        <w:t xml:space="preserve"> i są rozliczane stawkami jednostkowymi wskazanymi w przedmiotowym Załączniku. Poza stawkami jednostkowymi istnieje możliwość sfinansowania wyłącznie kosztów związanych z zakupem podręcznika, przeprowadzeniem egzaminu zewnętrznego</w:t>
      </w:r>
      <w:r>
        <w:rPr>
          <w:szCs w:val="16"/>
        </w:rPr>
        <w:t>,</w:t>
      </w:r>
      <w:r w:rsidRPr="00C6078D">
        <w:rPr>
          <w:szCs w:val="16"/>
        </w:rPr>
        <w:t xml:space="preserve"> wydaniem ww. zewnętrznego certyfikatu</w:t>
      </w:r>
      <w:r>
        <w:rPr>
          <w:szCs w:val="16"/>
        </w:rPr>
        <w:t>, pokryciem wydatków poniesionych w celu ułatwienia dostępu w projekcie osób z niepełnosprawnością, koszty opieki nad dzieckiem do lat 7 albo osobą zależną oraz kosztów pośrednich</w:t>
      </w:r>
      <w:r w:rsidRPr="00C6078D">
        <w:rPr>
          <w:szCs w:val="16"/>
        </w:rPr>
        <w:t>.</w:t>
      </w:r>
      <w:r>
        <w:rPr>
          <w:szCs w:val="16"/>
        </w:rPr>
        <w:t xml:space="preserve"> Stawek jednostkowych nie stosuje się do projektów dedykowanych osobom z niepełnosprawnościami.</w:t>
      </w:r>
    </w:p>
  </w:footnote>
  <w:footnote w:id="281">
    <w:p w:rsidR="006F426E" w:rsidRPr="00C6078D" w:rsidRDefault="006F426E" w:rsidP="00C21A02">
      <w:pPr>
        <w:pStyle w:val="Tekstprzypisudolnego"/>
        <w:jc w:val="both"/>
        <w:rPr>
          <w:szCs w:val="16"/>
        </w:rPr>
      </w:pPr>
      <w:r w:rsidRPr="00C6078D">
        <w:rPr>
          <w:rStyle w:val="Odwoanieprzypisudolnego"/>
          <w:szCs w:val="16"/>
        </w:rPr>
        <w:footnoteRef/>
      </w:r>
      <w:r w:rsidRPr="00C6078D">
        <w:rPr>
          <w:szCs w:val="16"/>
        </w:rPr>
        <w:t xml:space="preserve"> Jednocześnie, dopuszcza się możliwość przeznaczenia maksymalnie 10% alokacji na wsparcie grup, które nie są sklasyfikowane jako defaworyzowane, niemniej działania kierowane do takich osób powinny wynikać z realnych i rzeczywistych potrzeb odbiorców wsparcia (podejście popytowe).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12665D" w:rsidRDefault="006F426E"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6F426E" w:rsidRDefault="006F426E"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6F426E" w:rsidRPr="00FC446C" w:rsidRDefault="006F426E"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6F426E" w:rsidRPr="006F07DD" w:rsidRDefault="006F426E"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6F07DD" w:rsidRDefault="006F426E"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8F3EFE" w:rsidRDefault="006F426E"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E129E4" w:rsidRDefault="006F426E"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6F426E" w:rsidRPr="00E129E4" w:rsidRDefault="006F426E"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6F426E" w:rsidRPr="008F3EFE" w:rsidRDefault="006F426E"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12665D" w:rsidRDefault="006F426E"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F426E" w:rsidRPr="00520A3A" w:rsidRDefault="006F426E"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6F426E" w:rsidRPr="00520A3A" w:rsidRDefault="006F426E"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DC6B7D" w:rsidRDefault="006F426E"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DC6B7D" w:rsidRDefault="006F426E"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 GIMNAZJALNYM I PONADGIMNAZJALNYM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 xml:space="preserve">WSPARCIE SZKÓŁ I PLACÓWEK PROWADZĄCYCH KSZTAŁCENIE OGÓLNE ORAZ UCZNIÓW UCZESTNICZĄCYCH W KSZTAŁCENIU PODSTAWOWYM, GIMNAZJALNYM I PONADGIMNAZJALNYM </w:t>
    </w:r>
    <w:r>
      <w:rPr>
        <w:rFonts w:ascii="MyriadPro-Bold" w:hAnsi="MyriadPro-Bold" w:cs="MyriadPro-Bold"/>
        <w:b/>
        <w:bCs/>
        <w:sz w:val="14"/>
        <w:szCs w:val="14"/>
      </w:rPr>
      <w:br/>
    </w:r>
    <w:r w:rsidRPr="00520A3A">
      <w:rPr>
        <w:rFonts w:ascii="MyriadPro-Bold" w:hAnsi="MyriadPro-Bold" w:cs="MyriadPro-Bold"/>
        <w:b/>
        <w:bCs/>
        <w:sz w:val="14"/>
        <w:szCs w:val="14"/>
      </w:rPr>
      <w:t>W RAMACH STRATEGII ZIT DLA SZCZECIŃSKIEGO OBSZARU METROPOLITALNEGO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890D33" w:rsidRDefault="006F426E" w:rsidP="00F376D9">
    <w:pPr>
      <w:pStyle w:val="Nagwek"/>
      <w:jc w:val="center"/>
    </w:pPr>
    <w:r w:rsidRPr="00890D33">
      <w:rPr>
        <w:rFonts w:ascii="MyriadPro-Bold" w:hAnsi="MyriadPro-Bold" w:cs="MyriadPro-Bold"/>
        <w:b/>
        <w:bCs/>
        <w:sz w:val="16"/>
        <w:szCs w:val="16"/>
      </w:rPr>
      <w:t>VI RYNEK PRACY</w:t>
    </w:r>
  </w:p>
  <w:p w:rsidR="006F426E" w:rsidRPr="006F07DD" w:rsidRDefault="006F426E"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6F07DD" w:rsidRDefault="006F426E"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F426E" w:rsidRPr="00DC6B7D" w:rsidRDefault="006F426E"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7401E6" w:rsidRDefault="006F426E" w:rsidP="007401E6">
    <w:pPr>
      <w:pStyle w:val="Nagwek"/>
      <w:jc w:val="center"/>
      <w:rPr>
        <w:rFonts w:ascii="Myriad Pro" w:hAnsi="Myriad Pro"/>
        <w:b/>
        <w:sz w:val="16"/>
        <w:szCs w:val="16"/>
      </w:rPr>
    </w:pPr>
    <w:r w:rsidRPr="007401E6">
      <w:rPr>
        <w:rFonts w:ascii="Myriad Pro" w:hAnsi="Myriad Pro"/>
        <w:b/>
        <w:sz w:val="16"/>
        <w:szCs w:val="16"/>
      </w:rPr>
      <w:t>VIII EDUKACJA</w:t>
    </w:r>
  </w:p>
  <w:p w:rsidR="006F426E" w:rsidRPr="007401E6" w:rsidRDefault="006F426E"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C53452" w:rsidRDefault="006F426E" w:rsidP="0086043B">
    <w:pPr>
      <w:pStyle w:val="Nagwek"/>
      <w:jc w:val="center"/>
    </w:pPr>
    <w:r>
      <w:rPr>
        <w:rFonts w:ascii="MyriadPro-Bold" w:hAnsi="MyriadPro-Bold" w:cs="MyriadPro-Bold"/>
        <w:b/>
        <w:bCs/>
        <w:sz w:val="16"/>
        <w:szCs w:val="16"/>
      </w:rPr>
      <w:t xml:space="preserve">X POMOC TECHNICZNA </w:t>
    </w:r>
  </w:p>
  <w:p w:rsidR="006F426E" w:rsidRPr="00E979EB" w:rsidRDefault="006F426E"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5D4EBA" w:rsidRDefault="006F426E"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Pr="00890D33" w:rsidRDefault="006F426E"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6E" w:rsidRDefault="006F426E"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F426E" w:rsidRPr="001F67DC" w:rsidRDefault="006F426E"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KOMPLEKSOWE WSPARCIE DLA OSÓB BEZROBOTNYCH, NIEAKTYWNYCH ZAWODOWO I POSZUKUJĄCYCH PRACY 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9">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1">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1">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8">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8">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9">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2">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8793D9B"/>
    <w:multiLevelType w:val="hybridMultilevel"/>
    <w:tmpl w:val="31283490"/>
    <w:lvl w:ilvl="0" w:tplc="B64AE14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6">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18">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3">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8">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0">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3">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1">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15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6">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72">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85">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6">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1">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92">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01">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0">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9">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4">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26">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34">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35">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2">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31"/>
  </w:num>
  <w:num w:numId="3">
    <w:abstractNumId w:val="13"/>
  </w:num>
  <w:num w:numId="4">
    <w:abstractNumId w:val="17"/>
  </w:num>
  <w:num w:numId="5">
    <w:abstractNumId w:val="126"/>
  </w:num>
  <w:num w:numId="6">
    <w:abstractNumId w:val="3"/>
  </w:num>
  <w:num w:numId="7">
    <w:abstractNumId w:val="48"/>
  </w:num>
  <w:num w:numId="8">
    <w:abstractNumId w:val="122"/>
  </w:num>
  <w:num w:numId="9">
    <w:abstractNumId w:val="66"/>
  </w:num>
  <w:num w:numId="10">
    <w:abstractNumId w:val="98"/>
  </w:num>
  <w:num w:numId="11">
    <w:abstractNumId w:val="194"/>
  </w:num>
  <w:num w:numId="12">
    <w:abstractNumId w:val="129"/>
  </w:num>
  <w:num w:numId="13">
    <w:abstractNumId w:val="223"/>
  </w:num>
  <w:num w:numId="14">
    <w:abstractNumId w:val="127"/>
  </w:num>
  <w:num w:numId="15">
    <w:abstractNumId w:val="12"/>
  </w:num>
  <w:num w:numId="16">
    <w:abstractNumId w:val="115"/>
  </w:num>
  <w:num w:numId="17">
    <w:abstractNumId w:val="146"/>
  </w:num>
  <w:num w:numId="18">
    <w:abstractNumId w:val="18"/>
  </w:num>
  <w:num w:numId="19">
    <w:abstractNumId w:val="60"/>
  </w:num>
  <w:num w:numId="20">
    <w:abstractNumId w:val="141"/>
  </w:num>
  <w:num w:numId="21">
    <w:abstractNumId w:val="68"/>
  </w:num>
  <w:num w:numId="22">
    <w:abstractNumId w:val="143"/>
  </w:num>
  <w:num w:numId="23">
    <w:abstractNumId w:val="106"/>
  </w:num>
  <w:num w:numId="24">
    <w:abstractNumId w:val="105"/>
  </w:num>
  <w:num w:numId="25">
    <w:abstractNumId w:val="175"/>
  </w:num>
  <w:num w:numId="26">
    <w:abstractNumId w:val="85"/>
  </w:num>
  <w:num w:numId="27">
    <w:abstractNumId w:val="207"/>
  </w:num>
  <w:num w:numId="28">
    <w:abstractNumId w:val="230"/>
  </w:num>
  <w:num w:numId="29">
    <w:abstractNumId w:val="81"/>
  </w:num>
  <w:num w:numId="30">
    <w:abstractNumId w:val="21"/>
  </w:num>
  <w:num w:numId="31">
    <w:abstractNumId w:val="250"/>
  </w:num>
  <w:num w:numId="32">
    <w:abstractNumId w:val="92"/>
  </w:num>
  <w:num w:numId="33">
    <w:abstractNumId w:val="73"/>
  </w:num>
  <w:num w:numId="34">
    <w:abstractNumId w:val="69"/>
  </w:num>
  <w:num w:numId="35">
    <w:abstractNumId w:val="51"/>
  </w:num>
  <w:num w:numId="36">
    <w:abstractNumId w:val="177"/>
  </w:num>
  <w:num w:numId="37">
    <w:abstractNumId w:val="83"/>
  </w:num>
  <w:num w:numId="38">
    <w:abstractNumId w:val="103"/>
  </w:num>
  <w:num w:numId="39">
    <w:abstractNumId w:val="86"/>
  </w:num>
  <w:num w:numId="40">
    <w:abstractNumId w:val="163"/>
  </w:num>
  <w:num w:numId="41">
    <w:abstractNumId w:val="47"/>
  </w:num>
  <w:num w:numId="42">
    <w:abstractNumId w:val="29"/>
  </w:num>
  <w:num w:numId="43">
    <w:abstractNumId w:val="152"/>
  </w:num>
  <w:num w:numId="44">
    <w:abstractNumId w:val="15"/>
  </w:num>
  <w:num w:numId="45">
    <w:abstractNumId w:val="107"/>
  </w:num>
  <w:num w:numId="46">
    <w:abstractNumId w:val="140"/>
  </w:num>
  <w:num w:numId="47">
    <w:abstractNumId w:val="90"/>
  </w:num>
  <w:num w:numId="48">
    <w:abstractNumId w:val="53"/>
  </w:num>
  <w:num w:numId="49">
    <w:abstractNumId w:val="205"/>
  </w:num>
  <w:num w:numId="50">
    <w:abstractNumId w:val="76"/>
  </w:num>
  <w:num w:numId="51">
    <w:abstractNumId w:val="20"/>
  </w:num>
  <w:num w:numId="52">
    <w:abstractNumId w:val="120"/>
  </w:num>
  <w:num w:numId="53">
    <w:abstractNumId w:val="95"/>
  </w:num>
  <w:num w:numId="54">
    <w:abstractNumId w:val="227"/>
  </w:num>
  <w:num w:numId="55">
    <w:abstractNumId w:val="203"/>
  </w:num>
  <w:num w:numId="56">
    <w:abstractNumId w:val="182"/>
  </w:num>
  <w:num w:numId="57">
    <w:abstractNumId w:val="23"/>
  </w:num>
  <w:num w:numId="58">
    <w:abstractNumId w:val="221"/>
  </w:num>
  <w:num w:numId="59">
    <w:abstractNumId w:val="246"/>
  </w:num>
  <w:num w:numId="60">
    <w:abstractNumId w:val="58"/>
  </w:num>
  <w:num w:numId="61">
    <w:abstractNumId w:val="157"/>
  </w:num>
  <w:num w:numId="62">
    <w:abstractNumId w:val="62"/>
  </w:num>
  <w:num w:numId="63">
    <w:abstractNumId w:val="27"/>
  </w:num>
  <w:num w:numId="64">
    <w:abstractNumId w:val="239"/>
  </w:num>
  <w:num w:numId="65">
    <w:abstractNumId w:val="125"/>
  </w:num>
  <w:num w:numId="66">
    <w:abstractNumId w:val="82"/>
  </w:num>
  <w:num w:numId="67">
    <w:abstractNumId w:val="170"/>
  </w:num>
  <w:num w:numId="68">
    <w:abstractNumId w:val="154"/>
  </w:num>
  <w:num w:numId="69">
    <w:abstractNumId w:val="43"/>
  </w:num>
  <w:num w:numId="70">
    <w:abstractNumId w:val="204"/>
  </w:num>
  <w:num w:numId="71">
    <w:abstractNumId w:val="144"/>
  </w:num>
  <w:num w:numId="72">
    <w:abstractNumId w:val="93"/>
  </w:num>
  <w:num w:numId="73">
    <w:abstractNumId w:val="32"/>
  </w:num>
  <w:num w:numId="74">
    <w:abstractNumId w:val="72"/>
  </w:num>
  <w:num w:numId="75">
    <w:abstractNumId w:val="148"/>
  </w:num>
  <w:num w:numId="76">
    <w:abstractNumId w:val="84"/>
  </w:num>
  <w:num w:numId="77">
    <w:abstractNumId w:val="124"/>
  </w:num>
  <w:num w:numId="78">
    <w:abstractNumId w:val="186"/>
  </w:num>
  <w:num w:numId="79">
    <w:abstractNumId w:val="139"/>
  </w:num>
  <w:num w:numId="80">
    <w:abstractNumId w:val="80"/>
  </w:num>
  <w:num w:numId="81">
    <w:abstractNumId w:val="160"/>
  </w:num>
  <w:num w:numId="82">
    <w:abstractNumId w:val="206"/>
  </w:num>
  <w:num w:numId="83">
    <w:abstractNumId w:val="78"/>
  </w:num>
  <w:num w:numId="84">
    <w:abstractNumId w:val="64"/>
  </w:num>
  <w:num w:numId="85">
    <w:abstractNumId w:val="220"/>
  </w:num>
  <w:num w:numId="86">
    <w:abstractNumId w:val="228"/>
  </w:num>
  <w:num w:numId="87">
    <w:abstractNumId w:val="238"/>
  </w:num>
  <w:num w:numId="88">
    <w:abstractNumId w:val="176"/>
  </w:num>
  <w:num w:numId="89">
    <w:abstractNumId w:val="210"/>
  </w:num>
  <w:num w:numId="90">
    <w:abstractNumId w:val="136"/>
  </w:num>
  <w:num w:numId="91">
    <w:abstractNumId w:val="226"/>
  </w:num>
  <w:num w:numId="92">
    <w:abstractNumId w:val="173"/>
  </w:num>
  <w:num w:numId="93">
    <w:abstractNumId w:val="201"/>
  </w:num>
  <w:num w:numId="94">
    <w:abstractNumId w:val="34"/>
  </w:num>
  <w:num w:numId="95">
    <w:abstractNumId w:val="202"/>
  </w:num>
  <w:num w:numId="96">
    <w:abstractNumId w:val="135"/>
  </w:num>
  <w:num w:numId="97">
    <w:abstractNumId w:val="233"/>
  </w:num>
  <w:num w:numId="98">
    <w:abstractNumId w:val="131"/>
  </w:num>
  <w:num w:numId="99">
    <w:abstractNumId w:val="6"/>
  </w:num>
  <w:num w:numId="100">
    <w:abstractNumId w:val="116"/>
  </w:num>
  <w:num w:numId="10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8"/>
  </w:num>
  <w:num w:numId="103">
    <w:abstractNumId w:val="19"/>
  </w:num>
  <w:num w:numId="104">
    <w:abstractNumId w:val="88"/>
  </w:num>
  <w:num w:numId="105">
    <w:abstractNumId w:val="245"/>
  </w:num>
  <w:num w:numId="106">
    <w:abstractNumId w:val="183"/>
  </w:num>
  <w:num w:numId="107">
    <w:abstractNumId w:val="50"/>
  </w:num>
  <w:num w:numId="108">
    <w:abstractNumId w:val="164"/>
  </w:num>
  <w:num w:numId="109">
    <w:abstractNumId w:val="237"/>
  </w:num>
  <w:num w:numId="110">
    <w:abstractNumId w:val="180"/>
  </w:num>
  <w:num w:numId="111">
    <w:abstractNumId w:val="96"/>
  </w:num>
  <w:num w:numId="112">
    <w:abstractNumId w:val="57"/>
  </w:num>
  <w:num w:numId="113">
    <w:abstractNumId w:val="192"/>
  </w:num>
  <w:num w:numId="114">
    <w:abstractNumId w:val="138"/>
  </w:num>
  <w:num w:numId="115">
    <w:abstractNumId w:val="197"/>
  </w:num>
  <w:num w:numId="116">
    <w:abstractNumId w:val="89"/>
  </w:num>
  <w:num w:numId="117">
    <w:abstractNumId w:val="189"/>
  </w:num>
  <w:num w:numId="118">
    <w:abstractNumId w:val="74"/>
  </w:num>
  <w:num w:numId="119">
    <w:abstractNumId w:val="49"/>
  </w:num>
  <w:num w:numId="120">
    <w:abstractNumId w:val="99"/>
  </w:num>
  <w:num w:numId="121">
    <w:abstractNumId w:val="153"/>
  </w:num>
  <w:num w:numId="122">
    <w:abstractNumId w:val="208"/>
  </w:num>
  <w:num w:numId="123">
    <w:abstractNumId w:val="61"/>
  </w:num>
  <w:num w:numId="124">
    <w:abstractNumId w:val="219"/>
  </w:num>
  <w:num w:numId="125">
    <w:abstractNumId w:val="147"/>
  </w:num>
  <w:num w:numId="126">
    <w:abstractNumId w:val="236"/>
  </w:num>
  <w:num w:numId="127">
    <w:abstractNumId w:val="67"/>
  </w:num>
  <w:num w:numId="128">
    <w:abstractNumId w:val="114"/>
  </w:num>
  <w:num w:numId="129">
    <w:abstractNumId w:val="111"/>
  </w:num>
  <w:num w:numId="130">
    <w:abstractNumId w:val="235"/>
  </w:num>
  <w:num w:numId="131">
    <w:abstractNumId w:val="209"/>
  </w:num>
  <w:num w:numId="132">
    <w:abstractNumId w:val="63"/>
  </w:num>
  <w:num w:numId="133">
    <w:abstractNumId w:val="137"/>
  </w:num>
  <w:num w:numId="134">
    <w:abstractNumId w:val="249"/>
  </w:num>
  <w:num w:numId="135">
    <w:abstractNumId w:val="243"/>
  </w:num>
  <w:num w:numId="136">
    <w:abstractNumId w:val="213"/>
  </w:num>
  <w:num w:numId="137">
    <w:abstractNumId w:val="212"/>
  </w:num>
  <w:num w:numId="138">
    <w:abstractNumId w:val="187"/>
  </w:num>
  <w:num w:numId="139">
    <w:abstractNumId w:val="215"/>
  </w:num>
  <w:num w:numId="140">
    <w:abstractNumId w:val="196"/>
  </w:num>
  <w:num w:numId="141">
    <w:abstractNumId w:val="184"/>
  </w:num>
  <w:num w:numId="142">
    <w:abstractNumId w:val="132"/>
  </w:num>
  <w:num w:numId="143">
    <w:abstractNumId w:val="70"/>
  </w:num>
  <w:num w:numId="144">
    <w:abstractNumId w:val="150"/>
  </w:num>
  <w:num w:numId="145">
    <w:abstractNumId w:val="117"/>
  </w:num>
  <w:num w:numId="146">
    <w:abstractNumId w:val="191"/>
  </w:num>
  <w:num w:numId="147">
    <w:abstractNumId w:val="56"/>
  </w:num>
  <w:num w:numId="148">
    <w:abstractNumId w:val="240"/>
  </w:num>
  <w:num w:numId="149">
    <w:abstractNumId w:val="225"/>
  </w:num>
  <w:num w:numId="150">
    <w:abstractNumId w:val="234"/>
  </w:num>
  <w:num w:numId="151">
    <w:abstractNumId w:val="77"/>
  </w:num>
  <w:num w:numId="152">
    <w:abstractNumId w:val="41"/>
  </w:num>
  <w:num w:numId="153">
    <w:abstractNumId w:val="248"/>
  </w:num>
  <w:num w:numId="154">
    <w:abstractNumId w:val="216"/>
  </w:num>
  <w:num w:numId="155">
    <w:abstractNumId w:val="244"/>
  </w:num>
  <w:num w:numId="156">
    <w:abstractNumId w:val="44"/>
  </w:num>
  <w:num w:numId="157">
    <w:abstractNumId w:val="224"/>
  </w:num>
  <w:num w:numId="158">
    <w:abstractNumId w:val="167"/>
  </w:num>
  <w:num w:numId="159">
    <w:abstractNumId w:val="35"/>
  </w:num>
  <w:num w:numId="160">
    <w:abstractNumId w:val="112"/>
  </w:num>
  <w:num w:numId="161">
    <w:abstractNumId w:val="171"/>
  </w:num>
  <w:num w:numId="162">
    <w:abstractNumId w:val="128"/>
  </w:num>
  <w:num w:numId="163">
    <w:abstractNumId w:val="179"/>
  </w:num>
  <w:num w:numId="164">
    <w:abstractNumId w:val="113"/>
  </w:num>
  <w:num w:numId="165">
    <w:abstractNumId w:val="7"/>
  </w:num>
  <w:num w:numId="166">
    <w:abstractNumId w:val="211"/>
  </w:num>
  <w:num w:numId="167">
    <w:abstractNumId w:val="174"/>
  </w:num>
  <w:num w:numId="168">
    <w:abstractNumId w:val="156"/>
  </w:num>
  <w:num w:numId="169">
    <w:abstractNumId w:val="195"/>
  </w:num>
  <w:num w:numId="170">
    <w:abstractNumId w:val="118"/>
  </w:num>
  <w:num w:numId="171">
    <w:abstractNumId w:val="242"/>
  </w:num>
  <w:num w:numId="172">
    <w:abstractNumId w:val="5"/>
  </w:num>
  <w:num w:numId="173">
    <w:abstractNumId w:val="145"/>
  </w:num>
  <w:num w:numId="174">
    <w:abstractNumId w:val="46"/>
  </w:num>
  <w:num w:numId="175">
    <w:abstractNumId w:val="55"/>
  </w:num>
  <w:num w:numId="176">
    <w:abstractNumId w:val="222"/>
  </w:num>
  <w:num w:numId="177">
    <w:abstractNumId w:val="142"/>
  </w:num>
  <w:num w:numId="178">
    <w:abstractNumId w:val="110"/>
  </w:num>
  <w:num w:numId="179">
    <w:abstractNumId w:val="59"/>
  </w:num>
  <w:num w:numId="180">
    <w:abstractNumId w:val="42"/>
  </w:num>
  <w:num w:numId="181">
    <w:abstractNumId w:val="162"/>
  </w:num>
  <w:num w:numId="182">
    <w:abstractNumId w:val="91"/>
  </w:num>
  <w:num w:numId="183">
    <w:abstractNumId w:val="190"/>
  </w:num>
  <w:num w:numId="184">
    <w:abstractNumId w:val="28"/>
  </w:num>
  <w:num w:numId="185">
    <w:abstractNumId w:val="97"/>
  </w:num>
  <w:num w:numId="186">
    <w:abstractNumId w:val="26"/>
  </w:num>
  <w:num w:numId="187">
    <w:abstractNumId w:val="199"/>
  </w:num>
  <w:num w:numId="188">
    <w:abstractNumId w:val="200"/>
  </w:num>
  <w:num w:numId="189">
    <w:abstractNumId w:val="168"/>
  </w:num>
  <w:num w:numId="190">
    <w:abstractNumId w:val="87"/>
  </w:num>
  <w:num w:numId="191">
    <w:abstractNumId w:val="149"/>
  </w:num>
  <w:num w:numId="192">
    <w:abstractNumId w:val="158"/>
  </w:num>
  <w:num w:numId="193">
    <w:abstractNumId w:val="45"/>
  </w:num>
  <w:num w:numId="194">
    <w:abstractNumId w:val="218"/>
  </w:num>
  <w:num w:numId="195">
    <w:abstractNumId w:val="79"/>
  </w:num>
  <w:num w:numId="196">
    <w:abstractNumId w:val="214"/>
  </w:num>
  <w:num w:numId="197">
    <w:abstractNumId w:val="24"/>
  </w:num>
  <w:num w:numId="198">
    <w:abstractNumId w:val="38"/>
  </w:num>
  <w:num w:numId="199">
    <w:abstractNumId w:val="155"/>
  </w:num>
  <w:num w:numId="200">
    <w:abstractNumId w:val="4"/>
  </w:num>
  <w:num w:numId="201">
    <w:abstractNumId w:val="169"/>
  </w:num>
  <w:num w:numId="202">
    <w:abstractNumId w:val="130"/>
  </w:num>
  <w:num w:numId="203">
    <w:abstractNumId w:val="30"/>
  </w:num>
  <w:num w:numId="204">
    <w:abstractNumId w:val="188"/>
  </w:num>
  <w:num w:numId="205">
    <w:abstractNumId w:val="16"/>
  </w:num>
  <w:num w:numId="206">
    <w:abstractNumId w:val="232"/>
  </w:num>
  <w:num w:numId="207">
    <w:abstractNumId w:val="109"/>
  </w:num>
  <w:num w:numId="208">
    <w:abstractNumId w:val="172"/>
  </w:num>
  <w:num w:numId="209">
    <w:abstractNumId w:val="229"/>
  </w:num>
  <w:num w:numId="210">
    <w:abstractNumId w:val="134"/>
  </w:num>
  <w:num w:numId="211">
    <w:abstractNumId w:val="31"/>
  </w:num>
  <w:num w:numId="212">
    <w:abstractNumId w:val="22"/>
  </w:num>
  <w:num w:numId="213">
    <w:abstractNumId w:val="161"/>
  </w:num>
  <w:num w:numId="214">
    <w:abstractNumId w:val="108"/>
  </w:num>
  <w:num w:numId="215">
    <w:abstractNumId w:val="166"/>
  </w:num>
  <w:num w:numId="216">
    <w:abstractNumId w:val="193"/>
  </w:num>
  <w:num w:numId="217">
    <w:abstractNumId w:val="151"/>
  </w:num>
  <w:num w:numId="218">
    <w:abstractNumId w:val="102"/>
  </w:num>
  <w:num w:numId="219">
    <w:abstractNumId w:val="133"/>
  </w:num>
  <w:num w:numId="220">
    <w:abstractNumId w:val="159"/>
  </w:num>
  <w:num w:numId="221">
    <w:abstractNumId w:val="121"/>
  </w:num>
  <w:num w:numId="222">
    <w:abstractNumId w:val="10"/>
  </w:num>
  <w:num w:numId="223">
    <w:abstractNumId w:val="36"/>
  </w:num>
  <w:num w:numId="224">
    <w:abstractNumId w:val="14"/>
  </w:num>
  <w:num w:numId="225">
    <w:abstractNumId w:val="71"/>
  </w:num>
  <w:num w:numId="226">
    <w:abstractNumId w:val="75"/>
  </w:num>
  <w:num w:numId="227">
    <w:abstractNumId w:val="9"/>
  </w:num>
  <w:num w:numId="228">
    <w:abstractNumId w:val="185"/>
  </w:num>
  <w:num w:numId="229">
    <w:abstractNumId w:val="123"/>
  </w:num>
  <w:num w:numId="230">
    <w:abstractNumId w:val="94"/>
  </w:num>
  <w:num w:numId="231">
    <w:abstractNumId w:val="52"/>
  </w:num>
  <w:num w:numId="232">
    <w:abstractNumId w:val="184"/>
    <w:lvlOverride w:ilvl="0">
      <w:startOverride w:val="1"/>
    </w:lvlOverride>
  </w:num>
  <w:num w:numId="233">
    <w:abstractNumId w:val="241"/>
  </w:num>
  <w:num w:numId="234">
    <w:abstractNumId w:val="217"/>
  </w:num>
  <w:num w:numId="235">
    <w:abstractNumId w:val="37"/>
  </w:num>
  <w:num w:numId="236">
    <w:abstractNumId w:val="25"/>
  </w:num>
  <w:num w:numId="237">
    <w:abstractNumId w:val="8"/>
  </w:num>
  <w:num w:numId="238">
    <w:abstractNumId w:val="65"/>
  </w:num>
  <w:num w:numId="239">
    <w:abstractNumId w:val="181"/>
  </w:num>
  <w:num w:numId="240">
    <w:abstractNumId w:val="11"/>
  </w:num>
  <w:num w:numId="241">
    <w:abstractNumId w:val="100"/>
  </w:num>
  <w:num w:numId="242">
    <w:abstractNumId w:val="165"/>
  </w:num>
  <w:num w:numId="243">
    <w:abstractNumId w:val="119"/>
  </w:num>
  <w:num w:numId="244">
    <w:abstractNumId w:val="198"/>
  </w:num>
  <w:num w:numId="245">
    <w:abstractNumId w:val="39"/>
  </w:num>
  <w:num w:numId="246">
    <w:abstractNumId w:val="2"/>
  </w:num>
  <w:num w:numId="247">
    <w:abstractNumId w:val="33"/>
  </w:num>
  <w:num w:numId="248">
    <w:abstractNumId w:val="247"/>
  </w:num>
  <w:num w:numId="249">
    <w:abstractNumId w:val="104"/>
  </w:num>
  <w:num w:numId="250">
    <w:abstractNumId w:val="54"/>
  </w:num>
  <w:numIdMacAtCleanup w:val="2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doNotTrackFormatting/>
  <w:defaultTabStop w:val="708"/>
  <w:hyphenationZone w:val="425"/>
  <w:characterSpacingControl w:val="doNotCompress"/>
  <w:hdrShapeDefaults>
    <o:shapedefaults v:ext="edit" spidmax="58369"/>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905"/>
    <w:rsid w:val="000C00F1"/>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52FC"/>
    <w:rsid w:val="000E5805"/>
    <w:rsid w:val="000E7E4F"/>
    <w:rsid w:val="000F03BF"/>
    <w:rsid w:val="000F0F57"/>
    <w:rsid w:val="000F15A8"/>
    <w:rsid w:val="000F264C"/>
    <w:rsid w:val="000F45F6"/>
    <w:rsid w:val="000F54BC"/>
    <w:rsid w:val="001004B9"/>
    <w:rsid w:val="00100B85"/>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ED9"/>
    <w:rsid w:val="00301923"/>
    <w:rsid w:val="00302B95"/>
    <w:rsid w:val="00303C0F"/>
    <w:rsid w:val="00304F0A"/>
    <w:rsid w:val="0030538A"/>
    <w:rsid w:val="003067A9"/>
    <w:rsid w:val="0031065B"/>
    <w:rsid w:val="0031077B"/>
    <w:rsid w:val="003108E8"/>
    <w:rsid w:val="00310EE1"/>
    <w:rsid w:val="00313D44"/>
    <w:rsid w:val="00313FF0"/>
    <w:rsid w:val="003161E0"/>
    <w:rsid w:val="003174B9"/>
    <w:rsid w:val="0031793E"/>
    <w:rsid w:val="00323C7A"/>
    <w:rsid w:val="0032456E"/>
    <w:rsid w:val="0032511A"/>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3ACD"/>
    <w:rsid w:val="0034403D"/>
    <w:rsid w:val="00344DE7"/>
    <w:rsid w:val="003464A1"/>
    <w:rsid w:val="00347788"/>
    <w:rsid w:val="00351C9C"/>
    <w:rsid w:val="003525C2"/>
    <w:rsid w:val="00354230"/>
    <w:rsid w:val="003557BA"/>
    <w:rsid w:val="003562E6"/>
    <w:rsid w:val="0035655C"/>
    <w:rsid w:val="00356904"/>
    <w:rsid w:val="003574D8"/>
    <w:rsid w:val="00357A92"/>
    <w:rsid w:val="003604C3"/>
    <w:rsid w:val="003617AB"/>
    <w:rsid w:val="00365557"/>
    <w:rsid w:val="00367DA3"/>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5E53"/>
    <w:rsid w:val="00396C8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A7C5C"/>
    <w:rsid w:val="004B067A"/>
    <w:rsid w:val="004B0F99"/>
    <w:rsid w:val="004B15EF"/>
    <w:rsid w:val="004B36F8"/>
    <w:rsid w:val="004B42E8"/>
    <w:rsid w:val="004B46E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28DC"/>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84F"/>
    <w:rsid w:val="006667BB"/>
    <w:rsid w:val="006671FF"/>
    <w:rsid w:val="0067191D"/>
    <w:rsid w:val="00671F4C"/>
    <w:rsid w:val="00673920"/>
    <w:rsid w:val="00674ED0"/>
    <w:rsid w:val="0067624C"/>
    <w:rsid w:val="00676D48"/>
    <w:rsid w:val="00682039"/>
    <w:rsid w:val="006825BC"/>
    <w:rsid w:val="006826D7"/>
    <w:rsid w:val="006832F8"/>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C3FED"/>
    <w:rsid w:val="006D0553"/>
    <w:rsid w:val="006D08E2"/>
    <w:rsid w:val="006D23FB"/>
    <w:rsid w:val="006D307F"/>
    <w:rsid w:val="006D3802"/>
    <w:rsid w:val="006D3F98"/>
    <w:rsid w:val="006D47EC"/>
    <w:rsid w:val="006D760D"/>
    <w:rsid w:val="006D7EDE"/>
    <w:rsid w:val="006E796D"/>
    <w:rsid w:val="006F0049"/>
    <w:rsid w:val="006F07DD"/>
    <w:rsid w:val="006F0F63"/>
    <w:rsid w:val="006F2C86"/>
    <w:rsid w:val="006F2E58"/>
    <w:rsid w:val="006F426E"/>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9E5"/>
    <w:rsid w:val="00782003"/>
    <w:rsid w:val="0078497C"/>
    <w:rsid w:val="00785D95"/>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A3D69"/>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3CA"/>
    <w:rsid w:val="009F074D"/>
    <w:rsid w:val="009F0DDF"/>
    <w:rsid w:val="009F1330"/>
    <w:rsid w:val="009F2859"/>
    <w:rsid w:val="009F2C9E"/>
    <w:rsid w:val="009F2CF9"/>
    <w:rsid w:val="009F2D58"/>
    <w:rsid w:val="009F5069"/>
    <w:rsid w:val="009F6BA9"/>
    <w:rsid w:val="009F774E"/>
    <w:rsid w:val="00A00006"/>
    <w:rsid w:val="00A03FD5"/>
    <w:rsid w:val="00A04F02"/>
    <w:rsid w:val="00A06EB0"/>
    <w:rsid w:val="00A06FD3"/>
    <w:rsid w:val="00A0791B"/>
    <w:rsid w:val="00A10AA4"/>
    <w:rsid w:val="00A116D0"/>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6130"/>
    <w:rsid w:val="00AD6850"/>
    <w:rsid w:val="00AE01B7"/>
    <w:rsid w:val="00AE1870"/>
    <w:rsid w:val="00AE42E6"/>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4C27"/>
    <w:rsid w:val="00B95D1E"/>
    <w:rsid w:val="00B960EC"/>
    <w:rsid w:val="00BA14D5"/>
    <w:rsid w:val="00BA2F80"/>
    <w:rsid w:val="00BA334B"/>
    <w:rsid w:val="00BA367F"/>
    <w:rsid w:val="00BA489F"/>
    <w:rsid w:val="00BA62C9"/>
    <w:rsid w:val="00BA6E55"/>
    <w:rsid w:val="00BA7C16"/>
    <w:rsid w:val="00BB3271"/>
    <w:rsid w:val="00BB5BF1"/>
    <w:rsid w:val="00BB78B5"/>
    <w:rsid w:val="00BC2E0B"/>
    <w:rsid w:val="00BC33A4"/>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333B"/>
    <w:rsid w:val="00D03D1F"/>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19B4"/>
    <w:rsid w:val="00DF2F72"/>
    <w:rsid w:val="00DF345C"/>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75D"/>
    <w:rsid w:val="00E577BE"/>
    <w:rsid w:val="00E6059E"/>
    <w:rsid w:val="00E629DC"/>
    <w:rsid w:val="00E66102"/>
    <w:rsid w:val="00E66313"/>
    <w:rsid w:val="00E674C4"/>
    <w:rsid w:val="00E7042F"/>
    <w:rsid w:val="00E70CED"/>
    <w:rsid w:val="00E70F51"/>
    <w:rsid w:val="00E71450"/>
    <w:rsid w:val="00E72F72"/>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37D"/>
    <w:rsid w:val="00EB6D9A"/>
    <w:rsid w:val="00EC0453"/>
    <w:rsid w:val="00EC070E"/>
    <w:rsid w:val="00EC16DA"/>
    <w:rsid w:val="00EC20F0"/>
    <w:rsid w:val="00EC25EE"/>
    <w:rsid w:val="00EC4BA1"/>
    <w:rsid w:val="00EC5C7E"/>
    <w:rsid w:val="00EC5D7E"/>
    <w:rsid w:val="00ED234A"/>
    <w:rsid w:val="00ED380C"/>
    <w:rsid w:val="00ED3970"/>
    <w:rsid w:val="00ED49B7"/>
    <w:rsid w:val="00ED7D4C"/>
    <w:rsid w:val="00EE1299"/>
    <w:rsid w:val="00EE2788"/>
    <w:rsid w:val="00EE48B2"/>
    <w:rsid w:val="00EE5CF0"/>
    <w:rsid w:val="00EE7793"/>
    <w:rsid w:val="00EF33FF"/>
    <w:rsid w:val="00EF572D"/>
    <w:rsid w:val="00EF6771"/>
    <w:rsid w:val="00EF6CE9"/>
    <w:rsid w:val="00EF7535"/>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305"/>
    <w:rsid w:val="00F23346"/>
    <w:rsid w:val="00F24159"/>
    <w:rsid w:val="00F263A9"/>
    <w:rsid w:val="00F27255"/>
    <w:rsid w:val="00F32480"/>
    <w:rsid w:val="00F333E9"/>
    <w:rsid w:val="00F335F7"/>
    <w:rsid w:val="00F34621"/>
    <w:rsid w:val="00F35231"/>
    <w:rsid w:val="00F3528F"/>
    <w:rsid w:val="00F375E8"/>
    <w:rsid w:val="00F376D9"/>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B48"/>
    <w:rsid w:val="00FA5012"/>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2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_rels/footnotes.xml.rels><?xml version="1.0" encoding="UTF-8" standalone="yes"?>
<Relationships xmlns="http://schemas.openxmlformats.org/package/2006/relationships"><Relationship Id="rId3" Type="http://schemas.openxmlformats.org/officeDocument/2006/relationships/hyperlink" Target="http://www.koweziu.edu.pl" TargetMode="External"/><Relationship Id="rId2" Type="http://schemas.openxmlformats.org/officeDocument/2006/relationships/hyperlink" Target="http://www.koweziu.edu.pl" TargetMode="External"/><Relationship Id="rId1" Type="http://schemas.openxmlformats.org/officeDocument/2006/relationships/hyperlink" Target="http://www.kowezi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54D14-1E58-4EA3-94C0-C85E4841966C}">
  <ds:schemaRefs>
    <ds:schemaRef ds:uri="http://schemas.openxmlformats.org/officeDocument/2006/bibliography"/>
  </ds:schemaRefs>
</ds:datastoreItem>
</file>

<file path=customXml/itemProps2.xml><?xml version="1.0" encoding="utf-8"?>
<ds:datastoreItem xmlns:ds="http://schemas.openxmlformats.org/officeDocument/2006/customXml" ds:itemID="{254EA3F5-6FBC-4454-B3F5-A28086AE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192</Pages>
  <Words>48914</Words>
  <Characters>293486</Characters>
  <Application>Microsoft Office Word</Application>
  <DocSecurity>0</DocSecurity>
  <Lines>2445</Lines>
  <Paragraphs>683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341717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3</cp:revision>
  <cp:lastPrinted>2018-02-22T09:48:00Z</cp:lastPrinted>
  <dcterms:created xsi:type="dcterms:W3CDTF">2018-02-22T11:42:00Z</dcterms:created>
  <dcterms:modified xsi:type="dcterms:W3CDTF">2018-03-15T11:01:00Z</dcterms:modified>
</cp:coreProperties>
</file>