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67" w:rsidRPr="004538C1" w:rsidRDefault="00910767" w:rsidP="00910767">
      <w:pPr>
        <w:shd w:val="clear" w:color="auto" w:fill="FFFFFF"/>
        <w:jc w:val="center"/>
        <w:rPr>
          <w:rFonts w:cs="Arial"/>
          <w:b/>
        </w:rPr>
      </w:pPr>
      <w:bookmarkStart w:id="0" w:name="_GoBack"/>
      <w:bookmarkEnd w:id="0"/>
      <w:r w:rsidRPr="004538C1">
        <w:rPr>
          <w:rFonts w:cs="Arial"/>
          <w:b/>
        </w:rPr>
        <w:t xml:space="preserve">ZASADY NADZORU WŁAŚCICIELSKIEGO NAD SPÓŁKAMI Z UDZIAŁEM </w:t>
      </w: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cs="Arial"/>
          <w:b/>
        </w:rPr>
        <w:t>WOJEWÓDZTWA ZACHODNIOPOMORSKIE</w:t>
      </w:r>
    </w:p>
    <w:p w:rsidR="00910767" w:rsidRPr="004538C1" w:rsidRDefault="00910767" w:rsidP="00910767">
      <w:pPr>
        <w:jc w:val="center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1"/>
        <w:spacing w:before="0" w:line="240" w:lineRule="auto"/>
        <w:ind w:left="0" w:righ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Rozdział 1</w:t>
      </w:r>
    </w:p>
    <w:p w:rsidR="00910767" w:rsidRPr="004538C1" w:rsidRDefault="00910767" w:rsidP="00910767">
      <w:pPr>
        <w:pStyle w:val="Nagwek1"/>
        <w:spacing w:before="0" w:line="240" w:lineRule="auto"/>
        <w:ind w:left="0" w:righ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Zasady ogólne</w:t>
      </w: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pStyle w:val="Tekstpodstawowy3"/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538C1">
        <w:rPr>
          <w:rFonts w:ascii="Arial" w:hAnsi="Arial" w:cs="Arial"/>
          <w:b/>
          <w:color w:val="auto"/>
          <w:sz w:val="20"/>
          <w:szCs w:val="20"/>
        </w:rPr>
        <w:t>§ 1.</w:t>
      </w:r>
    </w:p>
    <w:p w:rsidR="00910767" w:rsidRPr="004538C1" w:rsidRDefault="00910767" w:rsidP="00910767">
      <w:pPr>
        <w:pStyle w:val="Tekstpodstawowy3"/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910767" w:rsidRPr="004538C1" w:rsidRDefault="00910767" w:rsidP="00910767">
      <w:pPr>
        <w:pStyle w:val="Tekstpodstawowy3"/>
        <w:widowControl w:val="0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Ilekroć w niniejszych Zasadach jest mowa o: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Województwie - należy przez to rozumieć Województwo Zachodniopomorskie,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Zarządzie Województwa – należy przez to rozumieć Zarząd Województwa Zachodniopomorskiego,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jednostce organizacyjnej Urzędu - należy przez to rozumieć wydziały i biura  Urzędu Marszałkowskiego Województwa Zachodniopomorskiego,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Sp. z o.o. - należy przez to rozumieć spółkę z ograniczona odpowiedzialnością,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S.A. - należy przez to rozumieć spółkę akcyjną,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spółce z udziałem Województwa - należy przez to rozumieć spółkę z ograniczoną odpowiedzialnością albo spółkę akcyjną, w</w:t>
      </w:r>
      <w:r w:rsidRPr="004538C1">
        <w:rPr>
          <w:rFonts w:ascii="Arial" w:hAnsi="Arial" w:cs="Arial"/>
          <w:i/>
        </w:rPr>
        <w:t xml:space="preserve"> </w:t>
      </w:r>
      <w:r w:rsidRPr="004538C1">
        <w:rPr>
          <w:rFonts w:ascii="Arial" w:hAnsi="Arial" w:cs="Arial"/>
        </w:rPr>
        <w:t>której Województwo Zachodniopomorskie jest udziałowcem lub akcjonariuszem,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spółce z większościowym udziałem Województwa - należy przez to rozumieć spółkę z ograniczoną odpowiedzialnością albo spółkę akcyjną, w której Województwo Zachodniopomorskie dysponuje bezpośrednio lub pośrednio większością głosów na zgromadzeniu wspólników lub na walnym zgromadzeniu,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jednoosobowej spółce Województwa - należy przez to rozumieć spółkę z organiczną</w:t>
      </w:r>
      <w:r w:rsidRPr="004538C1">
        <w:rPr>
          <w:rFonts w:ascii="Arial" w:hAnsi="Arial" w:cs="Arial"/>
        </w:rPr>
        <w:br/>
        <w:t>odpowiedzialnością albo spółkę akcyjną ze 100 % udziałem Województwa,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nadzorze merytorycznym nad spółką – należy przez to rozumieć nadzór realizowany przez jednostki organizacyjne Urzędu,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oświadczeniu majątkowym – należy przez to rozumieć - oświadczenie o stanie majątkowym składanym przez członków zarządu i rad nadzorczych spółek, o których mowa w pkt 6-8. Do oświadczenia majątkowego odpowiednie zastosowanie mają przepisy ustawy z dnia 05 czerwca 1998 r. o samorządzie województwa (Dz. U. 2013 r., poz. 596 ze zm.) oraz ustawy  z dnia 21 sierpnia 1997 r. o ograniczeniu prowadzenia działalności gospodarczej przez osoby pełniące funkcje publiczne (Dz.U. 2006 Nr 216 poz .1584 z późn. zm.),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Kodeksie spółek handlowych - należy przez to rozumieć ustawę z dnia 15 września 2000r. Kodeks spółek handlowych (Dz. U. z 2014r., poz. 121 ze zm.),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Ustawie o prywatyzacji i komercjalizacji - należy przez to rozumieć ustawę z dnia 30 sierpnia 1996 r. </w:t>
      </w:r>
      <w:r w:rsidRPr="004538C1">
        <w:rPr>
          <w:rFonts w:ascii="Arial" w:hAnsi="Arial" w:cs="Arial"/>
        </w:rPr>
        <w:br/>
        <w:t>o komercjalizacji i prywatyzacji (Dz. U. z 2013 r., poz. 216 ze zm.),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Ustawie o wynagradzaniu osób kierujących niektórymi podmiotami prawnymi - należy przez to rozumieć ustawę z dnia 3 marca 2000 roku o wynagradzaniu osób kierujących niektórymi podmiotami prawnymi (Dz. U. z 2013 r., poz. 254 ze zm.),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Ustawie o ograniczeniu prowadzenia działalności gospodarczej należy rozumieć ustawę z dnia 21 sierpnia 1997 r. o ograniczeniu prowadzenia działalności gospodarczej przez osoby pełniące funkcje publiczne (Dz.U. 2006 Nr 216 poz .1584 z późn. zm.),</w:t>
      </w:r>
    </w:p>
    <w:p w:rsidR="00910767" w:rsidRPr="004538C1" w:rsidRDefault="00910767" w:rsidP="0091076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roku obrotowym - należy przez to rozumieć rok obrotowy w rozumieniu przepisów ustawy z dnia 29 września 1994 r. o rachunkowości (Dz. U. z 2002 r. Nr 76. póz. 694 ze zm.).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2"/>
        <w:tabs>
          <w:tab w:val="clear" w:pos="4771"/>
          <w:tab w:val="left" w:leader="hyphen" w:pos="4820"/>
        </w:tabs>
        <w:ind w:left="0"/>
        <w:rPr>
          <w:rFonts w:ascii="Arial" w:hAnsi="Arial" w:cs="Arial"/>
          <w:b w:val="0"/>
          <w:bCs w:val="0"/>
          <w:color w:val="auto"/>
          <w:spacing w:val="0"/>
          <w:sz w:val="20"/>
          <w:szCs w:val="20"/>
        </w:rPr>
      </w:pPr>
    </w:p>
    <w:p w:rsidR="00910767" w:rsidRPr="004538C1" w:rsidRDefault="00910767" w:rsidP="00B43A64">
      <w:pPr>
        <w:pStyle w:val="Nagwek2"/>
        <w:tabs>
          <w:tab w:val="clear" w:pos="4771"/>
          <w:tab w:val="left" w:leader="hyphen" w:pos="4820"/>
        </w:tabs>
        <w:ind w:left="0"/>
        <w:jc w:val="left"/>
        <w:rPr>
          <w:rFonts w:ascii="Arial" w:hAnsi="Arial" w:cs="Arial"/>
          <w:color w:val="auto"/>
          <w:spacing w:val="0"/>
          <w:sz w:val="20"/>
          <w:szCs w:val="20"/>
        </w:rPr>
      </w:pPr>
    </w:p>
    <w:p w:rsidR="00910767" w:rsidRPr="004538C1" w:rsidRDefault="00910767" w:rsidP="00910767">
      <w:pPr>
        <w:pStyle w:val="Nagwek2"/>
        <w:tabs>
          <w:tab w:val="clear" w:pos="4771"/>
          <w:tab w:val="left" w:leader="hyphen" w:pos="4820"/>
        </w:tabs>
        <w:ind w:lef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Rozdział 2</w:t>
      </w:r>
    </w:p>
    <w:p w:rsidR="00910767" w:rsidRPr="004538C1" w:rsidRDefault="00910767" w:rsidP="00910767">
      <w:pPr>
        <w:pStyle w:val="Nagwek2"/>
        <w:tabs>
          <w:tab w:val="clear" w:pos="4771"/>
        </w:tabs>
        <w:ind w:lef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Cele nadzoru właścicielskiego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2.</w:t>
      </w: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Do głównych celów nadzoru właścicielskiego sprawowanego przez Województwo nad spółkami z jego udziałem należy zaliczyć:</w:t>
      </w:r>
    </w:p>
    <w:p w:rsidR="00910767" w:rsidRPr="004538C1" w:rsidRDefault="00910767" w:rsidP="0091076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wzrost efektywności działania, skuteczności zarządzania i wartości spółek z udziałem Województwa,</w:t>
      </w:r>
    </w:p>
    <w:p w:rsidR="00910767" w:rsidRPr="004538C1" w:rsidRDefault="00910767" w:rsidP="0091076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racjonalne wykorzystywanie zasobów majątkowych dla zapewnienia prawidłowej realizacji zadań, w tym wynikających z realizacji zadań własnych Województwa,</w:t>
      </w:r>
    </w:p>
    <w:p w:rsidR="00910767" w:rsidRPr="004538C1" w:rsidRDefault="00910767" w:rsidP="0091076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skuteczne wykorzystywanie praw właścicielskich Województwa do realizacji zadań i celów, dla których zostały powołane spółki,</w:t>
      </w:r>
    </w:p>
    <w:p w:rsidR="00910767" w:rsidRPr="004538C1" w:rsidRDefault="00910767" w:rsidP="0091076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osiągnięcie przejrzystości funkcjonowania spółek, w których Województwo jest udziałowcem lub akcjonariuszem.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lastRenderedPageBreak/>
        <w:t>2. Osiągnięciu wymienionych celów powinno służyć:</w:t>
      </w:r>
    </w:p>
    <w:p w:rsidR="00910767" w:rsidRPr="004538C1" w:rsidRDefault="00910767" w:rsidP="0091076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wdrażanie rozszerzonych w stosunku do obowiązujących przepisów prawa, form i procedur nadzoru właścicielskiego,</w:t>
      </w:r>
    </w:p>
    <w:p w:rsidR="00910767" w:rsidRPr="004538C1" w:rsidRDefault="00910767" w:rsidP="0091076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dobór merytorycznie przygotowanych członków rad nadzorczych dla zapewnienia właściwego funkcjonowania nadzoru właścicielskiego,</w:t>
      </w:r>
    </w:p>
    <w:p w:rsidR="00910767" w:rsidRPr="004538C1" w:rsidRDefault="00910767" w:rsidP="0091076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dobór kadry zarządzającej spółek w sposób umożliwiający najlepszą ocenę posiadanych kwalifikacji </w:t>
      </w:r>
      <w:r w:rsidRPr="004538C1">
        <w:rPr>
          <w:rFonts w:ascii="Arial" w:hAnsi="Arial" w:cs="Arial"/>
        </w:rPr>
        <w:br/>
        <w:t>i wiedzy kandydatów,</w:t>
      </w:r>
    </w:p>
    <w:p w:rsidR="00910767" w:rsidRPr="004538C1" w:rsidRDefault="00910767" w:rsidP="0091076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wdrożenie mechanizmów monitorowania i oceny działalności ekonomicznej i finansowej spółek </w:t>
      </w:r>
      <w:r w:rsidRPr="004538C1">
        <w:rPr>
          <w:rFonts w:ascii="Arial" w:hAnsi="Arial" w:cs="Arial"/>
        </w:rPr>
        <w:br/>
        <w:t>z udziałem Województwa.</w:t>
      </w:r>
    </w:p>
    <w:p w:rsidR="00910767" w:rsidRPr="004538C1" w:rsidRDefault="00910767" w:rsidP="00910767">
      <w:pPr>
        <w:pStyle w:val="Nagwek4"/>
        <w:spacing w:before="0"/>
        <w:ind w:left="0" w:right="0"/>
        <w:rPr>
          <w:rFonts w:ascii="Arial" w:hAnsi="Arial" w:cs="Arial"/>
          <w:color w:val="auto"/>
          <w:spacing w:val="0"/>
          <w:sz w:val="20"/>
          <w:szCs w:val="20"/>
        </w:rPr>
      </w:pP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pStyle w:val="Nagwek4"/>
        <w:spacing w:before="0"/>
        <w:ind w:left="0" w:righ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Rozdział 3</w:t>
      </w:r>
    </w:p>
    <w:p w:rsidR="00910767" w:rsidRPr="004538C1" w:rsidRDefault="00910767" w:rsidP="00910767">
      <w:pPr>
        <w:pStyle w:val="Tekstpodstawowy"/>
        <w:spacing w:line="240" w:lineRule="auto"/>
        <w:ind w:right="0"/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>Realizacja uprawnień Zarządu Województwa pełniącego funkcję zgromadzenia wspólników albo walnego zgromadzenia w spółkach z udziałem Województwa</w:t>
      </w:r>
    </w:p>
    <w:p w:rsidR="00910767" w:rsidRPr="004538C1" w:rsidRDefault="00910767" w:rsidP="00910767">
      <w:pPr>
        <w:pStyle w:val="Tekstpodstawowy"/>
        <w:spacing w:line="240" w:lineRule="auto"/>
        <w:ind w:right="0"/>
        <w:jc w:val="left"/>
        <w:rPr>
          <w:rFonts w:ascii="Arial" w:hAnsi="Arial" w:cs="Arial"/>
          <w:color w:val="auto"/>
          <w:spacing w:val="0"/>
          <w:sz w:val="20"/>
          <w:szCs w:val="20"/>
        </w:rPr>
      </w:pPr>
    </w:p>
    <w:p w:rsidR="00910767" w:rsidRPr="004538C1" w:rsidRDefault="00910767" w:rsidP="00910767">
      <w:pPr>
        <w:pStyle w:val="Tekstpodstawowy"/>
        <w:spacing w:line="240" w:lineRule="auto"/>
        <w:ind w:right="0"/>
        <w:jc w:val="left"/>
        <w:rPr>
          <w:rFonts w:ascii="Arial" w:hAnsi="Arial" w:cs="Arial"/>
          <w:color w:val="auto"/>
          <w:spacing w:val="0"/>
          <w:sz w:val="20"/>
          <w:szCs w:val="20"/>
        </w:rPr>
      </w:pP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3.</w:t>
      </w: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Funkcję zgromadzenia wspólników albo walnego zgromadzenia w jednoosobowych spółkach Województwa pełni Zarząd Województwa.</w:t>
      </w:r>
    </w:p>
    <w:p w:rsidR="00910767" w:rsidRPr="004538C1" w:rsidRDefault="00910767" w:rsidP="00910767">
      <w:pPr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 spółkach, w których Województwo nie jest jedynym udziałowcem albo akcjonariuszem, Województwo reprezentuje odpowiednio na zgromadzeniach wspólników albo walnych zgromadzeniach upoważniony każdorazowo przez Zarząd Województwa pełnomocnik.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4.</w:t>
      </w:r>
    </w:p>
    <w:p w:rsidR="00910767" w:rsidRPr="004538C1" w:rsidRDefault="00910767" w:rsidP="00910767">
      <w:pPr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shd w:val="clear" w:color="auto" w:fill="FFFFFF"/>
        <w:tabs>
          <w:tab w:val="left" w:pos="240"/>
        </w:tabs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Jednostkami organizacyjnymi Urzędu właściwymi w zakresie współpracy oraz merytorycznego nadzoru nad spółkami, w których Województwo jest udziałowcem albo akcjonariuszem są:</w:t>
      </w:r>
    </w:p>
    <w:p w:rsidR="00910767" w:rsidRPr="004538C1" w:rsidRDefault="00910767" w:rsidP="00910767">
      <w:pPr>
        <w:ind w:left="851" w:hanging="425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1) Wydział Turystyki, Gospodarki i Promocji odpowiadający za: 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Koszalińską Agencję Rozwoju Regionalnego S.A. w Koszalinie, 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Zachodniopomorską Agencję Rozwoju Regionalnego S.A. w Szczecinie, 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Uzdrowisko Kołobrzeg S.A. w Kołobrzegu, 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Uzdrowisko Świnoujście S.A. w Świnoujściu, 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Zachodniopomorski Regionalny Fundusz Poręczeń Kredytowych Sp. z o.o. w Szczecinie,</w:t>
      </w:r>
    </w:p>
    <w:p w:rsidR="00910767" w:rsidRPr="004538C1" w:rsidRDefault="00910767" w:rsidP="00910767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Port Lotniczy Szczecin-Goleniów Sp. z o.o. z siedzibą w Glewicach</w:t>
      </w:r>
    </w:p>
    <w:p w:rsidR="00910767" w:rsidRPr="004538C1" w:rsidRDefault="00910767" w:rsidP="00910767">
      <w:pPr>
        <w:ind w:left="851" w:hanging="425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2)  Wydział Rolnictwa i Rybactwa odpowiadający za:</w:t>
      </w:r>
    </w:p>
    <w:p w:rsidR="00910767" w:rsidRPr="004538C1" w:rsidRDefault="00910767" w:rsidP="00910767">
      <w:pPr>
        <w:ind w:left="851" w:hanging="131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„Wodociągi Zachodniopomorskie” Sp. z o.o. w Goleniowie,</w:t>
      </w:r>
    </w:p>
    <w:p w:rsidR="00910767" w:rsidRPr="004538C1" w:rsidRDefault="00910767" w:rsidP="00910767">
      <w:pPr>
        <w:jc w:val="both"/>
        <w:rPr>
          <w:rFonts w:ascii="Arial" w:hAnsi="Arial" w:cs="Arial"/>
        </w:rPr>
      </w:pPr>
    </w:p>
    <w:p w:rsidR="00910767" w:rsidRPr="004538C1" w:rsidRDefault="00910767" w:rsidP="00910767">
      <w:pPr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Wydział Infrastruktury i Transportu sprawuje nadzór merytoryczny i właścicielski wobec spółki Przewozy Regionalne Sp. z o.o. z siedzibą w Warszawie.</w:t>
      </w:r>
    </w:p>
    <w:p w:rsidR="00910767" w:rsidRPr="004538C1" w:rsidRDefault="00910767" w:rsidP="00910767">
      <w:pPr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tabs>
          <w:tab w:val="left" w:pos="284"/>
        </w:tabs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3. Wydział Turystyki, Gospodarki i Promocji odpowiada za przygotowanie w odpowiednim terminie projektu upoważnienia Zarządu Województwa dla osoby reprezentującej Województwo na </w:t>
      </w:r>
      <w:r w:rsidR="00BF05B6" w:rsidRPr="004538C1">
        <w:rPr>
          <w:rFonts w:ascii="Arial" w:hAnsi="Arial" w:cs="Arial"/>
        </w:rPr>
        <w:t>Zgromadzeniu W</w:t>
      </w:r>
      <w:r w:rsidRPr="004538C1">
        <w:rPr>
          <w:rFonts w:ascii="Arial" w:hAnsi="Arial" w:cs="Arial"/>
        </w:rPr>
        <w:t xml:space="preserve">spólników albo </w:t>
      </w:r>
      <w:r w:rsidR="00BF05B6" w:rsidRPr="004538C1">
        <w:rPr>
          <w:rFonts w:ascii="Arial" w:hAnsi="Arial" w:cs="Arial"/>
        </w:rPr>
        <w:t>Walnym Z</w:t>
      </w:r>
      <w:r w:rsidRPr="004538C1">
        <w:rPr>
          <w:rFonts w:ascii="Arial" w:hAnsi="Arial" w:cs="Arial"/>
        </w:rPr>
        <w:t xml:space="preserve">gromadzeniu spółki, w której Województwo jest udziałowcem </w:t>
      </w:r>
      <w:r w:rsidR="00BF05B6" w:rsidRPr="004538C1">
        <w:rPr>
          <w:rFonts w:ascii="Arial" w:hAnsi="Arial" w:cs="Arial"/>
        </w:rPr>
        <w:t>albo</w:t>
      </w:r>
      <w:r w:rsidRPr="004538C1">
        <w:rPr>
          <w:rFonts w:ascii="Arial" w:hAnsi="Arial" w:cs="Arial"/>
        </w:rPr>
        <w:t xml:space="preserve"> akcjonariuszem</w:t>
      </w:r>
      <w:r w:rsidR="00BF05B6" w:rsidRPr="004538C1">
        <w:rPr>
          <w:rFonts w:ascii="Arial" w:hAnsi="Arial" w:cs="Arial"/>
        </w:rPr>
        <w:t xml:space="preserve"> i przedłożenie tego</w:t>
      </w:r>
      <w:r w:rsidRPr="004538C1">
        <w:rPr>
          <w:rFonts w:ascii="Arial" w:hAnsi="Arial" w:cs="Arial"/>
        </w:rPr>
        <w:t xml:space="preserve"> projektu do akceptacji Zarządowi Województwa.</w:t>
      </w:r>
    </w:p>
    <w:p w:rsidR="00910767" w:rsidRPr="004538C1" w:rsidRDefault="00910767" w:rsidP="00910767">
      <w:pPr>
        <w:widowControl/>
        <w:shd w:val="clear" w:color="auto" w:fill="FFFFFF"/>
        <w:tabs>
          <w:tab w:val="left" w:pos="284"/>
        </w:tabs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4. Do zadań jednostek organizacyjnych Urzędu w zakresie merytorycznego nadzoru należy podejmowanie działań w zakresie działalności spółki, w szczególności: </w:t>
      </w:r>
    </w:p>
    <w:p w:rsidR="00910767" w:rsidRPr="004538C1" w:rsidRDefault="00910767" w:rsidP="00910767">
      <w:pPr>
        <w:numPr>
          <w:ilvl w:val="0"/>
          <w:numId w:val="32"/>
        </w:numPr>
        <w:shd w:val="clear" w:color="auto" w:fill="FFFFFF"/>
        <w:ind w:left="851" w:hanging="567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opiniowanie i uzgadnianie projektów uchwał kierowanych na zgromadzenie wspólników lub walne zgromadzenie, </w:t>
      </w:r>
    </w:p>
    <w:p w:rsidR="00910767" w:rsidRPr="004538C1" w:rsidRDefault="00910767" w:rsidP="00910767">
      <w:pPr>
        <w:numPr>
          <w:ilvl w:val="0"/>
          <w:numId w:val="32"/>
        </w:numPr>
        <w:shd w:val="clear" w:color="auto" w:fill="FFFFFF"/>
        <w:ind w:left="851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wyrażanie stanowiska w sprawie działalności spółki, </w:t>
      </w:r>
    </w:p>
    <w:p w:rsidR="00910767" w:rsidRPr="004538C1" w:rsidRDefault="00910767" w:rsidP="00910767">
      <w:pPr>
        <w:numPr>
          <w:ilvl w:val="0"/>
          <w:numId w:val="32"/>
        </w:numPr>
        <w:shd w:val="clear" w:color="auto" w:fill="FFFFFF"/>
        <w:ind w:left="851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współpraca ze spółką przy realizacji jej zadań statutowych, </w:t>
      </w:r>
    </w:p>
    <w:p w:rsidR="00910767" w:rsidRPr="004538C1" w:rsidRDefault="00910767" w:rsidP="00910767">
      <w:pPr>
        <w:numPr>
          <w:ilvl w:val="0"/>
          <w:numId w:val="32"/>
        </w:numPr>
        <w:shd w:val="clear" w:color="auto" w:fill="FFFFFF"/>
        <w:ind w:left="851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reagowanie na informacje członków rad nadzorczych.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5. W przypadku powzięcia informacji o jakichkolwiek nieprawidłowościach w zakresie czynności zarządu spółki, nad którą dana jednostka organizacyjna Urzędu sprawuje nadzór merytoryczny, należy o tym niezwłocznie poinformować radę nadzorczą danej spółki, celem zajęcia przez nią stanowiska w danej sprawie.  </w:t>
      </w:r>
    </w:p>
    <w:p w:rsidR="00910767" w:rsidRPr="004538C1" w:rsidRDefault="00910767" w:rsidP="00910767">
      <w:pPr>
        <w:shd w:val="clear" w:color="auto" w:fill="FFFFFF"/>
        <w:jc w:val="both"/>
        <w:rPr>
          <w:rFonts w:ascii="Arial" w:hAnsi="Arial" w:cs="Arial"/>
        </w:rPr>
      </w:pPr>
    </w:p>
    <w:p w:rsidR="00910767" w:rsidRDefault="00910767" w:rsidP="00910767">
      <w:pPr>
        <w:shd w:val="clear" w:color="auto" w:fill="FFFFFF"/>
        <w:tabs>
          <w:tab w:val="left" w:pos="1075"/>
        </w:tabs>
        <w:jc w:val="both"/>
        <w:rPr>
          <w:rFonts w:ascii="Arial" w:hAnsi="Arial" w:cs="Arial"/>
        </w:rPr>
      </w:pPr>
    </w:p>
    <w:p w:rsidR="00B43A64" w:rsidRDefault="00B43A64" w:rsidP="00910767">
      <w:pPr>
        <w:shd w:val="clear" w:color="auto" w:fill="FFFFFF"/>
        <w:tabs>
          <w:tab w:val="left" w:pos="1075"/>
        </w:tabs>
        <w:jc w:val="both"/>
        <w:rPr>
          <w:rFonts w:ascii="Arial" w:hAnsi="Arial" w:cs="Arial"/>
        </w:rPr>
      </w:pPr>
    </w:p>
    <w:p w:rsidR="00B43A64" w:rsidRPr="004538C1" w:rsidRDefault="00B43A64" w:rsidP="00910767">
      <w:pPr>
        <w:shd w:val="clear" w:color="auto" w:fill="FFFFFF"/>
        <w:tabs>
          <w:tab w:val="left" w:pos="1075"/>
        </w:tabs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tabs>
          <w:tab w:val="left" w:pos="1075"/>
        </w:tabs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5"/>
        <w:ind w:left="0"/>
        <w:jc w:val="center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lastRenderedPageBreak/>
        <w:t>Rozdział 4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Składanie i przedstawianie materiałów na zgromadzenia wspólników albo zgromadzenia akcjonariuszy spółek, w których Województwo jest udziałowcem bądź akcjonariuszem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5.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Terminy i tryb zwoływania zgromadzeń wspólników albo walnego zgromadzenia określają przepisy Kodeksu spółek handlowych oraz postanowienia umów lub statutów spółek z udziałem Województwa.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Zarząd spółki zwołuje zgromadzenie wspólników albo walne zgromadzenie, przekazując do odpowiednich jednostek organizacyjnych wymienionych w § 4 zawiadomienie o zwołaniu zgromadzenia albo walnego zgromadzenia wraz z kompletem dokumentów dotyczących spraw wskazanych w proponowanym porządku obrad.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3. Jednostki organizacyjne wymienione w § 4 ust. 1 zobowiązane są do:</w:t>
      </w:r>
    </w:p>
    <w:p w:rsidR="00910767" w:rsidRPr="004538C1" w:rsidRDefault="00910767" w:rsidP="00910767">
      <w:pPr>
        <w:widowControl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sprawdzenia dokumentacji, o której mowa w ust. 2 pod względem formalnym,</w:t>
      </w:r>
    </w:p>
    <w:p w:rsidR="00910767" w:rsidRPr="004538C1" w:rsidRDefault="00910767" w:rsidP="00910767">
      <w:pPr>
        <w:widowControl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uzyskania opinii merytorycznej Członka Zarządu Województwa Zachodniopomorskiego, sprawującego nadzór nad jednostką organizacyjną, która sprawuje nadzór nad spółką w zakresie obejmującym przedłożoną dokumentację i spraw stanowiących przedmiot posiedzenia zgromadzenia wspólników albo walnego zgromadzenia,</w:t>
      </w:r>
    </w:p>
    <w:p w:rsidR="00910767" w:rsidRPr="004538C1" w:rsidRDefault="00910767" w:rsidP="00910767">
      <w:pPr>
        <w:widowControl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uzyskania opinii Skarbnika Województwa Zachodniopomorskiego, w sytuacji, gdy w porządku  zgromadzenia wspólników albo walnego zgromadzenia umieszczono sprawy z zakresu gospodarki finansowej spółki,</w:t>
      </w:r>
    </w:p>
    <w:p w:rsidR="00910767" w:rsidRPr="004538C1" w:rsidRDefault="00910767" w:rsidP="00910767">
      <w:pPr>
        <w:widowControl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uzyskania opinii prawnej w przypadku przedkładanych projektów uchwał,</w:t>
      </w:r>
    </w:p>
    <w:p w:rsidR="00910767" w:rsidRPr="004538C1" w:rsidRDefault="00910767" w:rsidP="00910767">
      <w:pPr>
        <w:widowControl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przekazania kompletu dokumentów będących przedmiotem zgromadzenia wspólników albo walnego zgromadzenia do Wydziału Turystyki, Gospodarki i Promocji, najpóźniej na 4 dni przed planowanym terminem posiedzenia Zarządu Województwa, nie później jednak niż 5 dni przed planowanym zgromadzeniem wspólników albo walnym zgromadzeniem.</w:t>
      </w:r>
    </w:p>
    <w:p w:rsidR="00910767" w:rsidRPr="004538C1" w:rsidRDefault="00910767" w:rsidP="00910767">
      <w:pPr>
        <w:widowControl/>
        <w:shd w:val="clear" w:color="auto" w:fill="FFFFFF"/>
        <w:ind w:left="360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ind w:left="360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6.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1. Zgromadzenia </w:t>
      </w:r>
      <w:r w:rsidR="00BF05B6" w:rsidRPr="004538C1">
        <w:rPr>
          <w:rFonts w:ascii="Arial" w:hAnsi="Arial" w:cs="Arial"/>
        </w:rPr>
        <w:t>Wspólników albo Walne Z</w:t>
      </w:r>
      <w:r w:rsidRPr="004538C1">
        <w:rPr>
          <w:rFonts w:ascii="Arial" w:hAnsi="Arial" w:cs="Arial"/>
        </w:rPr>
        <w:t>gr</w:t>
      </w:r>
      <w:r w:rsidR="00BF05B6" w:rsidRPr="004538C1">
        <w:rPr>
          <w:rFonts w:ascii="Arial" w:hAnsi="Arial" w:cs="Arial"/>
        </w:rPr>
        <w:t>omadzenia spółek w których W</w:t>
      </w:r>
      <w:r w:rsidRPr="004538C1">
        <w:rPr>
          <w:rFonts w:ascii="Arial" w:hAnsi="Arial" w:cs="Arial"/>
        </w:rPr>
        <w:t>ojewództw</w:t>
      </w:r>
      <w:r w:rsidR="00BF05B6" w:rsidRPr="004538C1">
        <w:rPr>
          <w:rFonts w:ascii="Arial" w:hAnsi="Arial" w:cs="Arial"/>
        </w:rPr>
        <w:t xml:space="preserve">o jest jedynym udziałowcem albo akcjonariuszem </w:t>
      </w:r>
      <w:r w:rsidRPr="004538C1">
        <w:rPr>
          <w:rFonts w:ascii="Arial" w:hAnsi="Arial" w:cs="Arial"/>
        </w:rPr>
        <w:t xml:space="preserve">mogą odbywać się także przy braku formalnego </w:t>
      </w:r>
      <w:r w:rsidR="00BF05B6" w:rsidRPr="004538C1">
        <w:rPr>
          <w:rFonts w:ascii="Arial" w:hAnsi="Arial" w:cs="Arial"/>
        </w:rPr>
        <w:t xml:space="preserve">ich </w:t>
      </w:r>
      <w:r w:rsidRPr="004538C1">
        <w:rPr>
          <w:rFonts w:ascii="Arial" w:hAnsi="Arial" w:cs="Arial"/>
        </w:rPr>
        <w:t xml:space="preserve">zwołania zgodnie z art. 240 </w:t>
      </w:r>
      <w:r w:rsidR="00BF05B6" w:rsidRPr="004538C1">
        <w:rPr>
          <w:rFonts w:ascii="Arial" w:hAnsi="Arial" w:cs="Arial"/>
        </w:rPr>
        <w:t xml:space="preserve">i 405 § 1 </w:t>
      </w:r>
      <w:r w:rsidRPr="004538C1">
        <w:rPr>
          <w:rFonts w:ascii="Arial" w:hAnsi="Arial" w:cs="Arial"/>
        </w:rPr>
        <w:t>Kodeksu spółek handlowych.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W szczególności w trybie wskazanym w ust. 1 odbywają się zgromadzenia wspólników albo walne zgromadzenia, których przedmiotem są zmiany w składzie rady nadzorczej oraz sprawy dotyczące ustalenia wynagrodzenia członków organów spółek.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shd w:val="clear" w:color="auto" w:fill="FFFFFF"/>
        <w:ind w:hanging="317"/>
        <w:jc w:val="center"/>
        <w:rPr>
          <w:rFonts w:ascii="Arial" w:hAnsi="Arial" w:cs="Arial"/>
          <w:b/>
          <w:i/>
        </w:rPr>
      </w:pPr>
      <w:r w:rsidRPr="004538C1">
        <w:rPr>
          <w:rFonts w:ascii="Arial" w:hAnsi="Arial" w:cs="Arial"/>
          <w:b/>
        </w:rPr>
        <w:t xml:space="preserve">Rozdział </w:t>
      </w:r>
      <w:r w:rsidRPr="004538C1">
        <w:rPr>
          <w:rFonts w:ascii="Arial" w:hAnsi="Arial" w:cs="Arial"/>
          <w:b/>
          <w:i/>
        </w:rPr>
        <w:t>5</w:t>
      </w:r>
    </w:p>
    <w:p w:rsidR="00910767" w:rsidRPr="004538C1" w:rsidRDefault="00910767" w:rsidP="00910767">
      <w:pPr>
        <w:shd w:val="clear" w:color="auto" w:fill="FFFFFF"/>
        <w:ind w:hanging="317"/>
        <w:jc w:val="center"/>
        <w:rPr>
          <w:rFonts w:ascii="Arial" w:hAnsi="Arial" w:cs="Arial"/>
        </w:rPr>
      </w:pPr>
      <w:r w:rsidRPr="004538C1">
        <w:rPr>
          <w:rFonts w:ascii="Arial" w:hAnsi="Arial" w:cs="Arial"/>
          <w:b/>
          <w:i/>
        </w:rPr>
        <w:t xml:space="preserve"> </w:t>
      </w:r>
      <w:r w:rsidRPr="004538C1">
        <w:rPr>
          <w:rFonts w:ascii="Arial" w:hAnsi="Arial" w:cs="Arial"/>
          <w:b/>
        </w:rPr>
        <w:t xml:space="preserve">Działalność rad nadzorczych </w:t>
      </w:r>
    </w:p>
    <w:p w:rsidR="00910767" w:rsidRPr="004538C1" w:rsidRDefault="00910767" w:rsidP="00910767">
      <w:pPr>
        <w:shd w:val="clear" w:color="auto" w:fill="FFFFFF"/>
        <w:ind w:hanging="317"/>
        <w:jc w:val="center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7.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W spółkach z udziałem Województwa działa rada nadzorcza.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Do rad nadzorczych stosuje się przepisy Kodeksu spółek handlowych oraz postanowienia umów, statutów spółek z udziałem Województwa.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3. Kadencja członka rady nadzorczej w spółkach z większościowym udziałem Województwa trwa 3 lata i jest wspólna. 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8.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Kandydaci na członków rad nadzorczych spółek z udziałem Województwa powinni wykazać się:</w:t>
      </w:r>
    </w:p>
    <w:p w:rsidR="00910767" w:rsidRPr="004538C1" w:rsidRDefault="00910767" w:rsidP="00910767">
      <w:pPr>
        <w:widowControl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ukończeniem studiów wyższych,</w:t>
      </w:r>
    </w:p>
    <w:p w:rsidR="00910767" w:rsidRPr="004538C1" w:rsidRDefault="00910767" w:rsidP="00910767">
      <w:pPr>
        <w:widowControl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co najmniej pięcioletnim stażem pracy na stanowiskach związanych z działalnością gospodarczą, finansami, prawem gospodarczym, zarządzaniem lub nadzorem właścicielskim bądź wykazać się doświadczeniem branżowym związanym z działalnością spółki,</w:t>
      </w:r>
    </w:p>
    <w:p w:rsidR="00910767" w:rsidRPr="004538C1" w:rsidRDefault="00910767" w:rsidP="00910767">
      <w:pPr>
        <w:widowControl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korzystaniem z pełni praw publicznych i posiadaniem zdolności do czynności prawnych,</w:t>
      </w:r>
    </w:p>
    <w:p w:rsidR="00910767" w:rsidRPr="004538C1" w:rsidRDefault="00910767" w:rsidP="00910767">
      <w:pPr>
        <w:widowControl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złożonym egzaminem w trybie przewidzianym w art. 12 ust. 2 ustawy o komercjalizacji i prywatyzacji,     z wyłączeniem osób zwolnionych z obowiązku złożenia egzaminu zgodnie z § 5 Rozporządzenia Rady Ministrów z dnia 7 września 2004 r. w sprawie szkoleń i egzaminów dla kandydatów na członków rad nadzorczych, w których Skarb Państwa jest jedynym akcjonariuszem (Dz. U. z 2004 r., Nr 198, poz. 2038), </w:t>
      </w:r>
    </w:p>
    <w:p w:rsidR="00910767" w:rsidRPr="004538C1" w:rsidRDefault="00910767" w:rsidP="00910767">
      <w:pPr>
        <w:widowControl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lastRenderedPageBreak/>
        <w:t>nie podleganiu określonym w przepisach prawa ograniczeniom lub zakazom zajmowania stanowiska członka rady nadzorczej w spółkach prawa handlowego.</w:t>
      </w:r>
    </w:p>
    <w:p w:rsidR="00910767" w:rsidRPr="004538C1" w:rsidRDefault="00910767" w:rsidP="00910767">
      <w:pPr>
        <w:widowControl/>
        <w:shd w:val="clear" w:color="auto" w:fill="FFFFFF"/>
        <w:ind w:left="284" w:hanging="284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Kandydat na członka rady nadzorczej składa oświadczenia o posiadanym doświadczeniu, kwalifikacjach i braku ograniczeń o których mowa w ust 1 pkt 5, stanowiące załączniki nr 1 i 2 do niniejszych zasad oraz życiorys.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Tekstpodstawowy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538C1">
        <w:rPr>
          <w:rFonts w:ascii="Arial" w:hAnsi="Arial" w:cs="Arial"/>
          <w:b/>
          <w:color w:val="auto"/>
          <w:sz w:val="20"/>
          <w:szCs w:val="20"/>
        </w:rPr>
        <w:t>§ 9.</w:t>
      </w:r>
    </w:p>
    <w:p w:rsidR="00910767" w:rsidRPr="004538C1" w:rsidRDefault="00910767" w:rsidP="00910767">
      <w:pPr>
        <w:pStyle w:val="Tekstpodstawowy3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910767" w:rsidRPr="004538C1" w:rsidRDefault="00910767" w:rsidP="00910767">
      <w:pPr>
        <w:pStyle w:val="Tekstpodstawowy3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1. Osobami odpowiedzialnymi za koordynowanie i przeprowadzenie procesu wyłonienia kandydata na członka rady nadzorczej są  Dyrektorzy Wydziałów wymienionych w § 4 ust.1.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Powołanie członka rady nadzorczej odbywa się zgodnie z zapisami umowy lub statutu spółki w drodze powzięcia uchwały przez zgromadzenie wspólników albo walne zgromadzenie.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10.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 stosunku do osób, które w radzie nadzorczej zgodnie z umową spółki lub statutem reprezentują pracowników spółki lub innych udziałowców bądź akcjonariuszy, zapisy § 9 nie obowiązują.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11.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Członkowie Rad Nadzorczych reprezentujący Województwo zobowiązani są do: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dbania o przestrzeganie przez Zarząd i Radę Nadzorczą obowiązujących przepisów prawa </w:t>
      </w:r>
      <w:r w:rsidRPr="004538C1">
        <w:rPr>
          <w:rFonts w:ascii="Arial" w:hAnsi="Arial" w:cs="Arial"/>
        </w:rPr>
        <w:br/>
        <w:t>i postanowień umów lub statutów spółek z udziałem Województwa,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niezwłocznego informowania o zaistniałych przypadkach nieprawidłowości w działalności spółki stwierdzonych w wyniku sprawowanego nadzoru lub w przypadku podejrzenia, że działania podejmowane przez organy spółki mogą być niekorzystne dla Województwa,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uprzedzania o zamierzonym zwołaniu przez zarząd spółki lub radę nadzorczą zgromadzenia wspólników lub walnego zgromadzenia, niezwłocznie po uzyskaniu takiej informacji, 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informowania o pojawiających się istotnych problemach w działalności spółki, poważnych zmianach </w:t>
      </w:r>
      <w:r w:rsidRPr="004538C1">
        <w:rPr>
          <w:rFonts w:ascii="Arial" w:hAnsi="Arial" w:cs="Arial"/>
        </w:rPr>
        <w:br/>
        <w:t>w sytuacji finansowej, problemach społecznych oraz wydarzeniach mających istotny wpływ na jej działalność,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uczestniczenia w spotkaniach konsultacyjnych dla członków Rad Nadzorczych organizowanych przez Zarząd Województwa,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przekazywania  uchwalonych  regulaminów  wewnętrznych  funkcjonowania organów spółki oraz   kopie  protokołów  z  posiedzeń   rad   nadzorczych  wraz  z   podjętymi uchwałami,</w:t>
      </w:r>
    </w:p>
    <w:p w:rsidR="00910767" w:rsidRPr="004538C1" w:rsidRDefault="00910767" w:rsidP="00910767">
      <w:pPr>
        <w:widowControl/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natychmiastowego powiadamiania o wszelkich zmianach swojego adresu i telefonu oraz wszelkich zdarzeniach utrudniających lub uniemożliwiających wypełnianie obowiązków członka Rady Nadzorczej.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Właściwą jednostką organizacyjną Urzędu do współpracy z członkami rad nadzorczych spółek z udziałem Województwa są Wydziały wymienione w § 4 ust.1.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12.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Rada nadzorcza w spółkach z większościowym udziałem Województwa jest zobowiązana umieszczać w przedstawianym zgromadzeniu wspólników albo walnemu zgromadzeniu do zatwierdzenia, rocznym sprawozdaniu ze swojej działalności, następujące informacje, dotyczące: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kadencji rady nadzorczej,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składu  osobowego  rady nadzorczej,  pełnionych  funkcjach, dokonanych  zmianach w trakcie roku obrotowego, złożonych oświadczeniach majątkowych,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liczby odbytych posiedzeń oraz liczbie podjętych uchwał,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obecności członków rady nadzorczej na posiedzeniach i podjętych na nich uchwałach oraz </w:t>
      </w:r>
      <w:r w:rsidRPr="004538C1">
        <w:rPr>
          <w:rFonts w:ascii="Arial" w:hAnsi="Arial" w:cs="Arial"/>
        </w:rPr>
        <w:br/>
        <w:t>o usprawiedliwieniu lub nie usprawiedliwieniu nieobecności,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istotnych problemach, którymi zajmowała się rada nadzorcza i przeprowadzonych kontrolach oraz postępowaniach wyjaśniających,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uchwał podjętych przez radę nadzorcza (numer uchwały, data podjęcia i tytuł),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wykonania uchwał zgromadzenia wspólników odnoszących się do działalności rady nadzorczej,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realizacji strategii rozwoju, programu naprawczego lub restrukturyzacyjnego,</w:t>
      </w:r>
    </w:p>
    <w:p w:rsidR="00910767" w:rsidRPr="004538C1" w:rsidRDefault="00910767" w:rsidP="00910767">
      <w:pPr>
        <w:widowControl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współpracy z zarządem spółki i opinii rady nadzorczej dla zgromadzenia wspólników albo walnego zgromadzenia w sprawie udzielenia absolutorium członkom zarządu spółki.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Zgromadzenie wspólników albo walne zgromadzenie w spółkach z większościowym udziałem Województwa dokonuje corocznej oceny pracy członków rad nadzorczych poprzez udzielenie absolutorium z wykonywania przez nich obowiązków. Ocenie podlega sprawozdanie z działalności rady nadzorczej oraz realizacja innych, nie objętych sprawozdaniem kryteriów, takich jak: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lastRenderedPageBreak/>
        <w:t>przestrzeganie obowiązujących przepisów prawa, w tym prawidłowość wykonywania czynności nadzorczych wynikających z obowiązków i uprawnień ustalonych w postanowieniach umów lub statutów spółek z udziałem Województwa,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częstotliwość posiedzeń rad nadzorczych oraz frekwencja poszczególnych jej członków,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tematyka posiedzeń oraz zakres zagadnień objętych nadzorem i kontrolą,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kompletność i rzetelność przedkładanej dokumentacji,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działania dyscyplinujące wobec członków zarządu podjęte przez rady nadzorcze w przypadku zaistnienia okoliczności wymagających takich działań,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aktywność rad nadzorczych i poszczególnych ich członków w zakresie podejmowania inicjatyw </w:t>
      </w:r>
      <w:r w:rsidRPr="004538C1">
        <w:rPr>
          <w:rFonts w:ascii="Arial" w:hAnsi="Arial" w:cs="Arial"/>
        </w:rPr>
        <w:br/>
        <w:t>i zgłaszania wniosków dotyczących poprawy efektywności funkcjonowania spółki,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sposób i szybkość reagowania na ujawnione nieprawidłowości lub zagrożenia w działalności spółki,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sposób i terminowość realizacji poszczególnych zadań zleconych radzie nadzorczej przez zgromadzenie wspólników albo walne zgromadzenie,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częstotliwość oraz sposób utrzymywania kontaktu z Zarządem Województwa oraz jednostkami organizacyjnymi wymienionymi w § 4 ust.1 odnośnie przekazywania informacji o zagrożeniach, nieprawidłowościach i niepokojach występujących w spółkach,</w:t>
      </w:r>
    </w:p>
    <w:p w:rsidR="00910767" w:rsidRPr="004538C1" w:rsidRDefault="00910767" w:rsidP="00910767">
      <w:pPr>
        <w:widowControl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ocenę nadzoru nad realizacją przez zarząd wyznaczonych do osiągnięcia przez spółkę parametrów ekonomicznych oraz zleconych konkretnych zadań do wykonania w spółce.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3"/>
        <w:widowControl/>
        <w:tabs>
          <w:tab w:val="clear" w:pos="4771"/>
        </w:tabs>
        <w:rPr>
          <w:rFonts w:ascii="Arial" w:hAnsi="Arial" w:cs="Arial"/>
          <w:color w:val="auto"/>
          <w:spacing w:val="0"/>
          <w:sz w:val="20"/>
          <w:szCs w:val="20"/>
        </w:rPr>
      </w:pPr>
      <w:r w:rsidRPr="004538C1">
        <w:rPr>
          <w:rFonts w:ascii="Arial" w:hAnsi="Arial" w:cs="Arial"/>
          <w:color w:val="auto"/>
          <w:spacing w:val="0"/>
          <w:sz w:val="20"/>
          <w:szCs w:val="20"/>
        </w:rPr>
        <w:t xml:space="preserve">Rozdział 6 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 xml:space="preserve">Działalność zarządów spółek 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13.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W spółkach z udziałem Województwa działa zarząd spółki.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Zarząd spółki prowadzi sprawy spółki i reprezentuje ją na zewnątrz.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3. Liczbę członków zarządu oraz jego kadencyjność określają postanowienia umów lub statutów spółek </w:t>
      </w:r>
      <w:r w:rsidRPr="004538C1">
        <w:rPr>
          <w:rFonts w:ascii="Arial" w:hAnsi="Arial" w:cs="Arial"/>
        </w:rPr>
        <w:br/>
        <w:t>z udziałem Województwa.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4. Członków zarządu spółek z udziałem Województwa powołuje i odwołuje rada nadzorcza.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</w:rPr>
      </w:pPr>
      <w:r w:rsidRPr="004538C1">
        <w:rPr>
          <w:rFonts w:ascii="Arial" w:hAnsi="Arial" w:cs="Arial"/>
          <w:b/>
        </w:rPr>
        <w:t>§ 14</w:t>
      </w:r>
      <w:r w:rsidRPr="004538C1">
        <w:rPr>
          <w:rFonts w:ascii="Arial" w:hAnsi="Arial" w:cs="Arial"/>
        </w:rPr>
        <w:t>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Kandydaci na członków zarządu spółek z większościowym udziałem Województwa powinni wykazać się:</w:t>
      </w:r>
    </w:p>
    <w:p w:rsidR="00910767" w:rsidRPr="004538C1" w:rsidRDefault="00910767" w:rsidP="00910767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ukończeniem studiów wyższych,</w:t>
      </w:r>
    </w:p>
    <w:p w:rsidR="00910767" w:rsidRPr="004538C1" w:rsidRDefault="00910767" w:rsidP="00910767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co najmniej pięcioletnim stażem pracy na stanowiskach związanych z działalnością gospodarczą, finansami, prawem gospodarczym, zarządzaniem lub nadzorem właścicielskim bądź wykazać się doświadczeniem branżowym związanym z działalnością spółki,</w:t>
      </w:r>
    </w:p>
    <w:p w:rsidR="00910767" w:rsidRPr="004538C1" w:rsidRDefault="00910767" w:rsidP="00910767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korzystaniem z pełni praw publicznych i posiadaniem zdolności do czynności prawnych,</w:t>
      </w:r>
    </w:p>
    <w:p w:rsidR="00910767" w:rsidRPr="004538C1" w:rsidRDefault="00910767" w:rsidP="00910767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nie podleganiu określonym w przepisach prawa ograniczeniom lub zakazom zajmowania stanowiska członka Zarządu w spółkach prawa handlowego.</w:t>
      </w:r>
    </w:p>
    <w:p w:rsidR="00910767" w:rsidRPr="004538C1" w:rsidRDefault="00910767" w:rsidP="00910767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Oświadczeniem o wyrażeniu zgody i zobowiązaniu do złożenia oświadczenia majątkowego po wyborze na członka Zarządu zgodnie z § 15 pkt 4.    </w:t>
      </w:r>
    </w:p>
    <w:p w:rsidR="00910767" w:rsidRPr="004538C1" w:rsidRDefault="00910767" w:rsidP="00910767">
      <w:pPr>
        <w:widowControl/>
        <w:shd w:val="clear" w:color="auto" w:fill="FFFFFF"/>
        <w:ind w:left="284" w:hanging="284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Kandydat na członka zarządu składa oświadczenia o posiadanym doświadczeniu, kwalifikacjach i braku ograniczeń, o których mowa w ust 1 pkt 4, stanowiące załączniki nr 5 i 6 do niniejszych zasad oraz życiorys.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15.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Członkowie Zarządu spółek, z udziałem Województwa zobowiązani są do:</w:t>
      </w:r>
    </w:p>
    <w:p w:rsidR="00910767" w:rsidRPr="004538C1" w:rsidRDefault="00910767" w:rsidP="00910767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dbania o przestrzeganie obowiązujących przepisów prawa i postanowień umów lub statutów spółek z udziałem Województwa,</w:t>
      </w:r>
    </w:p>
    <w:p w:rsidR="00910767" w:rsidRPr="004538C1" w:rsidRDefault="00910767" w:rsidP="00910767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uprzedzania o zamierzonym zwołaniu przez zarząd spółki lub radę nadzorczą zgromadzenia wspólników albo walnego zgromadzenia co najmniej na 14 dni przed planowanym terminem zgromadzenia wspólników albo walnego zgromadzenia</w:t>
      </w:r>
    </w:p>
    <w:p w:rsidR="00910767" w:rsidRPr="004538C1" w:rsidRDefault="00910767" w:rsidP="00910767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natychmiastowego powiadamiania o wszelkich zmianach swojego adresu i telefonu oraz wszelkich zdarzeniach utrudniających lub uniemożliwiających wypełnianie obowiązków członka zarządu.</w:t>
      </w:r>
    </w:p>
    <w:p w:rsidR="00910767" w:rsidRPr="004538C1" w:rsidRDefault="00910767" w:rsidP="00910767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składania Marszałkowi Województwa oświadczeń majątkowych w terminie 7 dni od dnia powołania na stanowisko członka zarządu, a następnie nie później niż w terminie do dnia 30 kwietnia każdego roku pełnienia funkcji, według stanu na dzień 31 grudnia roku poprzedniego oraz w dniu odwołania ze stanowiska lub rozwiązania umowy o pracę, według stanu na dzień odwołania ze stanowiska. 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Właściwą jednostką organizacyjną Urzędu do współpracy z członkami zarządów spółek z udziałem Województwa są Wydziały wymienione w § 4 ust.1.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16.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Zarząd Województwa może przyznać nagrodę roczną prezesom zarządów jednoosobowych spółek Województwa.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Nagroda może zostać przyznana w zależności od:</w:t>
      </w:r>
    </w:p>
    <w:p w:rsidR="00910767" w:rsidRPr="004538C1" w:rsidRDefault="00910767" w:rsidP="00910767">
      <w:pPr>
        <w:widowControl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osiągniętych wyników ekonomiczno - finansowych, charakteryzujących się w szczególności: </w:t>
      </w:r>
      <w:r w:rsidR="004538C1" w:rsidRPr="004538C1">
        <w:rPr>
          <w:rFonts w:ascii="Arial" w:hAnsi="Arial" w:cs="Arial"/>
        </w:rPr>
        <w:t>istnieniem zysku netto</w:t>
      </w:r>
      <w:r w:rsidRPr="004538C1">
        <w:rPr>
          <w:rFonts w:ascii="Arial" w:hAnsi="Arial" w:cs="Arial"/>
        </w:rPr>
        <w:t>, obniżeniem poziomu kosztów działalności, poprawą płynności finansowej, wzrostem poziomu inwestycji,</w:t>
      </w:r>
    </w:p>
    <w:p w:rsidR="00910767" w:rsidRPr="004538C1" w:rsidRDefault="00910767" w:rsidP="00910767">
      <w:pPr>
        <w:widowControl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stopnia realizacji zadań i celów statutowych,</w:t>
      </w:r>
    </w:p>
    <w:p w:rsidR="00910767" w:rsidRPr="004538C1" w:rsidRDefault="00910767" w:rsidP="00910767">
      <w:pPr>
        <w:widowControl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stopnia realizacji innych zadań nałożonych na zarząd spółki,</w:t>
      </w:r>
    </w:p>
    <w:p w:rsidR="00910767" w:rsidRPr="004538C1" w:rsidRDefault="00910767" w:rsidP="00910767">
      <w:pPr>
        <w:widowControl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uzyskania zatwierdzenia sprawozdania zarządu spółki z działalności spółki oraz sprawozdania finansowego,</w:t>
      </w:r>
    </w:p>
    <w:p w:rsidR="00910767" w:rsidRPr="004538C1" w:rsidRDefault="00910767" w:rsidP="00910767">
      <w:pPr>
        <w:widowControl/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uzyskania absolutorium przez prezesa zarządu z wykonywania przez niego obowiązków.</w:t>
      </w:r>
    </w:p>
    <w:p w:rsidR="00910767" w:rsidRPr="004538C1" w:rsidRDefault="00910767" w:rsidP="00910767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Nagroda roczna może być przyznana jedynie w przypadku:</w:t>
      </w:r>
    </w:p>
    <w:p w:rsidR="00910767" w:rsidRPr="004538C1" w:rsidRDefault="00910767" w:rsidP="00910767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pełnienia przez prezesa zarządu spółki swojej funkcji przez pełen rok obrotowy, </w:t>
      </w:r>
    </w:p>
    <w:p w:rsidR="00910767" w:rsidRPr="004538C1" w:rsidRDefault="00910767" w:rsidP="00910767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braku informacji o naruszeniu obowiązków pracowniczych, </w:t>
      </w:r>
    </w:p>
    <w:p w:rsidR="00910767" w:rsidRPr="004538C1" w:rsidRDefault="00910767" w:rsidP="00910767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nie rozwiązania z prezesem zarządu umowy o pracę z jego winy lub nie rozwiązaniu umowy o zarządzanie albo nie odwołaniu ze stanowiska z przyczyn stanowiących podstawę do rozwiązania umowy o pracę bez wypowiedzenia z winy pracownika.</w:t>
      </w:r>
    </w:p>
    <w:p w:rsidR="00910767" w:rsidRPr="004538C1" w:rsidRDefault="00910767" w:rsidP="00910767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 jednoosobowych spółkach województwa rada nadzorcza, po odbyciu zwyczajnego zgromadzenia wspólników albo walnego zgromadzenia może złożyć wniosek o przyznanie nagrody rocznej do Zarządu Województwa za pośrednictwem Wydziałów wymienionych w § 4 ust.1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17.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1..Wniosek o przyznanie nagrody rocznej zawiera: 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miejsce i datę sporządzenia wniosku,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firmę (nazwę) spółki oraz jej siedzibę i adres,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imię (imiona) i nazwisko prezesa zarządu spółki,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zakres pełnionych obowiązków,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datę rozpoczęcia pracy w spółce,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datę objęcia funkcji,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wysokość łącznego wynagrodzenia prezesa zarządu spółki z tytułu pełnienia funkcji prezesa zarządu spółki w poprzednim roku obrotowym,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proponowaną wysokość nagrody rocznej,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limit nagrody rocznej określony w art. 10 ust. 7 ustawy o wynagradzaniu osób kierujących niektórymi podmiotami prawnymi,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uzasadnienie przyznania nagrody rocznej i jej wysokości obejmujące ocenę pracy, zrealizowanych planów i nałożonych zadań wraz z oceną osiągniętych wyników ekonomicznych </w:t>
      </w:r>
      <w:r w:rsidRPr="004538C1">
        <w:rPr>
          <w:rFonts w:ascii="Arial" w:hAnsi="Arial" w:cs="Arial"/>
        </w:rPr>
        <w:br/>
        <w:t>i finansowych,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informację o wysokości przyznanej nagrody rocznej w poprzednim roku obrotowym,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załącznik w postaci uchwały rady nadzorczej w sprawie wniosku o przyznanie nagrody rocznej.</w:t>
      </w:r>
    </w:p>
    <w:p w:rsidR="00910767" w:rsidRPr="004538C1" w:rsidRDefault="00910767" w:rsidP="00910767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podpis osoby reprezentującej radę nadzorczą.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Wzór wniosku zawiera załącznik nr 3 do niniejszych zasad.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6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Rozdział 7</w:t>
      </w:r>
    </w:p>
    <w:p w:rsidR="00910767" w:rsidRPr="004538C1" w:rsidRDefault="00910767" w:rsidP="00910767">
      <w:pPr>
        <w:pStyle w:val="Nagwek6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Nadzór ekonomiczny i dokumentacja spraw spółki</w:t>
      </w: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pStyle w:val="Tekstpodstawowy2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538C1">
        <w:rPr>
          <w:rFonts w:ascii="Arial" w:hAnsi="Arial" w:cs="Arial"/>
          <w:b/>
          <w:color w:val="auto"/>
          <w:sz w:val="20"/>
          <w:szCs w:val="20"/>
        </w:rPr>
        <w:t>§ 18.</w:t>
      </w:r>
    </w:p>
    <w:p w:rsidR="00910767" w:rsidRPr="004538C1" w:rsidRDefault="00910767" w:rsidP="00910767">
      <w:pPr>
        <w:pStyle w:val="Tekstpodstawowy2"/>
        <w:rPr>
          <w:rFonts w:ascii="Arial" w:hAnsi="Arial" w:cs="Arial"/>
          <w:color w:val="auto"/>
          <w:sz w:val="20"/>
          <w:szCs w:val="20"/>
        </w:rPr>
      </w:pPr>
    </w:p>
    <w:p w:rsidR="00910767" w:rsidRPr="004538C1" w:rsidRDefault="00910767" w:rsidP="00910767">
      <w:pPr>
        <w:pStyle w:val="Tekstpodstawowy2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1.  Wydziały wymienione w § 4 ust.1 prowadzą nadzór ekonomiczny nad spółkami z udziałem Województwa.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Szczególnemu nadzorowi podlegają spółki z większościowym udziałem Województwa. W tym celu Województwo może żądać stosownych wyjaśnień i dokumentów od zarządu</w:t>
      </w:r>
      <w:r w:rsidRPr="004538C1">
        <w:rPr>
          <w:rFonts w:ascii="Arial" w:hAnsi="Arial" w:cs="Arial"/>
          <w:i/>
        </w:rPr>
        <w:t xml:space="preserve"> </w:t>
      </w:r>
      <w:r w:rsidRPr="004538C1">
        <w:rPr>
          <w:rFonts w:ascii="Arial" w:hAnsi="Arial" w:cs="Arial"/>
        </w:rPr>
        <w:t xml:space="preserve">spółki oraz rady nadzorczej </w:t>
      </w:r>
      <w:r w:rsidRPr="004538C1">
        <w:rPr>
          <w:rFonts w:ascii="Arial" w:hAnsi="Arial" w:cs="Arial"/>
        </w:rPr>
        <w:br/>
        <w:t>i korzystać z prawa kontroli przysługującej wspólnikowi.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3. Ustala się wzór kwartalnej informacji finansowo - ekonomicznej dla spółek z większościowym udziałem Samorządu stanowiący załącznik nr 4. do niniejszych zasad.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B43A64" w:rsidRPr="004538C1" w:rsidRDefault="00B43A64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lastRenderedPageBreak/>
        <w:t>§ 19.</w:t>
      </w: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1. Miejsce odbycia zgromadzeń wspólników albo walnych zgromadzeń określają przepisy Kodeksu spółek handlowych, postanowienia umów lub statutów spółek z udziałem Województwa oraz ich regulaminy wewnętrzne.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2. Techniczną obsługę zgromadzeń wspólników albo walnych zgromadzeń jednoosobowych spółek Województwa odbywających się w siedzibie Wspólnika zapewnią Wydziały wymienione w § 4 ust.1 we współpracy z zarządem spółki, której zgromadzenie dotyczy. Protokoły z obrad zgromadzenia każdorazowo przekazywane są do Spółki, która prowadzi księgę protokołów.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3. Obsługę zgromadzeń wspólników lub walnych zgromadzeń spółek z udziałem Województwa prowadzi zarząd spółki. Wydziały wymienione w § 4 ust.1 zobowiązane są do wystąpienia o kopie protokołu ze zgromadzenia.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4. Protokoły z obrad zgromadzeń wspólników lub walnych zgromadzeń oraz posiedzeń rad nadzorczych przechowywane są w siedzibie spółki.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pStyle w:val="Nagwek6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Rozdział 8</w:t>
      </w:r>
    </w:p>
    <w:p w:rsidR="00910767" w:rsidRPr="004538C1" w:rsidRDefault="00910767" w:rsidP="00910767">
      <w:pPr>
        <w:pStyle w:val="Nagwek6"/>
        <w:rPr>
          <w:rFonts w:ascii="Arial" w:hAnsi="Arial" w:cs="Arial"/>
          <w:color w:val="auto"/>
          <w:sz w:val="20"/>
          <w:szCs w:val="20"/>
        </w:rPr>
      </w:pPr>
      <w:r w:rsidRPr="004538C1">
        <w:rPr>
          <w:rFonts w:ascii="Arial" w:hAnsi="Arial" w:cs="Arial"/>
          <w:color w:val="auto"/>
          <w:sz w:val="20"/>
          <w:szCs w:val="20"/>
        </w:rPr>
        <w:t>Postanowienia końcowe</w:t>
      </w: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center"/>
        <w:rPr>
          <w:rFonts w:ascii="Arial" w:hAnsi="Arial" w:cs="Arial"/>
          <w:b/>
        </w:rPr>
      </w:pPr>
      <w:r w:rsidRPr="004538C1">
        <w:rPr>
          <w:rFonts w:ascii="Arial" w:hAnsi="Arial" w:cs="Arial"/>
          <w:b/>
        </w:rPr>
        <w:t>§ 20.</w:t>
      </w: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910767" w:rsidRPr="004538C1" w:rsidRDefault="00910767" w:rsidP="00910767">
      <w:pPr>
        <w:widowControl/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Zobowiązuje się do przedłożenia zgromadzeniu wspólników albo walnemu zgromadzeniu w spółkach z większościowym udziałem Województwa, celem uchwalenia w spółkach następujących zasad wewnętrznych dotyczących:</w:t>
      </w:r>
    </w:p>
    <w:p w:rsidR="00910767" w:rsidRPr="004538C1" w:rsidRDefault="00910767" w:rsidP="00910767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określonych w § 11 niniejszych Zasad obowiązków członków rad nadzorczych reprezentujących Województwo </w:t>
      </w:r>
    </w:p>
    <w:p w:rsidR="00910767" w:rsidRPr="004538C1" w:rsidRDefault="00910767" w:rsidP="00910767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>określonych w  § 12 niniejszych Zasad informacji jakie zawierać powinno przedstawiane zgromadzeniu wspólników albo walnemu zgromadzeniu  roczne sprawozdanie z działalności Rady Nadzorczej,</w:t>
      </w:r>
    </w:p>
    <w:p w:rsidR="00910767" w:rsidRPr="004538C1" w:rsidRDefault="00910767" w:rsidP="00910767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 kwartalnej informacji finansowo - ekonomicznej dla spółek z większościowym udziałem Województwa stanowiącej załącznik nr 4 do niniejszych zasad, w terminie trzech miesięcy od dnia wejścia w życie niniejszych zasad.</w:t>
      </w:r>
    </w:p>
    <w:p w:rsidR="006E793A" w:rsidRPr="004538C1" w:rsidRDefault="00910767" w:rsidP="00910767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4538C1">
        <w:rPr>
          <w:rFonts w:ascii="Arial" w:hAnsi="Arial" w:cs="Arial"/>
        </w:rPr>
        <w:t xml:space="preserve">określonych w § 15 obowiązków członków zarządu. </w:t>
      </w:r>
    </w:p>
    <w:p w:rsidR="004538C1" w:rsidRPr="004538C1" w:rsidRDefault="004538C1" w:rsidP="00910767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  <w:sectPr w:rsidR="004538C1" w:rsidRPr="004538C1">
          <w:footerReference w:type="even" r:id="rId8"/>
          <w:footerReference w:type="default" r:id="rId9"/>
          <w:pgSz w:w="11909" w:h="16834"/>
          <w:pgMar w:top="1134" w:right="964" w:bottom="1134" w:left="964" w:header="0" w:footer="0" w:gutter="0"/>
          <w:cols w:space="708"/>
        </w:sectPr>
      </w:pPr>
    </w:p>
    <w:p w:rsidR="00B11D78" w:rsidRPr="004538C1" w:rsidRDefault="00B11D78" w:rsidP="004538C1"/>
    <w:sectPr w:rsidR="00B11D78" w:rsidRPr="0045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BE" w:rsidRDefault="004538C1">
      <w:r>
        <w:separator/>
      </w:r>
    </w:p>
  </w:endnote>
  <w:endnote w:type="continuationSeparator" w:id="0">
    <w:p w:rsidR="00911ABE" w:rsidRDefault="0045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4" w:rsidRDefault="00FC49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6384" w:rsidRDefault="006C25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4" w:rsidRDefault="00FC49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253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86384" w:rsidRDefault="006C25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BE" w:rsidRDefault="004538C1">
      <w:r>
        <w:separator/>
      </w:r>
    </w:p>
  </w:footnote>
  <w:footnote w:type="continuationSeparator" w:id="0">
    <w:p w:rsidR="00911ABE" w:rsidRDefault="0045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D49"/>
    <w:multiLevelType w:val="hybridMultilevel"/>
    <w:tmpl w:val="BB4A8F50"/>
    <w:lvl w:ilvl="0" w:tplc="52BC48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3E9E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601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4A05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243A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1A97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505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B01D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7418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42DA6"/>
    <w:multiLevelType w:val="hybridMultilevel"/>
    <w:tmpl w:val="CFBCFBA8"/>
    <w:lvl w:ilvl="0" w:tplc="8DE89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669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787C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46A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4E23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667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402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72EF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98DC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C767C"/>
    <w:multiLevelType w:val="hybridMultilevel"/>
    <w:tmpl w:val="CFBCFBA8"/>
    <w:lvl w:ilvl="0" w:tplc="81E6E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4420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E2D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500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C6CA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B6FB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8C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EA58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E0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E1297"/>
    <w:multiLevelType w:val="hybridMultilevel"/>
    <w:tmpl w:val="A192C7E4"/>
    <w:lvl w:ilvl="0" w:tplc="54C221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702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1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BAAE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B66A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92C2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684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B0BB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EE09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622992"/>
    <w:multiLevelType w:val="hybridMultilevel"/>
    <w:tmpl w:val="11BA713E"/>
    <w:lvl w:ilvl="0" w:tplc="9AE23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063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F2F7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A05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C5D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F496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EA1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740C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5AC9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963DF0"/>
    <w:multiLevelType w:val="hybridMultilevel"/>
    <w:tmpl w:val="E69206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7C43C0D"/>
    <w:multiLevelType w:val="hybridMultilevel"/>
    <w:tmpl w:val="103E9CDE"/>
    <w:lvl w:ilvl="0" w:tplc="F6EEB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766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A54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C0E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4C0C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32C8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48B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82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5609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E11336"/>
    <w:multiLevelType w:val="hybridMultilevel"/>
    <w:tmpl w:val="8A7E957A"/>
    <w:lvl w:ilvl="0" w:tplc="89842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5E68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A37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C66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94FF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3CBB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560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0634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3C85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803784"/>
    <w:multiLevelType w:val="hybridMultilevel"/>
    <w:tmpl w:val="EDCC65A0"/>
    <w:lvl w:ilvl="0" w:tplc="BF7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609A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8838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369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479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F60A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C07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20F8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8CCA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2375F"/>
    <w:multiLevelType w:val="hybridMultilevel"/>
    <w:tmpl w:val="07801FF2"/>
    <w:lvl w:ilvl="0" w:tplc="2454EE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8E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7E43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1057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C22D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E6CE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42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A219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26F1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025C71"/>
    <w:multiLevelType w:val="hybridMultilevel"/>
    <w:tmpl w:val="210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00474C0"/>
    <w:multiLevelType w:val="hybridMultilevel"/>
    <w:tmpl w:val="53CE9324"/>
    <w:lvl w:ilvl="0" w:tplc="F1B0AF7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01C6871"/>
    <w:multiLevelType w:val="hybridMultilevel"/>
    <w:tmpl w:val="244E0EEE"/>
    <w:lvl w:ilvl="0" w:tplc="A25407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DCC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D42F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3E5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D206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A457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0B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18D4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38D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7929EF"/>
    <w:multiLevelType w:val="hybridMultilevel"/>
    <w:tmpl w:val="E2A2F5EE"/>
    <w:lvl w:ilvl="0" w:tplc="7818B3A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141A33"/>
    <w:multiLevelType w:val="hybridMultilevel"/>
    <w:tmpl w:val="EDCC65A0"/>
    <w:lvl w:ilvl="0" w:tplc="7F787E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8A8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5CC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7A1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2C42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A49D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EE9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F6EC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A447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B75628"/>
    <w:multiLevelType w:val="hybridMultilevel"/>
    <w:tmpl w:val="2E827F54"/>
    <w:lvl w:ilvl="0" w:tplc="A16070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9A45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0F6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C2C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401B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B006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BA3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6CBC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4A20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B36F8A"/>
    <w:multiLevelType w:val="hybridMultilevel"/>
    <w:tmpl w:val="AC467C6A"/>
    <w:lvl w:ilvl="0" w:tplc="461E7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649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29E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0CE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E0F5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469A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325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A41B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328B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7"/>
  </w:num>
  <w:num w:numId="21">
    <w:abstractNumId w:val="6"/>
  </w:num>
  <w:num w:numId="22">
    <w:abstractNumId w:val="8"/>
  </w:num>
  <w:num w:numId="23">
    <w:abstractNumId w:val="1"/>
  </w:num>
  <w:num w:numId="24">
    <w:abstractNumId w:val="16"/>
  </w:num>
  <w:num w:numId="25">
    <w:abstractNumId w:val="12"/>
  </w:num>
  <w:num w:numId="26">
    <w:abstractNumId w:val="3"/>
  </w:num>
  <w:num w:numId="27">
    <w:abstractNumId w:val="15"/>
  </w:num>
  <w:num w:numId="28">
    <w:abstractNumId w:val="4"/>
  </w:num>
  <w:num w:numId="29">
    <w:abstractNumId w:val="14"/>
  </w:num>
  <w:num w:numId="30">
    <w:abstractNumId w:val="2"/>
  </w:num>
  <w:num w:numId="31">
    <w:abstractNumId w:val="10"/>
  </w:num>
  <w:num w:numId="32">
    <w:abstractNumId w:val="11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3A"/>
    <w:rsid w:val="00137E12"/>
    <w:rsid w:val="002122E7"/>
    <w:rsid w:val="003108B3"/>
    <w:rsid w:val="004538C1"/>
    <w:rsid w:val="006C2530"/>
    <w:rsid w:val="006E793A"/>
    <w:rsid w:val="00910767"/>
    <w:rsid w:val="00911ABE"/>
    <w:rsid w:val="00B11D78"/>
    <w:rsid w:val="00B43A64"/>
    <w:rsid w:val="00BF05B6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793A"/>
    <w:pPr>
      <w:keepNext/>
      <w:shd w:val="clear" w:color="auto" w:fill="FFFFFF"/>
      <w:spacing w:before="86" w:line="278" w:lineRule="exact"/>
      <w:ind w:left="3773" w:right="3782"/>
      <w:jc w:val="center"/>
      <w:outlineLvl w:val="0"/>
    </w:pPr>
    <w:rPr>
      <w:b/>
      <w:bCs/>
      <w:color w:val="000000"/>
      <w:spacing w:val="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E793A"/>
    <w:pPr>
      <w:keepNext/>
      <w:shd w:val="clear" w:color="auto" w:fill="FFFFFF"/>
      <w:tabs>
        <w:tab w:val="left" w:leader="hyphen" w:pos="4771"/>
      </w:tabs>
      <w:ind w:left="4157"/>
      <w:jc w:val="center"/>
      <w:outlineLvl w:val="1"/>
    </w:pPr>
    <w:rPr>
      <w:b/>
      <w:bCs/>
      <w:color w:val="000000"/>
      <w:spacing w:val="-6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6E793A"/>
    <w:pPr>
      <w:keepNext/>
      <w:shd w:val="clear" w:color="auto" w:fill="FFFFFF"/>
      <w:tabs>
        <w:tab w:val="left" w:leader="hyphen" w:pos="4771"/>
      </w:tabs>
      <w:jc w:val="center"/>
      <w:outlineLvl w:val="2"/>
    </w:pPr>
    <w:rPr>
      <w:b/>
      <w:bCs/>
      <w:color w:val="000000"/>
      <w:spacing w:val="-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6E793A"/>
    <w:pPr>
      <w:keepNext/>
      <w:shd w:val="clear" w:color="auto" w:fill="FFFFFF"/>
      <w:spacing w:before="269"/>
      <w:ind w:left="-709" w:right="19"/>
      <w:jc w:val="center"/>
      <w:outlineLvl w:val="3"/>
    </w:pPr>
    <w:rPr>
      <w:b/>
      <w:bCs/>
      <w:color w:val="000000"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6E793A"/>
    <w:pPr>
      <w:keepNext/>
      <w:widowControl/>
      <w:shd w:val="clear" w:color="auto" w:fill="FFFFFF"/>
      <w:ind w:left="3600"/>
      <w:outlineLvl w:val="4"/>
    </w:pPr>
    <w:rPr>
      <w:b/>
      <w:bCs/>
      <w:color w:val="000000"/>
      <w:sz w:val="23"/>
      <w:szCs w:val="23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E793A"/>
    <w:pPr>
      <w:keepNext/>
      <w:widowControl/>
      <w:shd w:val="clear" w:color="auto" w:fill="FFFFFF"/>
      <w:jc w:val="center"/>
      <w:outlineLvl w:val="5"/>
    </w:pPr>
    <w:rPr>
      <w:b/>
      <w:bCs/>
      <w:color w:val="000000"/>
      <w:sz w:val="25"/>
      <w:szCs w:val="25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6E793A"/>
    <w:pPr>
      <w:keepNext/>
      <w:shd w:val="clear" w:color="auto" w:fill="FFFFFF"/>
      <w:tabs>
        <w:tab w:val="left" w:leader="dot" w:pos="5222"/>
      </w:tabs>
      <w:spacing w:line="288" w:lineRule="exact"/>
      <w:ind w:left="28" w:right="3379" w:hanging="14"/>
      <w:outlineLvl w:val="6"/>
    </w:pPr>
    <w:rPr>
      <w:rFonts w:ascii="Arial" w:hAnsi="Arial"/>
      <w:b/>
      <w:color w:val="000000"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93A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E793A"/>
    <w:rPr>
      <w:rFonts w:ascii="Arial" w:eastAsia="Times New Roman" w:hAnsi="Arial" w:cs="Times New Roman"/>
      <w:b/>
      <w:color w:val="000000"/>
      <w:spacing w:val="-2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93A"/>
    <w:pPr>
      <w:shd w:val="clear" w:color="auto" w:fill="FFFFFF"/>
      <w:spacing w:line="269" w:lineRule="exact"/>
      <w:ind w:right="461"/>
      <w:jc w:val="center"/>
    </w:pPr>
    <w:rPr>
      <w:b/>
      <w:bCs/>
      <w:color w:val="000000"/>
      <w:spacing w:val="-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793A"/>
    <w:pPr>
      <w:widowControl/>
      <w:shd w:val="clear" w:color="auto" w:fill="FFFFFF"/>
      <w:jc w:val="both"/>
    </w:pPr>
    <w:rPr>
      <w:color w:val="000000"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793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E793A"/>
    <w:pPr>
      <w:widowControl/>
      <w:shd w:val="clear" w:color="auto" w:fill="FFFFFF"/>
      <w:jc w:val="both"/>
    </w:pPr>
    <w:rPr>
      <w:color w:val="000000"/>
      <w:sz w:val="24"/>
      <w:szCs w:val="25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E793A"/>
    <w:rPr>
      <w:rFonts w:ascii="Times New Roman" w:eastAsia="Times New Roman" w:hAnsi="Times New Roman" w:cs="Times New Roman"/>
      <w:color w:val="000000"/>
      <w:sz w:val="24"/>
      <w:szCs w:val="25"/>
      <w:shd w:val="clear" w:color="auto" w:fill="FFFFFF"/>
      <w:lang w:eastAsia="pl-PL"/>
    </w:rPr>
  </w:style>
  <w:style w:type="paragraph" w:styleId="Akapitzlist">
    <w:name w:val="List Paragraph"/>
    <w:basedOn w:val="Normalny"/>
    <w:uiPriority w:val="99"/>
    <w:qFormat/>
    <w:rsid w:val="006E79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10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7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9107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793A"/>
    <w:pPr>
      <w:keepNext/>
      <w:shd w:val="clear" w:color="auto" w:fill="FFFFFF"/>
      <w:spacing w:before="86" w:line="278" w:lineRule="exact"/>
      <w:ind w:left="3773" w:right="3782"/>
      <w:jc w:val="center"/>
      <w:outlineLvl w:val="0"/>
    </w:pPr>
    <w:rPr>
      <w:b/>
      <w:bCs/>
      <w:color w:val="000000"/>
      <w:spacing w:val="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E793A"/>
    <w:pPr>
      <w:keepNext/>
      <w:shd w:val="clear" w:color="auto" w:fill="FFFFFF"/>
      <w:tabs>
        <w:tab w:val="left" w:leader="hyphen" w:pos="4771"/>
      </w:tabs>
      <w:ind w:left="4157"/>
      <w:jc w:val="center"/>
      <w:outlineLvl w:val="1"/>
    </w:pPr>
    <w:rPr>
      <w:b/>
      <w:bCs/>
      <w:color w:val="000000"/>
      <w:spacing w:val="-6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6E793A"/>
    <w:pPr>
      <w:keepNext/>
      <w:shd w:val="clear" w:color="auto" w:fill="FFFFFF"/>
      <w:tabs>
        <w:tab w:val="left" w:leader="hyphen" w:pos="4771"/>
      </w:tabs>
      <w:jc w:val="center"/>
      <w:outlineLvl w:val="2"/>
    </w:pPr>
    <w:rPr>
      <w:b/>
      <w:bCs/>
      <w:color w:val="000000"/>
      <w:spacing w:val="-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6E793A"/>
    <w:pPr>
      <w:keepNext/>
      <w:shd w:val="clear" w:color="auto" w:fill="FFFFFF"/>
      <w:spacing w:before="269"/>
      <w:ind w:left="-709" w:right="19"/>
      <w:jc w:val="center"/>
      <w:outlineLvl w:val="3"/>
    </w:pPr>
    <w:rPr>
      <w:b/>
      <w:bCs/>
      <w:color w:val="000000"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6E793A"/>
    <w:pPr>
      <w:keepNext/>
      <w:widowControl/>
      <w:shd w:val="clear" w:color="auto" w:fill="FFFFFF"/>
      <w:ind w:left="3600"/>
      <w:outlineLvl w:val="4"/>
    </w:pPr>
    <w:rPr>
      <w:b/>
      <w:bCs/>
      <w:color w:val="000000"/>
      <w:sz w:val="23"/>
      <w:szCs w:val="23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E793A"/>
    <w:pPr>
      <w:keepNext/>
      <w:widowControl/>
      <w:shd w:val="clear" w:color="auto" w:fill="FFFFFF"/>
      <w:jc w:val="center"/>
      <w:outlineLvl w:val="5"/>
    </w:pPr>
    <w:rPr>
      <w:b/>
      <w:bCs/>
      <w:color w:val="000000"/>
      <w:sz w:val="25"/>
      <w:szCs w:val="25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6E793A"/>
    <w:pPr>
      <w:keepNext/>
      <w:shd w:val="clear" w:color="auto" w:fill="FFFFFF"/>
      <w:tabs>
        <w:tab w:val="left" w:leader="dot" w:pos="5222"/>
      </w:tabs>
      <w:spacing w:line="288" w:lineRule="exact"/>
      <w:ind w:left="28" w:right="3379" w:hanging="14"/>
      <w:outlineLvl w:val="6"/>
    </w:pPr>
    <w:rPr>
      <w:rFonts w:ascii="Arial" w:hAnsi="Arial"/>
      <w:b/>
      <w:color w:val="000000"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93A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E793A"/>
    <w:rPr>
      <w:rFonts w:ascii="Arial" w:eastAsia="Times New Roman" w:hAnsi="Arial" w:cs="Times New Roman"/>
      <w:b/>
      <w:color w:val="000000"/>
      <w:spacing w:val="-2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93A"/>
    <w:pPr>
      <w:shd w:val="clear" w:color="auto" w:fill="FFFFFF"/>
      <w:spacing w:line="269" w:lineRule="exact"/>
      <w:ind w:right="461"/>
      <w:jc w:val="center"/>
    </w:pPr>
    <w:rPr>
      <w:b/>
      <w:bCs/>
      <w:color w:val="000000"/>
      <w:spacing w:val="-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93A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793A"/>
    <w:pPr>
      <w:widowControl/>
      <w:shd w:val="clear" w:color="auto" w:fill="FFFFFF"/>
      <w:jc w:val="both"/>
    </w:pPr>
    <w:rPr>
      <w:color w:val="000000"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793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E793A"/>
    <w:pPr>
      <w:widowControl/>
      <w:shd w:val="clear" w:color="auto" w:fill="FFFFFF"/>
      <w:jc w:val="both"/>
    </w:pPr>
    <w:rPr>
      <w:color w:val="000000"/>
      <w:sz w:val="24"/>
      <w:szCs w:val="25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E793A"/>
    <w:rPr>
      <w:rFonts w:ascii="Times New Roman" w:eastAsia="Times New Roman" w:hAnsi="Times New Roman" w:cs="Times New Roman"/>
      <w:color w:val="000000"/>
      <w:sz w:val="24"/>
      <w:szCs w:val="25"/>
      <w:shd w:val="clear" w:color="auto" w:fill="FFFFFF"/>
      <w:lang w:eastAsia="pl-PL"/>
    </w:rPr>
  </w:style>
  <w:style w:type="paragraph" w:styleId="Akapitzlist">
    <w:name w:val="List Paragraph"/>
    <w:basedOn w:val="Normalny"/>
    <w:uiPriority w:val="99"/>
    <w:qFormat/>
    <w:rsid w:val="006E79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10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7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9107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3195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2014-07-30T11:38:00Z</dcterms:created>
  <dcterms:modified xsi:type="dcterms:W3CDTF">2014-07-30T11:38:00Z</dcterms:modified>
</cp:coreProperties>
</file>