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99" w:rsidRPr="00C44432" w:rsidRDefault="008E7D99" w:rsidP="007B4596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C44432">
        <w:rPr>
          <w:rFonts w:ascii="Century Gothic" w:hAnsi="Century Gothic"/>
          <w:b/>
          <w:sz w:val="20"/>
          <w:szCs w:val="20"/>
        </w:rPr>
        <w:t xml:space="preserve">UCHWAŁA Nr </w:t>
      </w:r>
      <w:r w:rsidR="00F52499" w:rsidRPr="00C44432">
        <w:rPr>
          <w:rFonts w:ascii="Century Gothic" w:hAnsi="Century Gothic"/>
          <w:b/>
          <w:sz w:val="20"/>
          <w:szCs w:val="20"/>
        </w:rPr>
        <w:t>1</w:t>
      </w:r>
      <w:r w:rsidR="00F52836">
        <w:rPr>
          <w:rFonts w:ascii="Century Gothic" w:hAnsi="Century Gothic"/>
          <w:b/>
          <w:sz w:val="20"/>
          <w:szCs w:val="20"/>
        </w:rPr>
        <w:t>3</w:t>
      </w:r>
      <w:r w:rsidRPr="00C44432">
        <w:rPr>
          <w:rFonts w:ascii="Century Gothic" w:hAnsi="Century Gothic"/>
          <w:b/>
          <w:sz w:val="20"/>
          <w:szCs w:val="20"/>
        </w:rPr>
        <w:t>/201</w:t>
      </w:r>
      <w:r w:rsidR="00DB7CDB" w:rsidRPr="00C44432">
        <w:rPr>
          <w:rFonts w:ascii="Century Gothic" w:hAnsi="Century Gothic"/>
          <w:b/>
          <w:sz w:val="20"/>
          <w:szCs w:val="20"/>
        </w:rPr>
        <w:t>5</w:t>
      </w:r>
    </w:p>
    <w:p w:rsidR="008E7D99" w:rsidRPr="00C44432" w:rsidRDefault="008E7D99" w:rsidP="007B4596">
      <w:pPr>
        <w:spacing w:after="120"/>
        <w:jc w:val="center"/>
        <w:rPr>
          <w:rFonts w:ascii="Century Gothic" w:hAnsi="Century Gothic"/>
          <w:sz w:val="20"/>
          <w:szCs w:val="20"/>
        </w:rPr>
      </w:pPr>
      <w:r w:rsidRPr="00C44432">
        <w:rPr>
          <w:rFonts w:ascii="Century Gothic" w:hAnsi="Century Gothic" w:cs="Arial"/>
          <w:b/>
          <w:sz w:val="20"/>
          <w:szCs w:val="20"/>
        </w:rPr>
        <w:t>Zgromadzenia Ogólnego Środkowoeuropejskiego Korytarza Transportowego Europejskiego Ugrupowania Współpracy Terytorialnej z ograniczoną odpowiedzialnością</w:t>
      </w:r>
    </w:p>
    <w:p w:rsidR="008E7D99" w:rsidRPr="00C44432" w:rsidRDefault="008E7D99" w:rsidP="007B4596">
      <w:pPr>
        <w:spacing w:after="120"/>
        <w:jc w:val="center"/>
        <w:rPr>
          <w:rFonts w:ascii="Century Gothic" w:hAnsi="Century Gothic" w:cs="Arial"/>
          <w:sz w:val="20"/>
          <w:szCs w:val="20"/>
        </w:rPr>
      </w:pPr>
      <w:r w:rsidRPr="00C44432">
        <w:rPr>
          <w:rFonts w:ascii="Century Gothic" w:hAnsi="Century Gothic" w:cs="Arial"/>
          <w:sz w:val="20"/>
          <w:szCs w:val="20"/>
        </w:rPr>
        <w:t xml:space="preserve">z dnia </w:t>
      </w:r>
      <w:r w:rsidR="00F52499" w:rsidRPr="00C44432">
        <w:rPr>
          <w:rFonts w:ascii="Century Gothic" w:hAnsi="Century Gothic" w:cs="Arial"/>
          <w:sz w:val="20"/>
          <w:szCs w:val="20"/>
        </w:rPr>
        <w:t>……………</w:t>
      </w:r>
      <w:r w:rsidR="005213F1" w:rsidRPr="00C44432">
        <w:rPr>
          <w:rFonts w:ascii="Century Gothic" w:hAnsi="Century Gothic" w:cs="Arial"/>
          <w:sz w:val="20"/>
          <w:szCs w:val="20"/>
        </w:rPr>
        <w:t xml:space="preserve"> </w:t>
      </w:r>
      <w:r w:rsidRPr="00C44432">
        <w:rPr>
          <w:rFonts w:ascii="Century Gothic" w:hAnsi="Century Gothic" w:cs="Arial"/>
          <w:sz w:val="20"/>
          <w:szCs w:val="20"/>
        </w:rPr>
        <w:t>201</w:t>
      </w:r>
      <w:r w:rsidR="00DB7CDB" w:rsidRPr="00C44432">
        <w:rPr>
          <w:rFonts w:ascii="Century Gothic" w:hAnsi="Century Gothic" w:cs="Arial"/>
          <w:sz w:val="20"/>
          <w:szCs w:val="20"/>
        </w:rPr>
        <w:t>5</w:t>
      </w:r>
      <w:r w:rsidRPr="00C44432">
        <w:rPr>
          <w:rFonts w:ascii="Century Gothic" w:hAnsi="Century Gothic" w:cs="Arial"/>
          <w:sz w:val="20"/>
          <w:szCs w:val="20"/>
        </w:rPr>
        <w:t xml:space="preserve"> r. </w:t>
      </w:r>
    </w:p>
    <w:p w:rsidR="008E7D99" w:rsidRPr="00C44432" w:rsidRDefault="008E7D99" w:rsidP="007B4596">
      <w:pPr>
        <w:spacing w:after="120"/>
        <w:jc w:val="both"/>
        <w:rPr>
          <w:rFonts w:ascii="Century Gothic" w:hAnsi="Century Gothic"/>
          <w:sz w:val="20"/>
          <w:szCs w:val="20"/>
        </w:rPr>
      </w:pPr>
    </w:p>
    <w:p w:rsidR="008E7D99" w:rsidRPr="00C44432" w:rsidRDefault="008E7D99" w:rsidP="007B4596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00C44432">
        <w:rPr>
          <w:rFonts w:ascii="Century Gothic" w:hAnsi="Century Gothic"/>
          <w:sz w:val="20"/>
          <w:szCs w:val="20"/>
        </w:rPr>
        <w:t xml:space="preserve">w sprawie </w:t>
      </w:r>
      <w:r w:rsidR="00F52499" w:rsidRPr="00C44432">
        <w:rPr>
          <w:rFonts w:ascii="Century Gothic" w:hAnsi="Century Gothic"/>
          <w:sz w:val="20"/>
          <w:szCs w:val="20"/>
        </w:rPr>
        <w:t xml:space="preserve">zmiany </w:t>
      </w:r>
      <w:r w:rsidR="00F52836">
        <w:rPr>
          <w:rFonts w:ascii="Century Gothic" w:hAnsi="Century Gothic"/>
          <w:sz w:val="20"/>
          <w:szCs w:val="20"/>
        </w:rPr>
        <w:t>Konwencji</w:t>
      </w:r>
      <w:r w:rsidRPr="00C44432">
        <w:rPr>
          <w:rFonts w:ascii="Century Gothic" w:hAnsi="Century Gothic"/>
          <w:sz w:val="20"/>
          <w:szCs w:val="20"/>
        </w:rPr>
        <w:t xml:space="preserve"> Środkowoeuropejskiego Korytarza Transportowego Europejskiego Ugrupowania Współpracy Terytorialnej z ograniczoną odpowiedzialnością.</w:t>
      </w:r>
    </w:p>
    <w:p w:rsidR="008E7D99" w:rsidRPr="00C44432" w:rsidRDefault="008E7D99" w:rsidP="007B4596">
      <w:pPr>
        <w:spacing w:after="120"/>
        <w:jc w:val="both"/>
        <w:rPr>
          <w:rFonts w:ascii="Century Gothic" w:hAnsi="Century Gothic" w:cs="Arial"/>
          <w:bCs/>
          <w:sz w:val="20"/>
          <w:szCs w:val="20"/>
          <w:lang w:eastAsia="pl-PL"/>
        </w:rPr>
      </w:pPr>
      <w:r w:rsidRPr="00C44432">
        <w:rPr>
          <w:rFonts w:ascii="Century Gothic" w:hAnsi="Century Gothic" w:cs="Arial"/>
          <w:sz w:val="20"/>
          <w:szCs w:val="20"/>
          <w:lang w:eastAsia="pl-PL"/>
        </w:rPr>
        <w:t xml:space="preserve">Na podstawie </w:t>
      </w:r>
      <w:r w:rsidR="008D0D67" w:rsidRPr="00C44432">
        <w:rPr>
          <w:rFonts w:ascii="Century Gothic" w:hAnsi="Century Gothic" w:cs="Arial"/>
          <w:sz w:val="20"/>
          <w:szCs w:val="20"/>
          <w:lang w:eastAsia="pl-PL"/>
        </w:rPr>
        <w:t>Art. VII pkt. 1</w:t>
      </w:r>
      <w:r w:rsidR="00F1010C">
        <w:rPr>
          <w:rFonts w:ascii="Century Gothic" w:hAnsi="Century Gothic" w:cs="Arial"/>
          <w:sz w:val="20"/>
          <w:szCs w:val="20"/>
          <w:lang w:eastAsia="pl-PL"/>
        </w:rPr>
        <w:t>-4</w:t>
      </w:r>
      <w:r w:rsidR="008D0D67" w:rsidRPr="00C44432">
        <w:rPr>
          <w:rFonts w:ascii="Century Gothic" w:hAnsi="Century Gothic" w:cs="Arial"/>
          <w:sz w:val="20"/>
          <w:szCs w:val="20"/>
          <w:lang w:eastAsia="pl-PL"/>
        </w:rPr>
        <w:t xml:space="preserve"> </w:t>
      </w:r>
      <w:r w:rsidR="00F52499" w:rsidRPr="00C44432">
        <w:rPr>
          <w:rFonts w:ascii="Century Gothic" w:hAnsi="Century Gothic" w:cs="Arial"/>
          <w:sz w:val="20"/>
          <w:szCs w:val="20"/>
          <w:lang w:eastAsia="pl-PL"/>
        </w:rPr>
        <w:t>Konwencji</w:t>
      </w:r>
      <w:r w:rsidRPr="00C44432">
        <w:rPr>
          <w:rFonts w:ascii="Century Gothic" w:hAnsi="Century Gothic" w:cs="Arial"/>
          <w:sz w:val="20"/>
          <w:szCs w:val="20"/>
          <w:lang w:eastAsia="pl-PL"/>
        </w:rPr>
        <w:t xml:space="preserve"> </w:t>
      </w:r>
      <w:r w:rsidRPr="00C44432">
        <w:rPr>
          <w:rFonts w:ascii="Century Gothic" w:hAnsi="Century Gothic" w:cs="Arial"/>
          <w:bCs/>
          <w:sz w:val="20"/>
          <w:szCs w:val="20"/>
          <w:lang w:eastAsia="pl-PL"/>
        </w:rPr>
        <w:t>Środkowoeuropejskiego Korytarza Transportowego Europejskiego Ugrupowania Współpracy Terytorialnej z</w:t>
      </w:r>
      <w:r w:rsidR="008D0D67" w:rsidRPr="00C44432">
        <w:rPr>
          <w:rFonts w:ascii="Century Gothic" w:hAnsi="Century Gothic" w:cs="Arial"/>
          <w:bCs/>
          <w:sz w:val="20"/>
          <w:szCs w:val="20"/>
          <w:lang w:eastAsia="pl-PL"/>
        </w:rPr>
        <w:t xml:space="preserve"> ograniczoną odpowiedzialnością </w:t>
      </w:r>
      <w:r w:rsidR="008D0D67" w:rsidRPr="00C44432">
        <w:rPr>
          <w:rFonts w:ascii="Century Gothic" w:hAnsi="Century Gothic" w:cs="Arial"/>
          <w:bCs/>
          <w:sz w:val="20"/>
          <w:szCs w:val="20"/>
          <w:lang w:eastAsia="pl-PL"/>
        </w:rPr>
        <w:br/>
      </w:r>
      <w:r w:rsidR="00F1010C">
        <w:rPr>
          <w:rFonts w:ascii="Century Gothic" w:hAnsi="Century Gothic" w:cs="Arial"/>
          <w:bCs/>
          <w:sz w:val="20"/>
          <w:szCs w:val="20"/>
          <w:lang w:eastAsia="pl-PL"/>
        </w:rPr>
        <w:t xml:space="preserve">oraz </w:t>
      </w:r>
      <w:r w:rsidR="00C44432" w:rsidRPr="00C44432">
        <w:rPr>
          <w:rFonts w:ascii="Century Gothic" w:hAnsi="Century Gothic" w:cs="Arial"/>
          <w:bCs/>
          <w:sz w:val="20"/>
          <w:szCs w:val="20"/>
          <w:lang w:eastAsia="pl-PL"/>
        </w:rPr>
        <w:t>art. 4. i 5.</w:t>
      </w:r>
      <w:r w:rsidR="008D0D67" w:rsidRPr="00C44432">
        <w:rPr>
          <w:rFonts w:ascii="Century Gothic" w:hAnsi="Century Gothic" w:cs="Arial"/>
          <w:bCs/>
          <w:sz w:val="20"/>
          <w:szCs w:val="20"/>
          <w:lang w:eastAsia="pl-PL"/>
        </w:rPr>
        <w:t xml:space="preserve"> Rozporządzeni</w:t>
      </w:r>
      <w:r w:rsidR="00C44432">
        <w:rPr>
          <w:rFonts w:ascii="Century Gothic" w:hAnsi="Century Gothic" w:cs="Arial"/>
          <w:bCs/>
          <w:sz w:val="20"/>
          <w:szCs w:val="20"/>
          <w:lang w:eastAsia="pl-PL"/>
        </w:rPr>
        <w:t>a</w:t>
      </w:r>
      <w:r w:rsidR="008D0D67" w:rsidRPr="00C44432">
        <w:rPr>
          <w:rFonts w:ascii="Century Gothic" w:hAnsi="Century Gothic" w:cs="Arial"/>
          <w:bCs/>
          <w:sz w:val="20"/>
          <w:szCs w:val="20"/>
          <w:lang w:eastAsia="pl-PL"/>
        </w:rPr>
        <w:t xml:space="preserve"> Parlamentu Europejskiego i Rady (UE) NR 1302/2013 z dnia </w:t>
      </w:r>
      <w:r w:rsidR="00F1010C">
        <w:rPr>
          <w:rFonts w:ascii="Century Gothic" w:hAnsi="Century Gothic" w:cs="Arial"/>
          <w:bCs/>
          <w:sz w:val="20"/>
          <w:szCs w:val="20"/>
          <w:lang w:eastAsia="pl-PL"/>
        </w:rPr>
        <w:br/>
      </w:r>
      <w:r w:rsidR="008D0D67" w:rsidRPr="00C44432">
        <w:rPr>
          <w:rFonts w:ascii="Century Gothic" w:hAnsi="Century Gothic" w:cs="Arial"/>
          <w:bCs/>
          <w:sz w:val="20"/>
          <w:szCs w:val="20"/>
          <w:lang w:eastAsia="pl-PL"/>
        </w:rPr>
        <w:t>17 grudnia 2013 r. zmieniające</w:t>
      </w:r>
      <w:r w:rsidR="005F1886">
        <w:rPr>
          <w:rFonts w:ascii="Century Gothic" w:hAnsi="Century Gothic" w:cs="Arial"/>
          <w:bCs/>
          <w:sz w:val="20"/>
          <w:szCs w:val="20"/>
          <w:lang w:eastAsia="pl-PL"/>
        </w:rPr>
        <w:t>go</w:t>
      </w:r>
      <w:r w:rsidR="008D0D67" w:rsidRPr="00C44432">
        <w:rPr>
          <w:rFonts w:ascii="Century Gothic" w:hAnsi="Century Gothic" w:cs="Arial"/>
          <w:bCs/>
          <w:sz w:val="20"/>
          <w:szCs w:val="20"/>
          <w:lang w:eastAsia="pl-PL"/>
        </w:rPr>
        <w:t xml:space="preserve"> rozporządzenie (WE) nr 1082/2006 w sprawie europejskiego ugrupowania współpracy terytorialnej (EUWT) w celu doprecyzowania, uproszczenia i usprawnienia procesu tworzenia takich ugrupowań oraz ich funkcjonowania.</w:t>
      </w:r>
    </w:p>
    <w:p w:rsidR="008E7D99" w:rsidRPr="00C44432" w:rsidRDefault="008E7D99" w:rsidP="007B4596">
      <w:pPr>
        <w:spacing w:after="12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C44432">
        <w:rPr>
          <w:rFonts w:ascii="Century Gothic" w:hAnsi="Century Gothic" w:cs="Arial"/>
          <w:sz w:val="20"/>
          <w:szCs w:val="20"/>
          <w:lang w:eastAsia="pl-PL"/>
        </w:rPr>
        <w:t> </w:t>
      </w:r>
    </w:p>
    <w:p w:rsidR="008E7D99" w:rsidRPr="00C44432" w:rsidRDefault="008E7D99" w:rsidP="007B4596">
      <w:pPr>
        <w:spacing w:after="120"/>
        <w:jc w:val="center"/>
        <w:rPr>
          <w:rFonts w:ascii="Century Gothic" w:hAnsi="Century Gothic" w:cs="Arial"/>
          <w:b/>
          <w:bCs/>
          <w:sz w:val="20"/>
          <w:szCs w:val="20"/>
          <w:lang w:eastAsia="pl-PL"/>
        </w:rPr>
      </w:pPr>
      <w:r w:rsidRPr="00C44432">
        <w:rPr>
          <w:rFonts w:ascii="Century Gothic" w:hAnsi="Century Gothic" w:cs="Arial"/>
          <w:b/>
          <w:bCs/>
          <w:sz w:val="20"/>
          <w:szCs w:val="20"/>
          <w:lang w:eastAsia="pl-PL"/>
        </w:rPr>
        <w:t>Zgromadzenie Ogólne Środkowoeuropejskiego Korytarza Transportowego Europejskiego Ugrupowania Współpracy Terytorialnej z ograniczoną odpowiedzialnością</w:t>
      </w:r>
    </w:p>
    <w:p w:rsidR="008E7D99" w:rsidRPr="00C44432" w:rsidRDefault="008E7D99" w:rsidP="007B4596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  <w:r w:rsidRPr="00C44432">
        <w:rPr>
          <w:rFonts w:ascii="Century Gothic" w:hAnsi="Century Gothic" w:cs="Arial"/>
          <w:b/>
          <w:bCs/>
          <w:sz w:val="20"/>
          <w:szCs w:val="20"/>
          <w:lang w:eastAsia="pl-PL"/>
        </w:rPr>
        <w:t>uchwala, co następuje:</w:t>
      </w:r>
    </w:p>
    <w:p w:rsidR="008E7D99" w:rsidRPr="00F52836" w:rsidRDefault="008E7D99" w:rsidP="007B4596">
      <w:pPr>
        <w:spacing w:after="120"/>
        <w:rPr>
          <w:rFonts w:ascii="Century Gothic" w:hAnsi="Century Gothic" w:cs="Arial"/>
          <w:sz w:val="20"/>
          <w:szCs w:val="20"/>
          <w:lang w:eastAsia="pl-PL"/>
        </w:rPr>
      </w:pPr>
      <w:r w:rsidRPr="00F52836">
        <w:rPr>
          <w:rFonts w:ascii="Century Gothic" w:hAnsi="Century Gothic" w:cs="Arial"/>
          <w:sz w:val="20"/>
          <w:szCs w:val="20"/>
          <w:lang w:eastAsia="pl-PL"/>
        </w:rPr>
        <w:t> </w:t>
      </w:r>
    </w:p>
    <w:p w:rsidR="008E7D99" w:rsidRPr="00F52836" w:rsidRDefault="008E7D99" w:rsidP="007B4596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  <w:r w:rsidRPr="00F52836">
        <w:rPr>
          <w:rFonts w:ascii="Century Gothic" w:hAnsi="Century Gothic" w:cs="Arial"/>
          <w:sz w:val="20"/>
          <w:szCs w:val="20"/>
          <w:lang w:eastAsia="pl-PL"/>
        </w:rPr>
        <w:t>§ 1</w:t>
      </w:r>
    </w:p>
    <w:p w:rsidR="00F52499" w:rsidRPr="00F52836" w:rsidRDefault="00F52499" w:rsidP="007B4596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00F52836">
        <w:rPr>
          <w:rFonts w:ascii="Century Gothic" w:hAnsi="Century Gothic"/>
          <w:sz w:val="20"/>
          <w:szCs w:val="20"/>
        </w:rPr>
        <w:t xml:space="preserve">Postanawia się o wprowadzeniu w </w:t>
      </w:r>
      <w:r w:rsidR="00F52836" w:rsidRPr="00F52836">
        <w:rPr>
          <w:rFonts w:ascii="Century Gothic" w:hAnsi="Century Gothic"/>
          <w:sz w:val="20"/>
          <w:szCs w:val="20"/>
        </w:rPr>
        <w:t>Konwencji</w:t>
      </w:r>
      <w:r w:rsidRPr="00F52836">
        <w:rPr>
          <w:rFonts w:ascii="Century Gothic" w:hAnsi="Century Gothic"/>
          <w:sz w:val="20"/>
          <w:szCs w:val="20"/>
        </w:rPr>
        <w:t xml:space="preserve"> Środkowoeuropejskiego Korytarza Transportowego Europejskiego Ugrupowania Współpracy Terytorialnej z ograniczoną odpowiedzialnością następujących zmian</w:t>
      </w:r>
      <w:r w:rsidR="008D0D67" w:rsidRPr="00F52836">
        <w:rPr>
          <w:rFonts w:ascii="Century Gothic" w:hAnsi="Century Gothic"/>
          <w:sz w:val="20"/>
          <w:szCs w:val="20"/>
        </w:rPr>
        <w:t xml:space="preserve">: </w:t>
      </w:r>
    </w:p>
    <w:p w:rsidR="008D0D67" w:rsidRPr="00F52836" w:rsidRDefault="0057549B" w:rsidP="007B4596">
      <w:pPr>
        <w:pStyle w:val="Akapitzlist"/>
        <w:numPr>
          <w:ilvl w:val="0"/>
          <w:numId w:val="10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F52836">
        <w:rPr>
          <w:rFonts w:ascii="Century Gothic" w:hAnsi="Century Gothic"/>
          <w:sz w:val="20"/>
          <w:szCs w:val="20"/>
        </w:rPr>
        <w:t xml:space="preserve">W preambule </w:t>
      </w:r>
      <w:r w:rsidR="00F52836" w:rsidRPr="00F52836">
        <w:rPr>
          <w:rFonts w:ascii="Century Gothic" w:hAnsi="Century Gothic"/>
          <w:sz w:val="20"/>
          <w:szCs w:val="20"/>
        </w:rPr>
        <w:t xml:space="preserve">po słowach „podmioty z państw członkowskich Unii Europejskiej […]” </w:t>
      </w:r>
      <w:r w:rsidR="008D0D67" w:rsidRPr="00F52836">
        <w:rPr>
          <w:rFonts w:ascii="Century Gothic" w:hAnsi="Century Gothic"/>
          <w:sz w:val="20"/>
          <w:szCs w:val="20"/>
        </w:rPr>
        <w:t xml:space="preserve">dodaje się ust. 6-8 w brzmieniu: </w:t>
      </w:r>
    </w:p>
    <w:p w:rsidR="00C44432" w:rsidRPr="00F52836" w:rsidRDefault="00C44432" w:rsidP="007B4596">
      <w:pPr>
        <w:spacing w:after="120"/>
        <w:ind w:left="709"/>
        <w:jc w:val="both"/>
        <w:rPr>
          <w:rFonts w:ascii="Century Gothic" w:hAnsi="Century Gothic" w:cs="Arial"/>
          <w:b/>
          <w:sz w:val="20"/>
          <w:szCs w:val="20"/>
        </w:rPr>
      </w:pPr>
      <w:r w:rsidRPr="00F52836">
        <w:rPr>
          <w:rFonts w:ascii="Century Gothic" w:hAnsi="Century Gothic"/>
          <w:b/>
          <w:sz w:val="20"/>
          <w:szCs w:val="20"/>
        </w:rPr>
        <w:t xml:space="preserve">„6) </w:t>
      </w:r>
      <w:r w:rsidRPr="00F52836">
        <w:rPr>
          <w:rFonts w:ascii="Century Gothic" w:hAnsi="Century Gothic" w:cs="Arial"/>
          <w:b/>
          <w:sz w:val="20"/>
          <w:szCs w:val="20"/>
        </w:rPr>
        <w:t xml:space="preserve">Komitat </w:t>
      </w:r>
      <w:proofErr w:type="spellStart"/>
      <w:r w:rsidRPr="00F52836">
        <w:rPr>
          <w:rFonts w:ascii="Century Gothic" w:hAnsi="Century Gothic" w:cs="Arial"/>
          <w:b/>
          <w:sz w:val="20"/>
          <w:szCs w:val="20"/>
        </w:rPr>
        <w:t>Karlovačka</w:t>
      </w:r>
      <w:proofErr w:type="spellEnd"/>
      <w:r w:rsidRPr="00F52836">
        <w:rPr>
          <w:rFonts w:ascii="Century Gothic" w:hAnsi="Century Gothic" w:cs="Arial"/>
          <w:b/>
          <w:sz w:val="20"/>
          <w:szCs w:val="20"/>
        </w:rPr>
        <w:t>, z siedzibą w Karlovac</w:t>
      </w:r>
      <w:r w:rsidR="00DF55F1">
        <w:rPr>
          <w:rFonts w:ascii="Century Gothic" w:hAnsi="Century Gothic" w:cs="Arial"/>
          <w:b/>
          <w:sz w:val="20"/>
          <w:szCs w:val="20"/>
        </w:rPr>
        <w:t>u</w:t>
      </w:r>
      <w:r w:rsidRPr="00F52836">
        <w:rPr>
          <w:rFonts w:ascii="Century Gothic" w:hAnsi="Century Gothic" w:cs="Arial"/>
          <w:b/>
          <w:sz w:val="20"/>
          <w:szCs w:val="20"/>
        </w:rPr>
        <w:t xml:space="preserve">, Republika Chorwacka, </w:t>
      </w:r>
    </w:p>
    <w:p w:rsidR="00C44432" w:rsidRPr="00F52836" w:rsidRDefault="00C44432" w:rsidP="007B4596">
      <w:pPr>
        <w:spacing w:after="120"/>
        <w:ind w:left="709"/>
        <w:jc w:val="both"/>
        <w:rPr>
          <w:rFonts w:ascii="Century Gothic" w:hAnsi="Century Gothic" w:cs="Arial"/>
          <w:b/>
          <w:sz w:val="20"/>
          <w:szCs w:val="20"/>
        </w:rPr>
      </w:pPr>
      <w:r w:rsidRPr="00F52836">
        <w:rPr>
          <w:rFonts w:ascii="Century Gothic" w:hAnsi="Century Gothic" w:cs="Arial"/>
          <w:b/>
          <w:sz w:val="20"/>
          <w:szCs w:val="20"/>
        </w:rPr>
        <w:t xml:space="preserve">  7) Komitat </w:t>
      </w:r>
      <w:proofErr w:type="spellStart"/>
      <w:r w:rsidRPr="00F52836">
        <w:rPr>
          <w:rFonts w:ascii="Century Gothic" w:hAnsi="Century Gothic" w:cs="Arial"/>
          <w:b/>
          <w:sz w:val="20"/>
          <w:szCs w:val="20"/>
        </w:rPr>
        <w:t>Varaždin</w:t>
      </w:r>
      <w:proofErr w:type="spellEnd"/>
      <w:r w:rsidRPr="00F52836">
        <w:rPr>
          <w:rFonts w:ascii="Century Gothic" w:hAnsi="Century Gothic" w:cs="Arial"/>
          <w:b/>
          <w:sz w:val="20"/>
          <w:szCs w:val="20"/>
        </w:rPr>
        <w:t xml:space="preserve">, z siedzibą w </w:t>
      </w:r>
      <w:proofErr w:type="spellStart"/>
      <w:r w:rsidRPr="00F52836">
        <w:rPr>
          <w:rFonts w:ascii="Century Gothic" w:hAnsi="Century Gothic" w:cs="Arial"/>
          <w:b/>
          <w:sz w:val="20"/>
          <w:szCs w:val="20"/>
        </w:rPr>
        <w:t>Varaždin</w:t>
      </w:r>
      <w:r w:rsidR="00DF55F1">
        <w:rPr>
          <w:rFonts w:ascii="Century Gothic" w:hAnsi="Century Gothic" w:cs="Arial"/>
          <w:b/>
          <w:sz w:val="20"/>
          <w:szCs w:val="20"/>
        </w:rPr>
        <w:t>ie</w:t>
      </w:r>
      <w:proofErr w:type="spellEnd"/>
      <w:r w:rsidRPr="00F52836">
        <w:rPr>
          <w:rFonts w:ascii="Century Gothic" w:hAnsi="Century Gothic" w:cs="Arial"/>
          <w:b/>
          <w:sz w:val="20"/>
          <w:szCs w:val="20"/>
        </w:rPr>
        <w:t xml:space="preserve">, Republika Chorwacka, </w:t>
      </w:r>
    </w:p>
    <w:p w:rsidR="00C44432" w:rsidRPr="00F52836" w:rsidRDefault="00C44432" w:rsidP="007B4596">
      <w:pPr>
        <w:spacing w:after="120"/>
        <w:ind w:left="709"/>
        <w:jc w:val="both"/>
        <w:rPr>
          <w:rFonts w:ascii="Century Gothic" w:hAnsi="Century Gothic" w:cs="Arial"/>
          <w:b/>
          <w:sz w:val="20"/>
          <w:szCs w:val="20"/>
        </w:rPr>
      </w:pPr>
      <w:r w:rsidRPr="00F52836">
        <w:rPr>
          <w:rFonts w:ascii="Century Gothic" w:hAnsi="Century Gothic" w:cs="Arial"/>
          <w:b/>
          <w:sz w:val="20"/>
          <w:szCs w:val="20"/>
        </w:rPr>
        <w:t xml:space="preserve">  8) Komitat </w:t>
      </w:r>
      <w:proofErr w:type="spellStart"/>
      <w:r w:rsidRPr="00F52836">
        <w:rPr>
          <w:rFonts w:ascii="Century Gothic" w:hAnsi="Century Gothic" w:cs="Arial"/>
          <w:b/>
          <w:sz w:val="20"/>
          <w:szCs w:val="20"/>
        </w:rPr>
        <w:t>Primorje</w:t>
      </w:r>
      <w:proofErr w:type="spellEnd"/>
      <w:r w:rsidRPr="00F52836">
        <w:rPr>
          <w:rFonts w:ascii="Century Gothic" w:hAnsi="Century Gothic" w:cs="Arial"/>
          <w:b/>
          <w:sz w:val="20"/>
          <w:szCs w:val="20"/>
        </w:rPr>
        <w:t>-Gorski Kotar, z siedzibą w Rijece, Republika Chorwacka”</w:t>
      </w:r>
      <w:r w:rsidR="00A01EB7" w:rsidRPr="00F52836">
        <w:rPr>
          <w:rFonts w:ascii="Century Gothic" w:hAnsi="Century Gothic" w:cs="Arial"/>
          <w:b/>
          <w:sz w:val="20"/>
          <w:szCs w:val="20"/>
        </w:rPr>
        <w:t>;</w:t>
      </w:r>
    </w:p>
    <w:p w:rsidR="00C44432" w:rsidRPr="00F52836" w:rsidRDefault="00C44432" w:rsidP="007B4596">
      <w:pPr>
        <w:pStyle w:val="Akapitzlist"/>
        <w:spacing w:after="120"/>
        <w:jc w:val="both"/>
        <w:rPr>
          <w:rFonts w:ascii="Century Gothic" w:hAnsi="Century Gothic" w:cs="Arial"/>
          <w:sz w:val="20"/>
          <w:szCs w:val="20"/>
        </w:rPr>
      </w:pPr>
    </w:p>
    <w:p w:rsidR="00F52836" w:rsidRPr="00F52836" w:rsidRDefault="00F52836" w:rsidP="007B4596">
      <w:pPr>
        <w:pStyle w:val="Akapitzlist"/>
        <w:numPr>
          <w:ilvl w:val="0"/>
          <w:numId w:val="10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F52836">
        <w:rPr>
          <w:rFonts w:ascii="Century Gothic" w:hAnsi="Century Gothic"/>
          <w:sz w:val="20"/>
          <w:szCs w:val="20"/>
        </w:rPr>
        <w:t xml:space="preserve">W preambule po słowach „przy udziale podmiotów wstępujących do Ugrupowania jako podmioty stowarzyszone ze statusem obserwatorów[…]” wykreśla się ust. 3-5 w brzmieniu: </w:t>
      </w:r>
    </w:p>
    <w:p w:rsidR="00F52836" w:rsidRPr="00F52836" w:rsidRDefault="00F52836" w:rsidP="007B4596">
      <w:pPr>
        <w:spacing w:after="120"/>
        <w:ind w:left="709"/>
        <w:jc w:val="both"/>
        <w:rPr>
          <w:rFonts w:ascii="Century Gothic" w:hAnsi="Century Gothic" w:cs="Arial"/>
          <w:sz w:val="20"/>
          <w:szCs w:val="20"/>
        </w:rPr>
      </w:pPr>
      <w:r w:rsidRPr="00F52836">
        <w:rPr>
          <w:rFonts w:ascii="Century Gothic" w:hAnsi="Century Gothic" w:cs="Arial"/>
          <w:bCs/>
          <w:sz w:val="20"/>
          <w:szCs w:val="20"/>
        </w:rPr>
        <w:t xml:space="preserve">„3) Komitat </w:t>
      </w:r>
      <w:proofErr w:type="spellStart"/>
      <w:r w:rsidRPr="00F52836">
        <w:rPr>
          <w:rFonts w:ascii="Century Gothic" w:hAnsi="Century Gothic" w:cs="Arial"/>
          <w:bCs/>
          <w:sz w:val="20"/>
          <w:szCs w:val="20"/>
        </w:rPr>
        <w:t>Karlovačka</w:t>
      </w:r>
      <w:proofErr w:type="spellEnd"/>
      <w:r w:rsidRPr="00F52836">
        <w:rPr>
          <w:rFonts w:ascii="Century Gothic" w:hAnsi="Century Gothic" w:cs="Arial"/>
          <w:sz w:val="20"/>
          <w:szCs w:val="20"/>
        </w:rPr>
        <w:t>, z siedzibą w Karlovac</w:t>
      </w:r>
      <w:r w:rsidR="00D56136">
        <w:rPr>
          <w:rFonts w:ascii="Century Gothic" w:hAnsi="Century Gothic" w:cs="Arial"/>
          <w:sz w:val="20"/>
          <w:szCs w:val="20"/>
        </w:rPr>
        <w:t>u</w:t>
      </w:r>
      <w:r w:rsidRPr="00F52836">
        <w:rPr>
          <w:rFonts w:ascii="Century Gothic" w:hAnsi="Century Gothic" w:cs="Arial"/>
          <w:sz w:val="20"/>
          <w:szCs w:val="20"/>
        </w:rPr>
        <w:t xml:space="preserve">, Republika Chorwacka, </w:t>
      </w:r>
    </w:p>
    <w:p w:rsidR="00F52836" w:rsidRPr="00F52836" w:rsidRDefault="00F52836" w:rsidP="007B4596">
      <w:pPr>
        <w:spacing w:after="120"/>
        <w:ind w:left="709"/>
        <w:jc w:val="both"/>
        <w:rPr>
          <w:rFonts w:ascii="Century Gothic" w:hAnsi="Century Gothic" w:cs="Arial"/>
          <w:sz w:val="20"/>
          <w:szCs w:val="20"/>
        </w:rPr>
      </w:pPr>
      <w:r w:rsidRPr="00F52836">
        <w:rPr>
          <w:rFonts w:ascii="Century Gothic" w:hAnsi="Century Gothic" w:cs="Arial"/>
          <w:bCs/>
          <w:sz w:val="20"/>
          <w:szCs w:val="20"/>
        </w:rPr>
        <w:t xml:space="preserve"> 4) Komitat </w:t>
      </w:r>
      <w:proofErr w:type="spellStart"/>
      <w:r w:rsidRPr="00F52836">
        <w:rPr>
          <w:rFonts w:ascii="Century Gothic" w:hAnsi="Century Gothic" w:cs="Arial"/>
          <w:bCs/>
          <w:sz w:val="20"/>
          <w:szCs w:val="20"/>
        </w:rPr>
        <w:t>Varaždin</w:t>
      </w:r>
      <w:proofErr w:type="spellEnd"/>
      <w:r w:rsidRPr="00F52836">
        <w:rPr>
          <w:rFonts w:ascii="Century Gothic" w:hAnsi="Century Gothic" w:cs="Arial"/>
          <w:sz w:val="20"/>
          <w:szCs w:val="20"/>
        </w:rPr>
        <w:t xml:space="preserve">, z siedzibą w </w:t>
      </w:r>
      <w:proofErr w:type="spellStart"/>
      <w:r w:rsidRPr="00F52836">
        <w:rPr>
          <w:rFonts w:ascii="Century Gothic" w:hAnsi="Century Gothic" w:cs="Arial"/>
          <w:sz w:val="20"/>
          <w:szCs w:val="20"/>
        </w:rPr>
        <w:t>Varaždin</w:t>
      </w:r>
      <w:r w:rsidR="00D56136">
        <w:rPr>
          <w:rFonts w:ascii="Century Gothic" w:hAnsi="Century Gothic" w:cs="Arial"/>
          <w:sz w:val="20"/>
          <w:szCs w:val="20"/>
        </w:rPr>
        <w:t>ie</w:t>
      </w:r>
      <w:proofErr w:type="spellEnd"/>
      <w:r w:rsidRPr="00F52836">
        <w:rPr>
          <w:rFonts w:ascii="Century Gothic" w:hAnsi="Century Gothic" w:cs="Arial"/>
          <w:sz w:val="20"/>
          <w:szCs w:val="20"/>
        </w:rPr>
        <w:t xml:space="preserve">, Republika Chorwacka, </w:t>
      </w:r>
    </w:p>
    <w:p w:rsidR="00F52836" w:rsidRDefault="00F52836" w:rsidP="007B4596">
      <w:pPr>
        <w:spacing w:after="120"/>
        <w:ind w:left="709"/>
        <w:jc w:val="both"/>
        <w:rPr>
          <w:rFonts w:ascii="Century Gothic" w:hAnsi="Century Gothic" w:cs="Arial"/>
          <w:sz w:val="20"/>
          <w:szCs w:val="20"/>
        </w:rPr>
      </w:pPr>
      <w:r w:rsidRPr="00F52836">
        <w:rPr>
          <w:rFonts w:ascii="Century Gothic" w:hAnsi="Century Gothic" w:cs="Arial"/>
          <w:bCs/>
          <w:sz w:val="20"/>
          <w:szCs w:val="20"/>
        </w:rPr>
        <w:t xml:space="preserve"> 5) Komitat </w:t>
      </w:r>
      <w:proofErr w:type="spellStart"/>
      <w:r w:rsidRPr="00F52836">
        <w:rPr>
          <w:rFonts w:ascii="Century Gothic" w:hAnsi="Century Gothic" w:cs="Arial"/>
          <w:bCs/>
          <w:sz w:val="20"/>
          <w:szCs w:val="20"/>
        </w:rPr>
        <w:t>Primorje</w:t>
      </w:r>
      <w:proofErr w:type="spellEnd"/>
      <w:r w:rsidRPr="00F52836">
        <w:rPr>
          <w:rFonts w:ascii="Century Gothic" w:hAnsi="Century Gothic" w:cs="Arial"/>
          <w:bCs/>
          <w:sz w:val="20"/>
          <w:szCs w:val="20"/>
        </w:rPr>
        <w:t>-Gorski Kotar</w:t>
      </w:r>
      <w:r w:rsidRPr="00F52836">
        <w:rPr>
          <w:rFonts w:ascii="Century Gothic" w:hAnsi="Century Gothic" w:cs="Arial"/>
          <w:sz w:val="20"/>
          <w:szCs w:val="20"/>
        </w:rPr>
        <w:t xml:space="preserve">, z siedzibą w Rijece, Republika Chorwacka,”; </w:t>
      </w:r>
    </w:p>
    <w:p w:rsidR="007B4596" w:rsidRPr="00F52836" w:rsidRDefault="007B4596" w:rsidP="007B4596">
      <w:pPr>
        <w:spacing w:after="120"/>
        <w:ind w:left="709"/>
        <w:jc w:val="both"/>
        <w:rPr>
          <w:rFonts w:ascii="Century Gothic" w:hAnsi="Century Gothic" w:cs="Arial"/>
          <w:bCs/>
          <w:sz w:val="20"/>
          <w:szCs w:val="20"/>
        </w:rPr>
      </w:pPr>
    </w:p>
    <w:p w:rsidR="00F52836" w:rsidRPr="007B4596" w:rsidRDefault="00F52499" w:rsidP="007B4596">
      <w:pPr>
        <w:pStyle w:val="Akapitzlist"/>
        <w:numPr>
          <w:ilvl w:val="0"/>
          <w:numId w:val="10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F52836">
        <w:rPr>
          <w:rFonts w:ascii="Century Gothic" w:hAnsi="Century Gothic"/>
          <w:sz w:val="20"/>
          <w:szCs w:val="20"/>
        </w:rPr>
        <w:t xml:space="preserve">w </w:t>
      </w:r>
      <w:r w:rsidR="00F52836" w:rsidRPr="00F52836">
        <w:rPr>
          <w:rFonts w:ascii="Century Gothic" w:hAnsi="Century Gothic"/>
          <w:sz w:val="20"/>
          <w:szCs w:val="20"/>
        </w:rPr>
        <w:t xml:space="preserve">art. III po ust. 6 dodaje się ust. w brzmieniu:” 7. Chorwacka część obszaru obejmuje </w:t>
      </w:r>
      <w:r w:rsidR="00F52836" w:rsidRPr="00F52836">
        <w:rPr>
          <w:rFonts w:ascii="Century Gothic" w:hAnsi="Century Gothic" w:cs="Arial"/>
          <w:b/>
          <w:sz w:val="20"/>
          <w:szCs w:val="20"/>
        </w:rPr>
        <w:t xml:space="preserve">Komitat </w:t>
      </w:r>
      <w:proofErr w:type="spellStart"/>
      <w:r w:rsidR="00F52836" w:rsidRPr="00F52836">
        <w:rPr>
          <w:rFonts w:ascii="Century Gothic" w:hAnsi="Century Gothic" w:cs="Arial"/>
          <w:b/>
          <w:sz w:val="20"/>
          <w:szCs w:val="20"/>
        </w:rPr>
        <w:t>Karlovačka</w:t>
      </w:r>
      <w:proofErr w:type="spellEnd"/>
      <w:r w:rsidR="00F52836" w:rsidRPr="00F52836">
        <w:rPr>
          <w:rFonts w:ascii="Century Gothic" w:hAnsi="Century Gothic" w:cs="Arial"/>
          <w:b/>
          <w:sz w:val="20"/>
          <w:szCs w:val="20"/>
        </w:rPr>
        <w:t xml:space="preserve">, Komitat </w:t>
      </w:r>
      <w:proofErr w:type="spellStart"/>
      <w:r w:rsidR="00F52836" w:rsidRPr="00F52836">
        <w:rPr>
          <w:rFonts w:ascii="Century Gothic" w:hAnsi="Century Gothic" w:cs="Arial"/>
          <w:b/>
          <w:sz w:val="20"/>
          <w:szCs w:val="20"/>
        </w:rPr>
        <w:t>Varaždin</w:t>
      </w:r>
      <w:proofErr w:type="spellEnd"/>
      <w:r w:rsidR="00F52836" w:rsidRPr="00F52836">
        <w:rPr>
          <w:rFonts w:ascii="Century Gothic" w:hAnsi="Century Gothic" w:cs="Arial"/>
          <w:b/>
          <w:sz w:val="20"/>
          <w:szCs w:val="20"/>
        </w:rPr>
        <w:t xml:space="preserve"> Komitat </w:t>
      </w:r>
      <w:proofErr w:type="spellStart"/>
      <w:r w:rsidR="00F52836" w:rsidRPr="00F52836">
        <w:rPr>
          <w:rFonts w:ascii="Century Gothic" w:hAnsi="Century Gothic" w:cs="Arial"/>
          <w:b/>
          <w:sz w:val="20"/>
          <w:szCs w:val="20"/>
        </w:rPr>
        <w:t>Primorje</w:t>
      </w:r>
      <w:proofErr w:type="spellEnd"/>
      <w:r w:rsidR="00F52836" w:rsidRPr="00F52836">
        <w:rPr>
          <w:rFonts w:ascii="Century Gothic" w:hAnsi="Century Gothic" w:cs="Arial"/>
          <w:b/>
          <w:sz w:val="20"/>
          <w:szCs w:val="20"/>
        </w:rPr>
        <w:t>-Gorski Kotar”</w:t>
      </w:r>
    </w:p>
    <w:p w:rsidR="007B4596" w:rsidRPr="00F52836" w:rsidRDefault="007B4596" w:rsidP="007B4596">
      <w:pPr>
        <w:pStyle w:val="Akapitzlist"/>
        <w:spacing w:after="120"/>
        <w:jc w:val="both"/>
        <w:rPr>
          <w:rFonts w:ascii="Century Gothic" w:hAnsi="Century Gothic"/>
          <w:sz w:val="20"/>
          <w:szCs w:val="20"/>
        </w:rPr>
      </w:pPr>
    </w:p>
    <w:p w:rsidR="00F52836" w:rsidRPr="00F52836" w:rsidRDefault="00F52836" w:rsidP="007B4596">
      <w:pPr>
        <w:pStyle w:val="Akapitzlist"/>
        <w:numPr>
          <w:ilvl w:val="0"/>
          <w:numId w:val="10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F52836">
        <w:rPr>
          <w:rFonts w:ascii="Century Gothic" w:hAnsi="Century Gothic"/>
          <w:sz w:val="20"/>
          <w:szCs w:val="20"/>
        </w:rPr>
        <w:t xml:space="preserve">w art. III dotychczasowy punkt numer </w:t>
      </w:r>
      <w:r>
        <w:rPr>
          <w:rFonts w:ascii="Century Gothic" w:hAnsi="Century Gothic"/>
          <w:sz w:val="20"/>
          <w:szCs w:val="20"/>
        </w:rPr>
        <w:t>7</w:t>
      </w:r>
      <w:r w:rsidRPr="00F52836">
        <w:rPr>
          <w:rFonts w:ascii="Century Gothic" w:hAnsi="Century Gothic"/>
          <w:sz w:val="20"/>
          <w:szCs w:val="20"/>
        </w:rPr>
        <w:t xml:space="preserve"> otrzymuje numer </w:t>
      </w:r>
      <w:r>
        <w:rPr>
          <w:rFonts w:ascii="Century Gothic" w:hAnsi="Century Gothic"/>
          <w:sz w:val="20"/>
          <w:szCs w:val="20"/>
        </w:rPr>
        <w:t>8</w:t>
      </w:r>
    </w:p>
    <w:p w:rsidR="00F52836" w:rsidRPr="00F52836" w:rsidRDefault="00F52836" w:rsidP="007B4596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8E7D99" w:rsidRPr="00F52836" w:rsidRDefault="008E7D99" w:rsidP="007B4596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  <w:r w:rsidRPr="00F52836">
        <w:rPr>
          <w:rFonts w:ascii="Century Gothic" w:hAnsi="Century Gothic" w:cs="Arial"/>
          <w:sz w:val="20"/>
          <w:szCs w:val="20"/>
          <w:lang w:eastAsia="pl-PL"/>
        </w:rPr>
        <w:lastRenderedPageBreak/>
        <w:t>§ 2</w:t>
      </w:r>
    </w:p>
    <w:p w:rsidR="00C44432" w:rsidRPr="0023684C" w:rsidRDefault="00C44432" w:rsidP="007B4596">
      <w:pPr>
        <w:spacing w:after="12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23684C">
        <w:rPr>
          <w:rFonts w:ascii="Century Gothic" w:hAnsi="Century Gothic" w:cs="Arial"/>
          <w:sz w:val="20"/>
          <w:szCs w:val="20"/>
          <w:lang w:eastAsia="pl-PL"/>
        </w:rPr>
        <w:t>Obowiązek określony w art. 4 ust. 6</w:t>
      </w:r>
      <w:r w:rsidRPr="0023684C">
        <w:rPr>
          <w:rFonts w:ascii="Century Gothic" w:hAnsi="Century Gothic" w:cs="Arial"/>
          <w:bCs/>
          <w:sz w:val="20"/>
          <w:szCs w:val="20"/>
          <w:lang w:eastAsia="pl-PL"/>
        </w:rPr>
        <w:t xml:space="preserve">. Rozporządzenia Parlamentu Europejskiego i Rady (UE) </w:t>
      </w:r>
      <w:r w:rsidRPr="0023684C">
        <w:rPr>
          <w:rFonts w:ascii="Century Gothic" w:hAnsi="Century Gothic" w:cs="Arial"/>
          <w:bCs/>
          <w:sz w:val="20"/>
          <w:szCs w:val="20"/>
          <w:lang w:eastAsia="pl-PL"/>
        </w:rPr>
        <w:br/>
        <w:t xml:space="preserve">NR 1302/2013 z dnia 17 grudnia 2013 r. </w:t>
      </w:r>
      <w:r w:rsidR="00A01EB7">
        <w:rPr>
          <w:rFonts w:ascii="Century Gothic" w:hAnsi="Century Gothic" w:cs="Arial"/>
          <w:bCs/>
          <w:sz w:val="20"/>
          <w:szCs w:val="20"/>
          <w:lang w:eastAsia="pl-PL"/>
        </w:rPr>
        <w:t>„</w:t>
      </w:r>
      <w:r w:rsidRPr="0023684C">
        <w:rPr>
          <w:rFonts w:ascii="Century Gothic" w:hAnsi="Century Gothic" w:cs="Arial"/>
          <w:bCs/>
          <w:sz w:val="20"/>
          <w:szCs w:val="20"/>
          <w:lang w:eastAsia="pl-PL"/>
        </w:rPr>
        <w:t>zmieniające</w:t>
      </w:r>
      <w:r w:rsidR="00DF55F1">
        <w:rPr>
          <w:rFonts w:ascii="Century Gothic" w:hAnsi="Century Gothic" w:cs="Arial"/>
          <w:bCs/>
          <w:sz w:val="20"/>
          <w:szCs w:val="20"/>
          <w:lang w:eastAsia="pl-PL"/>
        </w:rPr>
        <w:t>go</w:t>
      </w:r>
      <w:r w:rsidRPr="0023684C">
        <w:rPr>
          <w:rFonts w:ascii="Century Gothic" w:hAnsi="Century Gothic" w:cs="Arial"/>
          <w:bCs/>
          <w:sz w:val="20"/>
          <w:szCs w:val="20"/>
          <w:lang w:eastAsia="pl-PL"/>
        </w:rPr>
        <w:t xml:space="preserve"> rozporządzenie (WE) nr 1082/2006 </w:t>
      </w:r>
      <w:r w:rsidRPr="0023684C">
        <w:rPr>
          <w:rFonts w:ascii="Century Gothic" w:hAnsi="Century Gothic" w:cs="Arial"/>
          <w:bCs/>
          <w:sz w:val="20"/>
          <w:szCs w:val="20"/>
          <w:lang w:eastAsia="pl-PL"/>
        </w:rPr>
        <w:br/>
        <w:t>w sprawie europejskiego ugrupowania współpracy terytorialnej (EUWT) w celu doprecyzowania, uproszczenia i usprawnienia procesu tworzenia takich ugrupowań oraz ich funkcjonowania</w:t>
      </w:r>
      <w:r w:rsidR="00A01EB7">
        <w:rPr>
          <w:rFonts w:ascii="Century Gothic" w:hAnsi="Century Gothic" w:cs="Arial"/>
          <w:bCs/>
          <w:sz w:val="20"/>
          <w:szCs w:val="20"/>
          <w:lang w:eastAsia="pl-PL"/>
        </w:rPr>
        <w:t>”</w:t>
      </w:r>
      <w:r w:rsidRPr="0023684C">
        <w:rPr>
          <w:rFonts w:ascii="Century Gothic" w:hAnsi="Century Gothic" w:cs="Arial"/>
          <w:sz w:val="20"/>
          <w:szCs w:val="20"/>
          <w:lang w:eastAsia="pl-PL"/>
        </w:rPr>
        <w:t xml:space="preserve"> w imieniu EUWT zostanie zrealizowany przez poszczególnych członków </w:t>
      </w:r>
      <w:r w:rsidRPr="0023684C">
        <w:rPr>
          <w:rFonts w:ascii="Century Gothic" w:hAnsi="Century Gothic" w:cs="Arial"/>
          <w:sz w:val="20"/>
          <w:szCs w:val="20"/>
          <w:lang w:eastAsia="pl-PL"/>
        </w:rPr>
        <w:br/>
        <w:t>w trakcie procedury zatwierdzenia zmian Konwencji.</w:t>
      </w:r>
    </w:p>
    <w:p w:rsidR="0023684C" w:rsidRPr="0023684C" w:rsidRDefault="0023684C" w:rsidP="007B4596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  <w:r w:rsidRPr="0023684C">
        <w:rPr>
          <w:rFonts w:ascii="Century Gothic" w:hAnsi="Century Gothic" w:cs="Arial"/>
          <w:sz w:val="20"/>
          <w:szCs w:val="20"/>
          <w:lang w:eastAsia="pl-PL"/>
        </w:rPr>
        <w:t xml:space="preserve">§ 3 </w:t>
      </w:r>
    </w:p>
    <w:p w:rsidR="0023684C" w:rsidRPr="0023684C" w:rsidRDefault="00C44432" w:rsidP="007B4596">
      <w:pPr>
        <w:spacing w:after="12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23684C">
        <w:rPr>
          <w:rFonts w:ascii="Century Gothic" w:hAnsi="Century Gothic" w:cs="Arial"/>
          <w:sz w:val="20"/>
          <w:szCs w:val="20"/>
          <w:lang w:eastAsia="pl-PL"/>
        </w:rPr>
        <w:t xml:space="preserve">Zobowiązuje się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 xml:space="preserve">Dyrektora Ugrupowania </w:t>
      </w:r>
      <w:r w:rsidRPr="0023684C">
        <w:rPr>
          <w:rFonts w:ascii="Century Gothic" w:hAnsi="Century Gothic" w:cs="Arial"/>
          <w:sz w:val="20"/>
          <w:szCs w:val="20"/>
          <w:lang w:eastAsia="pl-PL"/>
        </w:rPr>
        <w:t xml:space="preserve">do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 xml:space="preserve">wnioskowania o wpis do rejestru 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 xml:space="preserve">oraz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>ogłoszeni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>e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 xml:space="preserve"> w Mo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 xml:space="preserve">nitorze Sądowym i Gospodarczym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>wszystkich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 xml:space="preserve">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 xml:space="preserve">zatwierdzonych przez Zgromadzenie Ogólne zmian </w:t>
      </w:r>
      <w:r w:rsidR="00F52836">
        <w:rPr>
          <w:rFonts w:ascii="Century Gothic" w:hAnsi="Century Gothic" w:cs="Arial"/>
          <w:sz w:val="20"/>
          <w:szCs w:val="20"/>
          <w:lang w:eastAsia="pl-PL"/>
        </w:rPr>
        <w:t>Konwencji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 xml:space="preserve">.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 xml:space="preserve"> </w:t>
      </w:r>
    </w:p>
    <w:p w:rsidR="00C44432" w:rsidRPr="0023684C" w:rsidRDefault="00C44432" w:rsidP="007B4596">
      <w:pPr>
        <w:spacing w:after="120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:rsidR="00C44432" w:rsidRPr="0023684C" w:rsidRDefault="00C44432" w:rsidP="007B4596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  <w:r w:rsidRPr="0023684C">
        <w:rPr>
          <w:rFonts w:ascii="Century Gothic" w:hAnsi="Century Gothic" w:cs="Arial"/>
          <w:sz w:val="20"/>
          <w:szCs w:val="20"/>
          <w:lang w:eastAsia="pl-PL"/>
        </w:rPr>
        <w:t xml:space="preserve">§ 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>4</w:t>
      </w:r>
    </w:p>
    <w:p w:rsidR="008E7D99" w:rsidRPr="00C44432" w:rsidRDefault="008E7D99" w:rsidP="007B4596">
      <w:pPr>
        <w:spacing w:after="120"/>
        <w:rPr>
          <w:rFonts w:ascii="Century Gothic" w:hAnsi="Century Gothic" w:cs="Arial"/>
          <w:sz w:val="20"/>
          <w:szCs w:val="20"/>
          <w:lang w:eastAsia="pl-PL"/>
        </w:rPr>
      </w:pPr>
      <w:r w:rsidRPr="0023684C">
        <w:rPr>
          <w:rFonts w:ascii="Century Gothic" w:hAnsi="Century Gothic" w:cs="Arial"/>
          <w:sz w:val="20"/>
          <w:szCs w:val="20"/>
          <w:lang w:eastAsia="pl-PL"/>
        </w:rPr>
        <w:t>Uchwała wchodzi w życie z dniem podjęcia.</w:t>
      </w:r>
    </w:p>
    <w:p w:rsidR="008E7D99" w:rsidRPr="00C44432" w:rsidRDefault="008E7D99" w:rsidP="007B4596">
      <w:pPr>
        <w:spacing w:after="120"/>
        <w:rPr>
          <w:rFonts w:ascii="Century Gothic" w:hAnsi="Century Gothic"/>
          <w:sz w:val="20"/>
          <w:szCs w:val="20"/>
        </w:rPr>
      </w:pPr>
    </w:p>
    <w:sectPr w:rsidR="008E7D99" w:rsidRPr="00C44432" w:rsidSect="0064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222"/>
    <w:multiLevelType w:val="hybridMultilevel"/>
    <w:tmpl w:val="233E4D50"/>
    <w:lvl w:ilvl="0" w:tplc="46F230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78D334C"/>
    <w:multiLevelType w:val="hybridMultilevel"/>
    <w:tmpl w:val="47EC76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3207A1"/>
    <w:multiLevelType w:val="hybridMultilevel"/>
    <w:tmpl w:val="0EAE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03F40"/>
    <w:multiLevelType w:val="hybridMultilevel"/>
    <w:tmpl w:val="AB98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528B0"/>
    <w:multiLevelType w:val="hybridMultilevel"/>
    <w:tmpl w:val="13EE07C6"/>
    <w:lvl w:ilvl="0" w:tplc="ADE46F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97094B"/>
    <w:multiLevelType w:val="hybridMultilevel"/>
    <w:tmpl w:val="6040DF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2901EC"/>
    <w:multiLevelType w:val="hybridMultilevel"/>
    <w:tmpl w:val="EE98CE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8D7084"/>
    <w:multiLevelType w:val="hybridMultilevel"/>
    <w:tmpl w:val="907A1294"/>
    <w:lvl w:ilvl="0" w:tplc="AAC83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DD22C5"/>
    <w:multiLevelType w:val="hybridMultilevel"/>
    <w:tmpl w:val="3DD47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375E5"/>
    <w:multiLevelType w:val="hybridMultilevel"/>
    <w:tmpl w:val="3EEAF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6533A"/>
    <w:multiLevelType w:val="hybridMultilevel"/>
    <w:tmpl w:val="27BCD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47"/>
    <w:rsid w:val="00005547"/>
    <w:rsid w:val="000B5EA1"/>
    <w:rsid w:val="000E7C03"/>
    <w:rsid w:val="00136581"/>
    <w:rsid w:val="00196D90"/>
    <w:rsid w:val="002276E3"/>
    <w:rsid w:val="0023684C"/>
    <w:rsid w:val="002731EF"/>
    <w:rsid w:val="002D26AB"/>
    <w:rsid w:val="00331401"/>
    <w:rsid w:val="00341B76"/>
    <w:rsid w:val="003A07B1"/>
    <w:rsid w:val="00415310"/>
    <w:rsid w:val="00455C18"/>
    <w:rsid w:val="00462CFB"/>
    <w:rsid w:val="005213F1"/>
    <w:rsid w:val="0057549B"/>
    <w:rsid w:val="005B524B"/>
    <w:rsid w:val="005F1886"/>
    <w:rsid w:val="006478C4"/>
    <w:rsid w:val="006600FE"/>
    <w:rsid w:val="00683E34"/>
    <w:rsid w:val="00713AE3"/>
    <w:rsid w:val="007A6B12"/>
    <w:rsid w:val="007B4596"/>
    <w:rsid w:val="007F0CFC"/>
    <w:rsid w:val="0087570E"/>
    <w:rsid w:val="008D0D67"/>
    <w:rsid w:val="008E7D99"/>
    <w:rsid w:val="009F7D9C"/>
    <w:rsid w:val="00A01EB7"/>
    <w:rsid w:val="00C44432"/>
    <w:rsid w:val="00D56136"/>
    <w:rsid w:val="00DB7CDB"/>
    <w:rsid w:val="00DF55F1"/>
    <w:rsid w:val="00E13F83"/>
    <w:rsid w:val="00EC3C39"/>
    <w:rsid w:val="00EF3598"/>
    <w:rsid w:val="00F1010C"/>
    <w:rsid w:val="00F52499"/>
    <w:rsid w:val="00F52836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6B12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A6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6B12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A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 /2014</vt:lpstr>
    </vt:vector>
  </TitlesOfParts>
  <Company>Urząd Marszałkowski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 /2014</dc:title>
  <dc:creator>Województwa Zachodniopomorskiego</dc:creator>
  <cp:lastModifiedBy>Użytkownik systemu Windows</cp:lastModifiedBy>
  <cp:revision>2</cp:revision>
  <cp:lastPrinted>2015-02-12T12:50:00Z</cp:lastPrinted>
  <dcterms:created xsi:type="dcterms:W3CDTF">2015-11-02T13:21:00Z</dcterms:created>
  <dcterms:modified xsi:type="dcterms:W3CDTF">2015-11-02T13:21:00Z</dcterms:modified>
</cp:coreProperties>
</file>