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C2" w:rsidRPr="009500C2" w:rsidRDefault="009500C2" w:rsidP="009500C2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>Uchwała Nr            /14</w:t>
      </w:r>
      <w:r w:rsidRPr="009500C2">
        <w:rPr>
          <w:rFonts w:ascii="Arial" w:hAnsi="Arial" w:cs="Arial"/>
          <w:b/>
          <w:sz w:val="20"/>
          <w:szCs w:val="20"/>
        </w:rPr>
        <w:br/>
        <w:t>Sejmiku Województwa Zachodniopomorskiego</w:t>
      </w:r>
      <w:r w:rsidRPr="009500C2">
        <w:rPr>
          <w:rFonts w:ascii="Arial" w:hAnsi="Arial" w:cs="Arial"/>
          <w:b/>
          <w:sz w:val="20"/>
          <w:szCs w:val="20"/>
        </w:rPr>
        <w:br/>
        <w:t>z dnia                     2014 r.</w:t>
      </w:r>
    </w:p>
    <w:p w:rsidR="009500C2" w:rsidRPr="009500C2" w:rsidRDefault="009500C2" w:rsidP="009500C2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:rsidR="009500C2" w:rsidRPr="009500C2" w:rsidRDefault="009500C2" w:rsidP="009500C2">
      <w:pPr>
        <w:pStyle w:val="NormalnyWeb"/>
        <w:jc w:val="both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>w sprawie udzielenia dotacji celowej na prace konserwatorskie, restauratorskie lub roboty budowlane przy zabytku wpisanym do rejestru zabytków położonym na obszarze województwa zachodniopomorskiego, w roku 2014.</w:t>
      </w:r>
    </w:p>
    <w:p w:rsidR="009500C2" w:rsidRPr="009500C2" w:rsidRDefault="009500C2" w:rsidP="009500C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9500C2">
        <w:rPr>
          <w:rFonts w:ascii="Arial" w:hAnsi="Arial" w:cs="Arial"/>
          <w:sz w:val="20"/>
          <w:szCs w:val="20"/>
        </w:rPr>
        <w:br/>
        <w:t>Na podstawie art. 81 ust. 1 ustawy z dnia 23 lipca 2003 roku o ochronie zabytków i opiece nad zabytkami (Dz. U. Nr 162, poz. 1568 ze zm.) w związku z § 6 ust. 7 uchwały Nr XII/143/11 Sejmiku Województwa Zachodniopomorskiego z dnia 20 grudnia 2011 roku w sprawie określenia trybu i zasad udzielania dotacji celowej na prace konserwatorskie, restauratorskie lub roboty budowlane przy zabytku wpisanym do rejestru zabytków położonym na obszarze województwa zachodniopomorskiego (Dz. Urz. Woj. Zachodniopomorskiego z dnia 2012 r., poz. 526)</w:t>
      </w:r>
    </w:p>
    <w:p w:rsidR="009500C2" w:rsidRPr="009500C2" w:rsidRDefault="009500C2" w:rsidP="009500C2">
      <w:pPr>
        <w:pStyle w:val="NormalnyWeb"/>
        <w:jc w:val="both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sz w:val="20"/>
          <w:szCs w:val="20"/>
        </w:rPr>
        <w:br/>
      </w:r>
      <w:r w:rsidRPr="009500C2">
        <w:rPr>
          <w:rFonts w:ascii="Arial" w:hAnsi="Arial" w:cs="Arial"/>
          <w:b/>
          <w:sz w:val="20"/>
          <w:szCs w:val="20"/>
        </w:rPr>
        <w:t>Sejmik Województwa Zachodniopomorskiego uchwala, co następuje:</w:t>
      </w:r>
    </w:p>
    <w:p w:rsidR="009500C2" w:rsidRPr="009500C2" w:rsidRDefault="009500C2" w:rsidP="009500C2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>§ 1</w:t>
      </w:r>
    </w:p>
    <w:p w:rsidR="009500C2" w:rsidRPr="009500C2" w:rsidRDefault="009500C2" w:rsidP="009500C2">
      <w:pPr>
        <w:pStyle w:val="NormalnyWeb"/>
        <w:rPr>
          <w:rFonts w:ascii="Arial" w:hAnsi="Arial" w:cs="Arial"/>
          <w:sz w:val="20"/>
          <w:szCs w:val="20"/>
        </w:rPr>
      </w:pPr>
      <w:r w:rsidRPr="009500C2">
        <w:rPr>
          <w:rFonts w:ascii="Arial" w:hAnsi="Arial" w:cs="Arial"/>
          <w:sz w:val="20"/>
          <w:szCs w:val="20"/>
        </w:rPr>
        <w:br/>
        <w:t>1. Z budżetu Województwa Zachodniopomorskiego na 2014 rok udziela się dotacji celowych w łącznej kwocie 1 200 000,00 złotych z przeznaczeniem na realizację zadań obejmujących prace konserwatorskie, restauratorskie lub roboty budowlane przy zabytku wpisanym do rejestru zabytków, położonym na obszarze województwa zachodniopomorskiego.</w:t>
      </w:r>
      <w:r w:rsidRPr="009500C2">
        <w:rPr>
          <w:rFonts w:ascii="Arial" w:hAnsi="Arial" w:cs="Arial"/>
          <w:sz w:val="20"/>
          <w:szCs w:val="20"/>
        </w:rPr>
        <w:br/>
        <w:t>2. Wykaz zadań, o których mowa w ust. 1 i podmiotów je realizujących oraz kwot dotacji przyznanych poszczególnym podmiotom zawiera załącznik do niniejszej uchwały.</w:t>
      </w:r>
      <w:r w:rsidRPr="009500C2">
        <w:rPr>
          <w:rFonts w:ascii="Arial" w:hAnsi="Arial" w:cs="Arial"/>
          <w:sz w:val="20"/>
          <w:szCs w:val="20"/>
        </w:rPr>
        <w:br/>
        <w:t>3. Szczegółowe warunki, sposób przekazania, rozliczenia i kontroli przekazanych dotacji</w:t>
      </w:r>
      <w:r w:rsidRPr="009500C2">
        <w:rPr>
          <w:rFonts w:ascii="Arial" w:hAnsi="Arial" w:cs="Arial"/>
          <w:sz w:val="20"/>
          <w:szCs w:val="20"/>
        </w:rPr>
        <w:br/>
        <w:t xml:space="preserve">określą umowy zawarte przez Zarząd Województwa Zachodniopomorskiego z podmiotami, o których mowa w załączniku do </w:t>
      </w:r>
      <w:bookmarkStart w:id="0" w:name="_GoBack"/>
      <w:bookmarkEnd w:id="0"/>
      <w:r w:rsidRPr="009500C2">
        <w:rPr>
          <w:rFonts w:ascii="Arial" w:hAnsi="Arial" w:cs="Arial"/>
          <w:sz w:val="20"/>
          <w:szCs w:val="20"/>
        </w:rPr>
        <w:t>niniejszej uchwały.</w:t>
      </w:r>
    </w:p>
    <w:p w:rsidR="009500C2" w:rsidRPr="009500C2" w:rsidRDefault="009500C2" w:rsidP="009500C2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>§ 2</w:t>
      </w:r>
    </w:p>
    <w:p w:rsidR="009500C2" w:rsidRPr="009500C2" w:rsidRDefault="009500C2" w:rsidP="009500C2">
      <w:pPr>
        <w:pStyle w:val="NormalnyWeb"/>
        <w:rPr>
          <w:rFonts w:ascii="Arial" w:hAnsi="Arial" w:cs="Arial"/>
          <w:sz w:val="20"/>
          <w:szCs w:val="20"/>
        </w:rPr>
      </w:pPr>
      <w:r w:rsidRPr="009500C2">
        <w:rPr>
          <w:rFonts w:ascii="Arial" w:hAnsi="Arial" w:cs="Arial"/>
          <w:sz w:val="20"/>
          <w:szCs w:val="20"/>
        </w:rPr>
        <w:br/>
        <w:t>Wykonanie uchwały powierza się Zarządowi Województwa Zachodniopomorskiego.</w:t>
      </w:r>
    </w:p>
    <w:p w:rsidR="009500C2" w:rsidRPr="009500C2" w:rsidRDefault="009500C2" w:rsidP="009500C2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9500C2">
        <w:rPr>
          <w:rFonts w:ascii="Arial" w:hAnsi="Arial" w:cs="Arial"/>
          <w:b/>
          <w:sz w:val="20"/>
          <w:szCs w:val="20"/>
        </w:rPr>
        <w:t>§ 3</w:t>
      </w:r>
    </w:p>
    <w:p w:rsidR="009500C2" w:rsidRPr="009500C2" w:rsidRDefault="009500C2" w:rsidP="009500C2">
      <w:pPr>
        <w:pStyle w:val="NormalnyWeb"/>
        <w:rPr>
          <w:rFonts w:ascii="Arial" w:hAnsi="Arial" w:cs="Arial"/>
          <w:sz w:val="20"/>
          <w:szCs w:val="20"/>
        </w:rPr>
      </w:pPr>
      <w:r w:rsidRPr="009500C2">
        <w:rPr>
          <w:rFonts w:ascii="Arial" w:hAnsi="Arial" w:cs="Arial"/>
          <w:sz w:val="20"/>
          <w:szCs w:val="20"/>
        </w:rPr>
        <w:br/>
        <w:t>Uchwała wchodzi w życie z dniem podjęcia.</w:t>
      </w:r>
    </w:p>
    <w:p w:rsidR="009500C2" w:rsidRPr="009500C2" w:rsidRDefault="009500C2" w:rsidP="009500C2">
      <w:pPr>
        <w:pStyle w:val="NormalnyWeb"/>
        <w:jc w:val="center"/>
        <w:rPr>
          <w:rFonts w:ascii="Arial" w:hAnsi="Arial" w:cs="Arial"/>
          <w:sz w:val="20"/>
          <w:szCs w:val="20"/>
        </w:rPr>
      </w:pPr>
    </w:p>
    <w:p w:rsidR="009A23E7" w:rsidRDefault="009A23E7"/>
    <w:sectPr w:rsidR="009A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9E"/>
    <w:rsid w:val="009500C2"/>
    <w:rsid w:val="009A23E7"/>
    <w:rsid w:val="00A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2014-06-05T09:27:00Z</dcterms:created>
  <dcterms:modified xsi:type="dcterms:W3CDTF">2014-06-05T09:27:00Z</dcterms:modified>
</cp:coreProperties>
</file>