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 Nr            /17</w:t>
      </w:r>
    </w:p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Sejmiku Województwa Zachodniopomorskiego</w:t>
      </w:r>
      <w:r w:rsidRPr="006704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z dnia                                  2017 r.</w:t>
      </w:r>
    </w:p>
    <w:p w:rsidR="00B207C5" w:rsidRPr="006704A1" w:rsidRDefault="00B207C5" w:rsidP="00B207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704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dotacji celowej na prace konserwatorskie, restauratorskie lub roboty budowlane przy zabytku wpisanym do rejestru zabytków położonym na obszarze województwa zachodniopomorskiego, w roku 2017. </w:t>
      </w:r>
    </w:p>
    <w:p w:rsidR="00B207C5" w:rsidRPr="006704A1" w:rsidRDefault="00B207C5" w:rsidP="00B207C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07C5" w:rsidRPr="006704A1" w:rsidRDefault="00B207C5" w:rsidP="00B207C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bCs/>
          <w:sz w:val="20"/>
          <w:szCs w:val="20"/>
          <w:lang w:eastAsia="pl-PL"/>
        </w:rPr>
        <w:t>Na podstawie art. 81 ust. 1 ustawy z dnia 23 lipca 2003 roku o ochronie zabytków i opiece nad zabytkami (Dz. U.  z 2014 r., poz.1446) oraz § 8 ust.1 uchwały Nr III/39/15 Sejmiku Województwa Zachodniopomorskiego z dnia 27 stycznia 2015 roku w sprawie określenia trybu i zasad udzielania dotacji celowej na prace konserwatorskie, restauratorskie lub roboty budowlane przy zabytku wpisanym do rejestru zabytków położonym na obszarze województwa zachodniopomorskiego (Dz. Urz. Woj. Zachodniopomorskiego z 2015 r., poz. 466 ze zm.).</w:t>
      </w: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t>Sejmik Województwa Zachodniopomorskiego uchwala, co następuje:</w:t>
      </w:r>
    </w:p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704A1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B207C5" w:rsidRPr="006704A1" w:rsidRDefault="00B207C5" w:rsidP="00B207C5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t>1. Z budżetu Województwa Zachodniopomorskiego na 2017 rok udziela się dotacji celowych w łącznej kwocie 1 150 000,00 zł. z przeznaczeniem na realizację zadań obejmujących prace</w:t>
      </w:r>
      <w:r w:rsidRPr="006704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704A1">
        <w:rPr>
          <w:rFonts w:ascii="Arial" w:eastAsia="Times New Roman" w:hAnsi="Arial" w:cs="Arial"/>
          <w:sz w:val="20"/>
          <w:szCs w:val="20"/>
          <w:lang w:eastAsia="pl-PL"/>
        </w:rPr>
        <w:t>konserwatorskie, restauratorskie lub roboty budowlane przy zabytku wpisanym do rejestru zabytków, położonym na obszarze województwa zachodniopomorskiego.</w:t>
      </w: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t>2. Wykaz zadań, o których mowa w ust. 1 i podmiotów je realizujących oraz kwot dotacji przyznanych poszczególnym podmiotom zawiera załącznik do niniejszej uchwały.</w:t>
      </w: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t xml:space="preserve">3. Szczegółowe warunki, sposób przekazania, rozliczenia i kontroli przekazanych dotacji określą umowy zawarte przez Zarząd Województwa Zachodniopomorskiego z podmiotami, </w:t>
      </w:r>
      <w:r w:rsidRPr="006704A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załączniku do niniejszej uchwały. </w:t>
      </w:r>
    </w:p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Wykonanie uchwały powierza się Zarządowi Województwa Zachodniopomorskiego. </w:t>
      </w:r>
    </w:p>
    <w:p w:rsidR="00B207C5" w:rsidRPr="006704A1" w:rsidRDefault="00B207C5" w:rsidP="00B207C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704A1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04A1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7C5" w:rsidRPr="006704A1" w:rsidRDefault="00B207C5" w:rsidP="00B207C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16F" w:rsidRDefault="0021416F">
      <w:bookmarkStart w:id="0" w:name="_GoBack"/>
      <w:bookmarkEnd w:id="0"/>
    </w:p>
    <w:sectPr w:rsidR="0021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C5"/>
    <w:rsid w:val="0021416F"/>
    <w:rsid w:val="00B2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2017-05-22T07:15:00Z</dcterms:created>
  <dcterms:modified xsi:type="dcterms:W3CDTF">2017-05-22T07:15:00Z</dcterms:modified>
</cp:coreProperties>
</file>