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F7" w:rsidRPr="00534718" w:rsidRDefault="00F271F7" w:rsidP="00F271F7">
      <w:pPr>
        <w:spacing w:before="120" w:after="0"/>
        <w:jc w:val="center"/>
        <w:rPr>
          <w:rFonts w:ascii="Arial Narrow" w:hAnsi="Arial Narrow" w:cs="Arial"/>
          <w:b/>
          <w:sz w:val="20"/>
          <w:szCs w:val="20"/>
        </w:rPr>
      </w:pPr>
      <w:r w:rsidRPr="00534718">
        <w:rPr>
          <w:rFonts w:ascii="Arial Narrow" w:hAnsi="Arial Narrow" w:cs="Arial"/>
          <w:b/>
          <w:sz w:val="20"/>
          <w:szCs w:val="20"/>
        </w:rPr>
        <w:t>Uzasadnienie</w:t>
      </w:r>
    </w:p>
    <w:p w:rsidR="00F271F7" w:rsidRDefault="00F271F7" w:rsidP="00F271F7">
      <w:pPr>
        <w:spacing w:after="0" w:line="200" w:lineRule="exact"/>
        <w:jc w:val="both"/>
        <w:rPr>
          <w:rFonts w:ascii="Arial Narrow" w:hAnsi="Arial Narrow" w:cs="Arial"/>
          <w:b/>
          <w:sz w:val="20"/>
          <w:szCs w:val="20"/>
        </w:rPr>
      </w:pPr>
    </w:p>
    <w:p w:rsidR="00F271F7" w:rsidRPr="00534718" w:rsidRDefault="00F271F7" w:rsidP="00F271F7">
      <w:pPr>
        <w:spacing w:after="0" w:line="200" w:lineRule="exact"/>
        <w:jc w:val="both"/>
        <w:rPr>
          <w:rFonts w:ascii="Arial Narrow" w:hAnsi="Arial Narrow" w:cs="Arial"/>
          <w:b/>
          <w:sz w:val="20"/>
          <w:szCs w:val="20"/>
        </w:rPr>
      </w:pP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 xml:space="preserve">Województwo Zachodniopomorskie w październiku 2017 roku otrzymało zaproszenie do włączenia się w realizację projektu </w:t>
      </w:r>
      <w:bookmarkStart w:id="0" w:name="_GoBack"/>
      <w:r w:rsidRPr="00534718">
        <w:rPr>
          <w:rFonts w:ascii="Arial Narrow" w:hAnsi="Arial Narrow" w:cs="Arial"/>
          <w:i/>
          <w:sz w:val="20"/>
          <w:szCs w:val="20"/>
        </w:rPr>
        <w:t xml:space="preserve">Creative </w:t>
      </w:r>
      <w:proofErr w:type="spellStart"/>
      <w:r w:rsidRPr="00534718">
        <w:rPr>
          <w:rFonts w:ascii="Arial Narrow" w:hAnsi="Arial Narrow" w:cs="Arial"/>
          <w:i/>
          <w:sz w:val="20"/>
          <w:szCs w:val="20"/>
        </w:rPr>
        <w:t>Ports</w:t>
      </w:r>
      <w:bookmarkEnd w:id="0"/>
      <w:proofErr w:type="spellEnd"/>
      <w:r w:rsidRPr="00534718">
        <w:rPr>
          <w:rFonts w:ascii="Arial Narrow" w:hAnsi="Arial Narrow" w:cs="Arial"/>
          <w:sz w:val="20"/>
          <w:szCs w:val="20"/>
        </w:rPr>
        <w:t xml:space="preserve"> przygotowywanego przez Instytut Goethego w Finlandii. </w:t>
      </w:r>
    </w:p>
    <w:p w:rsidR="00F271F7" w:rsidRPr="00534718" w:rsidRDefault="00F271F7" w:rsidP="00F271F7">
      <w:pPr>
        <w:spacing w:after="0" w:line="200" w:lineRule="exact"/>
        <w:jc w:val="both"/>
        <w:rPr>
          <w:rFonts w:ascii="Arial Narrow" w:hAnsi="Arial Narrow" w:cs="Arial"/>
          <w:b/>
          <w:sz w:val="20"/>
          <w:szCs w:val="20"/>
        </w:rPr>
      </w:pP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 xml:space="preserve">W </w:t>
      </w:r>
      <w:r w:rsidRPr="0088751A">
        <w:rPr>
          <w:rFonts w:ascii="Arial Narrow" w:hAnsi="Arial Narrow" w:cs="Arial"/>
          <w:sz w:val="20"/>
          <w:szCs w:val="20"/>
        </w:rPr>
        <w:t>projekcie chęć udziału zgłosiło 13</w:t>
      </w:r>
      <w:r w:rsidRPr="00534718">
        <w:rPr>
          <w:rFonts w:ascii="Arial Narrow" w:hAnsi="Arial Narrow" w:cs="Arial"/>
          <w:sz w:val="20"/>
          <w:szCs w:val="20"/>
        </w:rPr>
        <w:t xml:space="preserve"> partnerów z: Niemiec (Instytut Goethego, Hamburg </w:t>
      </w:r>
      <w:proofErr w:type="spellStart"/>
      <w:r w:rsidRPr="00534718">
        <w:rPr>
          <w:rFonts w:ascii="Arial Narrow" w:hAnsi="Arial Narrow" w:cs="Arial"/>
          <w:sz w:val="20"/>
          <w:szCs w:val="20"/>
        </w:rPr>
        <w:t>Kreativgesellschaft</w:t>
      </w:r>
      <w:proofErr w:type="spellEnd"/>
      <w:r w:rsidRPr="00534718">
        <w:rPr>
          <w:rFonts w:ascii="Arial Narrow" w:hAnsi="Arial Narrow" w:cs="Arial"/>
          <w:sz w:val="20"/>
          <w:szCs w:val="20"/>
        </w:rPr>
        <w:t xml:space="preserve"> – miejska instytucja kulturalna, </w:t>
      </w:r>
      <w:proofErr w:type="spellStart"/>
      <w:r w:rsidRPr="00534718">
        <w:rPr>
          <w:rFonts w:ascii="Arial Narrow" w:hAnsi="Arial Narrow" w:cs="Arial"/>
          <w:sz w:val="20"/>
          <w:szCs w:val="20"/>
        </w:rPr>
        <w:t>Nordkolleg</w:t>
      </w:r>
      <w:proofErr w:type="spellEnd"/>
      <w:r w:rsidRPr="0053471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534718">
        <w:rPr>
          <w:rFonts w:ascii="Arial Narrow" w:hAnsi="Arial Narrow" w:cs="Arial"/>
          <w:sz w:val="20"/>
          <w:szCs w:val="20"/>
        </w:rPr>
        <w:t>Rendsburg</w:t>
      </w:r>
      <w:proofErr w:type="spellEnd"/>
      <w:r w:rsidRPr="00534718">
        <w:rPr>
          <w:rFonts w:ascii="Arial Narrow" w:hAnsi="Arial Narrow" w:cs="Arial"/>
          <w:sz w:val="20"/>
          <w:szCs w:val="20"/>
        </w:rPr>
        <w:t xml:space="preserve"> (Ars </w:t>
      </w:r>
      <w:proofErr w:type="spellStart"/>
      <w:r w:rsidRPr="00534718">
        <w:rPr>
          <w:rFonts w:ascii="Arial Narrow" w:hAnsi="Arial Narrow" w:cs="Arial"/>
          <w:sz w:val="20"/>
          <w:szCs w:val="20"/>
        </w:rPr>
        <w:t>Baltica</w:t>
      </w:r>
      <w:proofErr w:type="spellEnd"/>
      <w:r w:rsidRPr="00534718">
        <w:rPr>
          <w:rFonts w:ascii="Arial Narrow" w:hAnsi="Arial Narrow" w:cs="Arial"/>
          <w:sz w:val="20"/>
          <w:szCs w:val="20"/>
        </w:rPr>
        <w:t>) – Akademia edukacji kulturalnej w Szlezwiku-Holsztynie), Danii (Duński Instytut Kultury), Estonii (Uniwersytet Technologiczny w Tallinie, Inkubator Biznesu w Tallinie, Centrum biznesowo-kreatywne Creative Estonia), Finlandii (Small Business Center - Uniwersytet Nauk Stosowanych), Litwy (Miasto Wilno), Rosji (</w:t>
      </w:r>
      <w:proofErr w:type="spellStart"/>
      <w:r w:rsidRPr="00534718">
        <w:rPr>
          <w:rFonts w:ascii="Arial Narrow" w:hAnsi="Arial Narrow" w:cs="Arial"/>
          <w:sz w:val="20"/>
          <w:szCs w:val="20"/>
        </w:rPr>
        <w:t>InnoPartnership</w:t>
      </w:r>
      <w:proofErr w:type="spellEnd"/>
      <w:r w:rsidRPr="00534718">
        <w:rPr>
          <w:rFonts w:ascii="Arial Narrow" w:hAnsi="Arial Narrow" w:cs="Arial"/>
          <w:sz w:val="20"/>
          <w:szCs w:val="20"/>
        </w:rPr>
        <w:t xml:space="preserve"> – partnerstwo </w:t>
      </w:r>
      <w:r w:rsidRPr="007A2C5E">
        <w:rPr>
          <w:rFonts w:ascii="Arial Narrow" w:hAnsi="Arial Narrow" w:cs="Arial"/>
          <w:sz w:val="20"/>
          <w:szCs w:val="20"/>
        </w:rPr>
        <w:t xml:space="preserve">Europejsko-Rosyjskie/ Petersburskie Centrum Informacji i Analiz), Szwecji (Miasto Malmö), Polski (Stowarzyszenie Media </w:t>
      </w:r>
      <w:proofErr w:type="spellStart"/>
      <w:r w:rsidRPr="007A2C5E">
        <w:rPr>
          <w:rFonts w:ascii="Arial Narrow" w:hAnsi="Arial Narrow" w:cs="Arial"/>
          <w:sz w:val="20"/>
          <w:szCs w:val="20"/>
        </w:rPr>
        <w:t>Dizajn</w:t>
      </w:r>
      <w:proofErr w:type="spellEnd"/>
      <w:r w:rsidRPr="007A2C5E">
        <w:rPr>
          <w:rFonts w:ascii="Arial Narrow" w:hAnsi="Arial Narrow" w:cs="Arial"/>
          <w:sz w:val="20"/>
          <w:szCs w:val="20"/>
        </w:rPr>
        <w:t>, Województwo Zachodniopomorskie).</w:t>
      </w: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  <w:highlight w:val="yellow"/>
        </w:rPr>
      </w:pP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>Celem głównym jest wspieranie zrównoważonego rozwoju sektora przemysłu kulturowego i kreatywnego  oraz internacjonalizacja branży kulturalnej i twórczej w regionie Morza Bałtyckiego.</w:t>
      </w: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>Współpraca w ramach projektu ma się przyczynić do zwiększenia pote</w:t>
      </w:r>
      <w:r>
        <w:rPr>
          <w:rFonts w:ascii="Arial Narrow" w:hAnsi="Arial Narrow" w:cs="Arial"/>
          <w:sz w:val="20"/>
          <w:szCs w:val="20"/>
        </w:rPr>
        <w:t>ncjału, na szczeblu regionalnym</w:t>
      </w:r>
      <w:r w:rsidRPr="00534718">
        <w:rPr>
          <w:rFonts w:ascii="Arial Narrow" w:hAnsi="Arial Narrow" w:cs="Arial"/>
          <w:sz w:val="20"/>
          <w:szCs w:val="20"/>
        </w:rPr>
        <w:t xml:space="preserve"> i lokalnym, instytucji związanych z przemysłami kreatywnymi poprzez połączenie kompetencji i wzmożonej współpracy między grupami docelowymi projektu, tzn. instytucjami publicznymi i organizacjami wspierającymi przedsiębiorstwa z sektora kreatywnego.</w:t>
      </w: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F271F7" w:rsidRPr="00534718" w:rsidRDefault="00F271F7" w:rsidP="00F271F7">
      <w:pPr>
        <w:spacing w:after="0"/>
        <w:jc w:val="both"/>
        <w:rPr>
          <w:rFonts w:ascii="Arial Narrow" w:hAnsi="Arial Narrow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>Nowelizacja polityki kulturalnej i aktualizacja programu strategicznego dot. przemysłów kreatywnych w celu przystosowania ich do stanu obecnego stworzy nowe możliwości gospodarcze i zatrudnienia na poziomie regionalnym i lokalnym. D</w:t>
      </w:r>
      <w:r w:rsidRPr="00534718">
        <w:rPr>
          <w:rFonts w:ascii="Arial Narrow" w:hAnsi="Arial Narrow"/>
          <w:sz w:val="20"/>
          <w:szCs w:val="20"/>
        </w:rPr>
        <w:t>ostarczanie specjalistycznej wiedzy w celu umiędzynarodowienia, zwiększy zdolności produkcyjne przedsiębiorstw CCI.</w:t>
      </w: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 xml:space="preserve">Planowany czas realizacji projektu: styczeń 2019 – czerwiec 2021 rok.  </w:t>
      </w:r>
    </w:p>
    <w:p w:rsidR="00F271F7" w:rsidRPr="00534718" w:rsidRDefault="00F271F7" w:rsidP="00F271F7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F271F7" w:rsidRPr="00534718" w:rsidRDefault="00F271F7" w:rsidP="00F271F7">
      <w:pPr>
        <w:spacing w:after="0"/>
        <w:jc w:val="both"/>
        <w:rPr>
          <w:rFonts w:ascii="Arial Narrow" w:hAnsi="Arial Narrow"/>
          <w:sz w:val="20"/>
          <w:szCs w:val="20"/>
        </w:rPr>
      </w:pPr>
      <w:r w:rsidRPr="00534718">
        <w:rPr>
          <w:rFonts w:ascii="Arial Narrow" w:hAnsi="Arial Narrow"/>
          <w:sz w:val="20"/>
          <w:szCs w:val="20"/>
        </w:rPr>
        <w:t>Zadania Województwa Zachodniopomorskie</w:t>
      </w:r>
      <w:r>
        <w:rPr>
          <w:rFonts w:ascii="Arial Narrow" w:hAnsi="Arial Narrow"/>
          <w:sz w:val="20"/>
          <w:szCs w:val="20"/>
        </w:rPr>
        <w:t>go w projekcie obejmować będą m.in.</w:t>
      </w:r>
      <w:r w:rsidRPr="00534718">
        <w:rPr>
          <w:rFonts w:ascii="Arial Narrow" w:hAnsi="Arial Narrow"/>
          <w:sz w:val="20"/>
          <w:szCs w:val="20"/>
        </w:rPr>
        <w:t xml:space="preserve">: </w:t>
      </w:r>
    </w:p>
    <w:p w:rsidR="00F271F7" w:rsidRPr="00534718" w:rsidRDefault="00F271F7" w:rsidP="00F271F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34718">
        <w:rPr>
          <w:rFonts w:ascii="Arial Narrow" w:hAnsi="Arial Narrow"/>
          <w:sz w:val="20"/>
          <w:szCs w:val="20"/>
        </w:rPr>
        <w:t xml:space="preserve">przygotowanie analizy lokalnego "ekosystemu " dla przemysłu kreatywnego - zidentyfikowanie mocnych stron, luk i możliwości współpracy międzynarodowej i skali internacjonalizacji przedsiębiorstw grupy CCI, która stanowiła będzie rozszerzenie Polityki kulturalnej Województwa Zachodniopomorskiego; </w:t>
      </w:r>
    </w:p>
    <w:p w:rsidR="00F271F7" w:rsidRPr="00534718" w:rsidRDefault="00F271F7" w:rsidP="00F271F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34718">
        <w:rPr>
          <w:rFonts w:ascii="Arial Narrow" w:hAnsi="Arial Narrow"/>
          <w:sz w:val="20"/>
          <w:szCs w:val="20"/>
        </w:rPr>
        <w:t xml:space="preserve">wdrożenie działania pilotażowego, w ramach wkładu przemysłów kreatywnych na rzecz poprawy jakości życia, wskazanego w polityce sektorowej województwa. Przeprowadzony zostanie konkurs na projekt </w:t>
      </w:r>
      <w:r w:rsidRPr="00534718">
        <w:rPr>
          <w:rFonts w:ascii="Arial Narrow" w:eastAsia="Times New Roman" w:hAnsi="Arial Narrow"/>
          <w:sz w:val="20"/>
          <w:szCs w:val="20"/>
          <w:lang w:eastAsia="pl-PL"/>
        </w:rPr>
        <w:t>mający na celu poprawę integracji społecznej oraz poziomu życia wszystkich członków społeczeństwa, np. kreatywny integracyjny plac zabaw.</w:t>
      </w:r>
    </w:p>
    <w:p w:rsidR="00F271F7" w:rsidRPr="00534718" w:rsidRDefault="00F271F7" w:rsidP="00F271F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34718">
        <w:rPr>
          <w:rFonts w:ascii="Arial Narrow" w:hAnsi="Arial Narrow"/>
          <w:sz w:val="20"/>
          <w:szCs w:val="20"/>
        </w:rPr>
        <w:t xml:space="preserve">budowanie sieci instytucji wsparcia oraz interesariuszy z otoczenia przemysłów kreatywnych z regionów partnerskich; </w:t>
      </w:r>
    </w:p>
    <w:p w:rsidR="00F271F7" w:rsidRPr="00534718" w:rsidRDefault="00F271F7" w:rsidP="00F271F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34718">
        <w:rPr>
          <w:rFonts w:ascii="Arial Narrow" w:hAnsi="Arial Narrow"/>
          <w:sz w:val="20"/>
          <w:szCs w:val="20"/>
        </w:rPr>
        <w:t>organizację szkoleń edukacyjnych w celu lepszego wsparcia przedsiębiorców z sektora CCI oraz podniesienia świadomości znaczenia przemysłów kreatywnych i promocję kreatywnych umiejętności;</w:t>
      </w:r>
    </w:p>
    <w:p w:rsidR="00F271F7" w:rsidRPr="00534718" w:rsidRDefault="00F271F7" w:rsidP="00F271F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34718">
        <w:rPr>
          <w:rFonts w:ascii="Arial Narrow" w:hAnsi="Arial Narrow"/>
          <w:sz w:val="20"/>
          <w:szCs w:val="20"/>
        </w:rPr>
        <w:t xml:space="preserve">wymianę z innymi partnerami (regionami i miastami) instrumentów polityki i strategii oraz przekazanie dobrych praktyk i </w:t>
      </w:r>
      <w:proofErr w:type="spellStart"/>
      <w:r w:rsidRPr="00534718">
        <w:rPr>
          <w:rFonts w:ascii="Arial Narrow" w:hAnsi="Arial Narrow"/>
          <w:sz w:val="20"/>
          <w:szCs w:val="20"/>
        </w:rPr>
        <w:t>know</w:t>
      </w:r>
      <w:proofErr w:type="spellEnd"/>
      <w:r w:rsidRPr="0053471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34718">
        <w:rPr>
          <w:rFonts w:ascii="Arial Narrow" w:hAnsi="Arial Narrow"/>
          <w:sz w:val="20"/>
          <w:szCs w:val="20"/>
        </w:rPr>
        <w:t>how</w:t>
      </w:r>
      <w:proofErr w:type="spellEnd"/>
      <w:r w:rsidRPr="00534718">
        <w:rPr>
          <w:rFonts w:ascii="Arial Narrow" w:hAnsi="Arial Narrow"/>
          <w:sz w:val="20"/>
          <w:szCs w:val="20"/>
        </w:rPr>
        <w:t>,  w celu lepszego wsparcia przedsiębiorstw CCI i ich sieci.</w:t>
      </w:r>
    </w:p>
    <w:p w:rsidR="00F271F7" w:rsidRPr="00534718" w:rsidRDefault="00F271F7" w:rsidP="00F271F7">
      <w:pPr>
        <w:pStyle w:val="Akapitzlist"/>
        <w:spacing w:line="276" w:lineRule="auto"/>
        <w:ind w:left="360"/>
        <w:contextualSpacing/>
        <w:jc w:val="both"/>
        <w:rPr>
          <w:rFonts w:ascii="Arial Narrow" w:hAnsi="Arial Narrow"/>
          <w:sz w:val="20"/>
          <w:szCs w:val="20"/>
        </w:rPr>
      </w:pPr>
    </w:p>
    <w:p w:rsidR="00F271F7" w:rsidRDefault="00F271F7" w:rsidP="00F271F7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  <w:highlight w:val="yellow"/>
        </w:rPr>
      </w:pPr>
      <w:r w:rsidRPr="009D7BF7">
        <w:rPr>
          <w:rFonts w:ascii="Arial Narrow" w:hAnsi="Arial Narrow" w:cs="Arial"/>
          <w:sz w:val="20"/>
          <w:szCs w:val="20"/>
        </w:rPr>
        <w:t xml:space="preserve">Przedmiotowa deklaracja jest jednym z dokumentów aplikacyjnych i stanowi podstawę włączenia Województwa Zachodniopomorskiego do projektu. Ocena aplikacji projektowej nastąpi w II połowie 2018 roku. W przypadku przydzielenia dofinasowania oraz utrzymaniu decyzji Województwa Zachodniopomorskiego o realizacji projektu, Województwo zobowiązane będzie do zabezpieczenia środków finansowych na czas jego trwania tj. od 2019 do 2021 roku w łącznej wysokości </w:t>
      </w:r>
      <w:r w:rsidRPr="003252F5">
        <w:rPr>
          <w:rFonts w:ascii="Arial Narrow" w:hAnsi="Arial Narrow" w:cs="Arial"/>
          <w:sz w:val="20"/>
        </w:rPr>
        <w:t>124.000,74 € [522</w:t>
      </w:r>
      <w:r>
        <w:rPr>
          <w:rFonts w:ascii="Arial Narrow" w:hAnsi="Arial Narrow" w:cs="Arial"/>
          <w:sz w:val="20"/>
        </w:rPr>
        <w:t>.403 zł</w:t>
      </w:r>
      <w:r w:rsidRPr="00504D59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(520.803 zł wydatki kwalifikowane, 1.600 zł wydatki niekwalifikowane - różnice kursowe)</w:t>
      </w:r>
    </w:p>
    <w:p w:rsidR="00F271F7" w:rsidRPr="00534718" w:rsidRDefault="00F271F7" w:rsidP="00F271F7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96144B">
        <w:rPr>
          <w:rFonts w:ascii="Arial Narrow" w:hAnsi="Arial Narrow" w:cs="Arial"/>
          <w:sz w:val="20"/>
          <w:szCs w:val="20"/>
        </w:rPr>
        <w:t xml:space="preserve">przy wstępnym podziale na lata: 2019 – </w:t>
      </w:r>
      <w:r w:rsidRPr="0096144B">
        <w:rPr>
          <w:rFonts w:ascii="Arial Narrow" w:hAnsi="Arial Narrow" w:cs="Arial"/>
          <w:sz w:val="20"/>
          <w:szCs w:val="20"/>
          <w:lang w:val="pl-PL"/>
        </w:rPr>
        <w:t>170.775</w:t>
      </w:r>
      <w:r w:rsidRPr="0096144B">
        <w:rPr>
          <w:rFonts w:ascii="Arial Narrow" w:hAnsi="Arial Narrow" w:cs="Arial"/>
          <w:sz w:val="20"/>
          <w:szCs w:val="20"/>
        </w:rPr>
        <w:t xml:space="preserve"> zł / w roku 2020 – </w:t>
      </w:r>
      <w:r w:rsidRPr="0096144B">
        <w:rPr>
          <w:rFonts w:ascii="Arial Narrow" w:hAnsi="Arial Narrow" w:cs="Arial"/>
          <w:sz w:val="20"/>
          <w:szCs w:val="20"/>
          <w:lang w:val="pl-PL"/>
        </w:rPr>
        <w:t>213.540</w:t>
      </w:r>
      <w:r w:rsidRPr="0096144B">
        <w:rPr>
          <w:rFonts w:ascii="Arial Narrow" w:hAnsi="Arial Narrow" w:cs="Arial"/>
          <w:sz w:val="20"/>
          <w:szCs w:val="20"/>
        </w:rPr>
        <w:t xml:space="preserve"> zł / w roku 2021 – </w:t>
      </w:r>
      <w:r w:rsidRPr="0096144B">
        <w:rPr>
          <w:rFonts w:ascii="Arial Narrow" w:hAnsi="Arial Narrow" w:cs="Arial"/>
          <w:sz w:val="20"/>
          <w:szCs w:val="20"/>
          <w:lang w:val="pl-PL"/>
        </w:rPr>
        <w:t>138.088</w:t>
      </w:r>
      <w:r w:rsidRPr="0096144B">
        <w:rPr>
          <w:rFonts w:ascii="Arial Narrow" w:hAnsi="Arial Narrow" w:cs="Arial"/>
          <w:sz w:val="20"/>
          <w:szCs w:val="20"/>
        </w:rPr>
        <w:t xml:space="preserve"> zł.</w:t>
      </w:r>
    </w:p>
    <w:p w:rsidR="00F271F7" w:rsidRPr="00534718" w:rsidRDefault="00F271F7" w:rsidP="00F271F7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F271F7" w:rsidRPr="00534718" w:rsidRDefault="00F271F7" w:rsidP="00F271F7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 xml:space="preserve">Ze względu na </w:t>
      </w:r>
      <w:r>
        <w:rPr>
          <w:rFonts w:ascii="Arial Narrow" w:hAnsi="Arial Narrow" w:cs="Arial"/>
          <w:sz w:val="20"/>
          <w:szCs w:val="20"/>
          <w:lang w:val="pl-PL"/>
        </w:rPr>
        <w:t>dofinansowanie</w:t>
      </w:r>
      <w:r w:rsidRPr="00534718">
        <w:rPr>
          <w:rFonts w:ascii="Arial Narrow" w:hAnsi="Arial Narrow" w:cs="Arial"/>
          <w:sz w:val="20"/>
          <w:szCs w:val="20"/>
        </w:rPr>
        <w:t xml:space="preserve"> projektu w formie refundacji (85% wydatków kwalifikowalnych) zabezpieczeniu podlegała będzie cała kwota wydatków projektowych. </w:t>
      </w:r>
    </w:p>
    <w:p w:rsidR="00F271F7" w:rsidRPr="00534718" w:rsidRDefault="00F271F7" w:rsidP="00F271F7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F271F7" w:rsidRPr="00534718" w:rsidRDefault="00F271F7" w:rsidP="00F271F7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534718">
        <w:rPr>
          <w:rFonts w:ascii="Arial Narrow" w:hAnsi="Arial Narrow" w:cs="Arial"/>
          <w:sz w:val="20"/>
          <w:szCs w:val="20"/>
        </w:rPr>
        <w:t xml:space="preserve">Po pozytywnym rozpatrzeniu wniosku aplikacyjnego oraz otrzymaniu informacji o wysokości przyznanego </w:t>
      </w:r>
      <w:r>
        <w:rPr>
          <w:rFonts w:ascii="Arial Narrow" w:hAnsi="Arial Narrow" w:cs="Arial"/>
          <w:sz w:val="20"/>
          <w:szCs w:val="20"/>
          <w:lang w:val="pl-PL"/>
        </w:rPr>
        <w:t>dofinansowania</w:t>
      </w:r>
      <w:r w:rsidRPr="00534718">
        <w:rPr>
          <w:rFonts w:ascii="Arial Narrow" w:hAnsi="Arial Narrow" w:cs="Arial"/>
          <w:sz w:val="20"/>
          <w:szCs w:val="20"/>
        </w:rPr>
        <w:t>, zgodnie z obowiązującymi zasadami dokonywania zmian budżetu oraz wieloletniej prognozy finansowej WZ, Wydział Współpracy Terytorialnej złoży stosowne dokumenty celem wprowadzenia nowego zadania do budżetu oraz WPF.</w:t>
      </w:r>
    </w:p>
    <w:p w:rsidR="00F271F7" w:rsidRDefault="00F271F7" w:rsidP="00F271F7"/>
    <w:p w:rsidR="00CC07B4" w:rsidRDefault="00F271F7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4BF"/>
    <w:multiLevelType w:val="hybridMultilevel"/>
    <w:tmpl w:val="18607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F7"/>
    <w:rsid w:val="001C1175"/>
    <w:rsid w:val="007D01AA"/>
    <w:rsid w:val="00F2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1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271F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1F7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F271F7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F271F7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1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271F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1F7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F271F7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F271F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2018-04-03T10:17:00Z</dcterms:created>
  <dcterms:modified xsi:type="dcterms:W3CDTF">2018-04-03T10:17:00Z</dcterms:modified>
</cp:coreProperties>
</file>