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AA" w:rsidRPr="00A85E0A" w:rsidRDefault="001A1BAA" w:rsidP="001A1BAA">
      <w:pPr>
        <w:spacing w:line="260" w:lineRule="exact"/>
        <w:jc w:val="center"/>
        <w:rPr>
          <w:rFonts w:ascii="Myriad Pro" w:hAnsi="Myriad Pro" w:cs="Arial"/>
          <w:b/>
          <w:color w:val="000000"/>
        </w:rPr>
      </w:pPr>
      <w:r w:rsidRPr="00A85E0A">
        <w:rPr>
          <w:rFonts w:ascii="Myriad Pro" w:hAnsi="Myriad Pro" w:cs="Arial"/>
          <w:b/>
          <w:color w:val="000000"/>
        </w:rPr>
        <w:t>UZASADNIENIE</w:t>
      </w:r>
    </w:p>
    <w:p w:rsidR="001A1BAA" w:rsidRPr="00A85E0A" w:rsidRDefault="001A1BAA" w:rsidP="001A1BAA">
      <w:pPr>
        <w:spacing w:line="260" w:lineRule="exact"/>
        <w:jc w:val="both"/>
        <w:rPr>
          <w:rFonts w:ascii="Myriad Pro" w:hAnsi="Myriad Pro" w:cs="Arial"/>
          <w:color w:val="000000"/>
        </w:rPr>
      </w:pPr>
    </w:p>
    <w:p w:rsidR="001A1BAA" w:rsidRPr="00A85E0A" w:rsidRDefault="001A1BAA" w:rsidP="001A1BAA">
      <w:pPr>
        <w:spacing w:line="260" w:lineRule="exact"/>
        <w:jc w:val="both"/>
        <w:rPr>
          <w:rFonts w:ascii="Myriad Pro" w:hAnsi="Myriad Pro" w:cs="Arial"/>
          <w:color w:val="000000"/>
        </w:rPr>
      </w:pPr>
    </w:p>
    <w:p w:rsidR="00857C4D" w:rsidRDefault="001A1BAA" w:rsidP="001A1BAA">
      <w:pPr>
        <w:tabs>
          <w:tab w:val="left" w:pos="284"/>
        </w:tabs>
        <w:spacing w:line="300" w:lineRule="exact"/>
        <w:ind w:right="-1"/>
        <w:jc w:val="both"/>
        <w:rPr>
          <w:rFonts w:ascii="Myriad Pro" w:hAnsi="Myriad Pro" w:cs="Arial"/>
          <w:color w:val="000000"/>
        </w:rPr>
      </w:pPr>
      <w:r w:rsidRPr="00A85E0A">
        <w:rPr>
          <w:rFonts w:ascii="Myriad Pro" w:hAnsi="Myriad Pro" w:cs="Arial"/>
          <w:color w:val="000000"/>
        </w:rPr>
        <w:tab/>
      </w:r>
    </w:p>
    <w:p w:rsidR="001A1BAA" w:rsidRPr="00A85E0A" w:rsidRDefault="001A1BAA" w:rsidP="001A1BAA">
      <w:pPr>
        <w:tabs>
          <w:tab w:val="left" w:pos="284"/>
        </w:tabs>
        <w:spacing w:line="300" w:lineRule="exact"/>
        <w:ind w:right="-1"/>
        <w:jc w:val="both"/>
        <w:rPr>
          <w:rFonts w:ascii="Myriad Pro" w:hAnsi="Myriad Pro"/>
          <w:bCs/>
        </w:rPr>
      </w:pPr>
      <w:r w:rsidRPr="00A85E0A">
        <w:rPr>
          <w:rFonts w:ascii="Myriad Pro" w:hAnsi="Myriad Pro"/>
          <w:bCs/>
        </w:rPr>
        <w:t>Partnerstwo Odra to idea, która skupia polskie i niemieckie regiony nadodrzańskie. Powstała w celu wykorzystania szansy bliskich powiązań geograficznych dla realizacji wspólnych priorytetów rozwojowych. Partnerami Partnerstwa Odra po stronie polskiej są województwa: dolnośląskie, lubuskie, wielkopolskie oraz zachodniopomorskie, a po stronie niemieckiej kraje związkowe: Berlin, Brandenburgia, Meklemburgia-</w:t>
      </w:r>
      <w:bookmarkStart w:id="0" w:name="_GoBack"/>
      <w:bookmarkEnd w:id="0"/>
      <w:r w:rsidRPr="00A85E0A">
        <w:rPr>
          <w:rFonts w:ascii="Myriad Pro" w:hAnsi="Myriad Pro"/>
          <w:bCs/>
        </w:rPr>
        <w:t>Pomorze Przednie oraz Saksonia.</w:t>
      </w:r>
    </w:p>
    <w:p w:rsidR="001A1BAA" w:rsidRPr="00A85E0A" w:rsidRDefault="001A1BAA" w:rsidP="001A1BAA">
      <w:pPr>
        <w:tabs>
          <w:tab w:val="left" w:pos="284"/>
        </w:tabs>
        <w:spacing w:line="300" w:lineRule="exact"/>
        <w:jc w:val="both"/>
        <w:rPr>
          <w:rFonts w:ascii="Myriad Pro" w:hAnsi="Myriad Pro"/>
          <w:bCs/>
        </w:rPr>
      </w:pPr>
      <w:r w:rsidRPr="00A85E0A">
        <w:rPr>
          <w:rFonts w:ascii="Myriad Pro" w:hAnsi="Myriad Pro" w:cs="Arial"/>
        </w:rPr>
        <w:tab/>
        <w:t xml:space="preserve">W pierwszym kwartale 2015 roku w województwie dolnośląskim odbędzie się szczyt polityczny inicjatywy Partnerstwo Odra. </w:t>
      </w:r>
      <w:r w:rsidRPr="00A85E0A">
        <w:rPr>
          <w:rFonts w:ascii="Myriad Pro" w:hAnsi="Myriad Pro"/>
          <w:bCs/>
        </w:rPr>
        <w:t xml:space="preserve">Szczyt polityczny to formuła spotkań najwyższych reprezentantów polskich województw oraz niemieckich krajów związkowych w celu nadania nowych impulsów współpracy międzyregionalnej. </w:t>
      </w:r>
      <w:r w:rsidRPr="00A85E0A">
        <w:rPr>
          <w:rFonts w:ascii="Myriad Pro" w:hAnsi="Myriad Pro"/>
          <w:bCs/>
        </w:rPr>
        <w:br/>
      </w:r>
      <w:r w:rsidRPr="00A85E0A">
        <w:rPr>
          <w:rFonts w:ascii="Myriad Pro" w:hAnsi="Myriad Pro" w:cs="Arial"/>
        </w:rPr>
        <w:t>W inicjatywę zaangażowane są również ministerstwa RP (spraw wewnętrznych, infrastruktury i rozwoju, spraw zagranicznych), które w Warszawie ubiegłego roku gościły podczas spotkania roboczego uczestników inicjatywy.</w:t>
      </w:r>
    </w:p>
    <w:p w:rsidR="001A1BAA" w:rsidRPr="00A85E0A" w:rsidRDefault="001A1BAA" w:rsidP="001A1BAA">
      <w:pPr>
        <w:tabs>
          <w:tab w:val="left" w:pos="284"/>
        </w:tabs>
        <w:spacing w:line="300" w:lineRule="exact"/>
        <w:jc w:val="both"/>
        <w:rPr>
          <w:rFonts w:ascii="Myriad Pro" w:hAnsi="Myriad Pro" w:cs="Arial"/>
        </w:rPr>
      </w:pPr>
      <w:r w:rsidRPr="00A85E0A">
        <w:rPr>
          <w:rFonts w:ascii="Myriad Pro" w:hAnsi="Myriad Pro" w:cs="Arial"/>
        </w:rPr>
        <w:tab/>
        <w:t xml:space="preserve">W celu wypracowania tematów, będących przedmiotem dyskusji podczas szczytu politycznego, koniecznym jest zorganizowanie szeregu spotkań roboczych koordynatorów inicjatywy. Ostatnie spotkanie robocze odbyło się w lutym br. w Zielonej Górze. Zaproponowano, aby kolejne odbyło się w województwie zachodniopomorskim. </w:t>
      </w:r>
    </w:p>
    <w:p w:rsidR="001A1BAA" w:rsidRPr="00A250B8" w:rsidRDefault="001A1BAA" w:rsidP="001A1BAA">
      <w:pPr>
        <w:jc w:val="both"/>
        <w:rPr>
          <w:rFonts w:ascii="Myriad Pro" w:hAnsi="Myriad Pro"/>
        </w:rPr>
      </w:pPr>
    </w:p>
    <w:p w:rsidR="00304689" w:rsidRDefault="00304689"/>
    <w:sectPr w:rsidR="0030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AA"/>
    <w:rsid w:val="001A1BAA"/>
    <w:rsid w:val="00304689"/>
    <w:rsid w:val="008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2014-05-29T10:11:00Z</dcterms:created>
  <dcterms:modified xsi:type="dcterms:W3CDTF">2014-05-29T10:12:00Z</dcterms:modified>
</cp:coreProperties>
</file>