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08" w:rsidRDefault="000B2808" w:rsidP="000B280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Uzasadnienie</w:t>
      </w:r>
    </w:p>
    <w:p w:rsidR="000B2808" w:rsidRDefault="000B2808" w:rsidP="000B280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dniu 6 marca 2019 r. Region Walencji i Region Helsinki –</w:t>
      </w:r>
      <w:proofErr w:type="spellStart"/>
      <w:r>
        <w:rPr>
          <w:rFonts w:ascii="Arial Narrow" w:hAnsi="Arial Narrow"/>
          <w:sz w:val="20"/>
          <w:szCs w:val="20"/>
        </w:rPr>
        <w:t>Uusimaa</w:t>
      </w:r>
      <w:proofErr w:type="spellEnd"/>
      <w:r>
        <w:rPr>
          <w:rFonts w:ascii="Arial Narrow" w:hAnsi="Arial Narrow"/>
          <w:sz w:val="20"/>
          <w:szCs w:val="20"/>
        </w:rPr>
        <w:t xml:space="preserve"> przekazały Województwu Zachodniopomorskiemu zaproszenie do udziału w </w:t>
      </w:r>
      <w:bookmarkStart w:id="0" w:name="_GoBack"/>
      <w:r>
        <w:rPr>
          <w:rFonts w:ascii="Arial Narrow" w:hAnsi="Arial Narrow"/>
          <w:sz w:val="20"/>
          <w:szCs w:val="20"/>
        </w:rPr>
        <w:t xml:space="preserve">projekcie  pn. „Otwarte standardy dla wzrostu” </w:t>
      </w:r>
      <w:bookmarkEnd w:id="0"/>
      <w:r>
        <w:rPr>
          <w:rFonts w:ascii="Arial Narrow" w:hAnsi="Arial Narrow"/>
          <w:sz w:val="20"/>
          <w:szCs w:val="20"/>
        </w:rPr>
        <w:t>(akronim: OS4Growth) realizowanego w ramach Programu Ramowego Unii Europejskiej Horyzont 2020.</w:t>
      </w:r>
    </w:p>
    <w:p w:rsidR="000B2808" w:rsidRDefault="000B2808" w:rsidP="000B280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Celem projektu jest sprostanie wyzwaniom związanym ze zwiększeniem skali innowacyjności przedsiębiorstw w całej UE, znalezienie innowacji o wysokim potencjale wdrożenia oraz wspieranie innowatorów. Działania wpierać będą sukces rynkowy młodych firm oraz ich przejście z fazy start-</w:t>
      </w:r>
      <w:proofErr w:type="spellStart"/>
      <w:r>
        <w:rPr>
          <w:rFonts w:ascii="Arial Narrow" w:hAnsi="Arial Narrow"/>
          <w:sz w:val="20"/>
          <w:szCs w:val="20"/>
        </w:rPr>
        <w:t>up</w:t>
      </w:r>
      <w:proofErr w:type="spellEnd"/>
      <w:r>
        <w:rPr>
          <w:rFonts w:ascii="Arial Narrow" w:hAnsi="Arial Narrow"/>
          <w:sz w:val="20"/>
          <w:szCs w:val="20"/>
        </w:rPr>
        <w:t xml:space="preserve"> w fazę </w:t>
      </w:r>
      <w:proofErr w:type="spellStart"/>
      <w:r>
        <w:rPr>
          <w:rFonts w:ascii="Arial Narrow" w:hAnsi="Arial Narrow"/>
          <w:sz w:val="20"/>
          <w:szCs w:val="20"/>
        </w:rPr>
        <w:t>scale-up</w:t>
      </w:r>
      <w:proofErr w:type="spellEnd"/>
      <w:r>
        <w:rPr>
          <w:rFonts w:ascii="Arial Narrow" w:hAnsi="Arial Narrow"/>
          <w:sz w:val="20"/>
          <w:szCs w:val="20"/>
        </w:rPr>
        <w:t xml:space="preserve">, czyli ekspansji na nowe rynki. Dla Województwa Zachodniopomorskiego projekt OS4Growth będzie szansą na kontynuację działań zapoczątkowanych w ramach dwóch międzynarodowych projektów, tj. </w:t>
      </w:r>
      <w:proofErr w:type="spellStart"/>
      <w:r>
        <w:rPr>
          <w:rFonts w:ascii="Arial Narrow" w:hAnsi="Arial Narrow"/>
          <w:sz w:val="20"/>
          <w:szCs w:val="20"/>
        </w:rPr>
        <w:t>iEER</w:t>
      </w:r>
      <w:proofErr w:type="spellEnd"/>
      <w:r>
        <w:rPr>
          <w:rFonts w:ascii="Arial Narrow" w:hAnsi="Arial Narrow"/>
          <w:sz w:val="20"/>
          <w:szCs w:val="20"/>
        </w:rPr>
        <w:t xml:space="preserve"> realizowany przez Wydział Współpracy Terytorialnej i „</w:t>
      </w:r>
      <w:proofErr w:type="spellStart"/>
      <w:r>
        <w:rPr>
          <w:rFonts w:ascii="Arial Narrow" w:hAnsi="Arial Narrow"/>
          <w:sz w:val="20"/>
          <w:szCs w:val="20"/>
        </w:rPr>
        <w:t>WeP</w:t>
      </w:r>
      <w:proofErr w:type="spellEnd"/>
      <w:r>
        <w:rPr>
          <w:rFonts w:ascii="Arial Narrow" w:hAnsi="Arial Narrow"/>
          <w:sz w:val="20"/>
          <w:szCs w:val="20"/>
        </w:rPr>
        <w:t xml:space="preserve"> UP! West </w:t>
      </w:r>
      <w:proofErr w:type="spellStart"/>
      <w:r>
        <w:rPr>
          <w:rFonts w:ascii="Arial Narrow" w:hAnsi="Arial Narrow"/>
          <w:sz w:val="20"/>
          <w:szCs w:val="20"/>
        </w:rPr>
        <w:t>Pomeranian</w:t>
      </w:r>
      <w:proofErr w:type="spellEnd"/>
      <w:r>
        <w:rPr>
          <w:rFonts w:ascii="Arial Narrow" w:hAnsi="Arial Narrow"/>
          <w:sz w:val="20"/>
          <w:szCs w:val="20"/>
        </w:rPr>
        <w:t xml:space="preserve"> ICT Start </w:t>
      </w:r>
      <w:proofErr w:type="spellStart"/>
      <w:r>
        <w:rPr>
          <w:rFonts w:ascii="Arial Narrow" w:hAnsi="Arial Narrow"/>
          <w:sz w:val="20"/>
          <w:szCs w:val="20"/>
        </w:rPr>
        <w:t>Up</w:t>
      </w:r>
      <w:proofErr w:type="spellEnd"/>
      <w:r>
        <w:rPr>
          <w:rFonts w:ascii="Arial Narrow" w:hAnsi="Arial Narrow"/>
          <w:sz w:val="20"/>
          <w:szCs w:val="20"/>
        </w:rPr>
        <w:t xml:space="preserve"> Hub” realizowany przez Zachodniopomorską Agencję Rozwoju Regionalnego S.A. </w:t>
      </w:r>
    </w:p>
    <w:p w:rsidR="000B2808" w:rsidRDefault="000B2808" w:rsidP="000B2808">
      <w:pPr>
        <w:spacing w:before="120" w:after="12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Działania projektowe obejmą: </w:t>
      </w:r>
    </w:p>
    <w:p w:rsidR="000B2808" w:rsidRPr="005822AA" w:rsidRDefault="000B2808" w:rsidP="000B2808">
      <w:pPr>
        <w:pStyle w:val="Akapitzlist"/>
        <w:numPr>
          <w:ilvl w:val="0"/>
          <w:numId w:val="1"/>
        </w:numPr>
        <w:spacing w:before="120" w:after="120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es-ES"/>
        </w:rPr>
      </w:pPr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>budowę relacji między innowatorami (</w:t>
      </w:r>
      <w:proofErr w:type="spellStart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>StartUp</w:t>
      </w:r>
      <w:proofErr w:type="spellEnd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 xml:space="preserve"> / Spin Off / dostawcami wiedzy) a korporacjami, tworzącymi i rozwijającymi standardy usług wsparcia;</w:t>
      </w:r>
    </w:p>
    <w:p w:rsidR="000B2808" w:rsidRPr="005822AA" w:rsidRDefault="000B2808" w:rsidP="000B2808">
      <w:pPr>
        <w:pStyle w:val="Akapitzlist"/>
        <w:numPr>
          <w:ilvl w:val="0"/>
          <w:numId w:val="1"/>
        </w:numPr>
        <w:spacing w:before="120" w:after="120"/>
        <w:contextualSpacing/>
        <w:jc w:val="both"/>
        <w:rPr>
          <w:rFonts w:ascii="Arial Narrow" w:eastAsia="Times New Roman" w:hAnsi="Arial Narrow" w:cs="Calibri"/>
          <w:sz w:val="20"/>
          <w:szCs w:val="20"/>
          <w:lang w:val="pl-PL" w:eastAsia="es-ES"/>
        </w:rPr>
      </w:pPr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 xml:space="preserve">stworzenie </w:t>
      </w:r>
      <w:r w:rsidRPr="005822AA">
        <w:rPr>
          <w:rFonts w:ascii="Arial Narrow" w:eastAsia="Times New Roman" w:hAnsi="Arial Narrow" w:cs="Calibri"/>
          <w:sz w:val="20"/>
          <w:szCs w:val="20"/>
          <w:lang w:val="pl-PL" w:eastAsia="es-ES"/>
        </w:rPr>
        <w:t xml:space="preserve">modelu otwartego systemu danych dla ekosystemów innowacji, który pozwoli na stworzenie wspólnej struktury danych, wskaźników, mapowania i monitorowania ekosystemów, tak aby regiony partnerskie miały ten sam model udostępniania danych, podejmowania decyzji i eksplorowania ekosystemów. </w:t>
      </w:r>
    </w:p>
    <w:p w:rsidR="000B2808" w:rsidRPr="005822AA" w:rsidRDefault="000B2808" w:rsidP="000B2808">
      <w:pPr>
        <w:pStyle w:val="Akapitzlist"/>
        <w:numPr>
          <w:ilvl w:val="0"/>
          <w:numId w:val="1"/>
        </w:numPr>
        <w:spacing w:before="120" w:after="120"/>
        <w:contextualSpacing/>
        <w:jc w:val="both"/>
        <w:rPr>
          <w:rFonts w:ascii="Arial Narrow" w:eastAsia="Times New Roman" w:hAnsi="Arial Narrow" w:cs="Calibri"/>
          <w:sz w:val="20"/>
          <w:szCs w:val="20"/>
          <w:lang w:val="pl-PL" w:eastAsia="es-ES"/>
        </w:rPr>
      </w:pPr>
      <w:r w:rsidRPr="005822AA">
        <w:rPr>
          <w:rFonts w:ascii="Arial Narrow" w:eastAsia="Times New Roman" w:hAnsi="Arial Narrow" w:cs="Calibri"/>
          <w:sz w:val="20"/>
          <w:szCs w:val="20"/>
          <w:lang w:val="pl-PL" w:eastAsia="es-ES"/>
        </w:rPr>
        <w:t xml:space="preserve">budowę repozytorium talentów, które będzie wspólną platformą dopasowującą talenty do potrzeb </w:t>
      </w:r>
      <w:proofErr w:type="spellStart"/>
      <w:r w:rsidRPr="005822AA">
        <w:rPr>
          <w:rFonts w:ascii="Arial Narrow" w:eastAsia="Times New Roman" w:hAnsi="Arial Narrow" w:cs="Calibri"/>
          <w:sz w:val="20"/>
          <w:szCs w:val="20"/>
          <w:lang w:val="pl-PL" w:eastAsia="es-ES"/>
        </w:rPr>
        <w:t>starupów</w:t>
      </w:r>
      <w:proofErr w:type="spellEnd"/>
      <w:r w:rsidRPr="005822AA">
        <w:rPr>
          <w:rFonts w:ascii="Arial Narrow" w:eastAsia="Times New Roman" w:hAnsi="Arial Narrow" w:cs="Calibri"/>
          <w:sz w:val="20"/>
          <w:szCs w:val="20"/>
          <w:lang w:val="pl-PL" w:eastAsia="es-ES"/>
        </w:rPr>
        <w:t xml:space="preserve">, firm typu </w:t>
      </w:r>
      <w:proofErr w:type="spellStart"/>
      <w:r w:rsidRPr="005822AA">
        <w:rPr>
          <w:rFonts w:ascii="Arial Narrow" w:eastAsia="Times New Roman" w:hAnsi="Arial Narrow" w:cs="Calibri"/>
          <w:sz w:val="20"/>
          <w:szCs w:val="20"/>
          <w:lang w:val="pl-PL" w:eastAsia="es-ES"/>
        </w:rPr>
        <w:t>spin</w:t>
      </w:r>
      <w:proofErr w:type="spellEnd"/>
      <w:r w:rsidRPr="005822AA">
        <w:rPr>
          <w:rFonts w:ascii="Arial Narrow" w:eastAsia="Times New Roman" w:hAnsi="Arial Narrow" w:cs="Calibri"/>
          <w:sz w:val="20"/>
          <w:szCs w:val="20"/>
          <w:lang w:val="pl-PL" w:eastAsia="es-ES"/>
        </w:rPr>
        <w:t>-off i korporacji.</w:t>
      </w:r>
    </w:p>
    <w:p w:rsidR="000B2808" w:rsidRPr="005822AA" w:rsidRDefault="000B2808" w:rsidP="000B280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Dodatkowo startupy z Pomorza Zachodniego z ambicjami stania się </w:t>
      </w:r>
      <w:proofErr w:type="spellStart"/>
      <w:r>
        <w:rPr>
          <w:rFonts w:ascii="Arial Narrow" w:hAnsi="Arial Narrow"/>
          <w:sz w:val="20"/>
          <w:szCs w:val="20"/>
        </w:rPr>
        <w:t>scale-upami</w:t>
      </w:r>
      <w:proofErr w:type="spellEnd"/>
      <w:r>
        <w:rPr>
          <w:rFonts w:ascii="Arial Narrow" w:hAnsi="Arial Narrow"/>
          <w:sz w:val="20"/>
          <w:szCs w:val="20"/>
        </w:rPr>
        <w:t xml:space="preserve"> będą miały możliwość wzięcia udziału w: </w:t>
      </w:r>
    </w:p>
    <w:p w:rsidR="000B2808" w:rsidRPr="005822AA" w:rsidRDefault="000B2808" w:rsidP="000B2808">
      <w:pPr>
        <w:pStyle w:val="Akapitzlist"/>
        <w:numPr>
          <w:ilvl w:val="0"/>
          <w:numId w:val="2"/>
        </w:numPr>
        <w:spacing w:after="160" w:line="256" w:lineRule="auto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es-ES"/>
        </w:rPr>
      </w:pPr>
      <w:r>
        <w:rPr>
          <w:rFonts w:ascii="Arial Narrow" w:hAnsi="Arial Narrow"/>
          <w:sz w:val="20"/>
          <w:szCs w:val="20"/>
        </w:rPr>
        <w:t>misjach gospodarczych dla firm, które będą zainteresowane skalowaniem m.in. na rynek fiński, hiszpański i holenderski oraz</w:t>
      </w:r>
    </w:p>
    <w:p w:rsidR="000B2808" w:rsidRPr="005822AA" w:rsidRDefault="000B2808" w:rsidP="000B2808">
      <w:pPr>
        <w:pStyle w:val="Akapitzlist"/>
        <w:numPr>
          <w:ilvl w:val="0"/>
          <w:numId w:val="2"/>
        </w:numPr>
        <w:spacing w:after="160" w:line="256" w:lineRule="auto"/>
        <w:contextualSpacing/>
        <w:jc w:val="both"/>
        <w:rPr>
          <w:rFonts w:ascii="Arial Narrow" w:eastAsia="Times New Roman" w:hAnsi="Arial Narrow" w:cs="Calibri"/>
          <w:sz w:val="20"/>
          <w:szCs w:val="20"/>
          <w:lang w:eastAsia="es-ES"/>
        </w:rPr>
      </w:pPr>
      <w:proofErr w:type="spellStart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>hackathonach</w:t>
      </w:r>
      <w:proofErr w:type="spellEnd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 xml:space="preserve"> (maratonach </w:t>
      </w:r>
      <w:proofErr w:type="spellStart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>progrmowania</w:t>
      </w:r>
      <w:proofErr w:type="spellEnd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 xml:space="preserve">) w takich obszarach jak: sztuczna </w:t>
      </w:r>
      <w:proofErr w:type="spellStart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>intelgencja</w:t>
      </w:r>
      <w:proofErr w:type="spellEnd"/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 xml:space="preserve">, zdrowie, inteligentne miasta, zmiany klimatu. </w:t>
      </w:r>
    </w:p>
    <w:p w:rsidR="000B2808" w:rsidRPr="005822AA" w:rsidRDefault="000B2808" w:rsidP="000B2808">
      <w:pPr>
        <w:jc w:val="both"/>
        <w:rPr>
          <w:rFonts w:ascii="Arial Narrow" w:eastAsia="Times New Roman" w:hAnsi="Arial Narrow" w:cs="Calibri"/>
          <w:sz w:val="20"/>
          <w:szCs w:val="20"/>
          <w:lang w:eastAsia="es-ES"/>
        </w:rPr>
      </w:pPr>
      <w:r>
        <w:rPr>
          <w:rFonts w:ascii="Arial Narrow" w:hAnsi="Arial Narrow"/>
          <w:sz w:val="20"/>
          <w:szCs w:val="20"/>
        </w:rPr>
        <w:t xml:space="preserve">Główną barierą, jaką wskazują startupy na drodze do zdobywania klientów zagranicą, są przepisy podatkowe i niepewność co do regulacji obowiązujących w poszczególnych krajach. W ramach </w:t>
      </w:r>
      <w:r w:rsidRPr="005822AA">
        <w:rPr>
          <w:rFonts w:ascii="Arial Narrow" w:eastAsia="Times New Roman" w:hAnsi="Arial Narrow" w:cs="Calibri"/>
          <w:sz w:val="20"/>
          <w:szCs w:val="20"/>
          <w:lang w:eastAsia="es-ES"/>
        </w:rPr>
        <w:t xml:space="preserve">repozytorium talentów startupy będą miały okazję zbudować swoją strategię wzrostu oraz znaleźć międzynarodowego eksperta-mentora. </w:t>
      </w:r>
    </w:p>
    <w:p w:rsidR="000B2808" w:rsidRPr="005822AA" w:rsidRDefault="000B2808" w:rsidP="000B280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projekcie udział wezmą Region Walencji, Region Helsinki – </w:t>
      </w:r>
      <w:proofErr w:type="spellStart"/>
      <w:r>
        <w:rPr>
          <w:rFonts w:ascii="Arial Narrow" w:hAnsi="Arial Narrow"/>
          <w:sz w:val="20"/>
          <w:szCs w:val="20"/>
        </w:rPr>
        <w:t>Uusimaa</w:t>
      </w:r>
      <w:proofErr w:type="spellEnd"/>
      <w:r>
        <w:rPr>
          <w:rFonts w:ascii="Arial Narrow" w:hAnsi="Arial Narrow"/>
          <w:sz w:val="20"/>
          <w:szCs w:val="20"/>
        </w:rPr>
        <w:t xml:space="preserve">, Amsterdam/ Holandia Północna, Europejskie Stowarzyszenie Agencji Rozwoju (EURADA), międzynarodowa sieć instytucji otoczenia biznesu (EBN), Europejska Sieć Aniołów Biznesu (EBAN) oraz globalny fundusz zalążkowy 500Startups. Dodatkowo każdy z ww. regionów utworzy partnerstwo regionalne składające się 4-5 podmiotów wspierających rozwój przedsiębiorczości. </w:t>
      </w:r>
    </w:p>
    <w:p w:rsidR="000B2808" w:rsidRDefault="000B2808" w:rsidP="000B2808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Przedmiotowy list jest jednym z dokumentów aplikacyjnych i stanowi podstawę włączenia Województwa Zachodniopomorskiego do projektu. Ocena aplikacji projektowej nastąpi w II połowie 2019 roku. W przypadku przydzielenia dofinasowania oraz utrzymaniu decyzji Województwa Zachodniopomorskiego o realizacji projektu, Województwo zobowiązane będzie do zabezpieczenia środków finansowych na czas jego trwania tj. od 2020 do 2022 roku. Ze względu na dofinasowanie projektu w formie refundacji (100% wydatków kwalifikowalnych) zabezpieczeniu podlegała będzie cała kwota wydatków projektowych. Podpisanie listu intencyjnego nie jest równoznaczne z przystąpieniem Województwa Zachodniopomorskiego do realizacji projektu. Ostateczną decyzję w tej sprawie WZ podejmie po uzyskaniu informacji o wysokości przyznanych środków, przed podpisaniem umowy partnerskiej o dofinasowaniu.</w:t>
      </w:r>
    </w:p>
    <w:p w:rsidR="000B2808" w:rsidRDefault="000B2808" w:rsidP="000B2808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 złożeniu woli przystąpienia do projektu, potencjalni partnerzy przystąpią do opracowania budżetu i harmonogramu projektu. Na dzień sporządzania niniejszego wniosku poziom zaawansowania prac projektowych uniemożliwia zaprezentowania dokładniejszych danych. </w:t>
      </w:r>
    </w:p>
    <w:p w:rsidR="000B2808" w:rsidRDefault="000B2808" w:rsidP="000B2808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 pozytywnym rozpatrzeniu wniosku aplikacyjnego, otrzymaniu informacji o wysokości przyznanego dofinansowania oraz podtrzymaniu decyzji Zarządu Województwa Zachodniopomorskiego o realizacji projektu, zgodnie z obowiązującymi zasadami dokonywania zmian budżetu oraz Wieloletniej Prognozy Finansowej WZ, Wydział Współpracy Terytorialnej przygotuje odpowiednią dokumentację i przeprowadzi stosowną procedurę celem wprowadzenia nowego zadania </w:t>
      </w:r>
      <w:r>
        <w:rPr>
          <w:rFonts w:ascii="Arial Narrow" w:hAnsi="Arial Narrow" w:cs="Arial"/>
          <w:sz w:val="20"/>
          <w:szCs w:val="20"/>
        </w:rPr>
        <w:br/>
        <w:t>do budżetu oraz WPF oraz zabezpieczenia środków finansowych.</w:t>
      </w:r>
    </w:p>
    <w:p w:rsidR="000B2808" w:rsidRPr="00B91BE9" w:rsidRDefault="000B2808" w:rsidP="000B2808">
      <w:pPr>
        <w:spacing w:before="120" w:after="0"/>
        <w:jc w:val="both"/>
        <w:rPr>
          <w:rFonts w:ascii="Arial" w:hAnsi="Arial" w:cs="Arial"/>
          <w:b/>
          <w:sz w:val="20"/>
        </w:rPr>
      </w:pPr>
      <w:r>
        <w:rPr>
          <w:rFonts w:ascii="Arial Narrow" w:hAnsi="Arial Narrow" w:cs="Arial"/>
          <w:sz w:val="20"/>
          <w:szCs w:val="20"/>
        </w:rPr>
        <w:t xml:space="preserve">Projekt realizowany będzie we współpracy dwóch wydziałów mających w swoich kompetencjach kwestie współpracy międzynarodowej oraz przedsiębiorczości i innowacji. </w:t>
      </w:r>
    </w:p>
    <w:p w:rsidR="00622D9B" w:rsidRDefault="00622D9B"/>
    <w:sectPr w:rsidR="00622D9B" w:rsidSect="000B2808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6735"/>
    <w:multiLevelType w:val="hybridMultilevel"/>
    <w:tmpl w:val="D382BAD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624D724C"/>
    <w:multiLevelType w:val="hybridMultilevel"/>
    <w:tmpl w:val="542EF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08"/>
    <w:rsid w:val="000B2808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8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2808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0B2808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80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2808"/>
    <w:pPr>
      <w:spacing w:after="0" w:line="240" w:lineRule="auto"/>
      <w:ind w:left="720"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0B280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2019-03-26T10:14:00Z</dcterms:created>
  <dcterms:modified xsi:type="dcterms:W3CDTF">2019-03-26T10:15:00Z</dcterms:modified>
</cp:coreProperties>
</file>