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76" w:rsidRPr="00B41C76" w:rsidRDefault="00B41C76" w:rsidP="00B41C76">
      <w:pPr>
        <w:spacing w:after="0" w:line="360" w:lineRule="auto"/>
        <w:jc w:val="center"/>
        <w:rPr>
          <w:rFonts w:ascii="Myriad Pro" w:hAnsi="Myriad Pro"/>
          <w:b/>
          <w:lang w:eastAsia="pl-PL"/>
        </w:rPr>
      </w:pPr>
      <w:r w:rsidRPr="00B41C76">
        <w:rPr>
          <w:rFonts w:ascii="Myriad Pro" w:hAnsi="Myriad Pro"/>
          <w:b/>
          <w:lang w:eastAsia="pl-PL"/>
        </w:rPr>
        <w:t>Uzasadnienie</w:t>
      </w:r>
    </w:p>
    <w:p w:rsidR="00B41C76" w:rsidRPr="00B41C76" w:rsidRDefault="00B41C76" w:rsidP="00B41C76">
      <w:pPr>
        <w:spacing w:after="0" w:line="360" w:lineRule="auto"/>
        <w:jc w:val="center"/>
        <w:rPr>
          <w:rFonts w:ascii="Myriad Pro" w:hAnsi="Myriad Pro"/>
          <w:b/>
          <w:lang w:eastAsia="pl-PL"/>
        </w:rPr>
      </w:pPr>
    </w:p>
    <w:p w:rsidR="00B41C76" w:rsidRPr="00B41C76" w:rsidRDefault="00B41C76" w:rsidP="00B41C76">
      <w:pPr>
        <w:keepNext/>
        <w:keepLines/>
        <w:spacing w:after="0" w:line="360" w:lineRule="auto"/>
        <w:jc w:val="both"/>
        <w:outlineLvl w:val="5"/>
        <w:rPr>
          <w:rFonts w:ascii="Myriad Pro" w:hAnsi="Myriad Pro"/>
          <w:iCs/>
        </w:rPr>
      </w:pPr>
      <w:r w:rsidRPr="00B41C76">
        <w:rPr>
          <w:rFonts w:ascii="Myriad Pro" w:hAnsi="Myriad Pro"/>
          <w:iCs/>
        </w:rPr>
        <w:t xml:space="preserve">W okresie od marca do czerwca 2019 r. z okazji 20-lecia istnienia szczecińskiej anglistyki zorganizowany zostanie cykl  wykładów wybitnych specjalistów z Wielkiej Brytanii i Polski pn. </w:t>
      </w:r>
      <w:bookmarkStart w:id="0" w:name="_GoBack"/>
      <w:r w:rsidRPr="00B41C76">
        <w:rPr>
          <w:rFonts w:ascii="Myriad Pro" w:hAnsi="Myriad Pro"/>
          <w:iCs/>
        </w:rPr>
        <w:t xml:space="preserve">„Szczecin </w:t>
      </w:r>
      <w:proofErr w:type="spellStart"/>
      <w:r w:rsidRPr="00B41C76">
        <w:rPr>
          <w:rFonts w:ascii="Myriad Pro" w:hAnsi="Myriad Pro"/>
          <w:iCs/>
        </w:rPr>
        <w:t>Culture</w:t>
      </w:r>
      <w:proofErr w:type="spellEnd"/>
      <w:r w:rsidRPr="00B41C76">
        <w:rPr>
          <w:rFonts w:ascii="Myriad Pro" w:hAnsi="Myriad Pro"/>
          <w:iCs/>
        </w:rPr>
        <w:t xml:space="preserve"> Hub”. </w:t>
      </w:r>
      <w:bookmarkEnd w:id="0"/>
      <w:r w:rsidRPr="00B41C76">
        <w:rPr>
          <w:rFonts w:ascii="Myriad Pro" w:hAnsi="Myriad Pro"/>
          <w:iCs/>
        </w:rPr>
        <w:t>Tematyka spotkań związana będzie</w:t>
      </w:r>
      <w:r>
        <w:rPr>
          <w:rFonts w:ascii="Myriad Pro" w:hAnsi="Myriad Pro"/>
          <w:iCs/>
        </w:rPr>
        <w:t xml:space="preserve"> </w:t>
      </w:r>
      <w:r w:rsidRPr="00B41C76">
        <w:rPr>
          <w:rFonts w:ascii="Myriad Pro" w:hAnsi="Myriad Pro"/>
          <w:iCs/>
        </w:rPr>
        <w:t xml:space="preserve">z najnowszymi dziedzinami </w:t>
      </w:r>
      <w:r>
        <w:rPr>
          <w:rFonts w:ascii="Myriad Pro" w:hAnsi="Myriad Pro"/>
          <w:iCs/>
        </w:rPr>
        <w:br/>
      </w:r>
      <w:r w:rsidRPr="00B41C76">
        <w:rPr>
          <w:rFonts w:ascii="Myriad Pro" w:hAnsi="Myriad Pro"/>
          <w:iCs/>
        </w:rPr>
        <w:t xml:space="preserve">w badaniach humanistycznych, a podejmowane zagadnienia dotyczyć będą takich obszarów jak  adaptacja, nowe media, przenikanie się mediów i gatunków, humanistyka cyfrowa i kultura popularna. </w:t>
      </w:r>
    </w:p>
    <w:p w:rsidR="00B41C76" w:rsidRPr="00B41C76" w:rsidRDefault="00B41C76" w:rsidP="00B41C76">
      <w:pPr>
        <w:keepNext/>
        <w:keepLines/>
        <w:spacing w:after="0" w:line="360" w:lineRule="auto"/>
        <w:jc w:val="both"/>
        <w:outlineLvl w:val="5"/>
        <w:rPr>
          <w:rFonts w:ascii="Myriad Pro" w:hAnsi="Myriad Pro"/>
          <w:iCs/>
        </w:rPr>
      </w:pPr>
      <w:r w:rsidRPr="00B41C76">
        <w:rPr>
          <w:rFonts w:ascii="Myriad Pro" w:hAnsi="Myriad Pro"/>
          <w:iCs/>
        </w:rPr>
        <w:t>Wydarzenie odbędzie się w czterech blokach tematycznych:</w:t>
      </w:r>
    </w:p>
    <w:p w:rsidR="00B41C76" w:rsidRPr="00B41C76" w:rsidRDefault="00B41C76" w:rsidP="00B41C76">
      <w:pPr>
        <w:keepNext/>
        <w:keepLines/>
        <w:spacing w:after="0" w:line="360" w:lineRule="auto"/>
        <w:jc w:val="both"/>
        <w:outlineLvl w:val="5"/>
        <w:rPr>
          <w:rFonts w:ascii="Myriad Pro" w:hAnsi="Myriad Pro"/>
          <w:iCs/>
          <w:lang w:val="en-US"/>
        </w:rPr>
      </w:pPr>
      <w:r w:rsidRPr="00B41C76">
        <w:rPr>
          <w:rFonts w:ascii="Myriad Pro" w:hAnsi="Myriad Pro"/>
          <w:iCs/>
          <w:lang w:val="en-US"/>
        </w:rPr>
        <w:t>- Szczecin Culture Hub „</w:t>
      </w:r>
      <w:proofErr w:type="spellStart"/>
      <w:r w:rsidRPr="00B41C76">
        <w:rPr>
          <w:rFonts w:ascii="Myriad Pro" w:hAnsi="Myriad Pro"/>
          <w:iCs/>
          <w:lang w:val="en-US"/>
        </w:rPr>
        <w:t>Gothicisms</w:t>
      </w:r>
      <w:proofErr w:type="spellEnd"/>
      <w:r w:rsidRPr="00B41C76">
        <w:rPr>
          <w:rFonts w:ascii="Myriad Pro" w:hAnsi="Myriad Pro"/>
          <w:iCs/>
          <w:lang w:val="en-US"/>
        </w:rPr>
        <w:t xml:space="preserve"> I”,</w:t>
      </w:r>
    </w:p>
    <w:p w:rsidR="00B41C76" w:rsidRPr="00B41C76" w:rsidRDefault="00B41C76" w:rsidP="00B41C76">
      <w:pPr>
        <w:keepNext/>
        <w:keepLines/>
        <w:spacing w:after="0" w:line="360" w:lineRule="auto"/>
        <w:jc w:val="both"/>
        <w:outlineLvl w:val="5"/>
        <w:rPr>
          <w:rFonts w:ascii="Myriad Pro" w:hAnsi="Myriad Pro"/>
          <w:iCs/>
          <w:lang w:val="fr-FR"/>
        </w:rPr>
      </w:pPr>
      <w:r w:rsidRPr="00B41C76">
        <w:rPr>
          <w:rFonts w:ascii="Myriad Pro" w:hAnsi="Myriad Pro"/>
          <w:iCs/>
          <w:lang w:val="fr-FR"/>
        </w:rPr>
        <w:t>- Szczecin Culture Hub “Transgenre/transnarrative,</w:t>
      </w:r>
    </w:p>
    <w:p w:rsidR="00B41C76" w:rsidRPr="00B41C76" w:rsidRDefault="00B41C76" w:rsidP="00B41C76">
      <w:pPr>
        <w:keepNext/>
        <w:keepLines/>
        <w:spacing w:after="0" w:line="360" w:lineRule="auto"/>
        <w:jc w:val="both"/>
        <w:outlineLvl w:val="5"/>
        <w:rPr>
          <w:rFonts w:ascii="Myriad Pro" w:hAnsi="Myriad Pro"/>
          <w:iCs/>
        </w:rPr>
      </w:pPr>
      <w:r w:rsidRPr="00B41C76">
        <w:rPr>
          <w:rFonts w:ascii="Myriad Pro" w:hAnsi="Myriad Pro"/>
          <w:iCs/>
        </w:rPr>
        <w:t xml:space="preserve">- Szczecin </w:t>
      </w:r>
      <w:proofErr w:type="spellStart"/>
      <w:r w:rsidRPr="00B41C76">
        <w:rPr>
          <w:rFonts w:ascii="Myriad Pro" w:hAnsi="Myriad Pro"/>
          <w:iCs/>
        </w:rPr>
        <w:t>Culture</w:t>
      </w:r>
      <w:proofErr w:type="spellEnd"/>
      <w:r w:rsidRPr="00B41C76">
        <w:rPr>
          <w:rFonts w:ascii="Myriad Pro" w:hAnsi="Myriad Pro"/>
          <w:iCs/>
        </w:rPr>
        <w:t xml:space="preserve"> Hub “Digital </w:t>
      </w:r>
      <w:proofErr w:type="spellStart"/>
      <w:r w:rsidRPr="00B41C76">
        <w:rPr>
          <w:rFonts w:ascii="Myriad Pro" w:hAnsi="Myriad Pro"/>
          <w:iCs/>
        </w:rPr>
        <w:t>humanities</w:t>
      </w:r>
      <w:proofErr w:type="spellEnd"/>
      <w:r w:rsidRPr="00B41C76">
        <w:rPr>
          <w:rFonts w:ascii="Myriad Pro" w:hAnsi="Myriad Pro"/>
          <w:iCs/>
        </w:rPr>
        <w:t>”,</w:t>
      </w:r>
    </w:p>
    <w:p w:rsidR="00B41C76" w:rsidRPr="00B41C76" w:rsidRDefault="00B41C76" w:rsidP="00B41C76">
      <w:pPr>
        <w:keepNext/>
        <w:keepLines/>
        <w:spacing w:after="0" w:line="360" w:lineRule="auto"/>
        <w:jc w:val="both"/>
        <w:outlineLvl w:val="5"/>
        <w:rPr>
          <w:rFonts w:ascii="Myriad Pro" w:hAnsi="Myriad Pro"/>
          <w:iCs/>
        </w:rPr>
      </w:pPr>
      <w:r w:rsidRPr="00B41C76">
        <w:rPr>
          <w:rFonts w:ascii="Myriad Pro" w:hAnsi="Myriad Pro"/>
          <w:iCs/>
        </w:rPr>
        <w:t xml:space="preserve">- Szczecin </w:t>
      </w:r>
      <w:proofErr w:type="spellStart"/>
      <w:r w:rsidRPr="00B41C76">
        <w:rPr>
          <w:rFonts w:ascii="Myriad Pro" w:hAnsi="Myriad Pro"/>
          <w:iCs/>
        </w:rPr>
        <w:t>Culture</w:t>
      </w:r>
      <w:proofErr w:type="spellEnd"/>
      <w:r w:rsidRPr="00B41C76">
        <w:rPr>
          <w:rFonts w:ascii="Myriad Pro" w:hAnsi="Myriad Pro"/>
          <w:iCs/>
        </w:rPr>
        <w:t xml:space="preserve"> Hub “</w:t>
      </w:r>
      <w:proofErr w:type="spellStart"/>
      <w:r w:rsidRPr="00B41C76">
        <w:rPr>
          <w:rFonts w:ascii="Myriad Pro" w:hAnsi="Myriad Pro"/>
          <w:iCs/>
        </w:rPr>
        <w:t>Gothicisms</w:t>
      </w:r>
      <w:proofErr w:type="spellEnd"/>
      <w:r w:rsidRPr="00B41C76">
        <w:rPr>
          <w:rFonts w:ascii="Myriad Pro" w:hAnsi="Myriad Pro"/>
          <w:iCs/>
        </w:rPr>
        <w:t xml:space="preserve"> II”. </w:t>
      </w:r>
    </w:p>
    <w:p w:rsidR="00B41C76" w:rsidRPr="00B41C76" w:rsidRDefault="00B41C76" w:rsidP="00B41C76">
      <w:pPr>
        <w:keepNext/>
        <w:keepLines/>
        <w:spacing w:after="0" w:line="360" w:lineRule="auto"/>
        <w:jc w:val="both"/>
        <w:outlineLvl w:val="5"/>
        <w:rPr>
          <w:rFonts w:ascii="Myriad Pro" w:hAnsi="Myriad Pro"/>
          <w:iCs/>
        </w:rPr>
      </w:pPr>
      <w:r w:rsidRPr="00B41C76">
        <w:rPr>
          <w:rFonts w:ascii="Myriad Pro" w:hAnsi="Myriad Pro"/>
          <w:iCs/>
        </w:rPr>
        <w:t xml:space="preserve">Inicjatywa ma na celu nie tylko rozszerzenie perspektywy naukowej, inspiracji, ale przede wszystkim podwyższenie jakości naukowej i stworzenie przestrzeni dla środowiska naukowego (zarówno studentów, jak i pracowników naukowo-dydaktycznych) Uniwersytetu Szczecińskiego oraz zainteresowanych mieszkańców regionu do dyskusji naukowej na temat najnowszych trendów w badaniach światowych nad kulturą i literaturą. </w:t>
      </w:r>
    </w:p>
    <w:p w:rsidR="00B41C76" w:rsidRPr="00B41C76" w:rsidRDefault="00B41C76" w:rsidP="00B41C76">
      <w:pPr>
        <w:keepNext/>
        <w:keepLines/>
        <w:spacing w:after="0" w:line="360" w:lineRule="auto"/>
        <w:jc w:val="both"/>
        <w:outlineLvl w:val="5"/>
        <w:rPr>
          <w:rFonts w:ascii="Myriad Pro" w:hAnsi="Myriad Pro"/>
          <w:iCs/>
        </w:rPr>
      </w:pPr>
      <w:r w:rsidRPr="00B41C76">
        <w:rPr>
          <w:rFonts w:ascii="Myriad Pro" w:hAnsi="Myriad Pro"/>
          <w:iCs/>
        </w:rPr>
        <w:t xml:space="preserve">Do udziału w spotkaniach zaproszeni zostaną także uczniowie i nauczyciele szkół patronackich oraz inni zainteresowani najnowszymi badaniami w dziedzinie literatury i kultury anglojęzycznej. Wszystkie zaplanowane w ramach „Szczecin </w:t>
      </w:r>
      <w:proofErr w:type="spellStart"/>
      <w:r w:rsidRPr="00B41C76">
        <w:rPr>
          <w:rFonts w:ascii="Myriad Pro" w:hAnsi="Myriad Pro"/>
          <w:iCs/>
        </w:rPr>
        <w:t>Culture</w:t>
      </w:r>
      <w:proofErr w:type="spellEnd"/>
      <w:r w:rsidRPr="00B41C76">
        <w:rPr>
          <w:rFonts w:ascii="Myriad Pro" w:hAnsi="Myriad Pro"/>
          <w:iCs/>
        </w:rPr>
        <w:t xml:space="preserve"> Hub” wykłady odbędą się w języku angielskim.</w:t>
      </w:r>
    </w:p>
    <w:p w:rsidR="00B41C76" w:rsidRPr="00B41C76" w:rsidRDefault="00B41C76" w:rsidP="00B41C76">
      <w:pPr>
        <w:keepNext/>
        <w:keepLines/>
        <w:spacing w:after="0" w:line="360" w:lineRule="auto"/>
        <w:jc w:val="both"/>
        <w:outlineLvl w:val="5"/>
        <w:rPr>
          <w:rFonts w:ascii="Myriad Pro" w:hAnsi="Myriad Pro"/>
          <w:iCs/>
        </w:rPr>
      </w:pPr>
      <w:r w:rsidRPr="00B41C76">
        <w:rPr>
          <w:rFonts w:ascii="Myriad Pro" w:hAnsi="Myriad Pro"/>
          <w:iCs/>
        </w:rPr>
        <w:t xml:space="preserve">Zaangażowanie Pomorza Zachodniego we współorganizację przedsięwzięcia będzie nie tylko formą upowszechniania związków między kulturą anglojęzyczna i polską poprzez m.in. zaplanowane w ramach spotkań dyskusje naukowe, ale również  formą wsparcia międzynarodowej współpracy kulturalnej i budowania trwałych relacji kulturalno-naukowych. </w:t>
      </w:r>
    </w:p>
    <w:p w:rsidR="00B41C76" w:rsidRPr="00B41C76" w:rsidRDefault="00B41C76" w:rsidP="00B41C76">
      <w:pPr>
        <w:spacing w:after="0" w:line="360" w:lineRule="auto"/>
        <w:jc w:val="both"/>
        <w:rPr>
          <w:rFonts w:ascii="Myriad Pro" w:hAnsi="Myriad Pro"/>
        </w:rPr>
      </w:pPr>
    </w:p>
    <w:p w:rsidR="00B41C76" w:rsidRPr="00B41C76" w:rsidRDefault="00B41C76" w:rsidP="00B41C76">
      <w:pPr>
        <w:spacing w:after="0" w:line="360" w:lineRule="auto"/>
        <w:jc w:val="both"/>
        <w:rPr>
          <w:rFonts w:ascii="Myriad Pro" w:hAnsi="Myriad Pro"/>
        </w:rPr>
      </w:pPr>
    </w:p>
    <w:p w:rsidR="00B41C76" w:rsidRDefault="00B41C76" w:rsidP="00B41C7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B41C76" w:rsidRDefault="00B41C76" w:rsidP="00B41C76"/>
    <w:p w:rsidR="00622D9B" w:rsidRDefault="00622D9B"/>
    <w:sectPr w:rsidR="0062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C76"/>
    <w:rsid w:val="00605C9A"/>
    <w:rsid w:val="00622D9B"/>
    <w:rsid w:val="0081343E"/>
    <w:rsid w:val="00B41C76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C76"/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C76"/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2019-03-19T14:28:00Z</dcterms:created>
  <dcterms:modified xsi:type="dcterms:W3CDTF">2019-03-19T14:30:00Z</dcterms:modified>
</cp:coreProperties>
</file>