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2F" w:rsidRPr="002E78D1" w:rsidRDefault="0056262F" w:rsidP="0056262F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E78D1">
        <w:rPr>
          <w:rFonts w:ascii="Arial" w:hAnsi="Arial" w:cs="Arial"/>
          <w:b/>
          <w:sz w:val="20"/>
          <w:szCs w:val="20"/>
        </w:rPr>
        <w:t>Uzasadnienie</w:t>
      </w:r>
    </w:p>
    <w:p w:rsidR="0056262F" w:rsidRPr="002E78D1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 xml:space="preserve">W sierpniu 2014 roku Województwo Zachodniopomorskie podjęło starania o włączenie w poczet partnerów projektu </w:t>
      </w:r>
      <w:proofErr w:type="spellStart"/>
      <w:r w:rsidRPr="002E78D1">
        <w:rPr>
          <w:rFonts w:ascii="Arial" w:hAnsi="Arial" w:cs="Arial"/>
          <w:sz w:val="20"/>
          <w:szCs w:val="20"/>
        </w:rPr>
        <w:t>TalkNET</w:t>
      </w:r>
      <w:proofErr w:type="spellEnd"/>
      <w:r w:rsidRPr="002E78D1">
        <w:rPr>
          <w:rFonts w:ascii="Arial" w:hAnsi="Arial" w:cs="Arial"/>
          <w:sz w:val="20"/>
          <w:szCs w:val="20"/>
        </w:rPr>
        <w:t xml:space="preserve">. Wniosek przygotowywany był w ramach Programu </w:t>
      </w:r>
      <w:proofErr w:type="spellStart"/>
      <w:r w:rsidRPr="002E78D1">
        <w:rPr>
          <w:rFonts w:ascii="Arial" w:hAnsi="Arial" w:cs="Arial"/>
          <w:sz w:val="20"/>
          <w:szCs w:val="20"/>
        </w:rPr>
        <w:t>Interreg</w:t>
      </w:r>
      <w:proofErr w:type="spellEnd"/>
      <w:r w:rsidRPr="002E78D1">
        <w:rPr>
          <w:rFonts w:ascii="Arial" w:hAnsi="Arial" w:cs="Arial"/>
          <w:sz w:val="20"/>
          <w:szCs w:val="20"/>
        </w:rPr>
        <w:t xml:space="preserve"> Europa Środkowa. Z uwagi na rekomendację Sekretariatu Technicznego Programu, oraz fakt, że wcześniej zdefiniowana grupa partnerów realizowanego w poprzedniej perspektywie finansowej projektu INWAPO została rozszerzona o dodatkowe instytucje, m.in. o chorwacki region partnerski Województwa Zachodniopomorskiego, wniosek został rozpatrzony pozytywnie. </w:t>
      </w:r>
    </w:p>
    <w:p w:rsidR="0056262F" w:rsidRPr="002E78D1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 xml:space="preserve">Stworzenie koncepcji unowocześnienia śródlądowych szlaków wodnych i portów morskich ma przyczynić się do przekształcenia portów partnerskich w wyposażone w pełni i sprawnie obsługujące trójmodalne węzły komunikacyjne, z oczywistym zamiarem przygotowania ich do przejęcia części transportu towarowego. Główne wyzwanie stanowi integracja terminali portowych i lądowych oraz przewoźników, jak również sprawne zarządzanie terminalami i połączeniami „ostatniej mili” w celu ulepszania rozwiązań w multimodalnym transporcie towarowym. Projekt ten przyniesie określone w koncepcji korzyści wynikające z wprowadzenia nowych (bardziej efektywnych) rozwiązań dla portów rzecznych i morskich położonych Województwie, a co za tym idzie będzie wpływał na rozwój gospodarczy całego regionu. W szczególności, działania mają się przyczynić do poprawy parametrów eksploatacyjnych drogi wodnej rzeki Odry oraz do stworzenia sprzyjających warunków komunikacyjnych i rozwojowych dla portów Korytarza Bałtyk-Adriatyk. Główną przesłanką udziału Województwa w projekcie jest uzasadnienie i opracowanie wspólnej dokumentacji oraz rekomendacji włączenia do sieci TEN-T Odrzańskiej Drogi Wodnej oraz zmiany statutu magistrali nadodrzańskiej w ramach następnej rewizji sieci TEN-T (2023 r.). Kierunek zmian jest innowacyjny, ponieważ nacisk położono na optymalizację już istniejącej infrastruktury, a nie ustanowienie nowej. </w:t>
      </w:r>
    </w:p>
    <w:p w:rsidR="0056262F" w:rsidRPr="002E78D1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>Głównymi podmiotami będą porty skupione w NAPA [Stowarzyszenie Portów Północnego Adriatyku], porty nad Dunajem, niemieckie i czeskie porty nad Łabą, jak również polskie porty morskie i rzeczne, przewoźnicy oraz operatorzy terminali. Wśród polskich partnerów, obok Województwa Zachodniopomorskiego znalazły się Zarząd Morskich Portów Szczecin – Świnoujście oraz Agencja Rozwoju Mazowsza S.A. Dwa departamenty Ministerstwa Infrastruktury i Rozwoju wydały pozytywną opinię na temat inicjatywy Województwa Zachodniopomorskiego i będą współpracować przy realizacji projektu. Inicjatywę wspiera także ŚKT-EUWT z o.o.</w:t>
      </w:r>
    </w:p>
    <w:p w:rsidR="0056262F" w:rsidRPr="002E78D1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>Międzynarodowy wymiar przedsięwzięcia stanowi istotną wartość dodaną, skupiając kraje partnerskie z całej Europy Środkowej oraz łącząc główne porty i węzły logistyczne w synergicznym działaniu. Projekt przyczyni się pozytywnie do zwiększenia konkurencyjności transportu towarowego oraz będzie stanowił wsparcie w podejmowaniu decyzji przez decydentów.</w:t>
      </w:r>
    </w:p>
    <w:p w:rsidR="0056262F" w:rsidRPr="002E78D1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 xml:space="preserve">Głównym wyzwaniem dla poszczególnych obszarów, któremu projekt wychodzi naprzeciw, jest integracja terminali portowych i lądowych oraz przewoźników – przede wszystkim z sektora kolejnictwa i żeglugi śródlądowej – oraz sprawność terminali i zarządzanie połączeniami „ostatniej mili” w celu ulepszania rozwiązań w multimodalnym transporcie towarowym. Związane jest to ze wzrostem liczby portów morskich i śródlądowych oraz niskim poziomem bądź brakiem koordynacji i dialogu pomiędzy interesariuszami z branży transportu towarowego w Europie Środkowej. Opracowanie zharmonizowanych mechanizmów mających na celu nawiązanie współpracy pomiędzy tymi interesariuszami jest niezbędne do stworzenia efektywnych multimodalnych łańcuchów transportowych w regionach objętych projektem oraz do zwiększenia udziału w rynku. </w:t>
      </w:r>
    </w:p>
    <w:p w:rsidR="0056262F" w:rsidRPr="00516779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78D1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E78D1">
        <w:rPr>
          <w:rFonts w:ascii="Arial" w:hAnsi="Arial" w:cs="Arial"/>
          <w:sz w:val="20"/>
          <w:szCs w:val="20"/>
        </w:rPr>
        <w:t>TalkNET</w:t>
      </w:r>
      <w:proofErr w:type="spellEnd"/>
      <w:r w:rsidRPr="002E78D1">
        <w:rPr>
          <w:rFonts w:ascii="Arial" w:hAnsi="Arial" w:cs="Arial"/>
          <w:sz w:val="20"/>
          <w:szCs w:val="20"/>
        </w:rPr>
        <w:t xml:space="preserve"> ma duży udział w kształtowaniu właściwych strategii i polityk, dotyczących rozwoju multimodalnego i zrównoważonego transportu towarowego w świetle celów, jakie stawia sobie strategia Europa 2020. Działania prowadzone w jego ramach wynikają wprost z celów i rozwiązań ustalonych na poziomie UE, dotyczących efektywności i niskich emisji dwutlenku węgla w portach. W założeniach projektu znajduje się propagowanie rozwoju rozwiązań w multimodalnym transporcie towarowym, które mają przyczynić się do zmian w kierunku dekarbonizacji transportu towarowego. W szczególności polegają na wdrożeniu działań mających na celu podniesienie wydajności portów lądowych i morskich oraz ich łączności z resztą lądu, co przede wszystkim wiąże się z realizacją polityki </w:t>
      </w:r>
      <w:r w:rsidRPr="00516779">
        <w:rPr>
          <w:rFonts w:ascii="Arial" w:hAnsi="Arial" w:cs="Arial"/>
          <w:sz w:val="20"/>
          <w:szCs w:val="20"/>
        </w:rPr>
        <w:t xml:space="preserve">TEN-T. Projekt spełnia ponadto wymogi strategii w zakresie paliw alternatywnych, zawartej w Dyrektywie UE 2014/94 </w:t>
      </w:r>
      <w:r w:rsidRPr="00516779">
        <w:rPr>
          <w:rFonts w:ascii="Arial" w:hAnsi="Arial" w:cs="Arial"/>
          <w:sz w:val="20"/>
          <w:szCs w:val="20"/>
        </w:rPr>
        <w:lastRenderedPageBreak/>
        <w:t>w sprawie rozwoju infrastruktury paliw alternatywnych. Przyczyni się także do wypracowania długofalowej polityki i zharmonizowanej struktury umożliwiającej rozwój technologiczny oraz inwestycje w obrębie wdrożenia tych paliw.</w:t>
      </w:r>
    </w:p>
    <w:p w:rsidR="0056262F" w:rsidRPr="00516779" w:rsidRDefault="0056262F" w:rsidP="0056262F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56262F" w:rsidRPr="00516779" w:rsidRDefault="0056262F" w:rsidP="0056262F">
      <w:pPr>
        <w:pStyle w:val="Tekstpodstawowy"/>
        <w:spacing w:before="120" w:after="0"/>
        <w:jc w:val="both"/>
        <w:rPr>
          <w:rFonts w:ascii="Arial" w:hAnsi="Arial" w:cs="Arial"/>
          <w:snapToGrid w:val="0"/>
          <w:sz w:val="20"/>
          <w:szCs w:val="20"/>
        </w:rPr>
      </w:pPr>
      <w:r w:rsidRPr="00516779">
        <w:rPr>
          <w:rFonts w:ascii="Arial" w:hAnsi="Arial" w:cs="Arial"/>
          <w:snapToGrid w:val="0"/>
          <w:sz w:val="20"/>
          <w:szCs w:val="20"/>
        </w:rPr>
        <w:t>W przypadku przydzielenia dofinasowania oraz utrzymaniu decyzji Województwa Zachodniopomorskiego o realizacji projektu, Województwo zobowiązane będzie do zabezpieczenia środków finansowych na czas jego trwania (od 2016 r. do 2019 r.) do wysokości 129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516779">
        <w:rPr>
          <w:rFonts w:ascii="Arial" w:hAnsi="Arial" w:cs="Arial"/>
          <w:snapToGrid w:val="0"/>
          <w:sz w:val="20"/>
          <w:szCs w:val="20"/>
        </w:rPr>
        <w:t>910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16779">
        <w:rPr>
          <w:rFonts w:ascii="Arial" w:hAnsi="Arial" w:cs="Arial"/>
          <w:snapToGrid w:val="0"/>
          <w:sz w:val="20"/>
          <w:szCs w:val="20"/>
        </w:rPr>
        <w:t xml:space="preserve">euro, około </w:t>
      </w:r>
      <w:r>
        <w:rPr>
          <w:rFonts w:ascii="Arial" w:eastAsia="Times New Roman" w:hAnsi="Arial" w:cs="Arial"/>
          <w:sz w:val="20"/>
          <w:szCs w:val="20"/>
          <w:lang w:eastAsia="pl-PL"/>
        </w:rPr>
        <w:t>565 109</w:t>
      </w:r>
      <w:r w:rsidRPr="005167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6779">
        <w:rPr>
          <w:rFonts w:ascii="Arial" w:hAnsi="Arial" w:cs="Arial"/>
          <w:snapToGrid w:val="0"/>
          <w:sz w:val="20"/>
          <w:szCs w:val="20"/>
        </w:rPr>
        <w:t>zł, przy wstępnym podziale na lata: rok 2016 ok. 4 780 EUR (4%), rok 2017 ok. 76 045 EUR (59%), rok 2018 ok. 40 975 EUR (32%), 2019 ok. 8 110 EUR (6%). Ze względu na dofinasowanie w formie refundacji (85% wydatków kwalifikowalnych) zabezpieczeniu podlega cała kwota wydatków projektowych.</w:t>
      </w:r>
    </w:p>
    <w:p w:rsidR="009C453B" w:rsidRDefault="009C453B">
      <w:bookmarkStart w:id="0" w:name="_GoBack"/>
      <w:bookmarkEnd w:id="0"/>
    </w:p>
    <w:sectPr w:rsidR="009C453B" w:rsidSect="0056262F">
      <w:pgSz w:w="11906" w:h="16838" w:code="9"/>
      <w:pgMar w:top="1276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2F"/>
    <w:rsid w:val="0056262F"/>
    <w:rsid w:val="009C453B"/>
    <w:rsid w:val="00B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6262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26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6262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26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2015-11-25T14:04:00Z</dcterms:created>
  <dcterms:modified xsi:type="dcterms:W3CDTF">2015-11-25T14:04:00Z</dcterms:modified>
</cp:coreProperties>
</file>