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20" w:rsidRDefault="008D7220" w:rsidP="008D7220">
      <w:pPr>
        <w:pStyle w:val="Tekstpodstawowy3"/>
        <w:spacing w:line="300" w:lineRule="exact"/>
        <w:jc w:val="center"/>
        <w:rPr>
          <w:rFonts w:ascii="Myriad Pro" w:hAnsi="Myriad Pro" w:cs="Arial"/>
          <w:b/>
          <w:bCs/>
          <w:sz w:val="20"/>
          <w:szCs w:val="20"/>
          <w:u w:val="single"/>
        </w:rPr>
      </w:pPr>
      <w:r>
        <w:rPr>
          <w:rFonts w:ascii="Myriad Pro" w:hAnsi="Myriad Pro" w:cs="Arial"/>
          <w:b/>
          <w:bCs/>
          <w:sz w:val="20"/>
          <w:szCs w:val="20"/>
          <w:u w:val="single"/>
        </w:rPr>
        <w:t>Uzasadnienie</w:t>
      </w:r>
    </w:p>
    <w:p w:rsidR="008D7220" w:rsidRDefault="008D7220" w:rsidP="008D7220">
      <w:pPr>
        <w:spacing w:line="300" w:lineRule="exact"/>
        <w:jc w:val="both"/>
        <w:rPr>
          <w:rFonts w:ascii="Myriad Pro" w:hAnsi="Myriad Pro" w:cs="Arial"/>
          <w:b/>
          <w:bCs/>
          <w:u w:val="single"/>
        </w:rPr>
      </w:pPr>
    </w:p>
    <w:p w:rsidR="008D7220" w:rsidRDefault="008D7220" w:rsidP="008D7220">
      <w:pPr>
        <w:spacing w:line="300" w:lineRule="exact"/>
        <w:jc w:val="both"/>
        <w:rPr>
          <w:rFonts w:ascii="Myriad Pro" w:hAnsi="Myriad Pro" w:cs="Arial"/>
          <w:b/>
          <w:bCs/>
          <w:u w:val="single"/>
        </w:rPr>
      </w:pPr>
    </w:p>
    <w:p w:rsidR="008D7220" w:rsidRDefault="008D7220" w:rsidP="008D7220">
      <w:pPr>
        <w:spacing w:line="300" w:lineRule="exact"/>
        <w:jc w:val="both"/>
        <w:rPr>
          <w:rFonts w:ascii="Myriad Pro" w:hAnsi="Myriad Pro" w:cs="Arial"/>
          <w:color w:val="000000"/>
        </w:rPr>
      </w:pPr>
      <w:r>
        <w:rPr>
          <w:rFonts w:ascii="Myriad Pro" w:hAnsi="Myriad Pro" w:cs="Arial"/>
          <w:color w:val="000000"/>
        </w:rPr>
        <w:t xml:space="preserve">Zgodnie z treścią § 34 pkt. 3 ust. 6 Regulaminu Organizacyjnego Urzędu Marszałkowskiego Województwa Zachodniopomorskiego w Szczecinie przyjętego uchwałą nr 1920/13 Zarządu Województwa Zachodniopomorskiego z dnia 21 listopada 2014 r. do zadań Wieloosobowego stanowiska ds. współpracy międzynarodowej Wydziału Współpracy Terytorialnej należy udział merytoryczny i organizacyjny </w:t>
      </w:r>
      <w:r>
        <w:rPr>
          <w:rFonts w:ascii="Myriad Pro" w:hAnsi="Myriad Pro" w:cs="Arial"/>
          <w:color w:val="000000"/>
        </w:rPr>
        <w:br/>
        <w:t xml:space="preserve">w przedsięwzięciach promocyjno-informacyjnych o charakterze międzynarodowym odbywających się </w:t>
      </w:r>
      <w:r>
        <w:rPr>
          <w:rFonts w:ascii="Myriad Pro" w:hAnsi="Myriad Pro" w:cs="Arial"/>
          <w:color w:val="000000"/>
        </w:rPr>
        <w:br/>
        <w:t xml:space="preserve">na terenie Województwa Zachodniopomorskiego lub organizowanych przez Województwo.  </w:t>
      </w:r>
    </w:p>
    <w:p w:rsidR="008D7220" w:rsidRDefault="008D7220" w:rsidP="008D7220">
      <w:pPr>
        <w:spacing w:line="300" w:lineRule="exact"/>
        <w:jc w:val="both"/>
        <w:rPr>
          <w:rFonts w:ascii="Myriad Pro" w:hAnsi="Myriad Pro" w:cs="Arial"/>
          <w:bCs/>
          <w:color w:val="000000"/>
        </w:rPr>
      </w:pPr>
      <w:r>
        <w:rPr>
          <w:rFonts w:ascii="Myriad Pro" w:hAnsi="Myriad Pro" w:cs="Arial"/>
          <w:bCs/>
          <w:color w:val="000000"/>
        </w:rPr>
        <w:t>Podczas przedsięwzięć promocyjno-informacyjnych o charakterze międzynarodowym organizowanych lub współorganizowanych przez Województwo Zachodniopomorskie lub, w których Województwo Zachodniopomorskie bierze udział, rozpowszechniane są przez materiały promocyjne WZ ze znakiem graficznym Pomorza Zachodniego. Ponadto materiały te wręczane są uczestnikom/gościom                            ww. przedsięwzięć rangi VIP oraz podczas międzynarodowych wizyt przedstawicieli stron.</w:t>
      </w:r>
    </w:p>
    <w:p w:rsidR="008D7220" w:rsidRDefault="008D7220" w:rsidP="008D7220">
      <w:pPr>
        <w:spacing w:line="300" w:lineRule="exact"/>
        <w:jc w:val="both"/>
        <w:rPr>
          <w:rFonts w:ascii="Myriad Pro" w:hAnsi="Myriad Pro" w:cs="Arial"/>
          <w:color w:val="000000"/>
        </w:rPr>
      </w:pPr>
      <w:r>
        <w:rPr>
          <w:rFonts w:ascii="Myriad Pro" w:hAnsi="Myriad Pro" w:cs="Arial"/>
          <w:color w:val="000000"/>
        </w:rPr>
        <w:t xml:space="preserve">Materiały te będą przygotowane zgodnie z wytycznymi identyfikacji wizualnej Województwa Zachodniopomorskiego tak, aby marka Pomorze Zachodnie stawała się za granicą coraz bardziej rozpoznawalna.  </w:t>
      </w:r>
    </w:p>
    <w:p w:rsidR="008D7220" w:rsidRDefault="008D7220" w:rsidP="008D7220">
      <w:pPr>
        <w:spacing w:line="300" w:lineRule="exact"/>
        <w:jc w:val="both"/>
        <w:rPr>
          <w:rFonts w:ascii="Myriad Pro" w:hAnsi="Myriad Pro" w:cs="Arial"/>
        </w:rPr>
      </w:pPr>
    </w:p>
    <w:p w:rsidR="008D7220" w:rsidRDefault="008D7220" w:rsidP="008D7220">
      <w:pPr>
        <w:spacing w:line="300" w:lineRule="exact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>W związku z powyższym proponuje się przyjęcie przez Zarząd Województwa Zachodniopomorskiego uchwały w sprawie wszczęcia postępowania o udzielenie zamówienia publicznego prowadzonego w trybie przetargu nieograniczonego w wartości poniżej 207 000 euro na wykonanie materiałów promocyjnych</w:t>
      </w:r>
      <w:r>
        <w:rPr>
          <w:rFonts w:ascii="Myriad Pro" w:hAnsi="Myriad Pro" w:cs="Arial"/>
        </w:rPr>
        <w:br/>
        <w:t xml:space="preserve">i reklamowych dla Urzędu Marszałkowskiego Województwa Zachodniopomorskiego oraz powołania komisji przetargowej. </w:t>
      </w:r>
    </w:p>
    <w:p w:rsidR="00EF5B2E" w:rsidRDefault="00EF5B2E">
      <w:bookmarkStart w:id="0" w:name="_GoBack"/>
      <w:bookmarkEnd w:id="0"/>
    </w:p>
    <w:sectPr w:rsidR="00EF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20"/>
    <w:rsid w:val="008D680E"/>
    <w:rsid w:val="008D7220"/>
    <w:rsid w:val="00C26975"/>
    <w:rsid w:val="00EF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220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8D7220"/>
    <w:pPr>
      <w:jc w:val="both"/>
    </w:pPr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8D72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7220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8D7220"/>
    <w:pPr>
      <w:jc w:val="both"/>
    </w:pPr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8D722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2014-09-11T07:56:00Z</dcterms:created>
  <dcterms:modified xsi:type="dcterms:W3CDTF">2014-09-11T08:42:00Z</dcterms:modified>
</cp:coreProperties>
</file>