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202" w:rsidRDefault="000C1202" w:rsidP="000C1202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UZASADNIENIE</w:t>
      </w:r>
    </w:p>
    <w:p w:rsidR="000C1202" w:rsidRDefault="000C1202" w:rsidP="000C1202">
      <w:pPr>
        <w:jc w:val="both"/>
        <w:rPr>
          <w:rFonts w:ascii="Arial" w:hAnsi="Arial" w:cs="Arial"/>
          <w:bCs/>
          <w:sz w:val="20"/>
          <w:szCs w:val="20"/>
        </w:rPr>
      </w:pPr>
    </w:p>
    <w:p w:rsidR="000C1202" w:rsidRDefault="000C1202" w:rsidP="000C1202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Wysokość opłat za przeprowadzenie egzaminów państwowych </w:t>
      </w:r>
      <w:r>
        <w:rPr>
          <w:rFonts w:ascii="Arial" w:hAnsi="Arial" w:cs="Arial"/>
          <w:sz w:val="20"/>
          <w:szCs w:val="20"/>
          <w:shd w:val="clear" w:color="auto" w:fill="FFFFFF"/>
        </w:rPr>
        <w:t>sprawdzających kwalifikacje osób ubiegających się o uprawnienia do kierowania pojazdami oraz kierujących pojazdami,</w:t>
      </w:r>
      <w:r>
        <w:rPr>
          <w:rFonts w:ascii="Arial" w:hAnsi="Arial" w:cs="Arial"/>
          <w:sz w:val="20"/>
          <w:szCs w:val="20"/>
        </w:rPr>
        <w:t xml:space="preserve"> realizowanych przez wojewódzkie ośrodki ruchu drogowego zgodnie z art. 56a ustawy z dnia 5 stycznia 2011r. o </w:t>
      </w:r>
      <w:r>
        <w:rPr>
          <w:rFonts w:ascii="Arial" w:hAnsi="Arial" w:cs="Arial"/>
          <w:bCs/>
          <w:sz w:val="20"/>
          <w:szCs w:val="20"/>
        </w:rPr>
        <w:t>kierujących pojazdami</w:t>
      </w:r>
      <w:r>
        <w:rPr>
          <w:rFonts w:ascii="Arial" w:hAnsi="Arial" w:cs="Arial"/>
          <w:sz w:val="20"/>
          <w:szCs w:val="20"/>
        </w:rPr>
        <w:t xml:space="preserve"> (Dz. U. z 2021 r. poz. 1212, z 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 zm.) od dnia 1 stycznia 2023 r. - określa sejmik województwa uchwałą, stanowiącą akt prawa miejscowego. </w:t>
      </w:r>
    </w:p>
    <w:p w:rsidR="000C1202" w:rsidRDefault="000C1202" w:rsidP="000C1202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Głównym zadaniem wojewódzkich ośrodków ruchu drogowego jest </w:t>
      </w:r>
      <w:r>
        <w:rPr>
          <w:rFonts w:ascii="Arial" w:hAnsi="Arial" w:cs="Arial"/>
          <w:sz w:val="20"/>
          <w:szCs w:val="20"/>
          <w:shd w:val="clear" w:color="auto" w:fill="FFFFFF"/>
        </w:rPr>
        <w:t>organizacja egzaminów państwowych sprawdzających kwalifikacje osób ubiegających się o uprawnienia do kierowania pojazdami oraz kierujących pojazdami. Zgodnie z a</w:t>
      </w:r>
      <w:r>
        <w:rPr>
          <w:rFonts w:ascii="Arial" w:hAnsi="Arial" w:cs="Arial"/>
          <w:bCs/>
          <w:sz w:val="20"/>
          <w:szCs w:val="20"/>
        </w:rPr>
        <w:t>rt. 119 ust. </w:t>
      </w:r>
      <w:r>
        <w:rPr>
          <w:rFonts w:ascii="Arial" w:hAnsi="Arial" w:cs="Arial"/>
          <w:sz w:val="20"/>
          <w:szCs w:val="20"/>
        </w:rPr>
        <w:t>1 ustawy z dnia 20 czerwca 1998 r. Prawo o ruchu drogowym (Dz. U. z 2022 r. poz. 988, z 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 zm.) ośrodek prowadzi samodzielną gospodarkę finansową na zasadach określonych w ustawie. Przychody wojewódzkich ośrodków ruchu drogowego w ok. 90 % pochodzą z wpływów za przeprowadzanie egzaminów państwowych. Dotychczas obowiązujące stawki opłat za przeprowadzenie egzaminów zostały określone w 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dniu 16 stycznia 2013 r. na podstawie rozporządzenia </w:t>
      </w:r>
      <w:r>
        <w:rPr>
          <w:rFonts w:ascii="Arial" w:hAnsi="Arial" w:cs="Arial"/>
          <w:sz w:val="20"/>
          <w:szCs w:val="20"/>
        </w:rPr>
        <w:t>Ministra Transportu, Budownictwa i Gospodarki Morskiej w 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sprawie wysokości opłat za przeprowadzenie egzaminu państwowego oraz stawek wynagrodzenia związanych z uzyskiwaniem uprawnień przez egzaminatorów</w:t>
      </w:r>
      <w:r>
        <w:rPr>
          <w:rFonts w:ascii="Arial" w:hAnsi="Arial" w:cs="Arial"/>
          <w:sz w:val="20"/>
          <w:szCs w:val="20"/>
        </w:rPr>
        <w:t xml:space="preserve"> (Dz. U. z 2014 r. poz. 974) i nie były zmieniane do chwili obecnej. </w:t>
      </w:r>
    </w:p>
    <w:p w:rsidR="000C1202" w:rsidRDefault="000C1202" w:rsidP="000C1202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2013 r. przeciętne wynagrodzenie miesięczne w sektorze przedsiębiorstw wzrosło z 3835,05 zł do 6644,28 zł - w grudniu 2021 roku (Dz. Urz. GUS z 2022 r. poz. 4). Ponadto w okresie tym uległy wzrostowi ceny mediów (energia elektryczna i cieplna, woda, gaz), stawki opłat za odbiór śmieci komunalnych i ścieków oraz podatków od nieruchomości. Wzrost wynagrodzeń, amortyzacji, cen i danin publicznych, przekłada się na zwiększenie kosztów rzeczowych i osobowych obejmujących koszt egzaminów. </w:t>
      </w:r>
    </w:p>
    <w:p w:rsidR="000C1202" w:rsidRDefault="000C1202" w:rsidP="000C1202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Wzrost kosztów rzeczowych i osobowych obejmujący organizację i przeprowadzanie egzaminów oraz wieloletni brak waloryzacji opłat za przeprowadzenie egzaminów doprowadził </w:t>
      </w:r>
      <w:r>
        <w:rPr>
          <w:rFonts w:ascii="Arial" w:hAnsi="Arial" w:cs="Arial"/>
          <w:sz w:val="20"/>
          <w:szCs w:val="20"/>
        </w:rPr>
        <w:br/>
        <w:t xml:space="preserve">do ograniczania inwestycji w ośrodkach - do niezbędnego minimum. Brak waloryzacji opłat </w:t>
      </w:r>
      <w:r>
        <w:rPr>
          <w:rFonts w:ascii="Arial" w:hAnsi="Arial" w:cs="Arial"/>
          <w:sz w:val="20"/>
          <w:szCs w:val="20"/>
        </w:rPr>
        <w:br/>
        <w:t xml:space="preserve">za przeprowadzenie egzaminów przy wzroście kosztów ich przeprowadzania związanych m.in. </w:t>
      </w:r>
      <w:r>
        <w:rPr>
          <w:rFonts w:ascii="Arial" w:hAnsi="Arial" w:cs="Arial"/>
          <w:sz w:val="20"/>
          <w:szCs w:val="20"/>
        </w:rPr>
        <w:br/>
        <w:t xml:space="preserve">z zakupem paliw eksploatacją i utrzymaniem pojazdów, placów manewrowych i pozostałej infrastruktury, pracowników obsługujących egzaminy oraz egzaminatorów ma negatywny wpływ </w:t>
      </w:r>
      <w:r>
        <w:rPr>
          <w:rFonts w:ascii="Arial" w:hAnsi="Arial" w:cs="Arial"/>
          <w:sz w:val="20"/>
          <w:szCs w:val="20"/>
        </w:rPr>
        <w:br/>
        <w:t xml:space="preserve">na sytuację finansową ośrodków egzaminacyjnych, które są jednostkami samofinasującymi.  </w:t>
      </w:r>
    </w:p>
    <w:p w:rsidR="000C1202" w:rsidRDefault="000C1202" w:rsidP="000C1202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Dodatkowo w związku z pandemią Covid-19 wojewódzkie ośrodki ruchu drogowego ponosiły nieplanowane koszty dezynfekcji pomieszczeń i pojazdów, a także utrzymania bezpieczeństwa zatrudnionych pracowników i klientów ośrodka. Poniosły również stratę wynikającą z konieczności wstrzymania procesu egzaminowania w 2020 r. - z uwagi na realne zagrożenie rozprzestrzeniania wirusa Covid-19.</w:t>
      </w:r>
    </w:p>
    <w:p w:rsidR="000C1202" w:rsidRDefault="000C1202" w:rsidP="000C1202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W związku z tym wysokość opłat za przeprowadzenie egzaminów uwzględnia wszystkie wyżej wskazane koszty – rzeczowe i osobowe</w:t>
      </w:r>
      <w:r>
        <w:rPr>
          <w:rFonts w:ascii="Arial" w:hAnsi="Arial" w:cs="Arial"/>
          <w:sz w:val="20"/>
          <w:szCs w:val="20"/>
        </w:rPr>
        <w:t>.</w:t>
      </w:r>
    </w:p>
    <w:p w:rsidR="000C1202" w:rsidRDefault="000C1202" w:rsidP="000C1202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Znaczący wzrost kosztów rzeczowych i osobowych przeprowadzania i organizacji egzaminów państwowych oraz brak waloryzacji opłat za ich przeprowadzanie od 2013 r. uzasadnia podjęcie uchwały o zwiększeniu opłat za przeprowadzenie egzaminów na prawo jazdy - do wysokości wskazanej w uchwale. Opłata ta powinna gwarantować możliwość przeprowadzenia egzaminu na jednolitym i wysokim poziomie, a także pokrycie kosztów modernizacji i remontów oraz utrzymania infrastruktury służącej do ich przeprowadzania. Projektowana uchwała będzie miała wpływ na przygotowywaną uchwałę sejmiku województwa w sprawie ustalenia wysokości wynagrodzenia egzaminatorów zatrudnionych w wojewódzkich ośrodkach ruchu drogowego działających </w:t>
      </w:r>
      <w:r>
        <w:rPr>
          <w:rFonts w:ascii="Arial" w:hAnsi="Arial" w:cs="Arial"/>
          <w:sz w:val="20"/>
          <w:szCs w:val="20"/>
        </w:rPr>
        <w:br/>
        <w:t xml:space="preserve">w województwie zachodniopomorskim jako samorządowe wojewódzkie osoby prawne nadzorowane przez zarząd województwa  </w:t>
      </w:r>
    </w:p>
    <w:p w:rsidR="000C1202" w:rsidRDefault="000C1202" w:rsidP="000C1202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 art. 56b ustawy o kierujących pojazdami maksymalne stawki opłat, za przeprowadzenie egzaminów o których mowa w uchwale ulegają corocznie zmianie na następny rok </w:t>
      </w:r>
      <w:r>
        <w:rPr>
          <w:rFonts w:ascii="Arial" w:hAnsi="Arial" w:cs="Arial"/>
          <w:sz w:val="20"/>
          <w:szCs w:val="20"/>
        </w:rPr>
        <w:lastRenderedPageBreak/>
        <w:t>kalendarzowy w stopniu odpowiadającym średniorocznemu wskaźnikowi cen towarów i usług konsumpcyjnych ogółem, ogłaszanemu przez Prezesa Głównego Urzędu Statystycznego.</w:t>
      </w:r>
      <w:r>
        <w:rPr>
          <w:sz w:val="20"/>
          <w:szCs w:val="20"/>
        </w:rPr>
        <w:t xml:space="preserve"> </w:t>
      </w:r>
    </w:p>
    <w:p w:rsidR="000C1202" w:rsidRDefault="000C1202" w:rsidP="000C1202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 art. 13 ustawy z dnia 20 lipca 2000 r. o ogłaszaniu aktów normatywnych i niektórych innych aktów prawnych (Dz. U. z 2019 r. poz. 1461) uchwała podlega publikacji w wojewódzkim dzienniku urzędowym. Natomiast w myśl art. 4 tej ustawy akty normatywne ogłaszane w dziennikach urzędowych wchodzą w życie po upływie czternastu dni od dnia ich ogłoszenia, chyba że dany akt określi termin dłuższy.</w:t>
      </w:r>
    </w:p>
    <w:p w:rsidR="00E07E96" w:rsidRDefault="000C1202">
      <w:bookmarkStart w:id="0" w:name="_GoBack"/>
      <w:bookmarkEnd w:id="0"/>
    </w:p>
    <w:sectPr w:rsidR="00E0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02"/>
    <w:rsid w:val="00003DB4"/>
    <w:rsid w:val="000C1202"/>
    <w:rsid w:val="00A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11916-473B-447A-9822-0B061C7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120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3933</Characters>
  <Application>Microsoft Office Word</Application>
  <DocSecurity>0</DocSecurity>
  <Lines>32</Lines>
  <Paragraphs>9</Paragraphs>
  <ScaleCrop>false</ScaleCrop>
  <Company>Urzad Marszalkowski Wojewodztwa Zachodniopomorskiego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Kuna</dc:creator>
  <cp:keywords/>
  <dc:description/>
  <cp:lastModifiedBy>Tomasz Kuna</cp:lastModifiedBy>
  <cp:revision>1</cp:revision>
  <dcterms:created xsi:type="dcterms:W3CDTF">2023-01-27T09:29:00Z</dcterms:created>
  <dcterms:modified xsi:type="dcterms:W3CDTF">2023-01-27T09:30:00Z</dcterms:modified>
</cp:coreProperties>
</file>