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BA1CD2" w:rsidP="001E5714">
      <w:pPr>
        <w:rPr>
          <w:rFonts w:ascii="Myriad Pro" w:hAnsi="Myriad Pro" w:cs="Arial"/>
          <w:b/>
        </w:rPr>
      </w:pPr>
      <w:r>
        <w:rPr>
          <w:noProof/>
        </w:rPr>
        <w:drawing>
          <wp:inline distT="0" distB="0" distL="0" distR="0">
            <wp:extent cx="5761355" cy="4203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D30F89" w:rsidRPr="009F529D">
        <w:rPr>
          <w:rFonts w:ascii="Myriad Pro" w:hAnsi="Myriad Pro" w:cs="Arial"/>
        </w:rPr>
        <w:t xml:space="preserve">Promocja </w:t>
      </w:r>
      <w:r w:rsidR="00A30374">
        <w:rPr>
          <w:rFonts w:ascii="Myriad Pro" w:hAnsi="Myriad Pro" w:cs="Arial"/>
        </w:rPr>
        <w:t>programu Fundusze Europejskie dla Pomorza Zachodniego 2021-2027</w:t>
      </w:r>
      <w:r w:rsidR="00D30F89" w:rsidRPr="00D30F89">
        <w:rPr>
          <w:rFonts w:ascii="Myriad Pro" w:hAnsi="Myriad Pro" w:cs="Arial"/>
        </w:rPr>
        <w:t xml:space="preserve"> podczas 2</w:t>
      </w:r>
      <w:r w:rsidR="007F72F0">
        <w:rPr>
          <w:rFonts w:ascii="Myriad Pro" w:hAnsi="Myriad Pro" w:cs="Arial"/>
        </w:rPr>
        <w:t>9</w:t>
      </w:r>
      <w:r w:rsidR="00D30F89" w:rsidRPr="00D30F89">
        <w:rPr>
          <w:rFonts w:ascii="Myriad Pro" w:hAnsi="Myriad Pro" w:cs="Arial"/>
        </w:rPr>
        <w:t>. Festiwalu Gwiazd w Międzyzdrojach</w:t>
      </w:r>
      <w:r w:rsidR="00651EB2" w:rsidRPr="00D30F89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  <w:bookmarkStart w:id="0" w:name="_GoBack"/>
      <w:bookmarkEnd w:id="0"/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25" w:rsidRDefault="004E6E25">
      <w:r>
        <w:separator/>
      </w:r>
    </w:p>
  </w:endnote>
  <w:endnote w:type="continuationSeparator" w:id="0">
    <w:p w:rsidR="004E6E25" w:rsidRDefault="004E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25" w:rsidRDefault="004E6E25">
      <w:r>
        <w:separator/>
      </w:r>
    </w:p>
  </w:footnote>
  <w:footnote w:type="continuationSeparator" w:id="0">
    <w:p w:rsidR="004E6E25" w:rsidRDefault="004E6E25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C7747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E6E25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F72F0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4C22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529D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0374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1CD2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F89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B61680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0BD08-E672-4066-8DE4-5EB8F331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Agata Florek</cp:lastModifiedBy>
  <cp:revision>19</cp:revision>
  <cp:lastPrinted>2016-03-10T10:54:00Z</cp:lastPrinted>
  <dcterms:created xsi:type="dcterms:W3CDTF">2016-04-18T10:56:00Z</dcterms:created>
  <dcterms:modified xsi:type="dcterms:W3CDTF">2026-06-08T09:04:00Z</dcterms:modified>
</cp:coreProperties>
</file>