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44" w:rsidRPr="00424B44" w:rsidRDefault="00424B44" w:rsidP="00424B44">
      <w:pPr>
        <w:pStyle w:val="Nagwek"/>
        <w:jc w:val="center"/>
        <w:rPr>
          <w:rFonts w:ascii="Myriad Pro" w:hAnsi="Myriad Pro"/>
          <w:b/>
          <w:lang w:val="pl-PL"/>
        </w:rPr>
      </w:pPr>
      <w:bookmarkStart w:id="0" w:name="_Toc423434320"/>
      <w:bookmarkStart w:id="1" w:name="_Toc424217729"/>
      <w:bookmarkStart w:id="2" w:name="_Toc413859691"/>
      <w:bookmarkStart w:id="3" w:name="_GoBack"/>
      <w:bookmarkEnd w:id="3"/>
      <w:r w:rsidRPr="00424B44">
        <w:rPr>
          <w:rFonts w:ascii="Myriad Pro" w:hAnsi="Myriad Pro"/>
          <w:b/>
          <w:lang w:val="pl-PL"/>
        </w:rPr>
        <w:t>ZAŁĄCZNIK nr ……. do Uchwały nr ………. KM RPO WZ 2014-2020 z dnia ……………………………..</w:t>
      </w:r>
    </w:p>
    <w:p w:rsidR="00424B44" w:rsidRPr="00424B44" w:rsidRDefault="00424B44" w:rsidP="00424B44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/>
          <w:b/>
          <w:lang w:val="pl-PL"/>
        </w:rPr>
      </w:pPr>
      <w:r w:rsidRPr="00424B44">
        <w:rPr>
          <w:rFonts w:ascii="Myriad Pro" w:hAnsi="Myriad Pro"/>
          <w:b/>
          <w:bCs/>
          <w:lang w:val="pl-PL"/>
        </w:rPr>
        <w:t xml:space="preserve">w sprawie przyjęcia </w:t>
      </w:r>
      <w:r w:rsidRPr="00424B44">
        <w:rPr>
          <w:rFonts w:ascii="Myriad Pro" w:hAnsi="Myriad Pro"/>
          <w:b/>
          <w:bCs/>
          <w:iCs/>
          <w:lang w:val="pl-PL"/>
        </w:rPr>
        <w:t xml:space="preserve">kryteriów wyboru projektów w ramach działania </w:t>
      </w:r>
      <w:r w:rsidR="008A22D3">
        <w:rPr>
          <w:rFonts w:ascii="Myriad Pro" w:hAnsi="Myriad Pro"/>
          <w:b/>
          <w:lang w:val="pl-PL"/>
        </w:rPr>
        <w:t xml:space="preserve">9.2 Infrastruktura społeczna </w:t>
      </w:r>
    </w:p>
    <w:tbl>
      <w:tblPr>
        <w:tblW w:w="142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9"/>
        <w:gridCol w:w="12315"/>
      </w:tblGrid>
      <w:tr w:rsidR="00F66788" w:rsidRPr="00067443" w:rsidTr="00067443">
        <w:tc>
          <w:tcPr>
            <w:tcW w:w="1939" w:type="dxa"/>
            <w:shd w:val="clear" w:color="auto" w:fill="B6DDE8"/>
          </w:tcPr>
          <w:bookmarkEnd w:id="0"/>
          <w:bookmarkEnd w:id="1"/>
          <w:bookmarkEnd w:id="2"/>
          <w:p w:rsidR="00F66788" w:rsidRPr="00067443" w:rsidRDefault="00F66788" w:rsidP="00067443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Oś priorytetowa</w:t>
            </w:r>
          </w:p>
        </w:tc>
        <w:tc>
          <w:tcPr>
            <w:tcW w:w="12315" w:type="dxa"/>
            <w:shd w:val="clear" w:color="auto" w:fill="B6DDE8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IX Infrastruktura Publiczna</w:t>
            </w:r>
          </w:p>
        </w:tc>
      </w:tr>
      <w:tr w:rsidR="00F66788" w:rsidRPr="002E71BC" w:rsidTr="00067443">
        <w:tc>
          <w:tcPr>
            <w:tcW w:w="1939" w:type="dxa"/>
            <w:shd w:val="clear" w:color="auto" w:fill="B6DDE8"/>
          </w:tcPr>
          <w:p w:rsidR="00F66788" w:rsidRPr="00067443" w:rsidRDefault="00F66788" w:rsidP="00067443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Priorytet Inwestycyjny</w:t>
            </w:r>
          </w:p>
        </w:tc>
        <w:tc>
          <w:tcPr>
            <w:tcW w:w="12315" w:type="dxa"/>
            <w:shd w:val="clear" w:color="auto" w:fill="B6DDE8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9a: Inwestycje w infrastrukturę zdrowotną i społeczną, które przyczyniają się do rozwoju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krajowego, regionalnego i lokalnego, zmniejszania nierówności w zakresie stanu zdrowia, promowanie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włączenia społecznego poprzez lepszy dostęp do usług społecznych, kulturalnych i rekreacyjnych, oraz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przejścia z usług instytucjonalnych na usługi na poziomie społeczności lokalnych</w:t>
            </w:r>
          </w:p>
        </w:tc>
      </w:tr>
      <w:tr w:rsidR="00F66788" w:rsidRPr="00067443" w:rsidTr="00067443">
        <w:tc>
          <w:tcPr>
            <w:tcW w:w="1939" w:type="dxa"/>
            <w:shd w:val="clear" w:color="auto" w:fill="B6DDE8"/>
          </w:tcPr>
          <w:p w:rsidR="00F66788" w:rsidRPr="00067443" w:rsidRDefault="00F66788" w:rsidP="00067443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</w:rPr>
            </w:pPr>
            <w:proofErr w:type="spellStart"/>
            <w:r w:rsidRPr="00067443">
              <w:rPr>
                <w:rFonts w:ascii="Myriad Pro" w:hAnsi="Myriad Pro" w:cs="Arial"/>
                <w:sz w:val="20"/>
                <w:szCs w:val="20"/>
              </w:rPr>
              <w:t>Działanie</w:t>
            </w:r>
            <w:proofErr w:type="spellEnd"/>
          </w:p>
        </w:tc>
        <w:tc>
          <w:tcPr>
            <w:tcW w:w="12315" w:type="dxa"/>
            <w:shd w:val="clear" w:color="auto" w:fill="B6DDE8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9.2 Infrastruktura społeczna</w:t>
            </w:r>
          </w:p>
        </w:tc>
      </w:tr>
      <w:tr w:rsidR="00F66788" w:rsidRPr="002E71BC" w:rsidTr="00067443">
        <w:tc>
          <w:tcPr>
            <w:tcW w:w="1939" w:type="dxa"/>
            <w:shd w:val="clear" w:color="auto" w:fill="B6DDE8"/>
          </w:tcPr>
          <w:p w:rsidR="00F66788" w:rsidRPr="00067443" w:rsidRDefault="00F66788" w:rsidP="00067443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Typ projektu</w:t>
            </w:r>
          </w:p>
        </w:tc>
        <w:tc>
          <w:tcPr>
            <w:tcW w:w="12315" w:type="dxa"/>
            <w:shd w:val="clear" w:color="auto" w:fill="B6DDE8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424B44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 projektu: </w:t>
            </w:r>
            <w:r w:rsidR="00F66788"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3. Budowa (w wyjątkowych, uzasadnionych przypadkach), odbudowa, przebudowa, modernizacja i wyposażenie zakładów aktywności zawodowej (ZAZ), w tym: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- zakupu sprzętu i wyposażenia pomagającego osobie niepełnosprawnej w samodzielnym życiu poza zakładem i uczestnictwie w życiu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społecznym w środowisku lokalnym,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- przystosowanie pomieszczeń produkcyjnych i pomieszczeń rehabilitacyjnych do potrzeb osób niepełnosprawnych,</w:t>
            </w:r>
          </w:p>
          <w:p w:rsidR="00F66788" w:rsidRPr="00067443" w:rsidRDefault="00424B44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 projektu: </w:t>
            </w:r>
            <w:r w:rsidR="00F66788"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4. Budowa (w wyjątkowych, uzasadnionych przypadkach), odbudowa, przebudowa, modernizacja i wyposażenie obiektów infrastruktury społecznej, służącej aktywizacji społeczno-zawodowej osób zagrożonych ubóstwem lub wykluczeniem społecznym – nie dotyczy mieszkań chronionych, DPS-ów i ZAZ-ów.</w:t>
            </w:r>
          </w:p>
          <w:p w:rsidR="00F66788" w:rsidRPr="00067443" w:rsidRDefault="00F66788" w:rsidP="00067443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</w:tr>
    </w:tbl>
    <w:p w:rsidR="00F66788" w:rsidRPr="0023151D" w:rsidRDefault="00F66788" w:rsidP="00B757FA">
      <w:pPr>
        <w:rPr>
          <w:rFonts w:ascii="Myriad Pro" w:hAnsi="Myriad Pro" w:cs="Arial"/>
          <w:sz w:val="20"/>
          <w:szCs w:val="20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2810"/>
        <w:gridCol w:w="4940"/>
        <w:gridCol w:w="5864"/>
      </w:tblGrid>
      <w:tr w:rsidR="00F66788" w:rsidRPr="00067443" w:rsidTr="00067443">
        <w:trPr>
          <w:trHeight w:val="236"/>
          <w:tblHeader/>
        </w:trPr>
        <w:tc>
          <w:tcPr>
            <w:tcW w:w="5000" w:type="pct"/>
            <w:gridSpan w:val="4"/>
            <w:shd w:val="clear" w:color="auto" w:fill="D9D9D9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b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t xml:space="preserve">Kryteria dopuszczalności </w:t>
            </w:r>
          </w:p>
        </w:tc>
      </w:tr>
      <w:tr w:rsidR="00F66788" w:rsidRPr="00067443" w:rsidTr="00067443">
        <w:trPr>
          <w:trHeight w:val="236"/>
          <w:tblHeader/>
        </w:trPr>
        <w:tc>
          <w:tcPr>
            <w:tcW w:w="21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98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737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2062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F66788" w:rsidRPr="00067443" w:rsidTr="00067443">
        <w:trPr>
          <w:trHeight w:val="253"/>
          <w:tblHeader/>
        </w:trPr>
        <w:tc>
          <w:tcPr>
            <w:tcW w:w="21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98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737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062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F66788" w:rsidRPr="002E71BC" w:rsidTr="00067443">
        <w:trPr>
          <w:trHeight w:val="1356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1.1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FE36E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</w:rPr>
              <w:t>Komplementarność projektu</w:t>
            </w:r>
          </w:p>
        </w:tc>
        <w:tc>
          <w:tcPr>
            <w:tcW w:w="1737" w:type="pct"/>
            <w:shd w:val="clear" w:color="auto" w:fill="FFFFFF"/>
          </w:tcPr>
          <w:p w:rsidR="00F66788" w:rsidRPr="006011E9" w:rsidRDefault="00F66788" w:rsidP="00424B44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color w:val="000000"/>
                <w:sz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Występuje komplementarność projektu</w:t>
            </w: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 xml:space="preserve"> </w:t>
            </w:r>
            <w:r w:rsidRPr="00067443">
              <w:rPr>
                <w:rFonts w:ascii="Myriad Pro" w:hAnsi="Myriad Pro" w:cs="Arial"/>
                <w:color w:val="000000"/>
                <w:sz w:val="20"/>
                <w:lang w:val="pl-PL"/>
              </w:rPr>
              <w:t xml:space="preserve">względem </w:t>
            </w:r>
            <w:r w:rsidR="006011E9">
              <w:rPr>
                <w:rFonts w:ascii="Myriad Pro" w:hAnsi="Myriad Pro" w:cs="Arial"/>
                <w:color w:val="000000"/>
                <w:sz w:val="20"/>
                <w:lang w:val="pl-PL"/>
              </w:rPr>
              <w:t>interwencji prowadzonej w ramach EFS.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tabs>
                <w:tab w:val="left" w:pos="1879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386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1.2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Zgodność z celem szczegółowym i rezultatami priorytetu inwestycyjnego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celem działania oraz wpływa na osiągnięcie wskaźników rezultatu określonych w SOOP.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386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Zgodność z typem projektu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zgodny z jednym z typów projektów wskazanych w regulaminie konkursu. 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Charakter przewidywanych działań, wskaźniki produktu, wydatki kwalifikowalne dają pewność, że mamy do czynienia z typem projektu zaplanowanym do wsparcia w ramach działania 9.2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Ocena spełniania kryterium polega na przypisaniu wartości logicznych „tak”, „nie”. </w:t>
            </w:r>
          </w:p>
        </w:tc>
      </w:tr>
      <w:tr w:rsidR="00F66788" w:rsidRPr="002E71BC" w:rsidTr="00067443">
        <w:trPr>
          <w:trHeight w:val="145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1.4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Zasadność realizacji projektu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Potrzeba realizacji danego projektu jest zrozumiała i jasno wynika ze zidentyfikowanych potrzeb</w:t>
            </w: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>.</w:t>
            </w:r>
          </w:p>
          <w:p w:rsidR="00F66788" w:rsidRPr="00067443" w:rsidRDefault="00F66788" w:rsidP="00067443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Cele projektu są poprawnie określone i zbieżne z analizą potrzeb. 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45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before="40" w:after="4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1.5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Zgodność z obszarem (terytorialnie) objętym wsparciem w ramach Programu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1251C4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realizowany na obszarze </w:t>
            </w:r>
            <w:r w:rsidR="001251C4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województwa zachodniopomorskiego. 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769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before="40" w:after="40" w:line="240" w:lineRule="auto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1.6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Terminowość</w:t>
            </w:r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złożenia wniosku 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Wniosek złożono w terminie określonym w regulaminie konkursu. 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18"/>
                <w:szCs w:val="18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45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before="40" w:after="4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1.7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Zgodność z zasadami horyzontalnymi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właściwymi politykami i zasadami wspólnotowymi: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a) zrównoważonego rozwoju,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b) promowania i realizacji zasady równości szans i niedyskryminacji, w tym. m. in. budowanie infrastruktury w zgodzie z zasadą uniwersalnego projektowania, tj. w taki sposób, by mogła być użyta przez wszystkich ludzi, w możliwie szerokim zakresie, bez potrzeby dodatkowej adaptacji.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45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1.8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Kwalifikowalność Beneficjenta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Wnioskodawca</w:t>
            </w:r>
            <w:r w:rsidR="00594871">
              <w:rPr>
                <w:rFonts w:ascii="Myriad Pro" w:hAnsi="Myriad Pro" w:cs="Arial"/>
                <w:sz w:val="20"/>
                <w:szCs w:val="20"/>
                <w:lang w:val="pl-PL"/>
              </w:rPr>
              <w:t>/Partner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należy do kategorii beneficjentów uprawnionych do ubiegania się o dofinansowanie (wymienionych w regulaminie konkursu</w:t>
            </w:r>
            <w:r w:rsidR="00673FE9">
              <w:rPr>
                <w:rFonts w:ascii="Myriad Pro" w:hAnsi="Myriad Pro" w:cs="Arial"/>
                <w:sz w:val="20"/>
                <w:szCs w:val="20"/>
                <w:lang w:val="pl-PL"/>
              </w:rPr>
              <w:t>)</w:t>
            </w:r>
            <w:r w:rsidR="006011E9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Wnioskodawca</w:t>
            </w:r>
            <w:r w:rsidR="00594871">
              <w:rPr>
                <w:rFonts w:ascii="Myriad Pro" w:hAnsi="Myriad Pro" w:cs="Arial"/>
                <w:sz w:val="20"/>
                <w:szCs w:val="20"/>
                <w:lang w:val="pl-PL"/>
              </w:rPr>
              <w:t>/Partner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nie jest wykluczony z możliwości dofinansowania lub wobec którego nie orzeczono zakazu dostępu do środków funduszy europejskich na podstawie odrębnych przepisów.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Wnioskodawca, bądź członek lub reprezentant organu zarządzającego (wykonawczego), wspólnik lub kierownik jednostki organizacyjnej wnioskodawcy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  <w:p w:rsidR="00F66788" w:rsidRPr="00067443" w:rsidRDefault="00F66788" w:rsidP="00067443">
            <w:pPr>
              <w:spacing w:after="0" w:line="240" w:lineRule="auto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528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1.9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Zgodność z wymogami pomocy publicznej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FE36E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Wsparcie nie nosi znamion pomocy publicznej (w oparciu o przesłanki występowania pomocy publicznej zawarte w art. 107 ToFUE).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45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before="40" w:after="4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1.10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Zgodność realizacji projektu przed dniem złożenia wniosku o dofinansowanie z przepisami prawa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Jeżeli projekt rozpoczął się przed dniem złożenia wniosku o dofinansowanie, to przestrzegano obowiązujących przepisów prawa dotyczących danego projektu, zgodnie z art. 125 ust. 3 lit. e) rozporządzenia (UE) 1303/2013 z 17 grudnia 2013 r.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Kryterium dotyczy projektów, których realizacja  rozpoczęła się przed dniem złożenia wniosku o dofinansowanie.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„nie”, „nie dotyczy”.</w:t>
            </w:r>
          </w:p>
        </w:tc>
      </w:tr>
      <w:tr w:rsidR="00F66788" w:rsidRPr="002E71BC" w:rsidTr="00067443">
        <w:trPr>
          <w:trHeight w:val="145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before="40" w:after="4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1.11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Kwalifikowalność</w:t>
            </w:r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 projektu </w:t>
            </w:r>
          </w:p>
        </w:tc>
        <w:tc>
          <w:tcPr>
            <w:tcW w:w="1737" w:type="pct"/>
            <w:shd w:val="clear" w:color="auto" w:fill="FFFFFF"/>
          </w:tcPr>
          <w:p w:rsidR="00F66788" w:rsidRDefault="00F66788" w:rsidP="00B17AE0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Operacja wybrana do dofinansowania z funduszy nie obejmuje przedsięwzięcia będącego częścią operacji, która została objęta lub powinna była zostać objęta procedurą odzyskiwania zgodnie z art. 71 Rozporządzenia Parlamentu i Rady (UE) nr 1303/2013 z dnia 17 grudnia 2013 r. </w:t>
            </w:r>
          </w:p>
          <w:p w:rsidR="00B17AE0" w:rsidRPr="00B17AE0" w:rsidRDefault="003F2858" w:rsidP="00B17AE0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3F2858">
              <w:rPr>
                <w:rFonts w:ascii="Myriad Pro" w:hAnsi="Myriad Pro" w:cs="Arial"/>
                <w:sz w:val="20"/>
                <w:szCs w:val="20"/>
                <w:lang w:val="pl-PL"/>
              </w:rPr>
              <w:t>Przedmiot projektu jest zgodny z uwarunkowaniami wskazanymi w opisie działania w SOOP i w regulaminie konkursu.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45"/>
        </w:trPr>
        <w:tc>
          <w:tcPr>
            <w:tcW w:w="213" w:type="pct"/>
            <w:shd w:val="clear" w:color="auto" w:fill="FFFFFF"/>
          </w:tcPr>
          <w:p w:rsidR="00F66788" w:rsidRPr="00067443" w:rsidRDefault="00F66788" w:rsidP="00067443">
            <w:pPr>
              <w:spacing w:before="40" w:after="4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1.12</w:t>
            </w:r>
          </w:p>
        </w:tc>
        <w:tc>
          <w:tcPr>
            <w:tcW w:w="988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Gotowość do uruchomienia funkcjonowania infrastruktury po zakończeniu projektu</w:t>
            </w:r>
          </w:p>
        </w:tc>
        <w:tc>
          <w:tcPr>
            <w:tcW w:w="1737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Możliwe jest korzystanie z produktów wytworzonych w wyniku realizacji projektu bezpośrednio po jego zakończeniu. Opis projektu wyraźnie wskazuje na to, że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bezpośrednio po zakończeniu realizacji projektu możliwe jest wykorzystanie pełnej funkcjonalności infrastruktury i nie wymaga dodatkowych działań (innych projektów itp.) w celu jej pełnego wykorzystania.</w:t>
            </w:r>
          </w:p>
          <w:p w:rsidR="00F66788" w:rsidRPr="00067443" w:rsidRDefault="00F66788" w:rsidP="00067443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Wnioskodawca posiada bądź wie, w jaki sposób zapewni, zasoby techniczne, kadrowe i wiedzę gwarantujące uruchomienie funkcjonowania infrastruktury po zakończeniu projektu.</w:t>
            </w:r>
          </w:p>
          <w:p w:rsidR="00F66788" w:rsidRPr="00067443" w:rsidRDefault="00F66788" w:rsidP="00FE36E8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Docelowa działalność we wspartej infrastrukturze zostanie </w:t>
            </w:r>
            <w:r w:rsidRPr="00424B44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uruchomiona nie później niż </w:t>
            </w:r>
            <w:r w:rsidR="00E136EA">
              <w:rPr>
                <w:rFonts w:ascii="Myriad Pro" w:hAnsi="Myriad Pro" w:cs="Arial"/>
                <w:sz w:val="20"/>
                <w:szCs w:val="20"/>
                <w:lang w:val="pl-PL"/>
              </w:rPr>
              <w:t>12</w:t>
            </w:r>
            <w:r w:rsidRPr="00424B44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miesięcy od zakończenia projekt</w:t>
            </w:r>
            <w:r w:rsidR="00424B44" w:rsidRPr="00424B44">
              <w:rPr>
                <w:rFonts w:ascii="Myriad Pro" w:hAnsi="Myriad Pro" w:cs="Arial"/>
                <w:sz w:val="20"/>
                <w:szCs w:val="20"/>
                <w:lang w:val="pl-PL"/>
              </w:rPr>
              <w:t>u.</w:t>
            </w:r>
          </w:p>
        </w:tc>
        <w:tc>
          <w:tcPr>
            <w:tcW w:w="2062" w:type="pct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Ocena spełniania kryterium polega na przypisaniu wartości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logicznych „tak”, „nie”.</w:t>
            </w:r>
          </w:p>
        </w:tc>
      </w:tr>
    </w:tbl>
    <w:p w:rsidR="00F66788" w:rsidRPr="00E83557" w:rsidRDefault="00F66788" w:rsidP="00B757FA">
      <w:pPr>
        <w:rPr>
          <w:rFonts w:ascii="Myriad Pro" w:hAnsi="Myriad Pro" w:cs="Arial"/>
          <w:sz w:val="20"/>
          <w:szCs w:val="20"/>
          <w:lang w:val="pl-PL"/>
        </w:rPr>
      </w:pPr>
    </w:p>
    <w:p w:rsidR="00F66788" w:rsidRPr="00E83557" w:rsidRDefault="00F66788">
      <w:pPr>
        <w:rPr>
          <w:rFonts w:ascii="Myriad Pro" w:hAnsi="Myriad Pro" w:cs="Arial"/>
          <w:sz w:val="20"/>
          <w:szCs w:val="20"/>
          <w:lang w:val="pl-PL"/>
        </w:rPr>
      </w:pPr>
      <w:r w:rsidRPr="00E83557">
        <w:rPr>
          <w:rFonts w:ascii="Myriad Pro" w:hAnsi="Myriad Pro" w:cs="Arial"/>
          <w:sz w:val="20"/>
          <w:szCs w:val="20"/>
          <w:lang w:val="pl-PL"/>
        </w:rPr>
        <w:br w:type="page"/>
      </w:r>
    </w:p>
    <w:tbl>
      <w:tblPr>
        <w:tblpPr w:leftFromText="141" w:rightFromText="141" w:vertAnchor="text" w:horzAnchor="margin" w:tblpY="-52"/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7"/>
        <w:gridCol w:w="2898"/>
        <w:gridCol w:w="5133"/>
        <w:gridCol w:w="5583"/>
      </w:tblGrid>
      <w:tr w:rsidR="00F66788" w:rsidRPr="00067443" w:rsidTr="00067443">
        <w:trPr>
          <w:tblHeader/>
        </w:trPr>
        <w:tc>
          <w:tcPr>
            <w:tcW w:w="5000" w:type="pct"/>
            <w:gridSpan w:val="4"/>
            <w:shd w:val="clear" w:color="auto" w:fill="D9D9D9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F66788" w:rsidRPr="00067443" w:rsidTr="00067443">
        <w:trPr>
          <w:tblHeader/>
        </w:trPr>
        <w:tc>
          <w:tcPr>
            <w:tcW w:w="250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101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9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94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F66788" w:rsidRPr="00067443" w:rsidTr="00067443">
        <w:trPr>
          <w:trHeight w:val="419"/>
          <w:tblHeader/>
        </w:trPr>
        <w:tc>
          <w:tcPr>
            <w:tcW w:w="250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9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94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F66788" w:rsidRPr="002E71BC" w:rsidTr="00067443">
        <w:tc>
          <w:tcPr>
            <w:tcW w:w="250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2.1</w:t>
            </w:r>
          </w:p>
        </w:tc>
        <w:tc>
          <w:tcPr>
            <w:tcW w:w="101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Poprawność i kompletność wniosku</w:t>
            </w:r>
          </w:p>
        </w:tc>
        <w:tc>
          <w:tcPr>
            <w:tcW w:w="1791" w:type="pct"/>
          </w:tcPr>
          <w:p w:rsidR="00F66788" w:rsidRPr="00067443" w:rsidRDefault="00F66788" w:rsidP="00067443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Wniosek został sporządzony oraz złożony zgodnie z </w:t>
            </w:r>
            <w:r w:rsidRPr="00067443">
              <w:rPr>
                <w:rFonts w:ascii="Arial" w:hAnsi="Arial" w:cs="Arial"/>
                <w:color w:val="FF0000"/>
                <w:sz w:val="20"/>
                <w:szCs w:val="20"/>
                <w:lang w:val="pl-PL"/>
              </w:rPr>
              <w:t xml:space="preserve">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Regulaminem konkursu w tym, w szczególności z Instrukcją wypełniania wniosku o dofinansowanie</w:t>
            </w:r>
            <w:r w:rsidRPr="0006744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Pr="00067443">
              <w:rPr>
                <w:rFonts w:ascii="Arial" w:hAnsi="Arial" w:cs="Arial"/>
                <w:color w:val="FF0000"/>
                <w:sz w:val="20"/>
                <w:szCs w:val="20"/>
                <w:lang w:val="pl-PL"/>
              </w:rPr>
              <w:t xml:space="preserve"> </w:t>
            </w:r>
          </w:p>
          <w:p w:rsidR="00F66788" w:rsidRPr="00067443" w:rsidRDefault="00F66788" w:rsidP="00067443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Wniosek zawiera szczegółowe opisy dotyczące produktów lub usług, które mają być dostarczone w ramach projektu , plan finansowy oraz termin realizacji.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Wszystkie dane Wnioskodawcy są zgodne z danymi podanymi w jego dokumentach rejestrowych lub w statucie.</w:t>
            </w:r>
          </w:p>
        </w:tc>
        <w:tc>
          <w:tcPr>
            <w:tcW w:w="194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c>
          <w:tcPr>
            <w:tcW w:w="250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2.2</w:t>
            </w:r>
          </w:p>
        </w:tc>
        <w:tc>
          <w:tcPr>
            <w:tcW w:w="101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F66788" w:rsidRPr="00067443" w:rsidRDefault="00F66788" w:rsidP="00FE36E8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Wszystkie pola we wniosku są wypełnione w taki sposób, że dają możliwość oceny merytorycznej wniosku. </w:t>
            </w:r>
          </w:p>
          <w:p w:rsidR="00F66788" w:rsidRPr="00067443" w:rsidRDefault="00F66788" w:rsidP="00FE36E8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Opisy we wniosku oraz w załącznikach są ze sobą spójne, nie zawierają sprzecznych ze sobą kwestii.</w:t>
            </w:r>
          </w:p>
          <w:p w:rsidR="00F66788" w:rsidRPr="00067443" w:rsidRDefault="00F66788" w:rsidP="00FE36E8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Jakość przedstawionych dokumentów (dokumentacji projektowej) pozwala na dokonanie tej oceny. Należy zweryfikować przede wszystkim opisy (w tym analizy, wnioski oraz szacowanie i adekwatność wskaźników) w kontekście ich:</w:t>
            </w:r>
          </w:p>
          <w:p w:rsidR="00F66788" w:rsidRPr="00FE36E8" w:rsidRDefault="00F66788" w:rsidP="00067443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rPr>
                <w:rFonts w:ascii="Myriad Pro" w:hAnsi="Myriad Pro" w:cs="Arial"/>
                <w:szCs w:val="22"/>
              </w:rPr>
            </w:pPr>
            <w:r w:rsidRPr="00FE36E8">
              <w:rPr>
                <w:rFonts w:ascii="Myriad Pro" w:hAnsi="Myriad Pro" w:cs="Arial"/>
                <w:szCs w:val="22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analiz).</w:t>
            </w:r>
          </w:p>
          <w:p w:rsidR="00F66788" w:rsidRPr="00FE36E8" w:rsidRDefault="00F66788" w:rsidP="00067443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rPr>
                <w:rFonts w:ascii="Myriad Pro" w:hAnsi="Myriad Pro" w:cs="Arial"/>
                <w:szCs w:val="22"/>
              </w:rPr>
            </w:pPr>
            <w:r w:rsidRPr="00FE36E8">
              <w:rPr>
                <w:rFonts w:ascii="Myriad Pro" w:hAnsi="Myriad Pro" w:cs="Arial"/>
                <w:szCs w:val="22"/>
              </w:rPr>
              <w:t>Wiarygodności –  weryfikacja wniosku w zakresie wiarygodności dotyczy weryfikacji przyjmowanych założeń oraz źródeł danych, na podstawie których dokonywane są analizy i tworzone opisy, a także wnioski.</w:t>
            </w:r>
          </w:p>
          <w:p w:rsidR="00F66788" w:rsidRPr="00FE36E8" w:rsidRDefault="00F66788" w:rsidP="00FE36E8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rPr>
                <w:rFonts w:ascii="Myriad Pro" w:hAnsi="Myriad Pro" w:cs="Arial"/>
                <w:szCs w:val="22"/>
              </w:rPr>
            </w:pPr>
            <w:r w:rsidRPr="00FE36E8">
              <w:rPr>
                <w:rFonts w:ascii="Myriad Pro" w:hAnsi="Myriad Pro" w:cs="Arial"/>
                <w:szCs w:val="22"/>
              </w:rPr>
              <w:t xml:space="preserve">Rzetelności – dokładności, z jaką opisy odzwierciedlają każdy z aspektów poszczególnych elementów projektu. Dotyczy etapu tworzenia opisów. Opisy zawsze powinny brać pod uwagę te </w:t>
            </w:r>
            <w:r w:rsidRPr="00FE36E8">
              <w:rPr>
                <w:rFonts w:ascii="Myriad Pro" w:hAnsi="Myriad Pro" w:cs="Arial"/>
                <w:szCs w:val="22"/>
              </w:rPr>
              <w:lastRenderedPageBreak/>
              <w:t>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</w:tc>
        <w:tc>
          <w:tcPr>
            <w:tcW w:w="194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c>
          <w:tcPr>
            <w:tcW w:w="250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1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Zgodność z kwalifikowalnością wydatków</w:t>
            </w:r>
          </w:p>
        </w:tc>
        <w:tc>
          <w:tcPr>
            <w:tcW w:w="179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Planowane wydatki są uzasadnione, racjonalne i adekwatne do zakresu i celów projektu oraz celów działania.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Wydatki w projekcie są zaplanowane: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1) w sposób celowy i oszczędny, z zachowaniem zasad: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a) uzyskiwania najlepszych efektów z danych nakładów,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b) optymalnego doboru metod i środków służących osiągnięciu założonych celów;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2) w sposób umożliwiający terminową realizację zadań;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3) w wysokości i terminach wynikających z wcześniej zaciągniętych zobowiązań.</w:t>
            </w:r>
          </w:p>
          <w:p w:rsidR="00F66788" w:rsidRPr="00067443" w:rsidRDefault="00F66788" w:rsidP="00067443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Wydatki założone w projekcie są zgodne z katalogiem wydatków, limitami oraz zasadami kwalifikowalności określonymi w Regulaminie konkursu</w:t>
            </w:r>
            <w:r w:rsidR="006011E9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194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c>
          <w:tcPr>
            <w:tcW w:w="250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2.4</w:t>
            </w:r>
          </w:p>
        </w:tc>
        <w:tc>
          <w:tcPr>
            <w:tcW w:w="101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Intensywność wsparcia</w:t>
            </w:r>
          </w:p>
        </w:tc>
        <w:tc>
          <w:tcPr>
            <w:tcW w:w="179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Wnioskowana kwota i poziom wsparcia są zgodne z zapisami Regulaminu konkursu</w:t>
            </w:r>
            <w:r w:rsidR="006011E9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c>
          <w:tcPr>
            <w:tcW w:w="250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2.5</w:t>
            </w:r>
          </w:p>
        </w:tc>
        <w:tc>
          <w:tcPr>
            <w:tcW w:w="101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Poprawność okresu realizacji</w:t>
            </w:r>
          </w:p>
        </w:tc>
        <w:tc>
          <w:tcPr>
            <w:tcW w:w="1791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 zostanie zrealizowany w terminie zaplanowanym dla projektu. Harmonogram projektu został zaplanowany realnie i racjonalnie.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Okres kwalifikowalności wydatków  nie wykracza poza datę końcową i początkową  okresu kwalifikowalności określoną w art. 65 ust. 2 rozporządzenia (UE) nr 1303/2013.  Okres realizacji projektu oraz kwalifikowalności wydatków są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zgodne z zapisami Regulaminu konkursu</w:t>
            </w:r>
          </w:p>
        </w:tc>
        <w:tc>
          <w:tcPr>
            <w:tcW w:w="1948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594871" w:rsidRPr="002E71BC" w:rsidTr="00067443">
        <w:tc>
          <w:tcPr>
            <w:tcW w:w="250" w:type="pct"/>
          </w:tcPr>
          <w:p w:rsidR="00594871" w:rsidRPr="00067443" w:rsidRDefault="006011E9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lastRenderedPageBreak/>
              <w:t>2.</w:t>
            </w:r>
            <w:r w:rsidR="00594871">
              <w:rPr>
                <w:rFonts w:ascii="Myriad Pro" w:hAnsi="Myriad Pro" w:cs="Arial"/>
                <w:sz w:val="20"/>
                <w:szCs w:val="20"/>
              </w:rPr>
              <w:t>6</w:t>
            </w:r>
          </w:p>
        </w:tc>
        <w:tc>
          <w:tcPr>
            <w:tcW w:w="1011" w:type="pct"/>
          </w:tcPr>
          <w:p w:rsidR="00594871" w:rsidRPr="00067443" w:rsidRDefault="00594871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>Prawidłowość ustanowienia partnerstwa</w:t>
            </w:r>
          </w:p>
        </w:tc>
        <w:tc>
          <w:tcPr>
            <w:tcW w:w="1791" w:type="pct"/>
          </w:tcPr>
          <w:p w:rsidR="00594871" w:rsidRPr="006011E9" w:rsidRDefault="008004A7" w:rsidP="006011E9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>Projekt spełnia wymogi ustanowienia partnerstwa zgodnie z</w:t>
            </w:r>
            <w:r w:rsidR="00594871"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art. 33 ustawy z dnia 11 lipca 2014 r. o zasadach realizacji programów w zakresie polityki spójności finansowanych w perspektywie finansowej 2014-2020. </w:t>
            </w:r>
          </w:p>
          <w:p w:rsidR="00594871" w:rsidRPr="00594871" w:rsidRDefault="008004A7" w:rsidP="00594871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>W celu wspólnej realizacji projektu, może zostać utworzone partnerstwo przez podmioty wnoszące do projektu zasoby ludzkie, organizacyjne, techniczne lub finansowe, realizujące wspólnie projekt na warunkach określonych w porozumieniu albo umowie o partnerstwie.</w:t>
            </w:r>
          </w:p>
        </w:tc>
        <w:tc>
          <w:tcPr>
            <w:tcW w:w="1948" w:type="pct"/>
          </w:tcPr>
          <w:p w:rsidR="00594871" w:rsidRPr="00594871" w:rsidRDefault="008004A7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Spełnienie kryterium jest konieczne do przyznania dofinansowania. Projekty niespełniające kryterium są odrzucane. </w:t>
            </w:r>
            <w:r w:rsidR="006011E9"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6011E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F66788" w:rsidRPr="00E83557" w:rsidRDefault="00F66788" w:rsidP="00B757FA">
      <w:pPr>
        <w:rPr>
          <w:rFonts w:ascii="Myriad Pro" w:hAnsi="Myriad Pro" w:cs="Arial"/>
          <w:sz w:val="20"/>
          <w:szCs w:val="20"/>
          <w:lang w:val="pl-PL"/>
        </w:rPr>
      </w:pPr>
    </w:p>
    <w:p w:rsidR="00F66788" w:rsidRPr="00E83557" w:rsidRDefault="00F66788">
      <w:pPr>
        <w:rPr>
          <w:rFonts w:ascii="Myriad Pro" w:hAnsi="Myriad Pro" w:cs="Arial"/>
          <w:sz w:val="20"/>
          <w:szCs w:val="20"/>
          <w:lang w:val="pl-PL"/>
        </w:rPr>
      </w:pPr>
      <w:r w:rsidRPr="00E83557">
        <w:rPr>
          <w:rFonts w:ascii="Myriad Pro" w:hAnsi="Myriad Pro" w:cs="Arial"/>
          <w:sz w:val="20"/>
          <w:szCs w:val="20"/>
          <w:lang w:val="pl-PL"/>
        </w:rPr>
        <w:br w:type="page"/>
      </w:r>
    </w:p>
    <w:tbl>
      <w:tblPr>
        <w:tblpPr w:leftFromText="141" w:rightFromText="141" w:vertAnchor="text" w:horzAnchor="margin" w:tblpY="-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599"/>
        <w:gridCol w:w="5159"/>
        <w:gridCol w:w="5611"/>
      </w:tblGrid>
      <w:tr w:rsidR="00F66788" w:rsidRPr="00067443" w:rsidTr="00067443">
        <w:tc>
          <w:tcPr>
            <w:tcW w:w="5000" w:type="pct"/>
            <w:gridSpan w:val="4"/>
            <w:shd w:val="clear" w:color="auto" w:fill="D9D9D9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F66788" w:rsidRPr="00067443" w:rsidTr="00067443"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F66788" w:rsidRPr="00067443" w:rsidTr="00067443"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F66788" w:rsidRPr="002E71BC" w:rsidTr="00067443"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3.1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Zgodność z przepisami prawa krajowego i unijnego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Ocenie podlega stan przygotowania projektu do realizacji w istniejącym otoczeniu prawnym.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Analizie podlega proces pozyskiwania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Uwzględnienie m. in.:</w:t>
            </w:r>
          </w:p>
          <w:p w:rsidR="00F66788" w:rsidRPr="00067443" w:rsidRDefault="00F66788" w:rsidP="000674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Myriad Pro" w:hAnsi="Myriad Pro" w:cs="Arial"/>
                <w:color w:val="000000"/>
                <w:szCs w:val="22"/>
              </w:rPr>
            </w:pPr>
            <w:r w:rsidRPr="00067443">
              <w:rPr>
                <w:rFonts w:ascii="Myriad Pro" w:hAnsi="Myriad Pro" w:cs="Arial"/>
                <w:color w:val="000000"/>
                <w:szCs w:val="22"/>
              </w:rPr>
              <w:t>kwestii postępowania OOŚ w przygotowaniu i realizacji projektu,</w:t>
            </w:r>
          </w:p>
          <w:p w:rsidR="00F66788" w:rsidRPr="00067443" w:rsidRDefault="00F66788" w:rsidP="000674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Myriad Pro" w:hAnsi="Myriad Pro" w:cs="Arial"/>
                <w:color w:val="000000"/>
                <w:szCs w:val="22"/>
              </w:rPr>
            </w:pPr>
            <w:r w:rsidRPr="00067443">
              <w:rPr>
                <w:rFonts w:ascii="Myriad Pro" w:hAnsi="Myriad Pro"/>
                <w:szCs w:val="22"/>
              </w:rPr>
              <w:t>odpowiednich procedur zamówień publicznych (jeśli dotyczy),</w:t>
            </w:r>
          </w:p>
          <w:p w:rsidR="00F66788" w:rsidRPr="00FE36E8" w:rsidRDefault="00F66788" w:rsidP="000674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Myriad Pro" w:hAnsi="Myriad Pro" w:cs="Arial"/>
                <w:color w:val="000000"/>
                <w:szCs w:val="22"/>
              </w:rPr>
            </w:pPr>
            <w:r w:rsidRPr="00067443">
              <w:rPr>
                <w:rFonts w:ascii="Myriad Pro" w:hAnsi="Myriad Pro" w:cs="Arial"/>
                <w:color w:val="000000"/>
                <w:szCs w:val="22"/>
              </w:rPr>
              <w:t>kwestii związanych z uwarunkowaniami wynikającymi z procedur prawa budowlanego i zagospodarowania przestrzennego</w:t>
            </w:r>
            <w:r w:rsidR="00FE36E8">
              <w:rPr>
                <w:rFonts w:ascii="Myriad Pro" w:hAnsi="Myriad Pro" w:cs="Arial"/>
                <w:color w:val="000000"/>
                <w:szCs w:val="22"/>
              </w:rPr>
              <w:t>.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365"/>
        </w:trPr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3.2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Zdolność finansowa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Wnioskodawca zapewni niezbędne środki finansowe do realizacji projektu, co wynika z przedstawionego planu finansowego. Sytuacja finansowa wnioskodawcy daje gwarancję realizacji przedsięwzięcia w terminie określonym we wniosku o dofinansowanie. Wnioskodawca zapewni środki finansowe do utrzymywania projektu w okresie trwałości.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365"/>
        </w:trPr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3.3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Zdolność ekonomiczna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Weryfikacja spełnienia kryterium powinna korzystać ze wskaźnika B/C, którego minimalna wartość to 1.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F66788" w:rsidP="00067443">
            <w:pPr>
              <w:tabs>
                <w:tab w:val="left" w:pos="1042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ab/>
            </w:r>
          </w:p>
        </w:tc>
      </w:tr>
      <w:tr w:rsidR="00F66788" w:rsidRPr="002E71BC" w:rsidTr="00067443">
        <w:trPr>
          <w:trHeight w:val="1365"/>
        </w:trPr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3.4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Zdolność operacyjna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Wnioskodawca gwarantuje zdolności organizacyjne do realizacji projektu zgodnie z jego celem.</w:t>
            </w:r>
          </w:p>
          <w:p w:rsidR="00F66788" w:rsidRPr="00067443" w:rsidRDefault="00F66788" w:rsidP="00FE36E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Wnioskodawca zapewnia zasoby techniczne, kadrowe i wiedzę umożliwiającą terminową realizację projektu oraz gwarantujące utrzymanie trwałości projektu, w szczególności jego rezultatów.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365"/>
        </w:trPr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3.5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Wykonalność techniczna/technologiczna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Projekt jest wykonalny pod względem technicznym. Zaproponowane rozwiązania techniczne/ technologiczne są optymalne i umożliwiają realizację projektu zgodnie z zakładanym harmonogramem.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365"/>
        </w:trPr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3.6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Poprawność analizy wariantowości</w:t>
            </w:r>
          </w:p>
        </w:tc>
        <w:tc>
          <w:tcPr>
            <w:tcW w:w="1814" w:type="pct"/>
          </w:tcPr>
          <w:p w:rsidR="00F66788" w:rsidRPr="00067443" w:rsidRDefault="00F66788" w:rsidP="00FE36E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Przeanalizowano najważniejsze warianty i wybrano wariant najlepszy dla realizacji projektu, zawierającej uzasadnienie wybranego wariantu. Przeprowadzone analizy wariantów są adekwatne do charakteru przedsięwzięcia.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F66788" w:rsidRPr="002E71BC" w:rsidTr="00067443">
        <w:trPr>
          <w:trHeight w:val="1365"/>
        </w:trPr>
        <w:tc>
          <w:tcPr>
            <w:tcW w:w="299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3.7</w:t>
            </w:r>
          </w:p>
        </w:tc>
        <w:tc>
          <w:tcPr>
            <w:tcW w:w="9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Wiarygodność popytu</w:t>
            </w:r>
          </w:p>
        </w:tc>
        <w:tc>
          <w:tcPr>
            <w:tcW w:w="1814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Analiza popytu spełnia minimalnie cechy:</w:t>
            </w:r>
          </w:p>
          <w:p w:rsidR="00F66788" w:rsidRPr="00067443" w:rsidRDefault="00F66788" w:rsidP="00067443">
            <w:pPr>
              <w:numPr>
                <w:ilvl w:val="0"/>
                <w:numId w:val="3"/>
              </w:num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rzetelności – przytaczane w analizie informacje (dane, wskaźniki) wymagają podania źródła/autora,</w:t>
            </w:r>
          </w:p>
          <w:p w:rsidR="00F66788" w:rsidRPr="00067443" w:rsidRDefault="00F66788" w:rsidP="00067443">
            <w:pPr>
              <w:numPr>
                <w:ilvl w:val="0"/>
                <w:numId w:val="3"/>
              </w:num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szczegółowości – informacje powinny dotyczyć obszaru lub/i grupy docelowej, której dotyczy projekt – należy unikać powoływania się na ogólne tendencje (krajowe, światowe) bez odniesienia ich do sytuacji na obszarze realizacji projektu czy grupy docelowej,</w:t>
            </w:r>
          </w:p>
          <w:p w:rsidR="00F66788" w:rsidRPr="00067443" w:rsidRDefault="00F66788" w:rsidP="00067443">
            <w:pPr>
              <w:numPr>
                <w:ilvl w:val="0"/>
                <w:numId w:val="3"/>
              </w:num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referencyjności – informacje powinny uwzględniać sytuację i tendencje w danym sektorze,</w:t>
            </w:r>
          </w:p>
          <w:p w:rsidR="00F66788" w:rsidRPr="00067443" w:rsidRDefault="00F66788" w:rsidP="00067443">
            <w:pPr>
              <w:numPr>
                <w:ilvl w:val="0"/>
                <w:numId w:val="3"/>
              </w:num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aktualności – należy zadbać o aktualność informacji.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Szacowany popyt jest spójny z zadeklarowanymi parametrami w projekcie.</w:t>
            </w:r>
          </w:p>
        </w:tc>
        <w:tc>
          <w:tcPr>
            <w:tcW w:w="1973" w:type="pc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</w:tbl>
    <w:p w:rsidR="00F66788" w:rsidRPr="00E83557" w:rsidRDefault="00F66788" w:rsidP="00B757FA">
      <w:pPr>
        <w:rPr>
          <w:rFonts w:ascii="Myriad Pro" w:hAnsi="Myriad Pro" w:cs="Arial"/>
          <w:sz w:val="20"/>
          <w:szCs w:val="20"/>
          <w:lang w:val="pl-PL"/>
        </w:rPr>
      </w:pPr>
    </w:p>
    <w:p w:rsidR="00F66788" w:rsidRPr="00E83557" w:rsidRDefault="00F66788">
      <w:pPr>
        <w:rPr>
          <w:rFonts w:ascii="Myriad Pro" w:hAnsi="Myriad Pro" w:cs="Arial"/>
          <w:sz w:val="20"/>
          <w:szCs w:val="20"/>
          <w:lang w:val="pl-PL"/>
        </w:rPr>
      </w:pPr>
      <w:r w:rsidRPr="00E83557">
        <w:rPr>
          <w:rFonts w:ascii="Myriad Pro" w:hAnsi="Myriad Pro" w:cs="Arial"/>
          <w:sz w:val="20"/>
          <w:szCs w:val="20"/>
          <w:lang w:val="pl-PL"/>
        </w:rPr>
        <w:br w:type="page"/>
      </w:r>
    </w:p>
    <w:p w:rsidR="00F66788" w:rsidRPr="00047DC5" w:rsidRDefault="00F66788" w:rsidP="00B757FA">
      <w:pPr>
        <w:rPr>
          <w:rFonts w:ascii="Myriad Pro" w:hAnsi="Myriad Pro" w:cs="Arial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2089"/>
        <w:gridCol w:w="8723"/>
        <w:gridCol w:w="2913"/>
      </w:tblGrid>
      <w:tr w:rsidR="00F66788" w:rsidRPr="00067443" w:rsidTr="00067443">
        <w:trPr>
          <w:tblHeader/>
        </w:trPr>
        <w:tc>
          <w:tcPr>
            <w:tcW w:w="14220" w:type="dxa"/>
            <w:gridSpan w:val="4"/>
            <w:shd w:val="clear" w:color="auto" w:fill="D9D9D9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067443">
              <w:rPr>
                <w:rFonts w:ascii="Myriad Pro" w:hAnsi="Myriad Pro" w:cs="Arial"/>
                <w:b/>
                <w:sz w:val="20"/>
                <w:szCs w:val="20"/>
              </w:rPr>
              <w:t xml:space="preserve">Kryteria jakości </w:t>
            </w:r>
          </w:p>
        </w:tc>
      </w:tr>
      <w:tr w:rsidR="00F66788" w:rsidRPr="00067443" w:rsidTr="00067443">
        <w:trPr>
          <w:tblHeader/>
        </w:trPr>
        <w:tc>
          <w:tcPr>
            <w:tcW w:w="495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2089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8723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2913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F66788" w:rsidRPr="00067443" w:rsidTr="00067443">
        <w:trPr>
          <w:trHeight w:val="374"/>
          <w:tblHeader/>
        </w:trPr>
        <w:tc>
          <w:tcPr>
            <w:tcW w:w="495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2089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8723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913" w:type="dxa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F66788" w:rsidRPr="00067443" w:rsidTr="00067443">
        <w:trPr>
          <w:trHeight w:val="1683"/>
        </w:trPr>
        <w:tc>
          <w:tcPr>
            <w:tcW w:w="495" w:type="dxa"/>
            <w:vMerge w:val="restar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4.1</w:t>
            </w:r>
          </w:p>
        </w:tc>
        <w:tc>
          <w:tcPr>
            <w:tcW w:w="2089" w:type="dxa"/>
            <w:vMerge w:val="restart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067443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Odpowiedniość / Adekwatność / Trafność</w:t>
            </w:r>
          </w:p>
        </w:tc>
        <w:tc>
          <w:tcPr>
            <w:tcW w:w="8723" w:type="dxa"/>
            <w:shd w:val="clear" w:color="auto" w:fill="FFFFFF"/>
          </w:tcPr>
          <w:p w:rsidR="008221A0" w:rsidRPr="002E71BC" w:rsidRDefault="003F2858" w:rsidP="002E71B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Myriad Pro" w:hAnsi="Myriad Pro"/>
                <w:sz w:val="20"/>
                <w:u w:val="single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  <w:r w:rsidR="00D15C68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:</w:t>
            </w:r>
          </w:p>
          <w:p w:rsidR="00F66788" w:rsidRPr="00D15C68" w:rsidRDefault="00E578C3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Lokalizacja </w:t>
            </w: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0 pkt – Projekt nie jest zlokalizowany na obszarze Specjalnej Strefy Włączenia</w:t>
            </w:r>
            <w:r w:rsidR="00673FE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oraz jest zlokalizowany w powiecie </w:t>
            </w:r>
            <w:r w:rsidR="00673FE9" w:rsidRPr="00673FE9">
              <w:rPr>
                <w:rFonts w:ascii="Myriad Pro" w:hAnsi="Myriad Pro" w:cs="Arial"/>
                <w:sz w:val="20"/>
                <w:szCs w:val="20"/>
                <w:lang w:val="pl-PL"/>
              </w:rPr>
              <w:t>w którym istnieje podobna infrastruktura</w:t>
            </w:r>
          </w:p>
          <w:p w:rsidR="00F66788" w:rsidRDefault="00F66788" w:rsidP="00FE36E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1 pkt – Projekt zlokalizowany jest na obszarze Specjalnej Strefy Włączenia</w:t>
            </w:r>
          </w:p>
          <w:p w:rsidR="002821AF" w:rsidRPr="00067443" w:rsidRDefault="00663801" w:rsidP="00FE36E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  <w:r w:rsidR="002821A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pkt – Projekt realizowany w powiecie w którym nie istnieje podobna infrastruktura.</w:t>
            </w:r>
          </w:p>
        </w:tc>
        <w:tc>
          <w:tcPr>
            <w:tcW w:w="2913" w:type="dxa"/>
            <w:shd w:val="clear" w:color="auto" w:fill="FFFFFF"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Skala 0-</w:t>
            </w:r>
            <w:r w:rsidR="00663801">
              <w:rPr>
                <w:rFonts w:ascii="Myriad Pro" w:hAnsi="Myriad Pro" w:cs="Arial"/>
                <w:sz w:val="20"/>
                <w:szCs w:val="20"/>
                <w:lang w:val="pl-PL"/>
              </w:rPr>
              <w:t>5</w:t>
            </w:r>
            <w:r w:rsidR="00D94F65">
              <w:rPr>
                <w:rFonts w:ascii="Myriad Pro" w:hAnsi="Myriad Pro" w:cs="Arial"/>
                <w:sz w:val="20"/>
                <w:szCs w:val="20"/>
                <w:lang w:val="pl-PL"/>
              </w:rPr>
              <w:t>;</w:t>
            </w:r>
            <w:r w:rsidR="002821AF"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waga 5</w:t>
            </w:r>
          </w:p>
          <w:p w:rsidR="00F66788" w:rsidRPr="00067443" w:rsidDel="00411DA5" w:rsidRDefault="00F6678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</w:tr>
      <w:tr w:rsidR="00F66788" w:rsidRPr="00136FB4" w:rsidTr="00067443">
        <w:trPr>
          <w:trHeight w:val="373"/>
        </w:trPr>
        <w:tc>
          <w:tcPr>
            <w:tcW w:w="495" w:type="dxa"/>
            <w:vMerge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89" w:type="dxa"/>
            <w:vMerge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723" w:type="dxa"/>
            <w:shd w:val="clear" w:color="auto" w:fill="FFFFFF"/>
          </w:tcPr>
          <w:p w:rsidR="008221A0" w:rsidRPr="008221A0" w:rsidRDefault="003F285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 xml:space="preserve">  </w:t>
            </w:r>
          </w:p>
          <w:p w:rsidR="00F66788" w:rsidRPr="00067443" w:rsidRDefault="008221A0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G</w:t>
            </w:r>
            <w:r w:rsidR="00F66788"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otowość do realizacji projektu. </w:t>
            </w:r>
          </w:p>
          <w:p w:rsidR="00F66788" w:rsidRPr="00067443" w:rsidRDefault="00F6678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Punkty przyznawane są za posiadanie wymaganych pozwoleń, decyzji, których uzyskanie wynika z procedur prawa budowlanego i zagospodarowania przestrzennego, przeprowadzenia postępowania OOŚ, uzyskania  wymaganego statusu podmiotu działającego na stworzonej infrastrukturze.</w:t>
            </w:r>
          </w:p>
          <w:p w:rsidR="00F66788" w:rsidRDefault="00F6678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gotowy do realizacji, jeśli nie wymaga regulowania powyższych kwestii bądź uzyskane są już wszystkie niezbędne pozwolenia, decyzje, o których mowa powyżej. </w:t>
            </w:r>
          </w:p>
          <w:p w:rsidR="0044045B" w:rsidRPr="00067443" w:rsidRDefault="0044045B" w:rsidP="0044045B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Wnioskodawca jest gotowy do realizacji przedsięwzięcia:</w:t>
            </w:r>
          </w:p>
          <w:p w:rsidR="0044045B" w:rsidRPr="00067443" w:rsidRDefault="0044045B" w:rsidP="0044045B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- w pełni </w:t>
            </w:r>
            <w:r w:rsidR="00922ED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(posiada </w:t>
            </w:r>
            <w:r w:rsidR="00BB2A3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wszystkie wymagane </w:t>
            </w:r>
            <w:r w:rsidR="00922EDA">
              <w:rPr>
                <w:rFonts w:ascii="Myriad Pro" w:hAnsi="Myriad Pro" w:cs="Arial"/>
                <w:sz w:val="20"/>
                <w:szCs w:val="20"/>
                <w:lang w:val="pl-PL"/>
              </w:rPr>
              <w:t>pozwoleni</w:t>
            </w:r>
            <w:r w:rsidR="00BB2A3F">
              <w:rPr>
                <w:rFonts w:ascii="Myriad Pro" w:hAnsi="Myriad Pro" w:cs="Arial"/>
                <w:sz w:val="20"/>
                <w:szCs w:val="20"/>
                <w:lang w:val="pl-PL"/>
              </w:rPr>
              <w:t>a</w:t>
            </w:r>
            <w:r w:rsidR="00922ED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na budowę)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– 3 pkt</w:t>
            </w:r>
          </w:p>
          <w:p w:rsidR="0044045B" w:rsidRPr="00067443" w:rsidRDefault="0044045B" w:rsidP="0044045B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- w stopniu znaczącym</w:t>
            </w:r>
            <w:r w:rsidR="00922ED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– 2 pkt</w:t>
            </w:r>
          </w:p>
          <w:p w:rsidR="0044045B" w:rsidRPr="00067443" w:rsidRDefault="0044045B" w:rsidP="0044045B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- w niewielkim stopniu </w:t>
            </w:r>
            <w:r w:rsidR="00922EDA">
              <w:rPr>
                <w:rFonts w:ascii="Myriad Pro" w:hAnsi="Myriad Pro" w:cs="Arial"/>
                <w:sz w:val="20"/>
                <w:szCs w:val="20"/>
                <w:lang w:val="pl-PL"/>
              </w:rPr>
              <w:t>(</w:t>
            </w:r>
            <w:r w:rsidR="008221A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w trybie </w:t>
            </w:r>
            <w:r w:rsidR="00922EDA">
              <w:rPr>
                <w:rFonts w:ascii="Myriad Pro" w:hAnsi="Myriad Pro" w:cs="Arial"/>
                <w:sz w:val="20"/>
                <w:szCs w:val="20"/>
                <w:lang w:val="pl-PL"/>
              </w:rPr>
              <w:t>zaprojektuj i wybuduj</w:t>
            </w:r>
            <w:r w:rsidR="008221A0">
              <w:rPr>
                <w:rFonts w:ascii="Myriad Pro" w:hAnsi="Myriad Pro" w:cs="Arial"/>
                <w:sz w:val="20"/>
                <w:szCs w:val="20"/>
                <w:lang w:val="pl-PL"/>
              </w:rPr>
              <w:t>, wnioskodawca posiada tylko PFU</w:t>
            </w:r>
            <w:r w:rsidR="00922ED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) 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– 1 pkt</w:t>
            </w:r>
          </w:p>
          <w:p w:rsidR="0044045B" w:rsidRPr="00067443" w:rsidRDefault="0044045B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913" w:type="dxa"/>
            <w:shd w:val="clear" w:color="auto" w:fill="FFFFFF"/>
          </w:tcPr>
          <w:p w:rsidR="00F66788" w:rsidRPr="00067443" w:rsidDel="00411DA5" w:rsidRDefault="00F6678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Skala punktów 1-3; waga 5</w:t>
            </w:r>
          </w:p>
        </w:tc>
      </w:tr>
      <w:tr w:rsidR="00F66788" w:rsidRPr="008221A0" w:rsidTr="00067443">
        <w:trPr>
          <w:trHeight w:val="1851"/>
        </w:trPr>
        <w:tc>
          <w:tcPr>
            <w:tcW w:w="495" w:type="dxa"/>
            <w:vMerge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89" w:type="dxa"/>
            <w:vMerge/>
          </w:tcPr>
          <w:p w:rsidR="00F66788" w:rsidRPr="00067443" w:rsidRDefault="00F66788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8723" w:type="dxa"/>
          </w:tcPr>
          <w:p w:rsidR="00F66788" w:rsidRPr="002E71BC" w:rsidRDefault="003F285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/>
                <w:sz w:val="20"/>
                <w:u w:val="single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 xml:space="preserve"> dla </w:t>
            </w:r>
            <w:r w:rsidRPr="003F2858">
              <w:rPr>
                <w:rFonts w:ascii="Myriad Pro" w:hAnsi="Myriad Pro"/>
                <w:sz w:val="20"/>
                <w:szCs w:val="20"/>
                <w:u w:val="single"/>
                <w:lang w:val="pl-PL"/>
              </w:rPr>
              <w:t>typu 3</w:t>
            </w:r>
          </w:p>
          <w:p w:rsidR="00F66788" w:rsidRPr="00FE36E8" w:rsidRDefault="00F6678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FE36E8">
              <w:rPr>
                <w:rFonts w:ascii="Myriad Pro" w:hAnsi="Myriad Pro"/>
                <w:sz w:val="20"/>
                <w:szCs w:val="20"/>
                <w:lang w:val="pl-PL"/>
              </w:rPr>
              <w:t xml:space="preserve">Liczba osób niepełnosprawnych (ze znacznym i umiarkowanym stopniem niepełnosprawności) zarejestrowanych w PUP </w:t>
            </w:r>
            <w:r w:rsidRPr="00FE36E8">
              <w:rPr>
                <w:rFonts w:ascii="Myriad Pro" w:hAnsi="Myriad Pro" w:cs="Arial"/>
                <w:sz w:val="20"/>
                <w:szCs w:val="20"/>
                <w:lang w:val="pl-PL"/>
              </w:rPr>
              <w:t>na terenie którego planowana jest realizacja projektu.</w:t>
            </w:r>
          </w:p>
          <w:p w:rsidR="00F66788" w:rsidRPr="00FE36E8" w:rsidRDefault="00F66788" w:rsidP="00067443">
            <w:pPr>
              <w:keepNext/>
              <w:keepLines/>
              <w:spacing w:before="40" w:after="40"/>
              <w:contextualSpacing/>
              <w:outlineLvl w:val="1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FE36E8">
              <w:rPr>
                <w:rFonts w:ascii="Myriad Pro" w:hAnsi="Myriad Pro"/>
                <w:sz w:val="20"/>
                <w:szCs w:val="20"/>
                <w:lang w:val="pl-PL"/>
              </w:rPr>
              <w:t xml:space="preserve">W ramach kryterium ocenie podlegać będzie liczba osób niepełnosprawnych (ze znacznym i umiarkowanym stopniem niepełnosprawności) zarejestrowanych w PUP na terenie powiatu, w którym zaplanowano realizację projektu. </w:t>
            </w:r>
          </w:p>
          <w:p w:rsidR="00F66788" w:rsidRPr="002E71BC" w:rsidRDefault="00F6678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/>
                <w:sz w:val="20"/>
                <w:u w:val="single"/>
                <w:lang w:val="pl-PL"/>
              </w:rPr>
            </w:pPr>
            <w:r w:rsidRPr="00FE36E8">
              <w:rPr>
                <w:rFonts w:ascii="Myriad Pro" w:hAnsi="Myriad Pro"/>
                <w:sz w:val="20"/>
                <w:szCs w:val="20"/>
                <w:lang w:val="pl-PL"/>
              </w:rPr>
              <w:br/>
            </w:r>
            <w:proofErr w:type="spellStart"/>
            <w:r w:rsidR="003F2858"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  <w:r w:rsidR="003F2858" w:rsidRPr="002E71BC">
              <w:rPr>
                <w:rFonts w:ascii="Myriad Pro" w:hAnsi="Myriad Pro"/>
                <w:sz w:val="20"/>
                <w:u w:val="single"/>
                <w:lang w:val="pl-PL"/>
              </w:rPr>
              <w:t xml:space="preserve"> dla </w:t>
            </w:r>
            <w:r w:rsidR="003F2858" w:rsidRPr="003F2858">
              <w:rPr>
                <w:rFonts w:ascii="Myriad Pro" w:hAnsi="Myriad Pro"/>
                <w:sz w:val="20"/>
                <w:szCs w:val="20"/>
                <w:u w:val="single"/>
                <w:lang w:val="pl-PL"/>
              </w:rPr>
              <w:t>typu 4</w:t>
            </w:r>
          </w:p>
          <w:p w:rsidR="00F66788" w:rsidRPr="00FE36E8" w:rsidRDefault="00F66788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E36E8">
              <w:rPr>
                <w:rFonts w:ascii="Myriad Pro" w:hAnsi="Myriad Pro" w:cs="Arial"/>
                <w:sz w:val="20"/>
                <w:szCs w:val="20"/>
                <w:lang w:val="pl-PL"/>
              </w:rPr>
              <w:t>Liczba</w:t>
            </w:r>
            <w:r w:rsidR="00D15C68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osób długotrwale bezrobotnych</w:t>
            </w:r>
            <w:r w:rsidRPr="00FE36E8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(na podstawie danych PUP, na terenie którego planowana jest realizacja projektu)</w:t>
            </w:r>
            <w:r w:rsidR="00D15C68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C51679" w:rsidRPr="002E71BC" w:rsidRDefault="00F66788" w:rsidP="002E71BC">
            <w:pPr>
              <w:spacing w:before="40" w:after="40"/>
              <w:contextualSpacing/>
              <w:rPr>
                <w:rFonts w:asciiTheme="majorHAnsi" w:eastAsiaTheme="majorEastAsia" w:hAnsiTheme="majorHAnsi"/>
                <w:b/>
                <w:color w:val="4F81BD" w:themeColor="accent1"/>
                <w:sz w:val="26"/>
                <w:lang w:val="pl-PL"/>
              </w:rPr>
            </w:pPr>
            <w:r w:rsidRPr="00FE36E8">
              <w:rPr>
                <w:rFonts w:ascii="Myriad Pro" w:hAnsi="Myriad Pro"/>
                <w:sz w:val="20"/>
                <w:szCs w:val="20"/>
                <w:lang w:val="pl-PL"/>
              </w:rPr>
              <w:t>W ramach kryterium ocenie podlegać będzie liczba</w:t>
            </w:r>
            <w:r w:rsidR="00313DFA">
              <w:rPr>
                <w:rFonts w:ascii="Myriad Pro" w:hAnsi="Myriad Pro"/>
                <w:sz w:val="20"/>
                <w:szCs w:val="20"/>
                <w:lang w:val="pl-PL"/>
              </w:rPr>
              <w:t xml:space="preserve"> osób długotrwale</w:t>
            </w:r>
            <w:r w:rsidRPr="00FE36E8">
              <w:rPr>
                <w:rFonts w:ascii="Myriad Pro" w:hAnsi="Myriad Pro"/>
                <w:sz w:val="20"/>
                <w:szCs w:val="20"/>
                <w:lang w:val="pl-PL"/>
              </w:rPr>
              <w:t xml:space="preserve"> bezrobotnych, zarejestrowanych w PUP na terenie powiatu, w którym zaplanowano realizację projektu. </w:t>
            </w:r>
          </w:p>
        </w:tc>
        <w:tc>
          <w:tcPr>
            <w:tcW w:w="2913" w:type="dxa"/>
          </w:tcPr>
          <w:p w:rsidR="00D46A62" w:rsidRDefault="00D15C68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Skala punktów </w:t>
            </w:r>
            <w:r w:rsidR="003F2858" w:rsidRPr="003F2858"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  <w:r w:rsidR="00D94F65">
              <w:rPr>
                <w:rFonts w:ascii="Myriad Pro" w:hAnsi="Myriad Pro"/>
                <w:sz w:val="20"/>
                <w:szCs w:val="20"/>
                <w:lang w:val="pl-PL"/>
              </w:rPr>
              <w:t>0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-</w:t>
            </w:r>
            <w:r w:rsidR="003F2858" w:rsidRPr="003F2858">
              <w:rPr>
                <w:rFonts w:ascii="Myriad Pro" w:hAnsi="Myriad Pro"/>
                <w:sz w:val="20"/>
                <w:szCs w:val="20"/>
                <w:lang w:val="pl-PL"/>
              </w:rPr>
              <w:t>10</w:t>
            </w:r>
          </w:p>
        </w:tc>
      </w:tr>
      <w:tr w:rsidR="00313DFA" w:rsidRPr="008221A0" w:rsidTr="00581BCB">
        <w:trPr>
          <w:trHeight w:val="1685"/>
        </w:trPr>
        <w:tc>
          <w:tcPr>
            <w:tcW w:w="495" w:type="dxa"/>
            <w:tcBorders>
              <w:top w:val="nil"/>
            </w:tcBorders>
          </w:tcPr>
          <w:p w:rsidR="00313DFA" w:rsidRPr="00067443" w:rsidRDefault="00313DFA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89" w:type="dxa"/>
            <w:tcBorders>
              <w:top w:val="nil"/>
            </w:tcBorders>
          </w:tcPr>
          <w:p w:rsidR="00313DFA" w:rsidRPr="00067443" w:rsidRDefault="00313DFA" w:rsidP="00067443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8723" w:type="dxa"/>
          </w:tcPr>
          <w:p w:rsidR="00D15C68" w:rsidRPr="00D15C68" w:rsidRDefault="003F2858" w:rsidP="004C3FBA">
            <w:pPr>
              <w:keepNext/>
              <w:keepLines/>
              <w:tabs>
                <w:tab w:val="center" w:pos="4536"/>
                <w:tab w:val="right" w:pos="9072"/>
              </w:tabs>
              <w:spacing w:before="40" w:after="40" w:line="240" w:lineRule="auto"/>
              <w:contextualSpacing/>
              <w:outlineLvl w:val="1"/>
              <w:rPr>
                <w:rFonts w:ascii="Myriad Pro" w:hAnsi="Myriad Pro"/>
                <w:sz w:val="20"/>
                <w:szCs w:val="20"/>
                <w:u w:val="single"/>
                <w:lang w:val="pl-PL"/>
              </w:rPr>
            </w:pPr>
            <w:proofErr w:type="spellStart"/>
            <w:r w:rsidRPr="003F2858">
              <w:rPr>
                <w:rFonts w:ascii="Myriad Pro" w:hAnsi="Myriad Pro"/>
                <w:sz w:val="20"/>
                <w:szCs w:val="20"/>
                <w:u w:val="single"/>
                <w:lang w:val="pl-PL"/>
              </w:rPr>
              <w:t>Podkryterium</w:t>
            </w:r>
            <w:proofErr w:type="spellEnd"/>
            <w:r w:rsidRPr="003F2858">
              <w:rPr>
                <w:rFonts w:ascii="Myriad Pro" w:hAnsi="Myriad Pro"/>
                <w:sz w:val="20"/>
                <w:szCs w:val="20"/>
                <w:u w:val="single"/>
                <w:lang w:val="pl-PL"/>
              </w:rPr>
              <w:t xml:space="preserve"> </w:t>
            </w:r>
          </w:p>
          <w:p w:rsidR="00313DFA" w:rsidRPr="00067443" w:rsidRDefault="00D15C68" w:rsidP="004C3FBA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U</w:t>
            </w:r>
            <w:r w:rsidR="00313DFA" w:rsidRPr="00067443">
              <w:rPr>
                <w:rFonts w:ascii="Myriad Pro" w:hAnsi="Myriad Pro"/>
                <w:sz w:val="20"/>
                <w:szCs w:val="20"/>
                <w:lang w:val="pl-PL"/>
              </w:rPr>
              <w:t>żyteczność  wynikająca z dokumentów strategicznych</w:t>
            </w:r>
            <w:r w:rsidR="00313DFA">
              <w:rPr>
                <w:rFonts w:ascii="Myriad Pro" w:hAnsi="Myriad Pro"/>
                <w:sz w:val="20"/>
                <w:szCs w:val="20"/>
                <w:lang w:val="pl-PL"/>
              </w:rPr>
              <w:t xml:space="preserve"> JST.</w:t>
            </w:r>
          </w:p>
          <w:p w:rsidR="00313DFA" w:rsidRPr="00313DFA" w:rsidRDefault="00313DFA" w:rsidP="00067443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/>
                <w:sz w:val="20"/>
                <w:szCs w:val="20"/>
                <w:u w:val="single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Projekt przyczyni się do rozwiązania problemów wskazanych w </w:t>
            </w:r>
            <w:r w:rsidR="00737C10">
              <w:rPr>
                <w:rFonts w:ascii="Myriad Pro" w:hAnsi="Myriad Pro"/>
                <w:sz w:val="20"/>
                <w:szCs w:val="20"/>
                <w:lang w:val="pl-PL"/>
              </w:rPr>
              <w:t xml:space="preserve">obowiązujących 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dokumentach strategicznych JST.</w:t>
            </w:r>
          </w:p>
        </w:tc>
        <w:tc>
          <w:tcPr>
            <w:tcW w:w="2913" w:type="dxa"/>
          </w:tcPr>
          <w:p w:rsidR="00313DFA" w:rsidRPr="00067443" w:rsidRDefault="00313DFA" w:rsidP="004C3FB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Skala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punktów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0 </w:t>
            </w: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lub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1; </w:t>
            </w: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waga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5</w:t>
            </w:r>
          </w:p>
          <w:p w:rsidR="00313DFA" w:rsidRPr="00313DFA" w:rsidRDefault="00313DFA" w:rsidP="00BD4CAB">
            <w:pPr>
              <w:tabs>
                <w:tab w:val="left" w:pos="1204"/>
              </w:tabs>
              <w:spacing w:after="0" w:line="240" w:lineRule="auto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</w:tr>
      <w:tr w:rsidR="00581BCB" w:rsidRPr="00067443" w:rsidTr="002E71BC">
        <w:trPr>
          <w:trHeight w:val="2802"/>
        </w:trPr>
        <w:tc>
          <w:tcPr>
            <w:tcW w:w="495" w:type="dxa"/>
            <w:vMerge w:val="restart"/>
          </w:tcPr>
          <w:p w:rsidR="00581BCB" w:rsidRPr="002E71BC" w:rsidRDefault="00581BCB" w:rsidP="00067443">
            <w:pPr>
              <w:spacing w:after="0" w:line="240" w:lineRule="auto"/>
              <w:rPr>
                <w:rFonts w:ascii="Myriad Pro" w:hAnsi="Myriad Pro"/>
                <w:sz w:val="20"/>
                <w:lang w:val="pl-PL"/>
              </w:rPr>
            </w:pPr>
            <w:r w:rsidRPr="002E71BC">
              <w:rPr>
                <w:rFonts w:ascii="Myriad Pro" w:hAnsi="Myriad Pro"/>
                <w:sz w:val="20"/>
                <w:lang w:val="pl-PL"/>
              </w:rPr>
              <w:t>4.2</w:t>
            </w:r>
          </w:p>
        </w:tc>
        <w:tc>
          <w:tcPr>
            <w:tcW w:w="2089" w:type="dxa"/>
            <w:vMerge w:val="restart"/>
          </w:tcPr>
          <w:p w:rsidR="00581BCB" w:rsidRPr="002E71BC" w:rsidRDefault="00581BCB" w:rsidP="00067443">
            <w:pPr>
              <w:spacing w:after="0" w:line="240" w:lineRule="auto"/>
              <w:rPr>
                <w:rFonts w:ascii="Myriad Pro" w:hAnsi="Myriad Pro"/>
                <w:sz w:val="20"/>
                <w:lang w:val="pl-PL"/>
              </w:rPr>
            </w:pPr>
            <w:r w:rsidRPr="002E71BC">
              <w:rPr>
                <w:rFonts w:ascii="Myriad Pro" w:hAnsi="Myriad Pro"/>
                <w:sz w:val="20"/>
                <w:lang w:val="pl-PL"/>
              </w:rPr>
              <w:t>Skuteczność</w:t>
            </w:r>
          </w:p>
        </w:tc>
        <w:tc>
          <w:tcPr>
            <w:tcW w:w="8723" w:type="dxa"/>
          </w:tcPr>
          <w:p w:rsidR="00581BCB" w:rsidRDefault="00581BCB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</w:p>
          <w:p w:rsidR="00581BCB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  <w:r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  <w:t>Powiązanie planowanej działalności</w:t>
            </w:r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 xml:space="preserve"> z </w:t>
            </w:r>
            <w:r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  <w:t>lokalnym zapotrzebowaniem na produkty lub usługi.</w:t>
            </w:r>
          </w:p>
          <w:p w:rsidR="00581BCB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</w:p>
          <w:p w:rsidR="00581BCB" w:rsidRPr="00D15C68" w:rsidRDefault="00581BCB" w:rsidP="002E71B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3F2858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- We wniosku przedstawiono planowane działania mające na celu pozyskanie odbiorców przewidywanych produktów lub usług – 1 pkt;</w:t>
            </w:r>
          </w:p>
          <w:p w:rsidR="00581BCB" w:rsidRPr="00D15C68" w:rsidRDefault="00581BCB" w:rsidP="0006744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3F2858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- Wnioskodawca przeprowadził analizę rynku lokalnego i przedstawił we wniosku plan sprzedaży przewidywanych usług lub produktów – 2 pkt;</w:t>
            </w:r>
          </w:p>
          <w:p w:rsidR="00581BCB" w:rsidRPr="00D15C68" w:rsidRDefault="00581BCB" w:rsidP="00067443">
            <w:pPr>
              <w:keepNext/>
              <w:keepLines/>
              <w:tabs>
                <w:tab w:val="center" w:pos="4536"/>
                <w:tab w:val="right" w:pos="9072"/>
              </w:tabs>
              <w:spacing w:before="200" w:after="0" w:line="240" w:lineRule="auto"/>
              <w:outlineLvl w:val="1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3F2858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- Wnioskodawca przedstawia udokumentowane zapotrzebowanie lokalnego rynku na planowane usługi lub produkty (posiada pisemne potwierdzenie zapotrzebowania na planowane usługi lub produkty)  – 2 pkt.</w:t>
            </w:r>
          </w:p>
          <w:p w:rsidR="00581BCB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</w:p>
          <w:p w:rsidR="00581BCB" w:rsidRPr="00067443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</w:p>
        </w:tc>
        <w:tc>
          <w:tcPr>
            <w:tcW w:w="2913" w:type="dxa"/>
          </w:tcPr>
          <w:p w:rsidR="00581BCB" w:rsidRPr="00067443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Skala punktów 1-5; waga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</w:tr>
      <w:tr w:rsidR="00581BCB" w:rsidRPr="00067443" w:rsidTr="002E71BC">
        <w:tc>
          <w:tcPr>
            <w:tcW w:w="495" w:type="dxa"/>
            <w:vMerge/>
          </w:tcPr>
          <w:p w:rsidR="00581BCB" w:rsidRPr="00067443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581BCB" w:rsidRPr="00067443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723" w:type="dxa"/>
          </w:tcPr>
          <w:p w:rsidR="00581BCB" w:rsidRPr="008221A0" w:rsidRDefault="00581BCB" w:rsidP="00952A1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  <w:r w:rsidRPr="003F2858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:</w:t>
            </w:r>
          </w:p>
          <w:p w:rsidR="00581BCB" w:rsidRPr="00067443" w:rsidRDefault="00581BCB" w:rsidP="0089366F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Instytucja uzupełnia system aktywizacji społecznej i zawodowej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na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obszarze realizacji projektu</w:t>
            </w: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. Beneficjent wskazał spójny system komplementarności między instytucjami.</w:t>
            </w:r>
          </w:p>
        </w:tc>
        <w:tc>
          <w:tcPr>
            <w:tcW w:w="2913" w:type="dxa"/>
          </w:tcPr>
          <w:p w:rsidR="00581BCB" w:rsidRPr="00067443" w:rsidRDefault="00581BCB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Skala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punktów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0 </w:t>
            </w: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lub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1; </w:t>
            </w:r>
            <w:proofErr w:type="spellStart"/>
            <w:r w:rsidRPr="00067443">
              <w:rPr>
                <w:rFonts w:ascii="Myriad Pro" w:hAnsi="Myriad Pro"/>
                <w:sz w:val="20"/>
                <w:szCs w:val="20"/>
              </w:rPr>
              <w:t>waga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</w:t>
            </w:r>
            <w:r>
              <w:rPr>
                <w:rFonts w:ascii="Myriad Pro" w:hAnsi="Myriad Pro"/>
                <w:sz w:val="20"/>
                <w:szCs w:val="20"/>
              </w:rPr>
              <w:t>5</w:t>
            </w:r>
          </w:p>
          <w:p w:rsidR="00581BCB" w:rsidRPr="00067443" w:rsidRDefault="00581BCB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</w:tr>
      <w:tr w:rsidR="00D15C68" w:rsidRPr="00067443" w:rsidTr="002E71BC">
        <w:tc>
          <w:tcPr>
            <w:tcW w:w="495" w:type="dxa"/>
          </w:tcPr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t>4.3</w:t>
            </w:r>
          </w:p>
        </w:tc>
        <w:tc>
          <w:tcPr>
            <w:tcW w:w="2089" w:type="dxa"/>
          </w:tcPr>
          <w:p w:rsidR="00D15C68" w:rsidRPr="00067443" w:rsidRDefault="00D15C68" w:rsidP="004C3FB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proofErr w:type="spellStart"/>
            <w:r w:rsidRPr="00067443">
              <w:rPr>
                <w:rFonts w:ascii="Myriad Pro" w:hAnsi="Myriad Pro" w:cs="Arial"/>
                <w:sz w:val="20"/>
                <w:szCs w:val="20"/>
              </w:rPr>
              <w:t>Efektywność</w:t>
            </w:r>
            <w:proofErr w:type="spellEnd"/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8723" w:type="dxa"/>
            <w:shd w:val="clear" w:color="auto" w:fill="FFFFFF"/>
          </w:tcPr>
          <w:p w:rsidR="00D15C68" w:rsidRPr="00D15C68" w:rsidRDefault="003F285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u w:val="single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 xml:space="preserve"> dla </w:t>
            </w:r>
            <w:r w:rsidRPr="003F2858">
              <w:rPr>
                <w:rFonts w:ascii="Myriad Pro" w:hAnsi="Myriad Pro"/>
                <w:sz w:val="20"/>
                <w:szCs w:val="20"/>
                <w:u w:val="single"/>
                <w:lang w:val="pl-PL"/>
              </w:rPr>
              <w:t>typu 3:</w:t>
            </w:r>
          </w:p>
          <w:p w:rsidR="00D15C68" w:rsidRPr="00067443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E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fektywność kosztowa projektu </w:t>
            </w:r>
          </w:p>
          <w:p w:rsidR="00D15C68" w:rsidRPr="00067443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S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tosunek wartości środków UE wyrażonej w PLN do planowanej do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objęcia wsparciem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  <w:r w:rsidR="00B74BC5">
              <w:rPr>
                <w:rFonts w:ascii="Myriad Pro" w:hAnsi="Myriad Pro"/>
                <w:sz w:val="20"/>
                <w:szCs w:val="20"/>
                <w:lang w:val="pl-PL"/>
              </w:rPr>
              <w:t xml:space="preserve">w wyniku realizacji projektu 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liczby osób z</w:t>
            </w:r>
            <w:r w:rsidR="00673FE9">
              <w:rPr>
                <w:rFonts w:ascii="Myriad Pro" w:hAnsi="Myriad Pro"/>
                <w:sz w:val="20"/>
                <w:szCs w:val="20"/>
                <w:lang w:val="pl-PL"/>
              </w:rPr>
              <w:t>e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 znacznym i umiarkowanym stopniem niepełnosprawności zatrudnionych w ZAZ.</w:t>
            </w:r>
          </w:p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pl-PL"/>
              </w:rPr>
            </w:pPr>
          </w:p>
          <w:p w:rsidR="00D15C68" w:rsidRPr="00D15C68" w:rsidRDefault="003F2858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  <w:u w:val="single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 xml:space="preserve"> dla </w:t>
            </w:r>
            <w:r w:rsidRPr="003F2858">
              <w:rPr>
                <w:rFonts w:ascii="Myriad Pro" w:hAnsi="Myriad Pro"/>
                <w:sz w:val="20"/>
                <w:szCs w:val="20"/>
                <w:u w:val="single"/>
                <w:lang w:val="pl-PL"/>
              </w:rPr>
              <w:t>typu 4</w:t>
            </w:r>
          </w:p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E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fektywność kosztowa projektu</w:t>
            </w:r>
          </w:p>
          <w:p w:rsidR="00D15C68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S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tosunek wartości środków UE wyrażonej w PLN do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planowanej do objęcia wsparciem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 w wyniku realizacji projektu liczby uczestników w CIS lub innym podmiocie.</w:t>
            </w:r>
          </w:p>
          <w:p w:rsidR="00D15C68" w:rsidRDefault="00D15C68" w:rsidP="002E71BC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</w:p>
          <w:p w:rsidR="00D15C68" w:rsidRPr="00067443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W przypadku rozszerzania działalności podmiotu, w kalkulacji uwzględniane będą tylko nowe osoby,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lastRenderedPageBreak/>
              <w:t>które zostaną objęte wsparciem w wyniku realizacji projektu.</w:t>
            </w:r>
          </w:p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pl-PL"/>
              </w:rPr>
            </w:pPr>
          </w:p>
          <w:p w:rsidR="00D15C68" w:rsidRPr="00067443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Punktacja wyliczana będzie wg wzoru:</w:t>
            </w:r>
          </w:p>
          <w:p w:rsidR="00D15C68" w:rsidRPr="00067443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liczba punktów w kryterium = (X/Y) * A (wartość do drugiego miejsca po przecinku zaokrąglona matematycznie)</w:t>
            </w:r>
          </w:p>
          <w:p w:rsidR="00D15C68" w:rsidRPr="00067443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gdzie:</w:t>
            </w:r>
          </w:p>
          <w:p w:rsidR="00D15C68" w:rsidRPr="00067443" w:rsidRDefault="00D15C68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X- wskaźnik efektywności kosztowej najniższy w grupie złożonych projektów, gdzie wskaźnik efektywności kosztowej = środki UE / liczby osób (wartość do drugiego miejsca po przecinku zaokrąglona matematycznie),</w:t>
            </w:r>
          </w:p>
          <w:p w:rsidR="00D15C68" w:rsidRDefault="00D15C68" w:rsidP="00FE36E8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Y- wskaźnik efektywności kosztowej ocenianego projektu, gdzie wskaźnik efektywności kosztowej = środki UE / liczby osób (wartość do drugiego miejsca po przecinku zaokrąglona matematycznie)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.</w:t>
            </w:r>
          </w:p>
          <w:p w:rsidR="00D15C68" w:rsidRPr="00067443" w:rsidRDefault="00D15C68" w:rsidP="00FE36E8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A = 30 (waga kryterium)</w:t>
            </w:r>
          </w:p>
        </w:tc>
        <w:tc>
          <w:tcPr>
            <w:tcW w:w="2913" w:type="dxa"/>
            <w:shd w:val="clear" w:color="auto" w:fill="FFFFFF"/>
          </w:tcPr>
          <w:p w:rsidR="00D15C68" w:rsidRPr="00067443" w:rsidRDefault="00D15C68" w:rsidP="00663801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proofErr w:type="spellStart"/>
            <w:r>
              <w:rPr>
                <w:rFonts w:ascii="Myriad Pro" w:hAnsi="Myriad Pro"/>
                <w:sz w:val="20"/>
                <w:szCs w:val="20"/>
              </w:rPr>
              <w:lastRenderedPageBreak/>
              <w:t>Skala</w:t>
            </w:r>
            <w:proofErr w:type="spellEnd"/>
            <w:r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 Pro" w:hAnsi="Myriad Pro"/>
                <w:sz w:val="20"/>
                <w:szCs w:val="20"/>
              </w:rPr>
              <w:t>punktów</w:t>
            </w:r>
            <w:proofErr w:type="spellEnd"/>
            <w:r>
              <w:rPr>
                <w:rFonts w:ascii="Myriad Pro" w:hAnsi="Myriad Pro"/>
                <w:sz w:val="20"/>
                <w:szCs w:val="20"/>
              </w:rPr>
              <w:t xml:space="preserve"> 0 -</w:t>
            </w:r>
            <w:r w:rsidR="00737C10">
              <w:rPr>
                <w:rFonts w:ascii="Myriad Pro" w:hAnsi="Myriad Pro"/>
                <w:sz w:val="20"/>
                <w:szCs w:val="20"/>
              </w:rPr>
              <w:t xml:space="preserve">1; </w:t>
            </w:r>
            <w:proofErr w:type="spellStart"/>
            <w:r w:rsidR="00737C10">
              <w:rPr>
                <w:rFonts w:ascii="Myriad Pro" w:hAnsi="Myriad Pro"/>
                <w:sz w:val="20"/>
                <w:szCs w:val="20"/>
              </w:rPr>
              <w:t>waga</w:t>
            </w:r>
            <w:proofErr w:type="spellEnd"/>
            <w:r w:rsidRPr="00067443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663801">
              <w:rPr>
                <w:rFonts w:ascii="Myriad Pro" w:hAnsi="Myriad Pro"/>
                <w:sz w:val="20"/>
                <w:szCs w:val="20"/>
              </w:rPr>
              <w:t>2</w:t>
            </w:r>
            <w:r w:rsidR="009B378B">
              <w:rPr>
                <w:rFonts w:ascii="Myriad Pro" w:hAnsi="Myriad Pro"/>
                <w:sz w:val="20"/>
                <w:szCs w:val="20"/>
              </w:rPr>
              <w:t>0</w:t>
            </w:r>
          </w:p>
        </w:tc>
      </w:tr>
      <w:tr w:rsidR="00581BCB" w:rsidRPr="00067443" w:rsidTr="002E71BC">
        <w:trPr>
          <w:trHeight w:val="3210"/>
        </w:trPr>
        <w:tc>
          <w:tcPr>
            <w:tcW w:w="495" w:type="dxa"/>
            <w:shd w:val="clear" w:color="auto" w:fill="FFFFFF"/>
          </w:tcPr>
          <w:p w:rsidR="00581BCB" w:rsidRPr="002E71BC" w:rsidRDefault="00581BCB" w:rsidP="00067443">
            <w:pPr>
              <w:spacing w:after="0" w:line="240" w:lineRule="auto"/>
              <w:rPr>
                <w:rFonts w:ascii="Myriad Pro" w:hAnsi="Myriad Pro"/>
                <w:sz w:val="20"/>
              </w:rPr>
            </w:pPr>
            <w:r w:rsidRPr="00067443">
              <w:rPr>
                <w:rFonts w:ascii="Myriad Pro" w:hAnsi="Myriad Pro" w:cs="Arial"/>
                <w:sz w:val="20"/>
                <w:szCs w:val="20"/>
              </w:rPr>
              <w:lastRenderedPageBreak/>
              <w:t>4.4</w:t>
            </w:r>
          </w:p>
        </w:tc>
        <w:tc>
          <w:tcPr>
            <w:tcW w:w="2089" w:type="dxa"/>
            <w:shd w:val="clear" w:color="auto" w:fill="FFFFFF"/>
          </w:tcPr>
          <w:p w:rsidR="00581BCB" w:rsidRPr="002E71BC" w:rsidRDefault="00581BCB" w:rsidP="00067443">
            <w:pPr>
              <w:spacing w:after="0" w:line="240" w:lineRule="auto"/>
              <w:rPr>
                <w:rFonts w:ascii="Myriad Pro" w:hAnsi="Myriad Pro"/>
                <w:sz w:val="20"/>
              </w:rPr>
            </w:pPr>
            <w:proofErr w:type="spellStart"/>
            <w:r w:rsidRPr="00067443">
              <w:rPr>
                <w:rFonts w:ascii="Myriad Pro" w:hAnsi="Myriad Pro" w:cs="Arial"/>
                <w:sz w:val="20"/>
                <w:szCs w:val="20"/>
              </w:rPr>
              <w:t>Użyteczność</w:t>
            </w:r>
            <w:proofErr w:type="spellEnd"/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</w:tc>
        <w:tc>
          <w:tcPr>
            <w:tcW w:w="8723" w:type="dxa"/>
            <w:shd w:val="clear" w:color="auto" w:fill="FFFFFF"/>
          </w:tcPr>
          <w:p w:rsidR="00581BCB" w:rsidRPr="00313DFA" w:rsidRDefault="00581BCB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  <w:u w:val="single"/>
                <w:lang w:val="pl-PL"/>
              </w:rPr>
            </w:pPr>
            <w:proofErr w:type="spellStart"/>
            <w:r w:rsidRPr="002E71BC">
              <w:rPr>
                <w:rFonts w:ascii="Myriad Pro" w:hAnsi="Myriad Pro"/>
                <w:sz w:val="20"/>
                <w:u w:val="single"/>
                <w:lang w:val="pl-PL"/>
              </w:rPr>
              <w:t>Podkryterium</w:t>
            </w:r>
            <w:proofErr w:type="spellEnd"/>
          </w:p>
          <w:p w:rsidR="00581BCB" w:rsidRPr="00067443" w:rsidRDefault="00581BCB" w:rsidP="00067443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Odpowiedź na 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 zapotrzebowani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e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 środowisk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a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 lokaln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ego</w:t>
            </w: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.</w:t>
            </w:r>
          </w:p>
          <w:p w:rsidR="00581BCB" w:rsidRPr="00067443" w:rsidRDefault="00581BCB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Punktacja wyliczana będzie wg wzoru:</w:t>
            </w:r>
          </w:p>
          <w:p w:rsidR="00581BCB" w:rsidRPr="00067443" w:rsidRDefault="00581BCB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liczba punktów w kryterium = (X/Y) * A (wartość do drugiego miejsca po przecinku zaokrąglona matematycznie)</w:t>
            </w:r>
          </w:p>
          <w:p w:rsidR="00581BCB" w:rsidRPr="00067443" w:rsidRDefault="00581BCB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>gdzie:</w:t>
            </w:r>
          </w:p>
          <w:p w:rsidR="00581BCB" w:rsidRPr="00067443" w:rsidRDefault="00581BCB" w:rsidP="002E71BC">
            <w:pPr>
              <w:pStyle w:val="Tekstkomentarza"/>
              <w:rPr>
                <w:rFonts w:ascii="Myriad Pro" w:hAnsi="Myriad Pro"/>
                <w:lang w:val="pl-PL"/>
              </w:rPr>
            </w:pPr>
            <w:r w:rsidRPr="00067443">
              <w:rPr>
                <w:rFonts w:ascii="Myriad Pro" w:hAnsi="Myriad Pro"/>
                <w:lang w:val="pl-PL"/>
              </w:rPr>
              <w:t>X- maksymalna liczba</w:t>
            </w:r>
            <w:r>
              <w:rPr>
                <w:rFonts w:ascii="Myriad Pro" w:hAnsi="Myriad Pro"/>
                <w:lang w:val="pl-PL"/>
              </w:rPr>
              <w:t xml:space="preserve"> </w:t>
            </w:r>
            <w:r w:rsidRPr="009B378B">
              <w:rPr>
                <w:rFonts w:ascii="Myriad Pro" w:hAnsi="Myriad Pro"/>
                <w:lang w:val="pl-PL"/>
              </w:rPr>
              <w:t>nowych osób</w:t>
            </w:r>
            <w:r>
              <w:rPr>
                <w:rFonts w:ascii="Myriad Pro" w:hAnsi="Myriad Pro"/>
                <w:lang w:val="pl-PL"/>
              </w:rPr>
              <w:t>,</w:t>
            </w:r>
            <w:r w:rsidRPr="009B378B">
              <w:rPr>
                <w:rFonts w:ascii="Myriad Pro" w:hAnsi="Myriad Pro"/>
                <w:lang w:val="pl-PL"/>
              </w:rPr>
              <w:t xml:space="preserve"> które zostaną objęte wsparciem w wyniku realizacji projektu, </w:t>
            </w:r>
            <w:r w:rsidRPr="00067443">
              <w:rPr>
                <w:rFonts w:ascii="Myriad Pro" w:hAnsi="Myriad Pro"/>
                <w:lang w:val="pl-PL"/>
              </w:rPr>
              <w:t xml:space="preserve">w tym samym dniu. </w:t>
            </w:r>
          </w:p>
          <w:p w:rsidR="00581BCB" w:rsidRDefault="00581BCB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szCs w:val="20"/>
                <w:lang w:val="pl-PL"/>
              </w:rPr>
              <w:t xml:space="preserve">Y- liczba osób </w:t>
            </w:r>
            <w:r w:rsidRPr="00313DFA">
              <w:rPr>
                <w:rFonts w:ascii="Myriad Pro" w:hAnsi="Myriad Pro"/>
                <w:sz w:val="20"/>
                <w:szCs w:val="20"/>
                <w:lang w:val="pl-PL"/>
              </w:rPr>
              <w:t>oczekujących na usługę w powiecie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, na którego terenie realizowany jest projekt</w:t>
            </w:r>
          </w:p>
          <w:p w:rsidR="00581BCB" w:rsidRPr="00067443" w:rsidRDefault="00581BCB" w:rsidP="00067443">
            <w:pPr>
              <w:spacing w:before="40" w:after="40" w:line="240" w:lineRule="auto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A = 3 (waga kryterium)</w:t>
            </w:r>
          </w:p>
          <w:p w:rsidR="00581BCB" w:rsidRPr="00067443" w:rsidRDefault="00581BCB" w:rsidP="002E71BC">
            <w:pPr>
              <w:tabs>
                <w:tab w:val="left" w:pos="1204"/>
              </w:tabs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/>
                <w:sz w:val="20"/>
                <w:lang w:val="pl-PL"/>
              </w:rPr>
              <w:t xml:space="preserve">W sytuacji gdy X jest większe niż Y </w:t>
            </w:r>
            <w:r>
              <w:rPr>
                <w:rFonts w:ascii="Myriad Pro" w:hAnsi="Myriad Pro"/>
                <w:sz w:val="20"/>
                <w:lang w:val="pl-PL"/>
              </w:rPr>
              <w:t xml:space="preserve">punktacja kryterium </w:t>
            </w:r>
            <w:r w:rsidRPr="00067443">
              <w:rPr>
                <w:rFonts w:ascii="Myriad Pro" w:hAnsi="Myriad Pro"/>
                <w:sz w:val="20"/>
                <w:lang w:val="pl-PL"/>
              </w:rPr>
              <w:t xml:space="preserve">wynosi </w:t>
            </w:r>
            <w:r>
              <w:rPr>
                <w:rFonts w:ascii="Myriad Pro" w:hAnsi="Myriad Pro"/>
                <w:sz w:val="20"/>
                <w:lang w:val="pl-PL"/>
              </w:rPr>
              <w:t>3.</w:t>
            </w:r>
          </w:p>
        </w:tc>
        <w:tc>
          <w:tcPr>
            <w:tcW w:w="2913" w:type="dxa"/>
            <w:shd w:val="clear" w:color="auto" w:fill="FFFFFF"/>
          </w:tcPr>
          <w:p w:rsidR="00581BCB" w:rsidRPr="002E71BC" w:rsidRDefault="00581BCB" w:rsidP="002E71BC">
            <w:pPr>
              <w:spacing w:after="0" w:line="240" w:lineRule="auto"/>
              <w:rPr>
                <w:rFonts w:ascii="Myriad Pro" w:hAnsi="Myriad Pro"/>
                <w:lang w:val="pl-PL"/>
              </w:rPr>
            </w:pPr>
            <w:r w:rsidRPr="003F2858">
              <w:rPr>
                <w:rFonts w:ascii="Myriad Pro" w:hAnsi="Myriad Pro"/>
                <w:sz w:val="20"/>
                <w:szCs w:val="20"/>
                <w:lang w:val="pl-PL"/>
              </w:rPr>
              <w:t xml:space="preserve">Skala oceny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0-1;</w:t>
            </w:r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proofErr w:type="spellStart"/>
            <w:r w:rsidRPr="002E71BC">
              <w:rPr>
                <w:rFonts w:ascii="Myriad Pro" w:hAnsi="Myriad Pro"/>
                <w:sz w:val="20"/>
              </w:rPr>
              <w:t>waga</w:t>
            </w:r>
            <w:proofErr w:type="spellEnd"/>
            <w:r w:rsidRPr="002E71BC">
              <w:rPr>
                <w:rFonts w:ascii="Myriad Pro" w:hAnsi="Myriad Pro"/>
                <w:sz w:val="20"/>
              </w:rPr>
              <w:t xml:space="preserve"> 3</w:t>
            </w:r>
          </w:p>
          <w:p w:rsidR="00581BCB" w:rsidRPr="00067443" w:rsidRDefault="00581BCB" w:rsidP="002E71BC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</w:tr>
      <w:tr w:rsidR="00D15C68" w:rsidRPr="00067443" w:rsidTr="00067443">
        <w:trPr>
          <w:trHeight w:val="1209"/>
        </w:trPr>
        <w:tc>
          <w:tcPr>
            <w:tcW w:w="495" w:type="dxa"/>
          </w:tcPr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4.5</w:t>
            </w:r>
          </w:p>
        </w:tc>
        <w:tc>
          <w:tcPr>
            <w:tcW w:w="2089" w:type="dxa"/>
          </w:tcPr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67443">
              <w:rPr>
                <w:rFonts w:ascii="Myriad Pro" w:hAnsi="Myriad Pro" w:cs="Arial"/>
                <w:sz w:val="20"/>
                <w:szCs w:val="20"/>
                <w:lang w:val="pl-PL"/>
              </w:rPr>
              <w:t>Trwałość</w:t>
            </w:r>
          </w:p>
        </w:tc>
        <w:tc>
          <w:tcPr>
            <w:tcW w:w="8723" w:type="dxa"/>
            <w:shd w:val="clear" w:color="auto" w:fill="FFFFFF"/>
          </w:tcPr>
          <w:p w:rsidR="00D15C68" w:rsidRPr="002E71BC" w:rsidRDefault="003F2858" w:rsidP="00067443">
            <w:pPr>
              <w:spacing w:after="0" w:line="240" w:lineRule="auto"/>
              <w:rPr>
                <w:rFonts w:ascii="Myriad Pro" w:hAnsi="Myriad Pro"/>
                <w:sz w:val="20"/>
                <w:lang w:val="pl-PL"/>
              </w:rPr>
            </w:pPr>
            <w:r w:rsidRPr="002E71BC">
              <w:rPr>
                <w:rFonts w:ascii="Myriad Pro" w:hAnsi="Myriad Pro"/>
                <w:sz w:val="20"/>
                <w:lang w:val="pl-PL"/>
              </w:rPr>
              <w:t>Trwałość projektu</w:t>
            </w:r>
          </w:p>
          <w:p w:rsidR="00C51679" w:rsidRDefault="00C51679">
            <w:pPr>
              <w:spacing w:after="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  <w:p w:rsidR="00C51679" w:rsidRDefault="00E009DA">
            <w:pPr>
              <w:spacing w:after="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1</w:t>
            </w:r>
            <w:r w:rsidR="0080099A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 pkt - </w:t>
            </w:r>
            <w:r w:rsidR="00D15C68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Beneficjent przedstawił dokumenty gwarantujące finansowanie funkcjonowania infrastruktury w okresie trwałości (np. porozumienie jednostek samorządu terytorialnego zakładające </w:t>
            </w:r>
            <w:r w:rsidR="00B74BC5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partycypację finansową w </w:t>
            </w:r>
            <w:r w:rsidR="00D15C68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utrzymywani</w:t>
            </w:r>
            <w:r w:rsidR="00B74BC5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u</w:t>
            </w:r>
            <w:r w:rsidR="009B378B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 projektu</w:t>
            </w:r>
            <w:r w:rsidR="00D15C68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). </w:t>
            </w:r>
          </w:p>
          <w:p w:rsidR="00581BCB" w:rsidRDefault="0080099A">
            <w:pPr>
              <w:spacing w:after="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1 pkt - </w:t>
            </w:r>
            <w:r w:rsidRPr="0080099A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wnioskodawca ma doświadczenie w realizacji  projektów związanych z podobną infrastrukturą</w:t>
            </w:r>
          </w:p>
          <w:p w:rsidR="00C51679" w:rsidRDefault="0080099A" w:rsidP="002E71BC">
            <w:pPr>
              <w:spacing w:after="0" w:line="240" w:lineRule="auto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80099A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i gwarantuje ponadstandardową trwałość projektu.</w:t>
            </w:r>
          </w:p>
        </w:tc>
        <w:tc>
          <w:tcPr>
            <w:tcW w:w="2913" w:type="dxa"/>
            <w:shd w:val="clear" w:color="auto" w:fill="FFFFFF"/>
          </w:tcPr>
          <w:p w:rsidR="00D15C68" w:rsidRPr="00067443" w:rsidRDefault="00D15C68" w:rsidP="00067443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proofErr w:type="spellStart"/>
            <w:r w:rsidRPr="00067443">
              <w:rPr>
                <w:rFonts w:ascii="Myriad Pro" w:hAnsi="Myriad Pro" w:cs="Arial"/>
                <w:sz w:val="20"/>
                <w:szCs w:val="20"/>
              </w:rPr>
              <w:t>Skala</w:t>
            </w:r>
            <w:proofErr w:type="spellEnd"/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proofErr w:type="spellStart"/>
            <w:r w:rsidRPr="00067443">
              <w:rPr>
                <w:rFonts w:ascii="Myriad Pro" w:hAnsi="Myriad Pro" w:cs="Arial"/>
                <w:sz w:val="20"/>
                <w:szCs w:val="20"/>
              </w:rPr>
              <w:t>punktów</w:t>
            </w:r>
            <w:proofErr w:type="spellEnd"/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1-</w:t>
            </w:r>
            <w:r w:rsidR="00E009DA">
              <w:rPr>
                <w:rFonts w:ascii="Myriad Pro" w:hAnsi="Myriad Pro" w:cs="Arial"/>
                <w:sz w:val="20"/>
                <w:szCs w:val="20"/>
              </w:rPr>
              <w:t>2</w:t>
            </w:r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; </w:t>
            </w:r>
            <w:proofErr w:type="spellStart"/>
            <w:r w:rsidRPr="00067443">
              <w:rPr>
                <w:rFonts w:ascii="Myriad Pro" w:hAnsi="Myriad Pro" w:cs="Arial"/>
                <w:sz w:val="20"/>
                <w:szCs w:val="20"/>
              </w:rPr>
              <w:t>waga</w:t>
            </w:r>
            <w:proofErr w:type="spellEnd"/>
            <w:r w:rsidRPr="0006744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E009DA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</w:tr>
    </w:tbl>
    <w:p w:rsidR="00232CC5" w:rsidRDefault="00232CC5">
      <w:pPr>
        <w:rPr>
          <w:rFonts w:ascii="Myriad Pro" w:hAnsi="Myriad Pro" w:cs="Arial"/>
          <w:sz w:val="20"/>
          <w:szCs w:val="20"/>
          <w:lang w:val="pl-PL"/>
        </w:rPr>
      </w:pPr>
    </w:p>
    <w:sectPr w:rsidR="00232CC5" w:rsidSect="00942259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72D" w:rsidRDefault="0010572D" w:rsidP="003B7376">
      <w:pPr>
        <w:spacing w:after="0" w:line="240" w:lineRule="auto"/>
      </w:pPr>
      <w:r>
        <w:separator/>
      </w:r>
    </w:p>
  </w:endnote>
  <w:endnote w:type="continuationSeparator" w:id="0">
    <w:p w:rsidR="0010572D" w:rsidRDefault="0010572D" w:rsidP="003B7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72D" w:rsidRDefault="0010572D" w:rsidP="003B7376">
      <w:pPr>
        <w:spacing w:after="0" w:line="240" w:lineRule="auto"/>
      </w:pPr>
      <w:r>
        <w:separator/>
      </w:r>
    </w:p>
  </w:footnote>
  <w:footnote w:type="continuationSeparator" w:id="0">
    <w:p w:rsidR="0010572D" w:rsidRDefault="0010572D" w:rsidP="003B7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E1" w:rsidRPr="002A627F" w:rsidRDefault="00AA1AE1" w:rsidP="00DB1CA1">
    <w:pPr>
      <w:tabs>
        <w:tab w:val="center" w:pos="4536"/>
        <w:tab w:val="right" w:pos="9072"/>
      </w:tabs>
      <w:spacing w:after="0" w:line="240" w:lineRule="auto"/>
      <w:rPr>
        <w:lang w:val="pl-PL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D1D32"/>
    <w:multiLevelType w:val="hybridMultilevel"/>
    <w:tmpl w:val="A1DCEA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BC4223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9E66B5"/>
    <w:multiLevelType w:val="hybridMultilevel"/>
    <w:tmpl w:val="E800F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6F09D3"/>
    <w:multiLevelType w:val="hybridMultilevel"/>
    <w:tmpl w:val="92E4E00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253197"/>
    <w:multiLevelType w:val="hybridMultilevel"/>
    <w:tmpl w:val="9C947F50"/>
    <w:lvl w:ilvl="0" w:tplc="6E4E3C8E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42259"/>
    <w:rsid w:val="000011CB"/>
    <w:rsid w:val="00007178"/>
    <w:rsid w:val="00015BA0"/>
    <w:rsid w:val="00016598"/>
    <w:rsid w:val="0001767F"/>
    <w:rsid w:val="000357CD"/>
    <w:rsid w:val="00047DC5"/>
    <w:rsid w:val="0005089B"/>
    <w:rsid w:val="00054315"/>
    <w:rsid w:val="00057155"/>
    <w:rsid w:val="000666FF"/>
    <w:rsid w:val="00067443"/>
    <w:rsid w:val="00073C2C"/>
    <w:rsid w:val="00083A1F"/>
    <w:rsid w:val="000939D0"/>
    <w:rsid w:val="00093B1F"/>
    <w:rsid w:val="000940C1"/>
    <w:rsid w:val="000A386A"/>
    <w:rsid w:val="000B1F28"/>
    <w:rsid w:val="000C1182"/>
    <w:rsid w:val="000C3DDD"/>
    <w:rsid w:val="000C7EED"/>
    <w:rsid w:val="000D1461"/>
    <w:rsid w:val="000D3DCE"/>
    <w:rsid w:val="000D4C32"/>
    <w:rsid w:val="000D72E9"/>
    <w:rsid w:val="000E240A"/>
    <w:rsid w:val="000E2616"/>
    <w:rsid w:val="000F04FC"/>
    <w:rsid w:val="000F44B2"/>
    <w:rsid w:val="000F4674"/>
    <w:rsid w:val="000F73DD"/>
    <w:rsid w:val="00102B1B"/>
    <w:rsid w:val="00104521"/>
    <w:rsid w:val="0010572D"/>
    <w:rsid w:val="00112197"/>
    <w:rsid w:val="0011305E"/>
    <w:rsid w:val="0011640D"/>
    <w:rsid w:val="001251C4"/>
    <w:rsid w:val="001310F3"/>
    <w:rsid w:val="001339B4"/>
    <w:rsid w:val="00136038"/>
    <w:rsid w:val="00136FB4"/>
    <w:rsid w:val="0014109D"/>
    <w:rsid w:val="00151959"/>
    <w:rsid w:val="00154968"/>
    <w:rsid w:val="0015510D"/>
    <w:rsid w:val="00155E57"/>
    <w:rsid w:val="00157DA0"/>
    <w:rsid w:val="001649C4"/>
    <w:rsid w:val="00174EA6"/>
    <w:rsid w:val="00175911"/>
    <w:rsid w:val="001A02CF"/>
    <w:rsid w:val="001A08CA"/>
    <w:rsid w:val="001A46CA"/>
    <w:rsid w:val="001A7370"/>
    <w:rsid w:val="001B1534"/>
    <w:rsid w:val="001B2012"/>
    <w:rsid w:val="001C1967"/>
    <w:rsid w:val="001C32EB"/>
    <w:rsid w:val="001C7352"/>
    <w:rsid w:val="001C76DA"/>
    <w:rsid w:val="001D1CA4"/>
    <w:rsid w:val="001D64D8"/>
    <w:rsid w:val="001E0707"/>
    <w:rsid w:val="001E2B2A"/>
    <w:rsid w:val="001E4E67"/>
    <w:rsid w:val="001F0D12"/>
    <w:rsid w:val="001F2100"/>
    <w:rsid w:val="001F33EF"/>
    <w:rsid w:val="001F7745"/>
    <w:rsid w:val="00211382"/>
    <w:rsid w:val="002123AA"/>
    <w:rsid w:val="00216FC9"/>
    <w:rsid w:val="00225E47"/>
    <w:rsid w:val="0023151D"/>
    <w:rsid w:val="00232CC5"/>
    <w:rsid w:val="00244967"/>
    <w:rsid w:val="00247CAD"/>
    <w:rsid w:val="00251BCE"/>
    <w:rsid w:val="00255602"/>
    <w:rsid w:val="002567B6"/>
    <w:rsid w:val="00263167"/>
    <w:rsid w:val="00263BE7"/>
    <w:rsid w:val="002659EC"/>
    <w:rsid w:val="002745A7"/>
    <w:rsid w:val="002768AD"/>
    <w:rsid w:val="00281C22"/>
    <w:rsid w:val="002821AF"/>
    <w:rsid w:val="00290332"/>
    <w:rsid w:val="002A2D1B"/>
    <w:rsid w:val="002A4F17"/>
    <w:rsid w:val="002A627F"/>
    <w:rsid w:val="002C257A"/>
    <w:rsid w:val="002D2C04"/>
    <w:rsid w:val="002D2D68"/>
    <w:rsid w:val="002D49B4"/>
    <w:rsid w:val="002D6382"/>
    <w:rsid w:val="002E2F9E"/>
    <w:rsid w:val="002E71BC"/>
    <w:rsid w:val="002F4B2B"/>
    <w:rsid w:val="0030032E"/>
    <w:rsid w:val="00304411"/>
    <w:rsid w:val="00304900"/>
    <w:rsid w:val="00306949"/>
    <w:rsid w:val="00307420"/>
    <w:rsid w:val="0031021E"/>
    <w:rsid w:val="00313DFA"/>
    <w:rsid w:val="00315535"/>
    <w:rsid w:val="0032447A"/>
    <w:rsid w:val="00327EFE"/>
    <w:rsid w:val="003404D0"/>
    <w:rsid w:val="0034749E"/>
    <w:rsid w:val="00351B58"/>
    <w:rsid w:val="00351C61"/>
    <w:rsid w:val="003614A3"/>
    <w:rsid w:val="00365BBF"/>
    <w:rsid w:val="0036740D"/>
    <w:rsid w:val="0037552B"/>
    <w:rsid w:val="00377423"/>
    <w:rsid w:val="00387C49"/>
    <w:rsid w:val="00397852"/>
    <w:rsid w:val="003A44D2"/>
    <w:rsid w:val="003A4B90"/>
    <w:rsid w:val="003B7010"/>
    <w:rsid w:val="003B7376"/>
    <w:rsid w:val="003E50B5"/>
    <w:rsid w:val="003F0A88"/>
    <w:rsid w:val="003F0B02"/>
    <w:rsid w:val="003F1A2A"/>
    <w:rsid w:val="003F1E27"/>
    <w:rsid w:val="003F2858"/>
    <w:rsid w:val="00402693"/>
    <w:rsid w:val="004048A8"/>
    <w:rsid w:val="00407C68"/>
    <w:rsid w:val="00411DA5"/>
    <w:rsid w:val="00412BB0"/>
    <w:rsid w:val="00413636"/>
    <w:rsid w:val="004209D5"/>
    <w:rsid w:val="00422A1D"/>
    <w:rsid w:val="0042418D"/>
    <w:rsid w:val="00424B44"/>
    <w:rsid w:val="00426C8A"/>
    <w:rsid w:val="00430AB8"/>
    <w:rsid w:val="0044045B"/>
    <w:rsid w:val="00441C4D"/>
    <w:rsid w:val="00442F39"/>
    <w:rsid w:val="00452A82"/>
    <w:rsid w:val="00453D49"/>
    <w:rsid w:val="00457338"/>
    <w:rsid w:val="00461B4B"/>
    <w:rsid w:val="00471265"/>
    <w:rsid w:val="004739BB"/>
    <w:rsid w:val="00474E19"/>
    <w:rsid w:val="00477C0C"/>
    <w:rsid w:val="004802A4"/>
    <w:rsid w:val="004817D4"/>
    <w:rsid w:val="004835B4"/>
    <w:rsid w:val="004878DA"/>
    <w:rsid w:val="0049281B"/>
    <w:rsid w:val="004941B5"/>
    <w:rsid w:val="004959AC"/>
    <w:rsid w:val="004B536E"/>
    <w:rsid w:val="004C4242"/>
    <w:rsid w:val="004D7CD4"/>
    <w:rsid w:val="004E274F"/>
    <w:rsid w:val="004E493C"/>
    <w:rsid w:val="004E545B"/>
    <w:rsid w:val="00501876"/>
    <w:rsid w:val="00503DB4"/>
    <w:rsid w:val="005065A9"/>
    <w:rsid w:val="00510689"/>
    <w:rsid w:val="005119D9"/>
    <w:rsid w:val="00513C18"/>
    <w:rsid w:val="00514BAE"/>
    <w:rsid w:val="00517E7F"/>
    <w:rsid w:val="00524421"/>
    <w:rsid w:val="00526679"/>
    <w:rsid w:val="005271E6"/>
    <w:rsid w:val="005308F3"/>
    <w:rsid w:val="0053321A"/>
    <w:rsid w:val="00537F21"/>
    <w:rsid w:val="00540524"/>
    <w:rsid w:val="0055578A"/>
    <w:rsid w:val="00565EE1"/>
    <w:rsid w:val="00567FBA"/>
    <w:rsid w:val="00570873"/>
    <w:rsid w:val="00572AFC"/>
    <w:rsid w:val="00573130"/>
    <w:rsid w:val="005739F8"/>
    <w:rsid w:val="00581BCB"/>
    <w:rsid w:val="00582862"/>
    <w:rsid w:val="00582AC9"/>
    <w:rsid w:val="0058502D"/>
    <w:rsid w:val="00594871"/>
    <w:rsid w:val="005A5011"/>
    <w:rsid w:val="005B079F"/>
    <w:rsid w:val="005B240E"/>
    <w:rsid w:val="005C0F2F"/>
    <w:rsid w:val="005C5759"/>
    <w:rsid w:val="005D2DD7"/>
    <w:rsid w:val="005E12D0"/>
    <w:rsid w:val="005E7B5D"/>
    <w:rsid w:val="005F147B"/>
    <w:rsid w:val="006011E9"/>
    <w:rsid w:val="00614A24"/>
    <w:rsid w:val="00617F14"/>
    <w:rsid w:val="0062037B"/>
    <w:rsid w:val="006219D7"/>
    <w:rsid w:val="00623B3C"/>
    <w:rsid w:val="006307F5"/>
    <w:rsid w:val="006464DE"/>
    <w:rsid w:val="00663801"/>
    <w:rsid w:val="00664E41"/>
    <w:rsid w:val="006658AD"/>
    <w:rsid w:val="006668DB"/>
    <w:rsid w:val="00673F6E"/>
    <w:rsid w:val="00673FE9"/>
    <w:rsid w:val="006859DD"/>
    <w:rsid w:val="00686BE1"/>
    <w:rsid w:val="006A7FAC"/>
    <w:rsid w:val="006B3CA8"/>
    <w:rsid w:val="006B4711"/>
    <w:rsid w:val="006B4934"/>
    <w:rsid w:val="006C1487"/>
    <w:rsid w:val="006C6CEB"/>
    <w:rsid w:val="006D0A5E"/>
    <w:rsid w:val="006D33FD"/>
    <w:rsid w:val="006D4901"/>
    <w:rsid w:val="006E1CED"/>
    <w:rsid w:val="006E66F6"/>
    <w:rsid w:val="006E755A"/>
    <w:rsid w:val="006F36E8"/>
    <w:rsid w:val="006F53FA"/>
    <w:rsid w:val="0070337C"/>
    <w:rsid w:val="007045B2"/>
    <w:rsid w:val="00714193"/>
    <w:rsid w:val="0072058B"/>
    <w:rsid w:val="007206F8"/>
    <w:rsid w:val="00731A3B"/>
    <w:rsid w:val="00735823"/>
    <w:rsid w:val="00735AA7"/>
    <w:rsid w:val="0073659C"/>
    <w:rsid w:val="00737C10"/>
    <w:rsid w:val="00741489"/>
    <w:rsid w:val="007430EE"/>
    <w:rsid w:val="007462CD"/>
    <w:rsid w:val="0074672B"/>
    <w:rsid w:val="007507E1"/>
    <w:rsid w:val="00776AEF"/>
    <w:rsid w:val="00787259"/>
    <w:rsid w:val="007969B3"/>
    <w:rsid w:val="007A1D3E"/>
    <w:rsid w:val="007A4074"/>
    <w:rsid w:val="007B04E2"/>
    <w:rsid w:val="007B2584"/>
    <w:rsid w:val="007C0C86"/>
    <w:rsid w:val="007D2844"/>
    <w:rsid w:val="007D7CEB"/>
    <w:rsid w:val="007E339E"/>
    <w:rsid w:val="007E7835"/>
    <w:rsid w:val="007E789D"/>
    <w:rsid w:val="008004A7"/>
    <w:rsid w:val="0080099A"/>
    <w:rsid w:val="0080209B"/>
    <w:rsid w:val="0080385E"/>
    <w:rsid w:val="0080672D"/>
    <w:rsid w:val="008071F3"/>
    <w:rsid w:val="00812807"/>
    <w:rsid w:val="0082053D"/>
    <w:rsid w:val="008221A0"/>
    <w:rsid w:val="00836291"/>
    <w:rsid w:val="0084211F"/>
    <w:rsid w:val="00845035"/>
    <w:rsid w:val="008514A5"/>
    <w:rsid w:val="00855F9B"/>
    <w:rsid w:val="0086072E"/>
    <w:rsid w:val="00860847"/>
    <w:rsid w:val="008630AE"/>
    <w:rsid w:val="0086449F"/>
    <w:rsid w:val="00871412"/>
    <w:rsid w:val="00874404"/>
    <w:rsid w:val="00882518"/>
    <w:rsid w:val="0089366F"/>
    <w:rsid w:val="00895FBC"/>
    <w:rsid w:val="00896894"/>
    <w:rsid w:val="00897086"/>
    <w:rsid w:val="008A18C9"/>
    <w:rsid w:val="008A22D3"/>
    <w:rsid w:val="008B03F5"/>
    <w:rsid w:val="008B71A3"/>
    <w:rsid w:val="008C1FE0"/>
    <w:rsid w:val="008C23BC"/>
    <w:rsid w:val="008C2918"/>
    <w:rsid w:val="008C3BBB"/>
    <w:rsid w:val="008C5D8C"/>
    <w:rsid w:val="008E3D7C"/>
    <w:rsid w:val="008E48CB"/>
    <w:rsid w:val="008F05C6"/>
    <w:rsid w:val="008F1E27"/>
    <w:rsid w:val="008F6E85"/>
    <w:rsid w:val="008F6FAF"/>
    <w:rsid w:val="0090025B"/>
    <w:rsid w:val="00900582"/>
    <w:rsid w:val="00904C58"/>
    <w:rsid w:val="0090671D"/>
    <w:rsid w:val="00913173"/>
    <w:rsid w:val="009132B1"/>
    <w:rsid w:val="00917628"/>
    <w:rsid w:val="00917DEC"/>
    <w:rsid w:val="00922EDA"/>
    <w:rsid w:val="00924454"/>
    <w:rsid w:val="00932FC3"/>
    <w:rsid w:val="00942259"/>
    <w:rsid w:val="00952A18"/>
    <w:rsid w:val="00964EC5"/>
    <w:rsid w:val="009673A4"/>
    <w:rsid w:val="00972C3E"/>
    <w:rsid w:val="009852DC"/>
    <w:rsid w:val="009A318D"/>
    <w:rsid w:val="009A3A36"/>
    <w:rsid w:val="009B378B"/>
    <w:rsid w:val="009C2D34"/>
    <w:rsid w:val="009C5771"/>
    <w:rsid w:val="009C5B54"/>
    <w:rsid w:val="009D13F4"/>
    <w:rsid w:val="009D1B5F"/>
    <w:rsid w:val="009D3A01"/>
    <w:rsid w:val="009F3C7C"/>
    <w:rsid w:val="009F4530"/>
    <w:rsid w:val="009F7DCB"/>
    <w:rsid w:val="00A015E5"/>
    <w:rsid w:val="00A0249B"/>
    <w:rsid w:val="00A03646"/>
    <w:rsid w:val="00A11442"/>
    <w:rsid w:val="00A12803"/>
    <w:rsid w:val="00A12DC5"/>
    <w:rsid w:val="00A16369"/>
    <w:rsid w:val="00A35ED1"/>
    <w:rsid w:val="00A402C3"/>
    <w:rsid w:val="00A574FA"/>
    <w:rsid w:val="00A71185"/>
    <w:rsid w:val="00A7755C"/>
    <w:rsid w:val="00A82BAE"/>
    <w:rsid w:val="00A830F5"/>
    <w:rsid w:val="00A8344B"/>
    <w:rsid w:val="00A85C3B"/>
    <w:rsid w:val="00A87CB2"/>
    <w:rsid w:val="00A93BAC"/>
    <w:rsid w:val="00A97A0B"/>
    <w:rsid w:val="00AA1AE1"/>
    <w:rsid w:val="00AA6EBB"/>
    <w:rsid w:val="00AB279F"/>
    <w:rsid w:val="00AB60DC"/>
    <w:rsid w:val="00AC2B5D"/>
    <w:rsid w:val="00AD2067"/>
    <w:rsid w:val="00AE2DDD"/>
    <w:rsid w:val="00AE3555"/>
    <w:rsid w:val="00AE4878"/>
    <w:rsid w:val="00AE576C"/>
    <w:rsid w:val="00AF7A7D"/>
    <w:rsid w:val="00B007E4"/>
    <w:rsid w:val="00B036BA"/>
    <w:rsid w:val="00B06DFF"/>
    <w:rsid w:val="00B07555"/>
    <w:rsid w:val="00B13269"/>
    <w:rsid w:val="00B1592F"/>
    <w:rsid w:val="00B16DBC"/>
    <w:rsid w:val="00B17AE0"/>
    <w:rsid w:val="00B213B1"/>
    <w:rsid w:val="00B21C32"/>
    <w:rsid w:val="00B23287"/>
    <w:rsid w:val="00B32668"/>
    <w:rsid w:val="00B3472A"/>
    <w:rsid w:val="00B3694B"/>
    <w:rsid w:val="00B41646"/>
    <w:rsid w:val="00B52DC4"/>
    <w:rsid w:val="00B54248"/>
    <w:rsid w:val="00B574A9"/>
    <w:rsid w:val="00B57AE9"/>
    <w:rsid w:val="00B644F0"/>
    <w:rsid w:val="00B65A93"/>
    <w:rsid w:val="00B73F3D"/>
    <w:rsid w:val="00B74BC5"/>
    <w:rsid w:val="00B757FA"/>
    <w:rsid w:val="00B80708"/>
    <w:rsid w:val="00B858FD"/>
    <w:rsid w:val="00B93BB4"/>
    <w:rsid w:val="00B94403"/>
    <w:rsid w:val="00B96979"/>
    <w:rsid w:val="00BA185E"/>
    <w:rsid w:val="00BA4FD2"/>
    <w:rsid w:val="00BB0244"/>
    <w:rsid w:val="00BB0316"/>
    <w:rsid w:val="00BB0A10"/>
    <w:rsid w:val="00BB1722"/>
    <w:rsid w:val="00BB2A3F"/>
    <w:rsid w:val="00BB2D6C"/>
    <w:rsid w:val="00BB49C2"/>
    <w:rsid w:val="00BB7299"/>
    <w:rsid w:val="00BC721E"/>
    <w:rsid w:val="00BD4CAB"/>
    <w:rsid w:val="00BE2A20"/>
    <w:rsid w:val="00BE2F49"/>
    <w:rsid w:val="00BF143F"/>
    <w:rsid w:val="00BF2AEB"/>
    <w:rsid w:val="00BF2B0A"/>
    <w:rsid w:val="00BF7FB0"/>
    <w:rsid w:val="00C05FE6"/>
    <w:rsid w:val="00C10352"/>
    <w:rsid w:val="00C17212"/>
    <w:rsid w:val="00C232D8"/>
    <w:rsid w:val="00C26EC9"/>
    <w:rsid w:val="00C42238"/>
    <w:rsid w:val="00C428CA"/>
    <w:rsid w:val="00C50E5F"/>
    <w:rsid w:val="00C51679"/>
    <w:rsid w:val="00C576A1"/>
    <w:rsid w:val="00C656E2"/>
    <w:rsid w:val="00C65B9C"/>
    <w:rsid w:val="00C76535"/>
    <w:rsid w:val="00C77A8F"/>
    <w:rsid w:val="00C77F35"/>
    <w:rsid w:val="00C90692"/>
    <w:rsid w:val="00C91F5C"/>
    <w:rsid w:val="00C91FD7"/>
    <w:rsid w:val="00CB28C6"/>
    <w:rsid w:val="00CB481B"/>
    <w:rsid w:val="00CB4EFA"/>
    <w:rsid w:val="00CB7184"/>
    <w:rsid w:val="00CB7868"/>
    <w:rsid w:val="00CC0536"/>
    <w:rsid w:val="00CC255F"/>
    <w:rsid w:val="00CC5E79"/>
    <w:rsid w:val="00CD2907"/>
    <w:rsid w:val="00CD6767"/>
    <w:rsid w:val="00CE3BE3"/>
    <w:rsid w:val="00CE63C6"/>
    <w:rsid w:val="00CE6E08"/>
    <w:rsid w:val="00CF0210"/>
    <w:rsid w:val="00CF58CF"/>
    <w:rsid w:val="00D102A1"/>
    <w:rsid w:val="00D12066"/>
    <w:rsid w:val="00D15C68"/>
    <w:rsid w:val="00D21AF8"/>
    <w:rsid w:val="00D331B4"/>
    <w:rsid w:val="00D46A62"/>
    <w:rsid w:val="00D51E71"/>
    <w:rsid w:val="00D573A6"/>
    <w:rsid w:val="00D60506"/>
    <w:rsid w:val="00D6439B"/>
    <w:rsid w:val="00D6573F"/>
    <w:rsid w:val="00D837EF"/>
    <w:rsid w:val="00D94F65"/>
    <w:rsid w:val="00DA0216"/>
    <w:rsid w:val="00DA2E55"/>
    <w:rsid w:val="00DA4078"/>
    <w:rsid w:val="00DA795F"/>
    <w:rsid w:val="00DB1631"/>
    <w:rsid w:val="00DB1CA1"/>
    <w:rsid w:val="00DB563A"/>
    <w:rsid w:val="00DC0750"/>
    <w:rsid w:val="00DC4580"/>
    <w:rsid w:val="00DD0985"/>
    <w:rsid w:val="00DD11B3"/>
    <w:rsid w:val="00DE3011"/>
    <w:rsid w:val="00DE3AC1"/>
    <w:rsid w:val="00DF7912"/>
    <w:rsid w:val="00E009DA"/>
    <w:rsid w:val="00E02714"/>
    <w:rsid w:val="00E03F38"/>
    <w:rsid w:val="00E0607C"/>
    <w:rsid w:val="00E10938"/>
    <w:rsid w:val="00E136EA"/>
    <w:rsid w:val="00E154F2"/>
    <w:rsid w:val="00E169F6"/>
    <w:rsid w:val="00E30A76"/>
    <w:rsid w:val="00E352B1"/>
    <w:rsid w:val="00E35CAD"/>
    <w:rsid w:val="00E51AD8"/>
    <w:rsid w:val="00E53971"/>
    <w:rsid w:val="00E578C3"/>
    <w:rsid w:val="00E6212E"/>
    <w:rsid w:val="00E62297"/>
    <w:rsid w:val="00E73399"/>
    <w:rsid w:val="00E83557"/>
    <w:rsid w:val="00E93FC3"/>
    <w:rsid w:val="00E9487C"/>
    <w:rsid w:val="00EB0944"/>
    <w:rsid w:val="00EB5238"/>
    <w:rsid w:val="00ED1642"/>
    <w:rsid w:val="00ED270F"/>
    <w:rsid w:val="00EE0CC5"/>
    <w:rsid w:val="00EE6035"/>
    <w:rsid w:val="00EF0F10"/>
    <w:rsid w:val="00EF3E45"/>
    <w:rsid w:val="00EF7474"/>
    <w:rsid w:val="00F21EFB"/>
    <w:rsid w:val="00F334E8"/>
    <w:rsid w:val="00F451F7"/>
    <w:rsid w:val="00F45D35"/>
    <w:rsid w:val="00F5042F"/>
    <w:rsid w:val="00F55626"/>
    <w:rsid w:val="00F64265"/>
    <w:rsid w:val="00F64F72"/>
    <w:rsid w:val="00F66476"/>
    <w:rsid w:val="00F66788"/>
    <w:rsid w:val="00F67CF0"/>
    <w:rsid w:val="00F7635D"/>
    <w:rsid w:val="00F80439"/>
    <w:rsid w:val="00F82818"/>
    <w:rsid w:val="00F83437"/>
    <w:rsid w:val="00FB4EC4"/>
    <w:rsid w:val="00FC2883"/>
    <w:rsid w:val="00FD10F4"/>
    <w:rsid w:val="00FD4582"/>
    <w:rsid w:val="00FD4D08"/>
    <w:rsid w:val="00FD5E92"/>
    <w:rsid w:val="00FE36E8"/>
    <w:rsid w:val="00FF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3D7C"/>
    <w:pPr>
      <w:spacing w:after="200" w:line="276" w:lineRule="auto"/>
    </w:pPr>
    <w:rPr>
      <w:lang w:val="en-GB" w:eastAsia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0A7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30A76"/>
    <w:rPr>
      <w:rFonts w:ascii="Cambria" w:hAnsi="Cambria" w:cs="Times New Roman"/>
      <w:b/>
      <w:bCs/>
      <w:color w:val="365F91"/>
      <w:sz w:val="28"/>
      <w:szCs w:val="28"/>
      <w:lang w:val="pl-PL" w:eastAsia="en-US"/>
    </w:rPr>
  </w:style>
  <w:style w:type="paragraph" w:styleId="Nagwek">
    <w:name w:val="header"/>
    <w:basedOn w:val="Normalny"/>
    <w:link w:val="NagwekZnak"/>
    <w:uiPriority w:val="99"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B737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B737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3B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B7376"/>
    <w:rPr>
      <w:rFonts w:ascii="Tahoma" w:hAnsi="Tahoma" w:cs="Tahoma"/>
      <w:sz w:val="16"/>
      <w:szCs w:val="16"/>
    </w:rPr>
  </w:style>
  <w:style w:type="table" w:customStyle="1" w:styleId="Tabela-Siatka1">
    <w:name w:val="Tabela - Siatka1"/>
    <w:uiPriority w:val="99"/>
    <w:rsid w:val="003B73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3B73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3B7376"/>
    <w:pPr>
      <w:ind w:left="720"/>
      <w:contextualSpacing/>
    </w:pPr>
    <w:rPr>
      <w:sz w:val="20"/>
      <w:szCs w:val="20"/>
      <w:lang w:val="pl-PL" w:eastAsia="pl-PL"/>
    </w:rPr>
  </w:style>
  <w:style w:type="character" w:customStyle="1" w:styleId="AkapitzlistZnak">
    <w:name w:val="Akapit z listą Znak"/>
    <w:link w:val="Akapitzlist"/>
    <w:uiPriority w:val="99"/>
    <w:locked/>
    <w:rsid w:val="003B7376"/>
    <w:rPr>
      <w:rFonts w:eastAsia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3B7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3B7376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55578A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57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5578A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213B1"/>
    <w:rPr>
      <w:lang w:val="en-GB" w:eastAsia="en-GB"/>
    </w:rPr>
  </w:style>
  <w:style w:type="paragraph" w:styleId="NormalnyWeb">
    <w:name w:val="Normal (Web)"/>
    <w:basedOn w:val="Normalny"/>
    <w:uiPriority w:val="99"/>
    <w:semiHidden/>
    <w:rsid w:val="003044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TableParagraph">
    <w:name w:val="Table Paragraph"/>
    <w:basedOn w:val="Normalny"/>
    <w:uiPriority w:val="99"/>
    <w:rsid w:val="00E30A76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E30A76"/>
    <w:pPr>
      <w:widowControl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2">
    <w:name w:val="h2"/>
    <w:basedOn w:val="Domylnaczcionkaakapitu"/>
    <w:uiPriority w:val="99"/>
    <w:rsid w:val="00E30A76"/>
    <w:rPr>
      <w:rFonts w:cs="Times New Roman"/>
    </w:rPr>
  </w:style>
  <w:style w:type="table" w:customStyle="1" w:styleId="Tabela-Siatka10">
    <w:name w:val="Tabela - Siatka10"/>
    <w:uiPriority w:val="99"/>
    <w:rsid w:val="00B757FA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5308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5308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6E1C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6E1C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6E1C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3D7C"/>
    <w:pPr>
      <w:spacing w:after="200" w:line="276" w:lineRule="auto"/>
    </w:pPr>
    <w:rPr>
      <w:lang w:val="en-GB" w:eastAsia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0A7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30A76"/>
    <w:rPr>
      <w:rFonts w:ascii="Cambria" w:hAnsi="Cambria" w:cs="Times New Roman"/>
      <w:b/>
      <w:bCs/>
      <w:color w:val="365F91"/>
      <w:sz w:val="28"/>
      <w:szCs w:val="28"/>
      <w:lang w:val="pl-PL" w:eastAsia="en-US"/>
    </w:rPr>
  </w:style>
  <w:style w:type="paragraph" w:styleId="Nagwek">
    <w:name w:val="header"/>
    <w:basedOn w:val="Normalny"/>
    <w:link w:val="NagwekZnak"/>
    <w:uiPriority w:val="99"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B737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B737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3B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B7376"/>
    <w:rPr>
      <w:rFonts w:ascii="Tahoma" w:hAnsi="Tahoma" w:cs="Tahoma"/>
      <w:sz w:val="16"/>
      <w:szCs w:val="16"/>
    </w:rPr>
  </w:style>
  <w:style w:type="table" w:customStyle="1" w:styleId="Tabela-Siatka1">
    <w:name w:val="Tabela - Siatka1"/>
    <w:uiPriority w:val="99"/>
    <w:rsid w:val="003B73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3B73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3B7376"/>
    <w:pPr>
      <w:ind w:left="720"/>
      <w:contextualSpacing/>
    </w:pPr>
    <w:rPr>
      <w:sz w:val="20"/>
      <w:szCs w:val="20"/>
      <w:lang w:val="pl-PL" w:eastAsia="pl-PL"/>
    </w:rPr>
  </w:style>
  <w:style w:type="character" w:customStyle="1" w:styleId="AkapitzlistZnak">
    <w:name w:val="Akapit z listą Znak"/>
    <w:link w:val="Akapitzlist"/>
    <w:uiPriority w:val="99"/>
    <w:locked/>
    <w:rsid w:val="003B7376"/>
    <w:rPr>
      <w:rFonts w:eastAsia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3B7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3B7376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55578A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57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5578A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213B1"/>
    <w:rPr>
      <w:lang w:val="en-GB" w:eastAsia="en-GB"/>
    </w:rPr>
  </w:style>
  <w:style w:type="paragraph" w:styleId="NormalnyWeb">
    <w:name w:val="Normal (Web)"/>
    <w:basedOn w:val="Normalny"/>
    <w:uiPriority w:val="99"/>
    <w:semiHidden/>
    <w:rsid w:val="003044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TableParagraph">
    <w:name w:val="Table Paragraph"/>
    <w:basedOn w:val="Normalny"/>
    <w:uiPriority w:val="99"/>
    <w:rsid w:val="00E30A76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E30A76"/>
    <w:pPr>
      <w:widowControl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2">
    <w:name w:val="h2"/>
    <w:basedOn w:val="Domylnaczcionkaakapitu"/>
    <w:uiPriority w:val="99"/>
    <w:rsid w:val="00E30A76"/>
    <w:rPr>
      <w:rFonts w:cs="Times New Roman"/>
    </w:rPr>
  </w:style>
  <w:style w:type="table" w:customStyle="1" w:styleId="Tabela-Siatka10">
    <w:name w:val="Tabela - Siatka10"/>
    <w:uiPriority w:val="99"/>
    <w:rsid w:val="00B757FA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5308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5308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6E1C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6E1C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6E1C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31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3A874-9875-4DF6-9871-FDD7CE9D5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24756-0A39-4783-8925-54D5C4D2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3239</Words>
  <Characters>19435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Kryteria wyboru projektów dla poszczególnych osi priorytetowych, działań i poddziałań</vt:lpstr>
    </vt:vector>
  </TitlesOfParts>
  <Company>Urząd Marszałkowski</Company>
  <LinksUpToDate>false</LinksUpToDate>
  <CharactersWithSpaces>22629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Kryteria wyboru projektów dla poszczególnych osi priorytetowych, działań i poddziałań</dc:title>
  <dc:creator>akojder</dc:creator>
  <cp:lastModifiedBy>Piotr Wolski</cp:lastModifiedBy>
  <cp:revision>2</cp:revision>
  <cp:lastPrinted>2016-03-21T12:04:00Z</cp:lastPrinted>
  <dcterms:created xsi:type="dcterms:W3CDTF">2016-03-23T07:21:00Z</dcterms:created>
  <dcterms:modified xsi:type="dcterms:W3CDTF">2016-03-23T07:21:00Z</dcterms:modified>
</cp:coreProperties>
</file>