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AE" w:rsidRPr="00625A48" w:rsidRDefault="004C128B" w:rsidP="00D20DAE">
      <w:pPr>
        <w:spacing w:line="240" w:lineRule="auto"/>
        <w:jc w:val="right"/>
        <w:rPr>
          <w:b/>
          <w:bCs/>
        </w:rPr>
      </w:pPr>
      <w:bookmarkStart w:id="0" w:name="_GoBack"/>
      <w:r w:rsidRPr="00625A48">
        <w:rPr>
          <w:b/>
          <w:bCs/>
        </w:rPr>
        <w:t>Załącznik nr 2 do Regulaminu</w:t>
      </w:r>
    </w:p>
    <w:p w:rsidR="00D20DAE" w:rsidRPr="00625A48" w:rsidRDefault="004C128B" w:rsidP="00AE7AD5">
      <w:pPr>
        <w:spacing w:line="240" w:lineRule="auto"/>
        <w:jc w:val="center"/>
        <w:rPr>
          <w:b/>
          <w:bCs/>
          <w:i/>
        </w:rPr>
      </w:pPr>
      <w:r w:rsidRPr="00625A48">
        <w:rPr>
          <w:b/>
          <w:bCs/>
        </w:rPr>
        <w:t>ISTOTNE  POSTANOWIENIA  UMOWY</w:t>
      </w:r>
    </w:p>
    <w:p w:rsidR="00475C02" w:rsidRPr="00625A48" w:rsidRDefault="00D97CB8" w:rsidP="007F357B">
      <w:pPr>
        <w:spacing w:line="240" w:lineRule="auto"/>
        <w:jc w:val="center"/>
        <w:rPr>
          <w:rFonts w:cs="Arial"/>
          <w:b/>
          <w:bCs/>
        </w:rPr>
      </w:pPr>
      <w:r w:rsidRPr="00625A48">
        <w:rPr>
          <w:b/>
        </w:rPr>
        <w:t xml:space="preserve">UMOWA </w:t>
      </w:r>
      <w:r w:rsidR="00AF095A" w:rsidRPr="00625A48">
        <w:rPr>
          <w:b/>
        </w:rPr>
        <w:t xml:space="preserve">DOTACYJNA </w:t>
      </w:r>
      <w:r w:rsidR="00D21B21" w:rsidRPr="00625A48">
        <w:rPr>
          <w:b/>
        </w:rPr>
        <w:t xml:space="preserve">Nr </w:t>
      </w:r>
      <w:r w:rsidR="00793A0D" w:rsidRPr="00625A48">
        <w:rPr>
          <w:rFonts w:cs="Arial"/>
          <w:b/>
          <w:bCs/>
        </w:rPr>
        <w:t>WIiT-III/</w:t>
      </w:r>
      <w:r w:rsidR="00977AA6" w:rsidRPr="00625A48">
        <w:rPr>
          <w:rFonts w:cs="Arial"/>
          <w:b/>
          <w:bCs/>
        </w:rPr>
        <w:t>…</w:t>
      </w:r>
      <w:r w:rsidR="00793A0D" w:rsidRPr="00625A48">
        <w:rPr>
          <w:rFonts w:cs="Arial"/>
          <w:b/>
          <w:bCs/>
        </w:rPr>
        <w:t>/202</w:t>
      </w:r>
      <w:r w:rsidR="00AE7AD5" w:rsidRPr="00625A48">
        <w:rPr>
          <w:rFonts w:cs="Arial"/>
          <w:b/>
          <w:bCs/>
        </w:rPr>
        <w:t>6</w:t>
      </w:r>
    </w:p>
    <w:p w:rsidR="00793A0D" w:rsidRPr="00625A48" w:rsidRDefault="00793A0D" w:rsidP="00572709">
      <w:pPr>
        <w:pStyle w:val="Bezodstpw"/>
        <w:rPr>
          <w:szCs w:val="20"/>
        </w:rPr>
      </w:pPr>
      <w:r w:rsidRPr="00625A48">
        <w:t>zawarta elektronicznie w dacie złożenia podpisu przez przedstawiciela Strony podpisującej umowę jako ostatnia, pomiędzy:</w:t>
      </w:r>
    </w:p>
    <w:p w:rsidR="00793A0D" w:rsidRPr="00625A48" w:rsidRDefault="00793A0D" w:rsidP="00572709">
      <w:pPr>
        <w:pStyle w:val="Bezodstpw"/>
      </w:pPr>
    </w:p>
    <w:p w:rsidR="00793A0D" w:rsidRPr="00625A48" w:rsidRDefault="00793A0D" w:rsidP="00572709">
      <w:pPr>
        <w:pStyle w:val="Bezodstpw"/>
        <w:rPr>
          <w:szCs w:val="20"/>
        </w:rPr>
      </w:pPr>
      <w:r w:rsidRPr="00625A48">
        <w:rPr>
          <w:b/>
          <w:bCs/>
        </w:rPr>
        <w:t>Województwem Zachodniopomorskim</w:t>
      </w:r>
      <w:r w:rsidRPr="00625A48">
        <w:t>, z siedzibą: ul. Marszałka Józefa Piłsudskiego 40, 70-421 Szczecin, zwanym dalej „Województwem”, reprezentowanym przez:</w:t>
      </w:r>
    </w:p>
    <w:p w:rsidR="00793A0D" w:rsidRPr="00625A48" w:rsidRDefault="00793A0D" w:rsidP="00572709">
      <w:pPr>
        <w:pStyle w:val="Body"/>
        <w:numPr>
          <w:ilvl w:val="0"/>
          <w:numId w:val="5"/>
        </w:numPr>
        <w:spacing w:before="40" w:after="40"/>
        <w:rPr>
          <w:rFonts w:ascii="Arial" w:hAnsi="Arial" w:cs="Arial"/>
          <w:color w:val="auto"/>
          <w:sz w:val="20"/>
        </w:rPr>
      </w:pPr>
      <w:r w:rsidRPr="00625A48">
        <w:rPr>
          <w:rFonts w:ascii="Arial" w:hAnsi="Arial" w:cs="Arial"/>
          <w:color w:val="auto"/>
          <w:sz w:val="20"/>
        </w:rPr>
        <w:t>Olgierd Geblewicz - Marszałek Województwa Zachodniopomorskiego,</w:t>
      </w:r>
    </w:p>
    <w:p w:rsidR="00793A0D" w:rsidRPr="00625A48" w:rsidRDefault="00793A0D" w:rsidP="00572709">
      <w:pPr>
        <w:pStyle w:val="Body"/>
        <w:numPr>
          <w:ilvl w:val="0"/>
          <w:numId w:val="5"/>
        </w:numPr>
        <w:spacing w:before="40" w:after="40"/>
        <w:rPr>
          <w:rFonts w:ascii="Arial" w:hAnsi="Arial" w:cs="Arial"/>
          <w:color w:val="auto"/>
          <w:sz w:val="20"/>
        </w:rPr>
      </w:pPr>
      <w:r w:rsidRPr="00625A48">
        <w:rPr>
          <w:rFonts w:ascii="Arial" w:hAnsi="Arial" w:cs="Arial"/>
          <w:color w:val="auto"/>
          <w:sz w:val="20"/>
        </w:rPr>
        <w:t>Anna Bańkowska - Wicemarszałek Województwa Zachodniopomorskiego,</w:t>
      </w:r>
    </w:p>
    <w:p w:rsidR="00793A0D" w:rsidRPr="00625A48" w:rsidRDefault="00793A0D" w:rsidP="00572709">
      <w:pPr>
        <w:pStyle w:val="Body"/>
        <w:numPr>
          <w:ilvl w:val="0"/>
          <w:numId w:val="5"/>
        </w:numPr>
        <w:spacing w:before="40" w:after="40"/>
        <w:rPr>
          <w:rFonts w:ascii="Arial" w:hAnsi="Arial" w:cs="Arial"/>
          <w:color w:val="auto"/>
          <w:sz w:val="20"/>
        </w:rPr>
      </w:pPr>
      <w:r w:rsidRPr="00625A48">
        <w:rPr>
          <w:rFonts w:ascii="Arial" w:hAnsi="Arial" w:cs="Arial"/>
          <w:color w:val="auto"/>
          <w:sz w:val="20"/>
        </w:rPr>
        <w:t>Jakub Kowalik - Wicemarszałek Województwa Zachodniopomorskiego,</w:t>
      </w:r>
    </w:p>
    <w:p w:rsidR="00793A0D" w:rsidRPr="00625A48" w:rsidRDefault="00793A0D" w:rsidP="00572709">
      <w:pPr>
        <w:pStyle w:val="Body"/>
        <w:numPr>
          <w:ilvl w:val="0"/>
          <w:numId w:val="5"/>
        </w:numPr>
        <w:spacing w:before="40" w:after="40"/>
        <w:rPr>
          <w:rFonts w:ascii="Arial" w:hAnsi="Arial" w:cs="Arial"/>
          <w:color w:val="auto"/>
          <w:sz w:val="20"/>
        </w:rPr>
      </w:pPr>
      <w:r w:rsidRPr="00625A48">
        <w:rPr>
          <w:rFonts w:ascii="Arial" w:hAnsi="Arial" w:cs="Arial"/>
          <w:color w:val="auto"/>
          <w:sz w:val="20"/>
        </w:rPr>
        <w:t>Bogdan Jaroszewicz - Członek Zarządu Województwa Zachodniopomorskiego,</w:t>
      </w:r>
    </w:p>
    <w:p w:rsidR="00793A0D" w:rsidRPr="00625A48" w:rsidRDefault="00793A0D" w:rsidP="00572709">
      <w:pPr>
        <w:pStyle w:val="Body"/>
        <w:numPr>
          <w:ilvl w:val="0"/>
          <w:numId w:val="5"/>
        </w:numPr>
        <w:spacing w:before="40" w:after="40"/>
        <w:rPr>
          <w:rFonts w:ascii="Arial" w:hAnsi="Arial" w:cs="Arial"/>
          <w:color w:val="auto"/>
          <w:sz w:val="20"/>
        </w:rPr>
      </w:pPr>
      <w:r w:rsidRPr="00625A48">
        <w:rPr>
          <w:rFonts w:ascii="Arial" w:hAnsi="Arial" w:cs="Arial"/>
          <w:color w:val="auto"/>
          <w:sz w:val="20"/>
        </w:rPr>
        <w:t>Marcin Łapeciński - Członek Zarządu Województwa Zachodniopomorskiego,</w:t>
      </w:r>
    </w:p>
    <w:p w:rsidR="00793A0D" w:rsidRPr="00625A48" w:rsidRDefault="00793A0D" w:rsidP="00572709">
      <w:pPr>
        <w:pStyle w:val="Body"/>
        <w:spacing w:before="40" w:after="40"/>
        <w:rPr>
          <w:rFonts w:ascii="Arial" w:hAnsi="Arial" w:cs="Arial"/>
          <w:color w:val="auto"/>
          <w:sz w:val="20"/>
        </w:rPr>
      </w:pPr>
      <w:r w:rsidRPr="00625A48">
        <w:rPr>
          <w:rFonts w:ascii="Arial" w:hAnsi="Arial" w:cs="Arial"/>
          <w:color w:val="auto"/>
          <w:sz w:val="20"/>
        </w:rPr>
        <w:t>(oświadczenia woli w imieniu Województwa składa dwóch członków Zarządu, na podstawie § 78 ust. 1 Statutu Województwa Zachodniopomorskiego)</w:t>
      </w:r>
    </w:p>
    <w:p w:rsidR="00090B34" w:rsidRPr="00625A48" w:rsidRDefault="00090B34" w:rsidP="00572709">
      <w:pPr>
        <w:spacing w:after="120" w:line="240" w:lineRule="auto"/>
        <w:ind w:left="1418" w:hanging="1418"/>
        <w:rPr>
          <w:rFonts w:cs="Arial"/>
          <w:szCs w:val="20"/>
        </w:rPr>
      </w:pPr>
      <w:r w:rsidRPr="00625A48">
        <w:rPr>
          <w:rFonts w:cs="Arial"/>
          <w:szCs w:val="20"/>
        </w:rPr>
        <w:t xml:space="preserve">przy kontrasygnacie: </w:t>
      </w:r>
      <w:r w:rsidRPr="00625A48">
        <w:t>Marka Dylewskiego</w:t>
      </w:r>
      <w:r w:rsidR="00C90A9E" w:rsidRPr="00625A48">
        <w:t xml:space="preserve"> </w:t>
      </w:r>
      <w:r w:rsidRPr="00625A48">
        <w:rPr>
          <w:rFonts w:cs="Arial"/>
          <w:szCs w:val="20"/>
        </w:rPr>
        <w:t>– Skarbnika Województwa</w:t>
      </w:r>
      <w:r w:rsidR="00C90A9E" w:rsidRPr="00625A48">
        <w:rPr>
          <w:rFonts w:cs="Arial"/>
          <w:szCs w:val="20"/>
        </w:rPr>
        <w:t xml:space="preserve"> Zachodniopomorskiego</w:t>
      </w:r>
      <w:r w:rsidRPr="00625A48">
        <w:rPr>
          <w:rFonts w:cs="Arial"/>
          <w:szCs w:val="20"/>
        </w:rPr>
        <w:t>,</w:t>
      </w:r>
    </w:p>
    <w:p w:rsidR="00793A0D" w:rsidRPr="00625A48" w:rsidRDefault="00793A0D" w:rsidP="0057270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625A48">
        <w:rPr>
          <w:color w:val="auto"/>
          <w:sz w:val="20"/>
          <w:szCs w:val="20"/>
        </w:rPr>
        <w:t xml:space="preserve">zwanym dalej </w:t>
      </w:r>
      <w:r w:rsidRPr="00625A48">
        <w:rPr>
          <w:b/>
          <w:bCs/>
          <w:iCs/>
          <w:color w:val="auto"/>
          <w:sz w:val="20"/>
          <w:szCs w:val="20"/>
        </w:rPr>
        <w:t>Województwem</w:t>
      </w:r>
    </w:p>
    <w:p w:rsidR="00793A0D" w:rsidRPr="00625A48" w:rsidRDefault="00793A0D" w:rsidP="00572709">
      <w:pPr>
        <w:pStyle w:val="Bodytext20"/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r w:rsidRPr="00625A48">
        <w:rPr>
          <w:sz w:val="20"/>
          <w:szCs w:val="20"/>
        </w:rPr>
        <w:t>a</w:t>
      </w:r>
    </w:p>
    <w:p w:rsidR="00793A0D" w:rsidRPr="00625A48" w:rsidRDefault="00793A0D" w:rsidP="00572709">
      <w:pPr>
        <w:pStyle w:val="Bodytext20"/>
        <w:shd w:val="clear" w:color="auto" w:fill="auto"/>
        <w:spacing w:before="0" w:after="0" w:line="240" w:lineRule="auto"/>
        <w:ind w:right="200" w:firstLine="0"/>
        <w:rPr>
          <w:rStyle w:val="Bodytext29ptBold"/>
          <w:color w:val="auto"/>
          <w:sz w:val="20"/>
          <w:szCs w:val="20"/>
        </w:rPr>
      </w:pPr>
      <w:r w:rsidRPr="00625A48">
        <w:rPr>
          <w:b/>
          <w:sz w:val="20"/>
          <w:szCs w:val="20"/>
        </w:rPr>
        <w:t>Powiatem ………………</w:t>
      </w:r>
      <w:r w:rsidRPr="00625A48">
        <w:rPr>
          <w:sz w:val="20"/>
          <w:szCs w:val="20"/>
        </w:rPr>
        <w:t xml:space="preserve">, z siedzibą: </w:t>
      </w:r>
      <w:r w:rsidRPr="00625A48">
        <w:rPr>
          <w:rStyle w:val="CharStyle13"/>
          <w:sz w:val="20"/>
          <w:szCs w:val="20"/>
        </w:rPr>
        <w:t>……………….</w:t>
      </w:r>
      <w:r w:rsidRPr="00625A48">
        <w:rPr>
          <w:sz w:val="20"/>
          <w:szCs w:val="20"/>
        </w:rPr>
        <w:t>, zwanym dalej „</w:t>
      </w:r>
      <w:r w:rsidRPr="00625A48">
        <w:rPr>
          <w:b/>
          <w:sz w:val="20"/>
          <w:szCs w:val="20"/>
        </w:rPr>
        <w:t>Powiatem</w:t>
      </w:r>
      <w:r w:rsidRPr="00625A48">
        <w:rPr>
          <w:sz w:val="20"/>
          <w:szCs w:val="20"/>
        </w:rPr>
        <w:t>”, reprezentowanym przez: …………………….</w:t>
      </w:r>
      <w:r w:rsidRPr="00625A48">
        <w:rPr>
          <w:rStyle w:val="Pogrubienie"/>
          <w:sz w:val="20"/>
          <w:szCs w:val="20"/>
        </w:rPr>
        <w:t xml:space="preserve"> – Starostę Powiatu</w:t>
      </w:r>
      <w:r w:rsidRPr="00625A48">
        <w:rPr>
          <w:rStyle w:val="Bodytext29ptBold"/>
          <w:color w:val="auto"/>
          <w:sz w:val="20"/>
          <w:szCs w:val="20"/>
        </w:rPr>
        <w:t>,</w:t>
      </w:r>
    </w:p>
    <w:p w:rsidR="00090B34" w:rsidRPr="00625A48" w:rsidRDefault="00090B34" w:rsidP="00572709">
      <w:pPr>
        <w:spacing w:after="120" w:line="240" w:lineRule="auto"/>
        <w:ind w:left="1418" w:hanging="1418"/>
        <w:rPr>
          <w:rFonts w:cs="Arial"/>
          <w:szCs w:val="20"/>
        </w:rPr>
      </w:pPr>
      <w:r w:rsidRPr="00625A48">
        <w:rPr>
          <w:rFonts w:cs="Arial"/>
          <w:szCs w:val="20"/>
        </w:rPr>
        <w:t>przy kontrasygnacie: ………………………….</w:t>
      </w:r>
      <w:r w:rsidRPr="00625A48">
        <w:rPr>
          <w:rFonts w:cs="Arial"/>
          <w:szCs w:val="20"/>
        </w:rPr>
        <w:tab/>
        <w:t>– Skarbnika Powiatu,</w:t>
      </w:r>
    </w:p>
    <w:p w:rsidR="00793A0D" w:rsidRPr="00625A48" w:rsidRDefault="00793A0D" w:rsidP="00572709">
      <w:pPr>
        <w:spacing w:after="120" w:line="240" w:lineRule="auto"/>
        <w:rPr>
          <w:rFonts w:cs="Arial"/>
          <w:b/>
          <w:szCs w:val="20"/>
        </w:rPr>
      </w:pPr>
      <w:r w:rsidRPr="00625A48">
        <w:rPr>
          <w:rFonts w:cs="Arial"/>
          <w:szCs w:val="20"/>
        </w:rPr>
        <w:t>zwan</w:t>
      </w:r>
      <w:r w:rsidR="00FD1B4C" w:rsidRPr="00625A48">
        <w:rPr>
          <w:rFonts w:cs="Arial"/>
          <w:szCs w:val="20"/>
        </w:rPr>
        <w:t>ym</w:t>
      </w:r>
      <w:r w:rsidRPr="00625A48">
        <w:rPr>
          <w:rFonts w:cs="Arial"/>
          <w:szCs w:val="20"/>
        </w:rPr>
        <w:t xml:space="preserve"> dalej</w:t>
      </w:r>
      <w:r w:rsidRPr="00625A48">
        <w:rPr>
          <w:rFonts w:cs="Arial"/>
          <w:b/>
          <w:szCs w:val="20"/>
        </w:rPr>
        <w:t xml:space="preserve"> </w:t>
      </w:r>
      <w:r w:rsidR="00FD1B4C" w:rsidRPr="00625A48">
        <w:rPr>
          <w:rFonts w:cs="Arial"/>
          <w:b/>
          <w:szCs w:val="20"/>
        </w:rPr>
        <w:t>Powiatem</w:t>
      </w:r>
      <w:r w:rsidR="00003B96" w:rsidRPr="00625A48">
        <w:rPr>
          <w:rFonts w:cs="Arial"/>
          <w:b/>
          <w:szCs w:val="20"/>
        </w:rPr>
        <w:t>/Beneficjentem</w:t>
      </w:r>
    </w:p>
    <w:p w:rsidR="00793A0D" w:rsidRPr="00625A48" w:rsidRDefault="00793A0D" w:rsidP="00572709">
      <w:pPr>
        <w:spacing w:after="120" w:line="240" w:lineRule="auto"/>
        <w:rPr>
          <w:rFonts w:cs="Arial"/>
          <w:b/>
          <w:szCs w:val="20"/>
        </w:rPr>
      </w:pPr>
      <w:r w:rsidRPr="00625A48">
        <w:rPr>
          <w:rFonts w:cs="Arial"/>
          <w:szCs w:val="20"/>
        </w:rPr>
        <w:t xml:space="preserve">łącznie zwanymi dalej </w:t>
      </w:r>
      <w:r w:rsidRPr="00625A48">
        <w:rPr>
          <w:rFonts w:cs="Arial"/>
          <w:b/>
          <w:bCs/>
          <w:iCs/>
          <w:szCs w:val="20"/>
        </w:rPr>
        <w:t xml:space="preserve">Stroną </w:t>
      </w:r>
      <w:r w:rsidRPr="00625A48">
        <w:rPr>
          <w:rFonts w:cs="Arial"/>
          <w:szCs w:val="20"/>
        </w:rPr>
        <w:t xml:space="preserve">lub </w:t>
      </w:r>
      <w:r w:rsidRPr="00625A48">
        <w:rPr>
          <w:rFonts w:cs="Arial"/>
          <w:b/>
          <w:bCs/>
          <w:iCs/>
          <w:szCs w:val="20"/>
        </w:rPr>
        <w:t>Stronami</w:t>
      </w:r>
      <w:r w:rsidRPr="00625A48">
        <w:rPr>
          <w:rFonts w:cs="Arial"/>
          <w:szCs w:val="20"/>
        </w:rPr>
        <w:t>.</w:t>
      </w:r>
    </w:p>
    <w:p w:rsidR="00D97CB8" w:rsidRPr="00625A48" w:rsidRDefault="00D97CB8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§ 1</w:t>
      </w:r>
    </w:p>
    <w:p w:rsidR="00BD2CCA" w:rsidRPr="00625A48" w:rsidRDefault="00BD2CCA" w:rsidP="00572709">
      <w:pPr>
        <w:spacing w:line="240" w:lineRule="auto"/>
        <w:jc w:val="center"/>
        <w:rPr>
          <w:b/>
        </w:rPr>
      </w:pPr>
      <w:r w:rsidRPr="00625A48">
        <w:rPr>
          <w:b/>
        </w:rPr>
        <w:t>Przedmiot umowy</w:t>
      </w:r>
    </w:p>
    <w:p w:rsidR="00D97CB8" w:rsidRPr="00625A48" w:rsidRDefault="00793A0D" w:rsidP="0057270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</w:pPr>
      <w:r w:rsidRPr="00625A48">
        <w:t xml:space="preserve">Województwo </w:t>
      </w:r>
      <w:r w:rsidR="00D97CB8" w:rsidRPr="00625A48">
        <w:t xml:space="preserve">na mocy Uchwały </w:t>
      </w:r>
      <w:r w:rsidR="00C54522" w:rsidRPr="00625A48">
        <w:t xml:space="preserve">nr </w:t>
      </w:r>
      <w:r w:rsidR="007A5921" w:rsidRPr="00625A48">
        <w:t xml:space="preserve">.......... </w:t>
      </w:r>
      <w:r w:rsidR="00C750D7" w:rsidRPr="00625A48">
        <w:t xml:space="preserve">Sejmiku Województwa Zachodniopomorskiego </w:t>
      </w:r>
      <w:r w:rsidR="00D97CB8" w:rsidRPr="00625A48">
        <w:t xml:space="preserve">z dnia </w:t>
      </w:r>
      <w:r w:rsidR="007A5921" w:rsidRPr="00625A48">
        <w:t>.......... 2026 r.</w:t>
      </w:r>
      <w:r w:rsidR="00D97CB8" w:rsidRPr="00625A48">
        <w:t xml:space="preserve"> </w:t>
      </w:r>
      <w:r w:rsidR="007A5921" w:rsidRPr="00625A48">
        <w:t xml:space="preserve">w sprawie udzielenia pomocy finansowej dla Powiatu, udziela Powiatowi </w:t>
      </w:r>
      <w:r w:rsidR="00D97CB8" w:rsidRPr="00625A48">
        <w:t xml:space="preserve">pomocy finansowej </w:t>
      </w:r>
      <w:r w:rsidR="00A531DD" w:rsidRPr="00625A48">
        <w:t>formie</w:t>
      </w:r>
      <w:r w:rsidR="00FD1B4C" w:rsidRPr="00625A48">
        <w:t xml:space="preserve"> dotacji celowej </w:t>
      </w:r>
      <w:r w:rsidR="00D97CB8" w:rsidRPr="00625A48">
        <w:t xml:space="preserve">na realizację zadania </w:t>
      </w:r>
      <w:r w:rsidR="00010AC1" w:rsidRPr="00625A48">
        <w:t xml:space="preserve">inwestycyjnego </w:t>
      </w:r>
      <w:r w:rsidR="00D97CB8" w:rsidRPr="00625A48">
        <w:t xml:space="preserve">pn.: </w:t>
      </w:r>
      <w:r w:rsidR="00977AA6" w:rsidRPr="00625A48">
        <w:t>………………………….</w:t>
      </w:r>
      <w:r w:rsidR="007A5921" w:rsidRPr="00625A48">
        <w:t xml:space="preserve"> </w:t>
      </w:r>
      <w:r w:rsidR="00FD1B4C" w:rsidRPr="00625A48">
        <w:t xml:space="preserve">. </w:t>
      </w:r>
    </w:p>
    <w:p w:rsidR="00FD1B4C" w:rsidRPr="00625A48" w:rsidRDefault="00C54522" w:rsidP="0057270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</w:pPr>
      <w:r w:rsidRPr="00625A48">
        <w:t xml:space="preserve">Dotacja celowa przeznaczona jest </w:t>
      </w:r>
      <w:r w:rsidR="71BBF13C" w:rsidRPr="00625A48">
        <w:t xml:space="preserve">na </w:t>
      </w:r>
      <w:r w:rsidR="50E2F61A" w:rsidRPr="00625A48">
        <w:t>poprawę stanu technicznego dróg powiatowych</w:t>
      </w:r>
      <w:r w:rsidR="00006B69" w:rsidRPr="00625A48">
        <w:t xml:space="preserve"> </w:t>
      </w:r>
      <w:r w:rsidR="50E2F61A" w:rsidRPr="00625A48">
        <w:t>oraz trwałości nawierzchni dróg jak również integrację sieci drogowej i rowerowej na terenie województwa zachodniopomorskiego</w:t>
      </w:r>
      <w:r w:rsidR="0021152C" w:rsidRPr="00625A48">
        <w:t xml:space="preserve">. Wysokość udzielonej dotacji </w:t>
      </w:r>
      <w:r w:rsidR="009F6F9E" w:rsidRPr="00625A48">
        <w:t xml:space="preserve">stanowi </w:t>
      </w:r>
      <w:r w:rsidR="009F6C2D" w:rsidRPr="00625A48">
        <w:t xml:space="preserve"> </w:t>
      </w:r>
      <w:r w:rsidR="00C90A02" w:rsidRPr="00625A48">
        <w:t>…</w:t>
      </w:r>
      <w:r w:rsidR="00AE7AD5" w:rsidRPr="00625A48">
        <w:t>%</w:t>
      </w:r>
      <w:r w:rsidR="009F6C2D" w:rsidRPr="00625A48">
        <w:t xml:space="preserve"> kosztów kwalifikowalnych zadania.</w:t>
      </w:r>
    </w:p>
    <w:p w:rsidR="00D97CB8" w:rsidRPr="00625A48" w:rsidRDefault="00D97CB8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§ 2</w:t>
      </w:r>
    </w:p>
    <w:p w:rsidR="00BD2CCA" w:rsidRPr="00625A48" w:rsidRDefault="00BD2CCA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Warunki finansowania</w:t>
      </w:r>
    </w:p>
    <w:p w:rsidR="00040707" w:rsidRPr="00625A48" w:rsidRDefault="00FD1B4C" w:rsidP="00572709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625A48">
        <w:t>Województwo</w:t>
      </w:r>
      <w:r w:rsidR="00D97CB8" w:rsidRPr="00625A48">
        <w:t xml:space="preserve"> przeka</w:t>
      </w:r>
      <w:r w:rsidR="00040707" w:rsidRPr="00625A48">
        <w:t>że Powiatowi na dofinansowanie kosztów realizacji zadnia</w:t>
      </w:r>
      <w:r w:rsidR="0007737B" w:rsidRPr="00625A48">
        <w:t>,</w:t>
      </w:r>
      <w:r w:rsidR="00040707" w:rsidRPr="00625A48">
        <w:t xml:space="preserve"> o którym mowa w </w:t>
      </w:r>
      <w:r w:rsidR="0085319E" w:rsidRPr="00625A48">
        <w:br/>
      </w:r>
      <w:r w:rsidR="00040707" w:rsidRPr="00625A48">
        <w:t>§ 1 ust. 1, środki finansowe stanowiące pomoc finansową</w:t>
      </w:r>
      <w:r w:rsidR="00C90A02" w:rsidRPr="00625A48">
        <w:t xml:space="preserve"> w formie dotacji </w:t>
      </w:r>
      <w:r w:rsidR="00040707" w:rsidRPr="00625A48">
        <w:t xml:space="preserve">w wysokości </w:t>
      </w:r>
      <w:r w:rsidRPr="00625A48">
        <w:rPr>
          <w:b/>
          <w:bCs/>
        </w:rPr>
        <w:t>……………..</w:t>
      </w:r>
      <w:r w:rsidR="00D97CB8" w:rsidRPr="00625A48">
        <w:rPr>
          <w:b/>
          <w:bCs/>
        </w:rPr>
        <w:t xml:space="preserve"> </w:t>
      </w:r>
      <w:r w:rsidR="00D97CB8" w:rsidRPr="00625A48">
        <w:t>zł</w:t>
      </w:r>
      <w:r w:rsidR="00D97CB8" w:rsidRPr="00625A48">
        <w:rPr>
          <w:b/>
          <w:bCs/>
        </w:rPr>
        <w:t xml:space="preserve"> </w:t>
      </w:r>
      <w:r w:rsidR="00D97CB8" w:rsidRPr="00625A48">
        <w:t xml:space="preserve">(słownie: </w:t>
      </w:r>
      <w:r w:rsidRPr="00625A48">
        <w:t>…………………..</w:t>
      </w:r>
      <w:r w:rsidR="00D97CB8" w:rsidRPr="00625A48">
        <w:t xml:space="preserve">złote </w:t>
      </w:r>
      <w:r w:rsidRPr="00625A48">
        <w:t>00</w:t>
      </w:r>
      <w:r w:rsidR="00D97CB8" w:rsidRPr="00625A48">
        <w:t>/100)</w:t>
      </w:r>
      <w:r w:rsidR="00040707" w:rsidRPr="00625A48">
        <w:t>.</w:t>
      </w:r>
    </w:p>
    <w:p w:rsidR="00D97CB8" w:rsidRPr="00625A48" w:rsidRDefault="00040707" w:rsidP="00572709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</w:pPr>
      <w:r w:rsidRPr="00625A48">
        <w:t>Środki finansowe o których mowa w ust. 1</w:t>
      </w:r>
      <w:r w:rsidR="00513A85" w:rsidRPr="00625A48">
        <w:t>,</w:t>
      </w:r>
      <w:r w:rsidRPr="00625A48">
        <w:t xml:space="preserve"> muszą być wykorzystane przez Powiat na warunkach określonych niniejszą umową w terminie </w:t>
      </w:r>
      <w:r w:rsidR="00D97CB8" w:rsidRPr="00625A48">
        <w:t xml:space="preserve">do dnia 31 </w:t>
      </w:r>
      <w:r w:rsidR="006C2985" w:rsidRPr="00625A48">
        <w:t>grudnia</w:t>
      </w:r>
      <w:r w:rsidR="00D97CB8" w:rsidRPr="00625A48">
        <w:t xml:space="preserve"> 202</w:t>
      </w:r>
      <w:r w:rsidR="006C2985" w:rsidRPr="00625A48">
        <w:t>6</w:t>
      </w:r>
      <w:r w:rsidR="00D97CB8" w:rsidRPr="00625A48">
        <w:t xml:space="preserve"> roku</w:t>
      </w:r>
      <w:r w:rsidRPr="00625A48">
        <w:t xml:space="preserve"> wyłącznie na pokrycie kosztów </w:t>
      </w:r>
      <w:r w:rsidR="00C90A02" w:rsidRPr="00625A48">
        <w:t xml:space="preserve">kwalifikowalnych </w:t>
      </w:r>
      <w:r w:rsidRPr="00625A48">
        <w:t>zadania</w:t>
      </w:r>
      <w:r w:rsidR="00513A85" w:rsidRPr="00625A48">
        <w:t>,</w:t>
      </w:r>
      <w:r w:rsidRPr="00625A48">
        <w:t xml:space="preserve"> o którym mowa w § 1 ust. 1 umowy.</w:t>
      </w:r>
    </w:p>
    <w:p w:rsidR="00C90A9E" w:rsidRPr="00625A48" w:rsidRDefault="00C90A9E" w:rsidP="00572709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</w:pPr>
      <w:r w:rsidRPr="00625A48">
        <w:t xml:space="preserve">Przez wykorzystanie pomocy finansowej należy rozumieć opłacenie przez Powiat, w ramach majątkowych wydatków budżetowych, wszystkich faktur VAT, rachunków lub innych dowodów księgowych dokumentujących poniesione koszty bezpośrednio związane z realizacją zadania, </w:t>
      </w:r>
      <w:r w:rsidR="0085319E" w:rsidRPr="00625A48">
        <w:br/>
      </w:r>
      <w:r w:rsidRPr="00625A48">
        <w:t>o którym mowa w § 1 ust. 1</w:t>
      </w:r>
      <w:r w:rsidR="00466099" w:rsidRPr="00625A48">
        <w:t xml:space="preserve"> i wskazanym we wniosku Powiatu stanowiącym </w:t>
      </w:r>
      <w:r w:rsidRPr="00625A48">
        <w:rPr>
          <w:b/>
        </w:rPr>
        <w:t>załącznik nr 1</w:t>
      </w:r>
      <w:r w:rsidR="00C90A02" w:rsidRPr="00625A48">
        <w:t xml:space="preserve"> do umowy.</w:t>
      </w:r>
    </w:p>
    <w:p w:rsidR="00475C02" w:rsidRPr="00625A48" w:rsidRDefault="00C90A9E" w:rsidP="00C90A02">
      <w:pPr>
        <w:pStyle w:val="Akapitzlist"/>
        <w:numPr>
          <w:ilvl w:val="0"/>
          <w:numId w:val="12"/>
        </w:numPr>
        <w:spacing w:after="120" w:line="240" w:lineRule="auto"/>
      </w:pPr>
      <w:r w:rsidRPr="00625A48">
        <w:t>Ze środków pomocy finansowej mogą być finansowane jedynie koszty</w:t>
      </w:r>
      <w:r w:rsidR="00C90A02" w:rsidRPr="00625A48">
        <w:t xml:space="preserve"> kwalifikowalne</w:t>
      </w:r>
      <w:r w:rsidRPr="00625A48">
        <w:t xml:space="preserve">, określone </w:t>
      </w:r>
      <w:r w:rsidR="0085319E" w:rsidRPr="00625A48">
        <w:br/>
      </w:r>
      <w:r w:rsidRPr="00625A48">
        <w:t xml:space="preserve">w </w:t>
      </w:r>
      <w:r w:rsidR="00513A85" w:rsidRPr="00625A48">
        <w:t>R</w:t>
      </w:r>
      <w:r w:rsidRPr="00625A48">
        <w:t>egulaminie</w:t>
      </w:r>
      <w:r w:rsidR="00513A85" w:rsidRPr="00625A48">
        <w:t xml:space="preserve"> ubiegania się o pomoc finansową z budżetu Województwa Zachodniopomorskiego w ramach Projektu „Pomorze Zachodnie na dobrej drodze – Program wsparcia modernizacji dróg powiatowych”</w:t>
      </w:r>
      <w:r w:rsidR="00003B96" w:rsidRPr="00625A48">
        <w:t>, z wyłączeniem w szczególności:</w:t>
      </w:r>
    </w:p>
    <w:p w:rsidR="00003B96" w:rsidRPr="00625A48" w:rsidRDefault="00003B96" w:rsidP="00003B96">
      <w:pPr>
        <w:numPr>
          <w:ilvl w:val="1"/>
          <w:numId w:val="12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625A48">
        <w:rPr>
          <w:rFonts w:eastAsia="Times New Roman" w:cs="Arial"/>
          <w:szCs w:val="20"/>
          <w:lang w:eastAsia="pl-PL"/>
        </w:rPr>
        <w:t>kary, odsetki, koszty finansowania dłużnego, rezerwy na ryzyka;</w:t>
      </w:r>
    </w:p>
    <w:p w:rsidR="00003B96" w:rsidRPr="00625A48" w:rsidRDefault="00003B96" w:rsidP="00003B96">
      <w:pPr>
        <w:numPr>
          <w:ilvl w:val="1"/>
          <w:numId w:val="12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625A48">
        <w:rPr>
          <w:rFonts w:eastAsia="Times New Roman" w:cs="Arial"/>
          <w:szCs w:val="20"/>
          <w:lang w:eastAsia="pl-PL"/>
        </w:rPr>
        <w:t>koszty wykupu gruntów i odszkodowania;</w:t>
      </w:r>
    </w:p>
    <w:p w:rsidR="00003B96" w:rsidRPr="00625A48" w:rsidRDefault="00003B96" w:rsidP="00003B96">
      <w:pPr>
        <w:numPr>
          <w:ilvl w:val="1"/>
          <w:numId w:val="12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625A48">
        <w:rPr>
          <w:rFonts w:eastAsia="Times New Roman" w:cs="Arial"/>
          <w:szCs w:val="20"/>
          <w:lang w:eastAsia="pl-PL"/>
        </w:rPr>
        <w:t>koszty utrzymania bieżącego, sprzątanie i zieleń niepowiązana technologicznie;</w:t>
      </w:r>
    </w:p>
    <w:p w:rsidR="00003B96" w:rsidRPr="00625A48" w:rsidRDefault="00003B96" w:rsidP="00003B96">
      <w:pPr>
        <w:numPr>
          <w:ilvl w:val="1"/>
          <w:numId w:val="12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625A48">
        <w:rPr>
          <w:rFonts w:eastAsia="Times New Roman" w:cs="Arial"/>
          <w:szCs w:val="20"/>
          <w:lang w:eastAsia="pl-PL"/>
        </w:rPr>
        <w:lastRenderedPageBreak/>
        <w:t>roboty oraz koszty robót realizowane poza pasem drogowym drogi będącej przedmiotem wniosku oraz dotyczące infrastruktury technicznej niezwiązanej z drogą.</w:t>
      </w:r>
    </w:p>
    <w:p w:rsidR="00003B96" w:rsidRPr="00625A48" w:rsidRDefault="00003B96" w:rsidP="00003B96">
      <w:pPr>
        <w:pStyle w:val="Akapitzlist"/>
        <w:spacing w:after="120" w:line="240" w:lineRule="auto"/>
        <w:ind w:left="360"/>
      </w:pPr>
    </w:p>
    <w:p w:rsidR="00466099" w:rsidRPr="00625A48" w:rsidRDefault="00C90A9E" w:rsidP="001673E1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625A48">
        <w:t xml:space="preserve">Na dzień podpisania umowy, Powiat, zobowiązany jest do przedłożenia oświadczenia </w:t>
      </w:r>
      <w:r w:rsidR="0085319E" w:rsidRPr="00625A48">
        <w:br/>
      </w:r>
      <w:r w:rsidRPr="00625A48">
        <w:t xml:space="preserve">o kwalifikowalności podatku VAT, zgodnie ze wzorem stanowiącym </w:t>
      </w:r>
      <w:r w:rsidRPr="00625A48">
        <w:rPr>
          <w:b/>
        </w:rPr>
        <w:t>załącznik nr 2</w:t>
      </w:r>
      <w:r w:rsidRPr="00625A48">
        <w:t xml:space="preserve"> do umowy.</w:t>
      </w:r>
    </w:p>
    <w:p w:rsidR="00475C02" w:rsidRPr="00625A48" w:rsidRDefault="00C90A02" w:rsidP="00475C02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625A48">
        <w:t xml:space="preserve">Dotacja udzielona zostaje na wydatki poniesione od dnia 01 stycznia 2026 roku do dnia 31 </w:t>
      </w:r>
      <w:r w:rsidR="0058274B" w:rsidRPr="00625A48">
        <w:t xml:space="preserve">grudnia </w:t>
      </w:r>
      <w:r w:rsidRPr="00625A48">
        <w:t>2026 roku</w:t>
      </w:r>
      <w:r w:rsidR="0049055A" w:rsidRPr="00625A48">
        <w:t>.</w:t>
      </w:r>
    </w:p>
    <w:p w:rsidR="00475C02" w:rsidRPr="00625A48" w:rsidRDefault="00475C02" w:rsidP="00475C02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625A48">
        <w:t>Niedozwolone jest podwójne finansowanie wydatków ponoszonych w ramach otrzymanej pomocy finansowej</w:t>
      </w:r>
      <w:r w:rsidR="00513A85" w:rsidRPr="00625A48">
        <w:t xml:space="preserve"> od Województwa Zachodniopomorskiego</w:t>
      </w:r>
      <w:r w:rsidRPr="00625A48">
        <w:t>.</w:t>
      </w:r>
    </w:p>
    <w:p w:rsidR="00466099" w:rsidRPr="00625A48" w:rsidRDefault="00466099" w:rsidP="00572709">
      <w:pPr>
        <w:spacing w:after="120" w:line="240" w:lineRule="auto"/>
      </w:pPr>
    </w:p>
    <w:p w:rsidR="00D97CB8" w:rsidRPr="00625A48" w:rsidRDefault="00D97CB8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§ 3</w:t>
      </w:r>
    </w:p>
    <w:p w:rsidR="00BD2CCA" w:rsidRPr="00625A48" w:rsidRDefault="00BD2CCA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Przekazanie środków</w:t>
      </w:r>
    </w:p>
    <w:p w:rsidR="00B86917" w:rsidRPr="00625A48" w:rsidRDefault="00B86917" w:rsidP="00572709">
      <w:pPr>
        <w:spacing w:line="240" w:lineRule="auto"/>
        <w:contextualSpacing/>
        <w:jc w:val="center"/>
        <w:rPr>
          <w:b/>
        </w:rPr>
      </w:pPr>
    </w:p>
    <w:p w:rsidR="00B86917" w:rsidRPr="00625A48" w:rsidRDefault="00B86917" w:rsidP="00B86917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625A48">
        <w:t xml:space="preserve">Pomoc finansowa zostanie przekazana Powiatowi na rachunek bankowy nr ....................................... transzami w ciągu 10 dni od dnia zaakceptowania przez Wydział Infrastruktury i Transportu Urzędu Marszałkowskiego Województwa Zachodniopomorskiego pisemnych wniosków Powiatu określających wysokość każdej transzy. </w:t>
      </w:r>
    </w:p>
    <w:p w:rsidR="00B86917" w:rsidRPr="00625A48" w:rsidRDefault="00B86917" w:rsidP="00B86917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625A48">
        <w:t>Za dzień przekazania pomocy finansowej uznaje się dzień obciążenia rachunku Województwa.</w:t>
      </w:r>
    </w:p>
    <w:p w:rsidR="00B86917" w:rsidRPr="00625A48" w:rsidRDefault="00B86917" w:rsidP="00B86917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625A48">
        <w:t>Powiat zobowiązany jest do złożenia wraz z pierwszym wnioskiem o wypłatę, harmonogramu rzeczowo-finansowego opracowanego na podstawie oferty złożonej przez wyłonionego wykonawcę robót budowlanych realizującego zadanie o którym mowa w § 1 ust. 1.</w:t>
      </w:r>
    </w:p>
    <w:p w:rsidR="00B86917" w:rsidRPr="00625A48" w:rsidRDefault="00B86917" w:rsidP="00B86917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625A48">
        <w:t>W przypadku zmian w harmonogramie o którym mowa w ust. 3, Powiat zobowiązany jest do przedłożenia zaktualizowanego harmonogramu rzeczowo-finansowego wraz z wnioskiem o kolejną transzę.</w:t>
      </w:r>
    </w:p>
    <w:p w:rsidR="00B86917" w:rsidRPr="00625A48" w:rsidRDefault="00B86917" w:rsidP="00B86917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625A48">
        <w:t>W przypadku niedostarczenia harmonogramu o którym mowa w ust. 3, wypłata dotacji nastąpi na podstawie wniosku i załączonych do niego faktur VAT lub rachunków.</w:t>
      </w:r>
    </w:p>
    <w:p w:rsidR="00B86917" w:rsidRPr="00625A48" w:rsidRDefault="00B86917" w:rsidP="00B86917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625A48">
        <w:t xml:space="preserve">Przewiduje się podział pomocy finansowej o której mowa w § 2 ust. 1 na maksymalnie 3 (trzy) transze. Wniosek o wypłatę ostatniej transzy Powiat złoży nie później niż do dnia 4 grudnia 2026 r. </w:t>
      </w:r>
    </w:p>
    <w:p w:rsidR="00040707" w:rsidRPr="00625A48" w:rsidRDefault="00040707" w:rsidP="00572709">
      <w:pPr>
        <w:spacing w:after="120" w:line="240" w:lineRule="auto"/>
      </w:pPr>
    </w:p>
    <w:p w:rsidR="00040707" w:rsidRPr="00625A48" w:rsidRDefault="00040707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 xml:space="preserve">§ </w:t>
      </w:r>
      <w:r w:rsidR="004C5ACC" w:rsidRPr="00625A48">
        <w:rPr>
          <w:b/>
        </w:rPr>
        <w:t>4</w:t>
      </w:r>
    </w:p>
    <w:p w:rsidR="00BD2CCA" w:rsidRPr="00625A48" w:rsidRDefault="00BD2CCA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Obowiązki Powiatu</w:t>
      </w:r>
    </w:p>
    <w:p w:rsidR="00D97CB8" w:rsidRPr="00625A48" w:rsidRDefault="006C2985" w:rsidP="00572709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 w:rsidRPr="00625A48">
        <w:t>Powiat</w:t>
      </w:r>
      <w:r w:rsidR="00D97CB8" w:rsidRPr="00625A48">
        <w:t xml:space="preserve"> zobowiąza</w:t>
      </w:r>
      <w:r w:rsidRPr="00625A48">
        <w:t>ny</w:t>
      </w:r>
      <w:r w:rsidR="00D97CB8" w:rsidRPr="00625A48">
        <w:t xml:space="preserve"> jest do wydatkowania dotacji celowej zgodnie z celem na jaki ją uzyskał i na warunkach określonych niniejszą umową.</w:t>
      </w:r>
    </w:p>
    <w:p w:rsidR="00D97CB8" w:rsidRPr="00625A48" w:rsidRDefault="00475C02" w:rsidP="00616B8C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625A48">
        <w:t>Powiat jest zobowiązany do prowadzenia wyodrębnionej dokumentacji finansowo-księgowej i</w:t>
      </w:r>
      <w:r w:rsidR="004C128B" w:rsidRPr="00625A48">
        <w:t> </w:t>
      </w:r>
      <w:r w:rsidRPr="00625A48">
        <w:t>ewidencji księgowej zadania, zgodnie z zasadami wynikającymi z ustawy</w:t>
      </w:r>
      <w:r w:rsidR="004C128B" w:rsidRPr="00625A48">
        <w:t xml:space="preserve"> </w:t>
      </w:r>
      <w:r w:rsidRPr="00625A48">
        <w:t>z dnia 29 września 1994r. o rachunkowości (Dz. U. z 2023 r. poz. 120 z późn. zm.),</w:t>
      </w:r>
      <w:r w:rsidR="004C128B" w:rsidRPr="00625A48">
        <w:t xml:space="preserve"> </w:t>
      </w:r>
      <w:r w:rsidRPr="00625A48">
        <w:t>w sposób umożliwiający identyfikację poszczególnych operacji księgowych</w:t>
      </w:r>
      <w:r w:rsidR="00D97CB8" w:rsidRPr="00625A48">
        <w:t>.</w:t>
      </w:r>
    </w:p>
    <w:p w:rsidR="007A5921" w:rsidRPr="00625A48" w:rsidRDefault="007A5921" w:rsidP="00572709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 w:rsidRPr="00625A48">
        <w:t>Powiat przy realizacji zadnia</w:t>
      </w:r>
      <w:r w:rsidR="00513A85" w:rsidRPr="00625A48">
        <w:t>,</w:t>
      </w:r>
      <w:r w:rsidRPr="00625A48">
        <w:t xml:space="preserve"> o którym mowa w § 1 ust. 1</w:t>
      </w:r>
      <w:r w:rsidR="00513A85" w:rsidRPr="00625A48">
        <w:t>,</w:t>
      </w:r>
      <w:r w:rsidRPr="00625A48">
        <w:t xml:space="preserve"> zobowiązany jest w szczególności do stosowania przepisów ustawy z dnia 11 września 2019 r. Prawo zamówień publicznych (Dz.U. 2024 poz. 1320</w:t>
      </w:r>
      <w:r w:rsidR="00513A85" w:rsidRPr="00625A48">
        <w:t>, z późn. zm.</w:t>
      </w:r>
      <w:r w:rsidRPr="00625A48">
        <w:t>) oraz ustawy z dnia 7 lipca 1994 r</w:t>
      </w:r>
      <w:r w:rsidR="00323505" w:rsidRPr="00625A48">
        <w:t xml:space="preserve">. </w:t>
      </w:r>
      <w:r w:rsidRPr="00625A48">
        <w:t>Prawo budowlane (Dz.U.2025, poz.418).</w:t>
      </w:r>
      <w:r w:rsidR="00010AC1" w:rsidRPr="00625A48">
        <w:t xml:space="preserve"> Województwo rekomenduje wykorzystanie przy procedurze wyłaniania wykonawców robót stosowanie wypracowanych przez ZZDW w Koszalinie SWZ oraz SST.</w:t>
      </w:r>
    </w:p>
    <w:p w:rsidR="00572709" w:rsidRPr="00625A48" w:rsidRDefault="00507C37" w:rsidP="009E197C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 w:rsidRPr="00625A48">
        <w:t xml:space="preserve">Jeżeli zadanie, o którym mowa w § 1 ust. 1 </w:t>
      </w:r>
      <w:r w:rsidR="00513A85" w:rsidRPr="00625A48">
        <w:t xml:space="preserve">obejmuje </w:t>
      </w:r>
      <w:r w:rsidRPr="00625A48">
        <w:t xml:space="preserve">odcinek włączony do Sieci Tras Rowerowych Województwa Zachodniopomorskiego, Beneficjent </w:t>
      </w:r>
      <w:r w:rsidR="007A5921" w:rsidRPr="00625A48">
        <w:t xml:space="preserve">zobowiązany jest do uwzględnienia wytycznych Biura ds. </w:t>
      </w:r>
      <w:r w:rsidR="00572709" w:rsidRPr="00625A48">
        <w:t>K</w:t>
      </w:r>
      <w:r w:rsidR="007A5921" w:rsidRPr="00625A48">
        <w:t xml:space="preserve">omunikacji </w:t>
      </w:r>
      <w:r w:rsidR="00572709" w:rsidRPr="00625A48">
        <w:t>R</w:t>
      </w:r>
      <w:r w:rsidR="007A5921" w:rsidRPr="00625A48">
        <w:t>owerowej Wydziału Infrastruktury i Transportu Urzędu Marszałkowskiego Województwa Zachodniopomorskiego</w:t>
      </w:r>
      <w:r w:rsidRPr="00625A48">
        <w:t xml:space="preserve">, </w:t>
      </w:r>
      <w:r w:rsidR="007A5921" w:rsidRPr="00625A48">
        <w:t xml:space="preserve">stanowiących załącznik </w:t>
      </w:r>
      <w:r w:rsidR="00572709" w:rsidRPr="00625A48">
        <w:t xml:space="preserve">nr 3 </w:t>
      </w:r>
      <w:r w:rsidR="007A5921" w:rsidRPr="00625A48">
        <w:t xml:space="preserve">do </w:t>
      </w:r>
      <w:r w:rsidR="004D5281" w:rsidRPr="00625A48">
        <w:t>R</w:t>
      </w:r>
      <w:r w:rsidR="007A5921" w:rsidRPr="00625A48">
        <w:t>egulaminu</w:t>
      </w:r>
      <w:r w:rsidR="00572709" w:rsidRPr="00625A48">
        <w:t xml:space="preserve"> w zakresie przyjętych rozwiązań projektowych i organizacji ruchu. </w:t>
      </w:r>
    </w:p>
    <w:p w:rsidR="004C5ACC" w:rsidRPr="00625A48" w:rsidRDefault="004C5ACC" w:rsidP="00572709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 w:rsidRPr="00625A48">
        <w:t xml:space="preserve">Powiat lub wskazany przez niego podmiot (np. Wykonawca robót, Inżynier Kontraktu) zobowiązany jest do każdorazowego informowania Województwa o ewentualnych Radach Budowy dla zadania </w:t>
      </w:r>
      <w:r w:rsidR="0085319E" w:rsidRPr="00625A48">
        <w:br/>
      </w:r>
      <w:r w:rsidRPr="00625A48">
        <w:t>o którym mowa w § 1 ust. 1</w:t>
      </w:r>
      <w:r w:rsidR="00513A85" w:rsidRPr="00625A48">
        <w:t>,</w:t>
      </w:r>
      <w:r w:rsidRPr="00625A48">
        <w:t xml:space="preserve"> w celu umożliwienia upoważnionym pracownikom Urzędu Marszałkowskiego Województwa Zachodniopomorskiego udziału w posiedzeniach (preferowana forma </w:t>
      </w:r>
      <w:r w:rsidR="00513A85" w:rsidRPr="00625A48">
        <w:t xml:space="preserve">informowania na </w:t>
      </w:r>
      <w:r w:rsidRPr="00625A48">
        <w:t>adres email sek_wiit@wzp.pl), a także o terminach przekazania placu budowy, zakończenia robót budowlanych lub wydarzeniach promocyjnych związanych z realiz</w:t>
      </w:r>
      <w:r w:rsidR="00513A85" w:rsidRPr="00625A48">
        <w:t xml:space="preserve">acją </w:t>
      </w:r>
      <w:r w:rsidRPr="00625A48">
        <w:t>zadania (na adres email</w:t>
      </w:r>
      <w:r w:rsidR="00513A85" w:rsidRPr="00625A48">
        <w:t>:</w:t>
      </w:r>
      <w:r w:rsidRPr="00625A48">
        <w:t xml:space="preserve"> gabinet.marszal@wzp.pl oraz równolegle na </w:t>
      </w:r>
      <w:r w:rsidR="00010AC1" w:rsidRPr="00625A48">
        <w:t>a</w:t>
      </w:r>
      <w:r w:rsidRPr="00625A48">
        <w:t>dres</w:t>
      </w:r>
      <w:r w:rsidR="00513A85" w:rsidRPr="00625A48">
        <w:t>:</w:t>
      </w:r>
      <w:r w:rsidRPr="00625A48">
        <w:t xml:space="preserve"> sek_wiit@wzp.pl).</w:t>
      </w:r>
    </w:p>
    <w:p w:rsidR="004C5ACC" w:rsidRPr="00625A48" w:rsidRDefault="004C5ACC" w:rsidP="00572709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625A48">
        <w:lastRenderedPageBreak/>
        <w:t>Powiat zobowiązuje się względem Województwa do ustawienia w miejscu realizacji zadania, o którym mowa w § 1 ust. 1</w:t>
      </w:r>
      <w:r w:rsidR="00513A85" w:rsidRPr="00625A48">
        <w:t>,</w:t>
      </w:r>
      <w:r w:rsidRPr="00625A48">
        <w:t xml:space="preserve"> po jego ukończeniu 2 (dwóch) trwałych tablic informacyjnych, zgodnie ze wzorem stanowiącym </w:t>
      </w:r>
      <w:r w:rsidRPr="00625A48">
        <w:rPr>
          <w:b/>
        </w:rPr>
        <w:t>załącznik nr 3</w:t>
      </w:r>
      <w:r w:rsidR="004D5281" w:rsidRPr="00625A48">
        <w:rPr>
          <w:b/>
        </w:rPr>
        <w:t xml:space="preserve"> Umowy</w:t>
      </w:r>
      <w:r w:rsidR="004D5281" w:rsidRPr="00625A48">
        <w:t>.</w:t>
      </w:r>
      <w:r w:rsidR="007A3922" w:rsidRPr="00625A48">
        <w:t xml:space="preserve"> </w:t>
      </w:r>
      <w:r w:rsidR="004C128B" w:rsidRPr="00625A48">
        <w:t xml:space="preserve">Tablice winny być prezentowane w okresie nie krótszym niż 5 (pięć) lat, licząc od początku roku następującego po roku, w którym Powiat zakończył realizację </w:t>
      </w:r>
      <w:r w:rsidR="00513A85" w:rsidRPr="00625A48">
        <w:t xml:space="preserve">dofinansowanego </w:t>
      </w:r>
      <w:r w:rsidR="004C128B" w:rsidRPr="00625A48">
        <w:t>zadania.</w:t>
      </w:r>
    </w:p>
    <w:p w:rsidR="004C5ACC" w:rsidRPr="00625A48" w:rsidRDefault="004C5ACC" w:rsidP="00572709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625A48">
        <w:t>Powiat zobowiązuje</w:t>
      </w:r>
      <w:r w:rsidR="00513A85" w:rsidRPr="00625A48">
        <w:t xml:space="preserve"> się</w:t>
      </w:r>
      <w:r w:rsidRPr="00625A48">
        <w:t xml:space="preserve"> do Przekazania </w:t>
      </w:r>
      <w:r w:rsidR="00513A85" w:rsidRPr="00625A48">
        <w:t xml:space="preserve">Województwu </w:t>
      </w:r>
      <w:r w:rsidRPr="00625A48">
        <w:t xml:space="preserve">materiałów fotograficznych </w:t>
      </w:r>
      <w:r w:rsidR="0085319E" w:rsidRPr="00625A48">
        <w:br/>
      </w:r>
      <w:r w:rsidRPr="00625A48">
        <w:t xml:space="preserve">i filmowych na temat realizowanego zadania na wezwanie Województwa oraz </w:t>
      </w:r>
      <w:r w:rsidR="00513A85" w:rsidRPr="00625A48">
        <w:t xml:space="preserve">do </w:t>
      </w:r>
      <w:r w:rsidRPr="00625A48">
        <w:t>umożliwieni</w:t>
      </w:r>
      <w:r w:rsidR="00513A85" w:rsidRPr="00625A48">
        <w:t>a</w:t>
      </w:r>
      <w:r w:rsidRPr="00625A48">
        <w:t xml:space="preserve"> Województwu </w:t>
      </w:r>
      <w:r w:rsidR="00513A85" w:rsidRPr="00625A48">
        <w:t>wykonywania</w:t>
      </w:r>
      <w:r w:rsidRPr="00625A48">
        <w:t xml:space="preserve"> materiałów fotograficznych i filmowych w trakcie realizacji zadania i po jego zakończeniu. </w:t>
      </w:r>
    </w:p>
    <w:p w:rsidR="00046167" w:rsidRPr="00625A48" w:rsidRDefault="006C2985" w:rsidP="009209E0">
      <w:pPr>
        <w:pStyle w:val="Akapitzlist"/>
        <w:numPr>
          <w:ilvl w:val="0"/>
          <w:numId w:val="2"/>
        </w:numPr>
        <w:spacing w:line="240" w:lineRule="auto"/>
      </w:pPr>
      <w:r w:rsidRPr="00625A48">
        <w:t>Województwo</w:t>
      </w:r>
      <w:r w:rsidR="00D97CB8" w:rsidRPr="00625A48">
        <w:t xml:space="preserve"> ma prawo kontrolowania sposobu wykorzystania udzielonej dotacji.</w:t>
      </w:r>
      <w:r w:rsidR="00D25CEC" w:rsidRPr="00625A48">
        <w:t xml:space="preserve"> Powiat zobowiązuje się do umożliwienia </w:t>
      </w:r>
      <w:r w:rsidR="004C128B" w:rsidRPr="00625A48">
        <w:t>w okresie realizacji zadania oraz do 5 lat</w:t>
      </w:r>
      <w:r w:rsidR="008657A9" w:rsidRPr="00625A48">
        <w:t>,</w:t>
      </w:r>
      <w:r w:rsidR="004C128B" w:rsidRPr="00625A48">
        <w:t xml:space="preserve"> licząc od początku roku następującego po roku, w którym Powiat zakończył realizację zadania</w:t>
      </w:r>
      <w:r w:rsidR="00046167" w:rsidRPr="00625A48">
        <w:t>,</w:t>
      </w:r>
      <w:r w:rsidR="00D25CEC" w:rsidRPr="00625A48">
        <w:t xml:space="preserve"> upoważnionym przedstawicielom Województwa przeprowadzenia kontroli w zakresie przebiegu realizacji zadania, o którym mowa w § 1 ust. 1 umowy lub zaawansowania prowadzonych prac i sposobu wykorzystania pomocy finansowej otrzymanej przez Powiat na podstawie niniejszej umowy</w:t>
      </w:r>
      <w:r w:rsidR="00046167" w:rsidRPr="00625A48">
        <w:t xml:space="preserve">. </w:t>
      </w:r>
    </w:p>
    <w:p w:rsidR="00D25CEC" w:rsidRPr="00625A48" w:rsidRDefault="00046167" w:rsidP="009209E0">
      <w:pPr>
        <w:pStyle w:val="Akapitzlist"/>
        <w:numPr>
          <w:ilvl w:val="0"/>
          <w:numId w:val="2"/>
        </w:numPr>
        <w:spacing w:line="240" w:lineRule="auto"/>
      </w:pPr>
      <w:r w:rsidRPr="00625A48">
        <w:t xml:space="preserve">Na </w:t>
      </w:r>
      <w:r w:rsidR="00D25CEC" w:rsidRPr="00625A48">
        <w:t>ż</w:t>
      </w:r>
      <w:r w:rsidR="00B86917" w:rsidRPr="00625A48">
        <w:t xml:space="preserve">ądanie </w:t>
      </w:r>
      <w:r w:rsidR="00D25CEC" w:rsidRPr="00625A48">
        <w:t>Województwa</w:t>
      </w:r>
      <w:r w:rsidRPr="00625A48">
        <w:t xml:space="preserve"> powiat udzieli</w:t>
      </w:r>
      <w:r w:rsidR="00D25CEC" w:rsidRPr="00625A48">
        <w:t xml:space="preserve"> pisemnych informacji odnośnie wykonywanego zadania, o którym mowa w § 1 ust. 1 umowy. Powiat może złożyć na piśmie zastrzeżenia lub wyjaśnienia w związku z kontrolą prowadzoną przez upoważnionych przedstawicieli Województwa w terminie do 7 dni od daty otrzymania protokołu kontroli</w:t>
      </w:r>
    </w:p>
    <w:p w:rsidR="00466099" w:rsidRPr="00625A48" w:rsidRDefault="00466099" w:rsidP="00572709">
      <w:pPr>
        <w:spacing w:after="120" w:line="240" w:lineRule="auto"/>
      </w:pPr>
    </w:p>
    <w:p w:rsidR="00466099" w:rsidRPr="00625A48" w:rsidRDefault="00466099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§ 5</w:t>
      </w:r>
    </w:p>
    <w:p w:rsidR="00466099" w:rsidRPr="00625A48" w:rsidRDefault="00466099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Rozliczenie zadania</w:t>
      </w:r>
    </w:p>
    <w:p w:rsidR="008E28A7" w:rsidRPr="00625A48" w:rsidRDefault="00466099" w:rsidP="00572709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</w:pPr>
      <w:r w:rsidRPr="00625A48">
        <w:t>Powiat złoży Województwu ostateczne finansowe i merytoryczne rozliczenie dotacji w formie sprawozdania z wykonania zadania, w terminie nie dłuższym niż do dnia 31 stycznia 2027 roku</w:t>
      </w:r>
      <w:r w:rsidR="001A3DE4" w:rsidRPr="00625A48">
        <w:t xml:space="preserve"> </w:t>
      </w:r>
      <w:r w:rsidRPr="00625A48">
        <w:t xml:space="preserve">wraz </w:t>
      </w:r>
      <w:r w:rsidR="0085319E" w:rsidRPr="00625A48">
        <w:br/>
      </w:r>
      <w:r w:rsidRPr="00625A48">
        <w:t>z dokumentacją potwierdzającą wydatkowanie środków z pomocy finansowej oraz dokumentacją zdjęciową</w:t>
      </w:r>
      <w:r w:rsidR="008E28A7" w:rsidRPr="00625A48">
        <w:t xml:space="preserve">. Do sprawozdania należy dołączyć </w:t>
      </w:r>
      <w:r w:rsidR="00EF7FA8" w:rsidRPr="00625A48">
        <w:t xml:space="preserve">potwierdzone za zgodność z oryginałem kserokopie </w:t>
      </w:r>
      <w:r w:rsidR="00EC47FC" w:rsidRPr="00625A48">
        <w:t>dokument</w:t>
      </w:r>
      <w:r w:rsidR="00EF7FA8" w:rsidRPr="00625A48">
        <w:t>ów</w:t>
      </w:r>
      <w:r w:rsidR="00EC47FC" w:rsidRPr="00625A48">
        <w:t xml:space="preserve"> księgow</w:t>
      </w:r>
      <w:r w:rsidR="00EF7FA8" w:rsidRPr="00625A48">
        <w:t>ych</w:t>
      </w:r>
      <w:r w:rsidR="00EC47FC" w:rsidRPr="00625A48">
        <w:t xml:space="preserve"> </w:t>
      </w:r>
      <w:r w:rsidR="008E28A7" w:rsidRPr="00625A48">
        <w:t>wraz z dowodami potwierdzającymi ich opłacenie, protokoł</w:t>
      </w:r>
      <w:r w:rsidR="00EC47FC" w:rsidRPr="00625A48">
        <w:t>y</w:t>
      </w:r>
      <w:r w:rsidR="008E28A7" w:rsidRPr="00625A48">
        <w:t xml:space="preserve"> odbioru robót oraz oświadczenie</w:t>
      </w:r>
      <w:r w:rsidR="00EF7FA8" w:rsidRPr="00625A48">
        <w:t xml:space="preserve"> Beneficjenta</w:t>
      </w:r>
      <w:r w:rsidR="008E28A7" w:rsidRPr="00625A48">
        <w:t xml:space="preserve"> potwierdzające poniesienie wydatków na realizację zadania, o którym mowa w § 1 ust. 1</w:t>
      </w:r>
      <w:r w:rsidR="00EF7FA8" w:rsidRPr="00625A48">
        <w:t xml:space="preserve">, </w:t>
      </w:r>
      <w:r w:rsidR="008E28A7" w:rsidRPr="00625A48">
        <w:t>ze środków otrzymanych z dotacji celowej budżetu Województwa.</w:t>
      </w:r>
    </w:p>
    <w:p w:rsidR="00466099" w:rsidRPr="00625A48" w:rsidRDefault="00466099" w:rsidP="00572709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</w:pPr>
      <w:r w:rsidRPr="00625A48">
        <w:t>W przypadku ustalenia nieprawidłowości w rozliczeniu rzeczowo–finansowym lub sprawozdaniu opisowym, o których mowa w ust. 1, Województwo zastrzega sobie prawo nieprzyjęcia dokumentów i odesłania ich Powiatowi do weryfikacji bądź uzupełnienia.</w:t>
      </w:r>
    </w:p>
    <w:p w:rsidR="00466099" w:rsidRPr="00625A48" w:rsidRDefault="00466099" w:rsidP="00572709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</w:pPr>
      <w:r w:rsidRPr="00625A48">
        <w:t>Przedstawione dokumenty, o których mowa w ust. 1 i 2</w:t>
      </w:r>
      <w:r w:rsidR="00EF7FA8" w:rsidRPr="00625A48">
        <w:t>,</w:t>
      </w:r>
      <w:r w:rsidRPr="00625A48">
        <w:t xml:space="preserve">  zawierać będą klauzulę „</w:t>
      </w:r>
      <w:r w:rsidRPr="00625A48">
        <w:rPr>
          <w:i/>
        </w:rPr>
        <w:t>sfinansowano w kwocie …. zł w roku … z</w:t>
      </w:r>
      <w:r w:rsidR="00010AC1" w:rsidRPr="00625A48">
        <w:rPr>
          <w:i/>
        </w:rPr>
        <w:t xml:space="preserve">e środków dotacji udzielonej przez </w:t>
      </w:r>
      <w:r w:rsidRPr="00625A48">
        <w:rPr>
          <w:i/>
        </w:rPr>
        <w:t>Województw</w:t>
      </w:r>
      <w:r w:rsidR="00010AC1" w:rsidRPr="00625A48">
        <w:rPr>
          <w:i/>
        </w:rPr>
        <w:t>o</w:t>
      </w:r>
      <w:r w:rsidRPr="00625A48">
        <w:rPr>
          <w:i/>
        </w:rPr>
        <w:t xml:space="preserve"> Zachodniopomorskie zgodnie z umową nr … z dnia ….</w:t>
      </w:r>
      <w:r w:rsidRPr="00625A48">
        <w:t>” oraz klauzulę „</w:t>
      </w:r>
      <w:r w:rsidRPr="00625A48">
        <w:rPr>
          <w:i/>
        </w:rPr>
        <w:t>wydatek zrealizowano zgodnie z ustawą</w:t>
      </w:r>
      <w:r w:rsidR="00EF7FA8" w:rsidRPr="00625A48">
        <w:rPr>
          <w:i/>
        </w:rPr>
        <w:t xml:space="preserve"> P</w:t>
      </w:r>
      <w:r w:rsidRPr="00625A48">
        <w:rPr>
          <w:i/>
        </w:rPr>
        <w:t>rawo zamówie</w:t>
      </w:r>
      <w:r w:rsidR="001A3DE4" w:rsidRPr="00625A48">
        <w:rPr>
          <w:i/>
        </w:rPr>
        <w:t>ń</w:t>
      </w:r>
      <w:r w:rsidRPr="00625A48">
        <w:rPr>
          <w:i/>
        </w:rPr>
        <w:t xml:space="preserve"> publicznych w trybie …</w:t>
      </w:r>
      <w:r w:rsidRPr="00625A48">
        <w:t>”</w:t>
      </w:r>
      <w:r w:rsidR="00EF7FA8" w:rsidRPr="00625A48">
        <w:t>.</w:t>
      </w:r>
    </w:p>
    <w:p w:rsidR="008E28A7" w:rsidRPr="00625A48" w:rsidRDefault="008E28A7" w:rsidP="00572709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</w:pPr>
      <w:r w:rsidRPr="00625A48">
        <w:t>Za termin rozliczenia dotacji i wykonania niniejszej umowy uważa się dzień przyjęcia sprawozdania przez Województwo.</w:t>
      </w:r>
    </w:p>
    <w:p w:rsidR="004C128B" w:rsidRPr="00625A48" w:rsidRDefault="004C128B" w:rsidP="00F21F62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 w:rsidRPr="00625A48">
        <w:t>Powiat zobowiązuje się do przechowywania dokumentacji, w tym dokumentacji finansowo-księgowej, związanej z realizacją zadania publicznego przez okres 5 lat, licząc od początku roku następującego po roku, w którym Powiat zakończył realizację zadania.</w:t>
      </w:r>
    </w:p>
    <w:p w:rsidR="00466099" w:rsidRPr="00625A48" w:rsidRDefault="00466099" w:rsidP="00572709">
      <w:pPr>
        <w:spacing w:after="120" w:line="240" w:lineRule="auto"/>
      </w:pPr>
    </w:p>
    <w:p w:rsidR="00466099" w:rsidRPr="00625A48" w:rsidRDefault="00466099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§ 6</w:t>
      </w:r>
    </w:p>
    <w:p w:rsidR="00466099" w:rsidRPr="00625A48" w:rsidRDefault="00466099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Zwrot środków</w:t>
      </w:r>
    </w:p>
    <w:p w:rsidR="007F7A6E" w:rsidRPr="00625A48" w:rsidRDefault="007F7A6E" w:rsidP="007F7A6E">
      <w:pPr>
        <w:pStyle w:val="Akapitzlist"/>
        <w:numPr>
          <w:ilvl w:val="0"/>
          <w:numId w:val="25"/>
        </w:numPr>
        <w:spacing w:after="120" w:line="240" w:lineRule="auto"/>
      </w:pPr>
      <w:r w:rsidRPr="00625A48">
        <w:t xml:space="preserve">W przypadku niewykorzystania przez Powiat na realizację zadania, o którym mowa w § 1 ust. 1, całości pomocy finansowej, o której mowa w § 2 ust. 1 umowy, niewykorzystane środki podlegają zwrotowi w terminie do 31 stycznia 2027 r. na rachunek bankowy Województwa o numerze: </w:t>
      </w:r>
      <w:bookmarkStart w:id="1" w:name="_Hlk219275472"/>
      <w:r w:rsidRPr="00625A48">
        <w:t>43 1090 2268 0000 0001 4817 0003</w:t>
      </w:r>
      <w:bookmarkEnd w:id="1"/>
      <w:r w:rsidRPr="00625A48">
        <w:t xml:space="preserve">.  </w:t>
      </w:r>
    </w:p>
    <w:p w:rsidR="007F7A6E" w:rsidRPr="00625A48" w:rsidRDefault="007F7A6E" w:rsidP="007F7A6E">
      <w:pPr>
        <w:pStyle w:val="Akapitzlist"/>
        <w:numPr>
          <w:ilvl w:val="0"/>
          <w:numId w:val="25"/>
        </w:numPr>
        <w:spacing w:after="120" w:line="240" w:lineRule="auto"/>
      </w:pPr>
      <w:r w:rsidRPr="00625A48">
        <w:t>W przypadku zwrotu niewykorzystanej części dotacji w terminie do 31 grudnia 2026 roku, środki należy przekazać na rachunek bankowy o nr 53 1090 2268 0000 0001 4816 9920</w:t>
      </w:r>
      <w:r w:rsidR="0086599A" w:rsidRPr="00625A48">
        <w:t>.</w:t>
      </w:r>
    </w:p>
    <w:p w:rsidR="007F7A6E" w:rsidRPr="00625A48" w:rsidRDefault="007F7A6E" w:rsidP="007F7A6E">
      <w:pPr>
        <w:pStyle w:val="Akapitzlist"/>
        <w:numPr>
          <w:ilvl w:val="0"/>
          <w:numId w:val="25"/>
        </w:numPr>
        <w:spacing w:after="120" w:line="240" w:lineRule="auto"/>
      </w:pPr>
      <w:r w:rsidRPr="00625A48">
        <w:t>W przypadku niedotrzymania terminu zwrotu, o który</w:t>
      </w:r>
      <w:r w:rsidR="0058274B" w:rsidRPr="00625A48">
        <w:t>m</w:t>
      </w:r>
      <w:r w:rsidRPr="00625A48">
        <w:t xml:space="preserve"> mowa w ust 1, Powiat zobowiązany jest uiścić od zwracanej po terminie kwoty pomocy finansowej odsetki w wysokości określonej jak dla zaległości podatkowych, liczone począwszy od dnia następującego po upływie terminu zwrotu pomocy finansowej do dnia wpłaty tych kwot na rachunek bankowy Województwa </w:t>
      </w:r>
      <w:r w:rsidRPr="00625A48">
        <w:br/>
        <w:t>o nr  43 1090 2268 0000 0001 4817 0003 .</w:t>
      </w:r>
    </w:p>
    <w:p w:rsidR="008E28A7" w:rsidRPr="00625A48" w:rsidRDefault="008E28A7" w:rsidP="00572709">
      <w:pPr>
        <w:spacing w:after="120" w:line="240" w:lineRule="auto"/>
      </w:pPr>
    </w:p>
    <w:p w:rsidR="008E28A7" w:rsidRPr="00625A48" w:rsidRDefault="008E28A7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lastRenderedPageBreak/>
        <w:t>§ 7</w:t>
      </w:r>
    </w:p>
    <w:p w:rsidR="008E28A7" w:rsidRPr="00625A48" w:rsidRDefault="008E28A7" w:rsidP="00572709">
      <w:pPr>
        <w:spacing w:line="240" w:lineRule="auto"/>
        <w:jc w:val="center"/>
        <w:rPr>
          <w:b/>
        </w:rPr>
      </w:pPr>
      <w:r w:rsidRPr="00625A48">
        <w:rPr>
          <w:b/>
        </w:rPr>
        <w:t>Rozwiązanie umowy ze skutkiem natychmiastowym</w:t>
      </w:r>
    </w:p>
    <w:p w:rsidR="00BA101E" w:rsidRPr="00625A48" w:rsidRDefault="00BA101E" w:rsidP="00BA101E">
      <w:pPr>
        <w:pStyle w:val="Akapitzlist"/>
        <w:numPr>
          <w:ilvl w:val="0"/>
          <w:numId w:val="17"/>
        </w:numPr>
        <w:spacing w:after="120" w:line="240" w:lineRule="auto"/>
        <w:contextualSpacing w:val="0"/>
      </w:pPr>
      <w:r w:rsidRPr="00625A48">
        <w:t>Umowa może być rozwiązana przez Województwo ze skutkiem natychmiastowym w przypadku:</w:t>
      </w:r>
    </w:p>
    <w:p w:rsidR="00BA101E" w:rsidRPr="00625A48" w:rsidRDefault="00BA101E" w:rsidP="00BA101E">
      <w:pPr>
        <w:pStyle w:val="Akapitzlist"/>
        <w:numPr>
          <w:ilvl w:val="1"/>
          <w:numId w:val="17"/>
        </w:numPr>
        <w:spacing w:after="120" w:line="240" w:lineRule="auto"/>
        <w:contextualSpacing w:val="0"/>
      </w:pPr>
      <w:r w:rsidRPr="00625A48">
        <w:t>braku rozliczenia przez Powiat pomocy finansowej zgodnie z § 4 i § 5 umowy;</w:t>
      </w:r>
    </w:p>
    <w:p w:rsidR="00BA101E" w:rsidRPr="00625A48" w:rsidRDefault="00BA101E" w:rsidP="00BA101E">
      <w:pPr>
        <w:pStyle w:val="Akapitzlist"/>
        <w:numPr>
          <w:ilvl w:val="1"/>
          <w:numId w:val="17"/>
        </w:numPr>
        <w:spacing w:after="120" w:line="240" w:lineRule="auto"/>
        <w:contextualSpacing w:val="0"/>
      </w:pPr>
      <w:r w:rsidRPr="00625A48">
        <w:t>wykorzystania przez Powiat udzielonej pomocy finansowej niezgodnie z przeznaczeniem określonym w § 1 ust. 1 i § 2 ust. 3 umowy;</w:t>
      </w:r>
    </w:p>
    <w:p w:rsidR="00BA101E" w:rsidRPr="00625A48" w:rsidRDefault="00BA101E" w:rsidP="00BA101E">
      <w:pPr>
        <w:pStyle w:val="Akapitzlist"/>
        <w:numPr>
          <w:ilvl w:val="1"/>
          <w:numId w:val="17"/>
        </w:numPr>
        <w:spacing w:after="120" w:line="240" w:lineRule="auto"/>
        <w:contextualSpacing w:val="0"/>
      </w:pPr>
      <w:r w:rsidRPr="00625A48">
        <w:t>nieterminowego lub nienależytego wykonania przez Powiat niniejszej umowy lub zadania, o którym mowa w § 1 ust. 1 umowy, stwierdzonego na podstawie wyników kontroli oraz oceny realizacji przez Powiat wniosków i zaleceń pokontrolnych;</w:t>
      </w:r>
    </w:p>
    <w:p w:rsidR="00BA101E" w:rsidRPr="00625A48" w:rsidRDefault="00BA101E" w:rsidP="00BA101E">
      <w:pPr>
        <w:pStyle w:val="Akapitzlist"/>
        <w:numPr>
          <w:ilvl w:val="1"/>
          <w:numId w:val="17"/>
        </w:numPr>
        <w:spacing w:after="120" w:line="240" w:lineRule="auto"/>
        <w:contextualSpacing w:val="0"/>
      </w:pPr>
      <w:r w:rsidRPr="00625A48">
        <w:t>odmowy poddania się przez Powiat kontroli, o której mowa w § 4 pkt 8 umowy, bądź nieusunięcia przez Powiat stwierdzonych podczas kontroli nieprawidłowości w terminach określonych przez Województwo;</w:t>
      </w:r>
    </w:p>
    <w:p w:rsidR="00BA101E" w:rsidRPr="00625A48" w:rsidRDefault="00BA101E" w:rsidP="00BA101E">
      <w:pPr>
        <w:pStyle w:val="Akapitzlist"/>
        <w:numPr>
          <w:ilvl w:val="1"/>
          <w:numId w:val="17"/>
        </w:numPr>
        <w:spacing w:after="120" w:line="240" w:lineRule="auto"/>
        <w:contextualSpacing w:val="0"/>
      </w:pPr>
      <w:r w:rsidRPr="00625A48">
        <w:t>pobrania przez Powiat pomocy finansowej nienależnie lub w nadmiernej wysokości.</w:t>
      </w:r>
    </w:p>
    <w:p w:rsidR="00BA101E" w:rsidRPr="00625A48" w:rsidRDefault="00BA101E" w:rsidP="00BA101E">
      <w:pPr>
        <w:pStyle w:val="Akapitzlist"/>
        <w:numPr>
          <w:ilvl w:val="0"/>
          <w:numId w:val="17"/>
        </w:numPr>
        <w:spacing w:after="120" w:line="240" w:lineRule="auto"/>
        <w:contextualSpacing w:val="0"/>
      </w:pPr>
      <w:r w:rsidRPr="00625A48">
        <w:t>Rozwiązując umowę w wyniku stwierdzenia okoliczności, o których mowa w ust. 1 pkt 1-5, Województwo określi kwotę pomocy finansowej podlegającej zwrotowi wraz z odsetkami w wysokości określonej jak dla zaległości podatkowych, naliczanymi od dnia przekazania pomocy finansowej z budżetu Województwa, termin jej zwrotu oraz nazwę i numer konta, na które należy dokonać wpłaty.</w:t>
      </w:r>
    </w:p>
    <w:p w:rsidR="008E28A7" w:rsidRPr="00625A48" w:rsidRDefault="008E28A7" w:rsidP="00572709">
      <w:pPr>
        <w:spacing w:after="120" w:line="240" w:lineRule="auto"/>
      </w:pPr>
    </w:p>
    <w:p w:rsidR="008E28A7" w:rsidRPr="00625A48" w:rsidRDefault="008E28A7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 xml:space="preserve">   § 8</w:t>
      </w:r>
    </w:p>
    <w:p w:rsidR="008E28A7" w:rsidRPr="00625A48" w:rsidRDefault="008E28A7" w:rsidP="00572709">
      <w:pPr>
        <w:spacing w:line="240" w:lineRule="auto"/>
        <w:jc w:val="center"/>
        <w:rPr>
          <w:b/>
        </w:rPr>
      </w:pPr>
      <w:r w:rsidRPr="00625A48">
        <w:rPr>
          <w:b/>
        </w:rPr>
        <w:t>Rozwiązanie umowy za porozumieniem stron</w:t>
      </w:r>
    </w:p>
    <w:p w:rsidR="008E28A7" w:rsidRPr="00625A48" w:rsidRDefault="008E28A7" w:rsidP="00572709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 w:rsidRPr="00625A48">
        <w:t>Umowa może być rozwiązana na mocy porozumienia Stron w przypadku wystąpienia okoliczności,</w:t>
      </w:r>
      <w:r w:rsidR="00D25CEC" w:rsidRPr="00625A48">
        <w:t xml:space="preserve"> </w:t>
      </w:r>
      <w:r w:rsidRPr="00625A48">
        <w:t>za które Strony nie ponoszą odpowiedzialności, w tym w przypadku siły wyższej w rozumieniu ustawy z dnia 23 kwietnia 1964 r. – Kodeks cywilny (Dz.U. 202</w:t>
      </w:r>
      <w:r w:rsidR="00475C02" w:rsidRPr="00625A48">
        <w:t>5</w:t>
      </w:r>
      <w:r w:rsidRPr="00625A48">
        <w:t xml:space="preserve">, poz. </w:t>
      </w:r>
      <w:r w:rsidR="00475C02" w:rsidRPr="00625A48">
        <w:t>1071</w:t>
      </w:r>
      <w:r w:rsidRPr="00625A48">
        <w:t>), które uniemożliwiają wykonanie umowy.</w:t>
      </w:r>
    </w:p>
    <w:p w:rsidR="008E28A7" w:rsidRPr="00625A48" w:rsidRDefault="008E28A7" w:rsidP="00572709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 w:rsidRPr="00625A48">
        <w:t>W przypadku rozwiązania umowy w trybie określonym w ust. 1, skutki finansowe i obowiązek zwrotu środków finansowych Strony określą w protokole.</w:t>
      </w:r>
    </w:p>
    <w:p w:rsidR="008E28A7" w:rsidRPr="00625A48" w:rsidRDefault="008E28A7" w:rsidP="00572709">
      <w:pPr>
        <w:spacing w:after="120" w:line="240" w:lineRule="auto"/>
      </w:pPr>
    </w:p>
    <w:p w:rsidR="008E28A7" w:rsidRPr="00625A48" w:rsidRDefault="008E28A7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§ 9</w:t>
      </w:r>
    </w:p>
    <w:p w:rsidR="008E28A7" w:rsidRPr="00625A48" w:rsidRDefault="008E28A7" w:rsidP="00572709">
      <w:pPr>
        <w:spacing w:line="240" w:lineRule="auto"/>
        <w:jc w:val="center"/>
        <w:rPr>
          <w:b/>
        </w:rPr>
      </w:pPr>
      <w:r w:rsidRPr="00625A48">
        <w:rPr>
          <w:b/>
        </w:rPr>
        <w:t>Forma pisemna wprowadzonych zmian</w:t>
      </w:r>
    </w:p>
    <w:p w:rsidR="008E28A7" w:rsidRPr="00625A48" w:rsidRDefault="008E28A7" w:rsidP="00572709">
      <w:pPr>
        <w:pStyle w:val="Akapitzlist"/>
        <w:numPr>
          <w:ilvl w:val="0"/>
          <w:numId w:val="19"/>
        </w:numPr>
        <w:spacing w:after="120" w:line="240" w:lineRule="auto"/>
        <w:contextualSpacing w:val="0"/>
      </w:pPr>
      <w:r w:rsidRPr="00625A48">
        <w:t>Strony dopuszczają możliwość zmiany postanowień niniejszej umowy w razie wystąpienia okoliczności faktycznych, mających wpływ na realizację zadania, o którym mowa w § 1 ust. 1 umowy, na które strony niniejszej umowy, mimo zachowania należytej staranności nie miały wpływu.</w:t>
      </w:r>
    </w:p>
    <w:p w:rsidR="008E28A7" w:rsidRPr="00625A48" w:rsidRDefault="008E28A7" w:rsidP="00572709">
      <w:pPr>
        <w:pStyle w:val="Akapitzlist"/>
        <w:numPr>
          <w:ilvl w:val="0"/>
          <w:numId w:val="19"/>
        </w:numPr>
        <w:spacing w:after="120" w:line="240" w:lineRule="auto"/>
        <w:contextualSpacing w:val="0"/>
      </w:pPr>
      <w:r w:rsidRPr="00625A48">
        <w:t>Zmiany treści umowy wymagają zachowania formy pisemnego aneksu pod rygorem ich bezskuteczności, z zastrzeżeniem ust. 3.</w:t>
      </w:r>
    </w:p>
    <w:p w:rsidR="008E28A7" w:rsidRPr="00625A48" w:rsidRDefault="008E28A7" w:rsidP="00572709">
      <w:pPr>
        <w:pStyle w:val="Akapitzlist"/>
        <w:numPr>
          <w:ilvl w:val="0"/>
          <w:numId w:val="19"/>
        </w:numPr>
        <w:spacing w:after="120" w:line="240" w:lineRule="auto"/>
        <w:contextualSpacing w:val="0"/>
      </w:pPr>
      <w:r w:rsidRPr="00625A48">
        <w:t>Strony postanawiają, że jeżeli którykolwiek z zastrzeżonych w umowie terminów przypada na dzień</w:t>
      </w:r>
      <w:r w:rsidR="00D25CEC" w:rsidRPr="00625A48">
        <w:t xml:space="preserve"> </w:t>
      </w:r>
      <w:r w:rsidRPr="00625A48">
        <w:t xml:space="preserve">ustawowo wolny od pracy lub sobotę, to upływa on następnego dnia, który nie jest dniem wolnym </w:t>
      </w:r>
      <w:r w:rsidR="00D25CEC" w:rsidRPr="00625A48">
        <w:t xml:space="preserve"> </w:t>
      </w:r>
      <w:r w:rsidRPr="00625A48">
        <w:t>od pracy ani sobotą, stosownie do treści art. 115 ustawy z dnia 23 kwietnia 1964 r. Kodeks cywilny (</w:t>
      </w:r>
      <w:r w:rsidR="00475C02" w:rsidRPr="00625A48">
        <w:t>Dz.U. 2025, poz. 1071</w:t>
      </w:r>
      <w:r w:rsidRPr="00625A48">
        <w:t>).</w:t>
      </w:r>
    </w:p>
    <w:p w:rsidR="008E28A7" w:rsidRPr="00625A48" w:rsidRDefault="008E28A7" w:rsidP="00572709">
      <w:pPr>
        <w:spacing w:after="120" w:line="240" w:lineRule="auto"/>
      </w:pPr>
    </w:p>
    <w:p w:rsidR="008E28A7" w:rsidRPr="00625A48" w:rsidRDefault="008E28A7" w:rsidP="00572709">
      <w:pPr>
        <w:spacing w:line="240" w:lineRule="auto"/>
        <w:contextualSpacing/>
        <w:jc w:val="center"/>
        <w:rPr>
          <w:b/>
        </w:rPr>
      </w:pPr>
      <w:r w:rsidRPr="00625A48">
        <w:rPr>
          <w:b/>
        </w:rPr>
        <w:t>§ 10</w:t>
      </w:r>
    </w:p>
    <w:p w:rsidR="008E28A7" w:rsidRPr="00625A48" w:rsidRDefault="008E28A7" w:rsidP="00572709">
      <w:pPr>
        <w:spacing w:line="240" w:lineRule="auto"/>
        <w:jc w:val="center"/>
        <w:rPr>
          <w:b/>
        </w:rPr>
      </w:pPr>
      <w:r w:rsidRPr="00625A48">
        <w:rPr>
          <w:b/>
        </w:rPr>
        <w:t>Postanowienia końcowe</w:t>
      </w:r>
    </w:p>
    <w:p w:rsidR="008E28A7" w:rsidRPr="00625A48" w:rsidRDefault="008E28A7" w:rsidP="00572709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625A48">
        <w:t>Spory mogące wyniknąć z niniejszej umowy rozstrzyga sąd powszechny właściwy miejscowo dla siedziby organów Województwa.</w:t>
      </w:r>
    </w:p>
    <w:p w:rsidR="008E28A7" w:rsidRPr="00625A48" w:rsidRDefault="008E28A7" w:rsidP="00572709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625A48">
        <w:t>W sprawach, które nie są uregulowane niniejszą umową, mają zastosowanie przepisy ustawy Kodeks cywilny i ustawy o finansach publicznych.</w:t>
      </w:r>
    </w:p>
    <w:p w:rsidR="008E28A7" w:rsidRPr="00625A48" w:rsidRDefault="008E28A7" w:rsidP="00572709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625A48">
        <w:t xml:space="preserve">Do zamówień na dostawy, usługi, roboty budowlane opłacane ze środków pochodzących z pomocy finansowej </w:t>
      </w:r>
      <w:r w:rsidR="00D25CEC" w:rsidRPr="00625A48">
        <w:t>Powiat</w:t>
      </w:r>
      <w:r w:rsidRPr="00625A48">
        <w:t xml:space="preserve"> stosuje przepisy ustawy z dnia 11 września 2019 r. – Prawo zamówień publicznych</w:t>
      </w:r>
      <w:r w:rsidR="00D25CEC" w:rsidRPr="00625A48">
        <w:t xml:space="preserve"> </w:t>
      </w:r>
      <w:r w:rsidRPr="00625A48">
        <w:t>(</w:t>
      </w:r>
      <w:r w:rsidR="00475C02" w:rsidRPr="00625A48">
        <w:t>Dz.U. 2024 poz. 1320</w:t>
      </w:r>
      <w:r w:rsidRPr="00625A48">
        <w:t>).</w:t>
      </w:r>
    </w:p>
    <w:p w:rsidR="00D25CEC" w:rsidRPr="00625A48" w:rsidRDefault="00D25CEC" w:rsidP="00572709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625A48">
        <w:t>Prawa i obowiązki stron wynikające z niniejszej umowy nie mogą być przedmiotem obrotu.</w:t>
      </w:r>
    </w:p>
    <w:p w:rsidR="008E28A7" w:rsidRPr="00625A48" w:rsidRDefault="008E28A7" w:rsidP="00572709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625A48">
        <w:t xml:space="preserve">Umowę sporządzono w dwóch jednobrzmiących egzemplarzach, po jednym dla każdej ze stron. </w:t>
      </w:r>
    </w:p>
    <w:p w:rsidR="00D25CEC" w:rsidRPr="00625A48" w:rsidRDefault="00D25CEC" w:rsidP="00572709">
      <w:pPr>
        <w:spacing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625A48" w:rsidRPr="00625A48" w:rsidTr="00D25CEC">
        <w:tc>
          <w:tcPr>
            <w:tcW w:w="4615" w:type="dxa"/>
          </w:tcPr>
          <w:p w:rsidR="00D25CEC" w:rsidRPr="00625A48" w:rsidRDefault="00D25CEC" w:rsidP="00572709">
            <w:pPr>
              <w:spacing w:line="240" w:lineRule="auto"/>
              <w:jc w:val="center"/>
              <w:rPr>
                <w:b/>
              </w:rPr>
            </w:pPr>
            <w:r w:rsidRPr="00625A48">
              <w:rPr>
                <w:b/>
              </w:rPr>
              <w:lastRenderedPageBreak/>
              <w:t>Powiat</w:t>
            </w:r>
          </w:p>
        </w:tc>
        <w:tc>
          <w:tcPr>
            <w:tcW w:w="4616" w:type="dxa"/>
          </w:tcPr>
          <w:p w:rsidR="00D25CEC" w:rsidRPr="00625A48" w:rsidRDefault="00D25CEC" w:rsidP="00572709">
            <w:pPr>
              <w:spacing w:line="240" w:lineRule="auto"/>
              <w:jc w:val="center"/>
              <w:rPr>
                <w:b/>
              </w:rPr>
            </w:pPr>
            <w:r w:rsidRPr="00625A48">
              <w:rPr>
                <w:b/>
              </w:rPr>
              <w:t>Województwo Zachodniopomorskie</w:t>
            </w:r>
          </w:p>
          <w:p w:rsidR="00D25CEC" w:rsidRPr="00625A48" w:rsidRDefault="00D25CEC" w:rsidP="00572709">
            <w:pPr>
              <w:spacing w:line="240" w:lineRule="auto"/>
              <w:jc w:val="center"/>
              <w:rPr>
                <w:b/>
              </w:rPr>
            </w:pPr>
          </w:p>
        </w:tc>
      </w:tr>
      <w:tr w:rsidR="00625A48" w:rsidRPr="00625A48" w:rsidTr="00D25CEC">
        <w:tc>
          <w:tcPr>
            <w:tcW w:w="4615" w:type="dxa"/>
          </w:tcPr>
          <w:p w:rsidR="00D25CEC" w:rsidRPr="00625A48" w:rsidRDefault="00D25CEC" w:rsidP="00572709">
            <w:pPr>
              <w:spacing w:line="240" w:lineRule="auto"/>
              <w:jc w:val="center"/>
              <w:rPr>
                <w:b/>
              </w:rPr>
            </w:pPr>
            <w:r w:rsidRPr="00625A48">
              <w:rPr>
                <w:b/>
              </w:rPr>
              <w:t>.....................................................</w:t>
            </w:r>
          </w:p>
        </w:tc>
        <w:tc>
          <w:tcPr>
            <w:tcW w:w="4616" w:type="dxa"/>
          </w:tcPr>
          <w:p w:rsidR="00D25CEC" w:rsidRPr="00625A48" w:rsidRDefault="00D25CEC" w:rsidP="00572709">
            <w:pPr>
              <w:spacing w:line="240" w:lineRule="auto"/>
              <w:jc w:val="center"/>
              <w:rPr>
                <w:b/>
              </w:rPr>
            </w:pPr>
            <w:r w:rsidRPr="00625A48">
              <w:rPr>
                <w:b/>
              </w:rPr>
              <w:t>.....................................................</w:t>
            </w:r>
          </w:p>
        </w:tc>
      </w:tr>
    </w:tbl>
    <w:p w:rsidR="00842DDE" w:rsidRPr="00625A48" w:rsidRDefault="00842DDE" w:rsidP="00572709">
      <w:pPr>
        <w:spacing w:line="240" w:lineRule="auto"/>
        <w:contextualSpacing/>
      </w:pPr>
      <w:r w:rsidRPr="00625A48">
        <w:t>Załączniki do Umowy:</w:t>
      </w:r>
    </w:p>
    <w:p w:rsidR="00842DDE" w:rsidRPr="00625A48" w:rsidRDefault="00842DDE" w:rsidP="00572709">
      <w:pPr>
        <w:pStyle w:val="Akapitzlist"/>
        <w:numPr>
          <w:ilvl w:val="0"/>
          <w:numId w:val="21"/>
        </w:numPr>
        <w:spacing w:line="240" w:lineRule="auto"/>
      </w:pPr>
      <w:r w:rsidRPr="00625A48">
        <w:t>Wniosek o udzielenie pomocy finansowej Powiatowi;</w:t>
      </w:r>
    </w:p>
    <w:p w:rsidR="00842DDE" w:rsidRPr="00625A48" w:rsidRDefault="00842DDE" w:rsidP="00572709">
      <w:pPr>
        <w:pStyle w:val="Akapitzlist"/>
        <w:numPr>
          <w:ilvl w:val="0"/>
          <w:numId w:val="21"/>
        </w:numPr>
        <w:spacing w:line="240" w:lineRule="auto"/>
      </w:pPr>
      <w:r w:rsidRPr="00625A48">
        <w:t>Oświadczenie o kwalifikowalności podatku VAT (wzór);</w:t>
      </w:r>
    </w:p>
    <w:p w:rsidR="006C3E56" w:rsidRPr="00625A48" w:rsidRDefault="00D21B21" w:rsidP="00AF095A">
      <w:pPr>
        <w:pStyle w:val="Akapitzlist"/>
        <w:numPr>
          <w:ilvl w:val="0"/>
          <w:numId w:val="21"/>
        </w:numPr>
        <w:spacing w:line="240" w:lineRule="auto"/>
      </w:pPr>
      <w:r w:rsidRPr="00625A48">
        <w:t>Wzór tablicy informacyjnej</w:t>
      </w:r>
      <w:r w:rsidR="0058274B" w:rsidRPr="00625A48">
        <w:t>.</w:t>
      </w:r>
      <w:bookmarkEnd w:id="0"/>
    </w:p>
    <w:sectPr w:rsidR="006C3E56" w:rsidRPr="00625A48" w:rsidSect="00596537">
      <w:footerReference w:type="default" r:id="rId8"/>
      <w:pgSz w:w="11906" w:h="16838"/>
      <w:pgMar w:top="737" w:right="1418" w:bottom="737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A69CE4" w16cex:dateUtc="2025-12-10T09:34:46.14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A59" w:rsidRDefault="00202A59">
      <w:pPr>
        <w:spacing w:after="0" w:line="240" w:lineRule="auto"/>
      </w:pPr>
      <w:r>
        <w:separator/>
      </w:r>
    </w:p>
  </w:endnote>
  <w:endnote w:type="continuationSeparator" w:id="0">
    <w:p w:rsidR="00202A59" w:rsidRDefault="00202A59">
      <w:pPr>
        <w:spacing w:after="0" w:line="240" w:lineRule="auto"/>
      </w:pPr>
      <w:r>
        <w:continuationSeparator/>
      </w:r>
    </w:p>
  </w:endnote>
  <w:endnote w:type="continuationNotice" w:id="1">
    <w:p w:rsidR="00202A59" w:rsidRDefault="00202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4372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96537" w:rsidRPr="00712A41" w:rsidRDefault="00596537" w:rsidP="00596537">
        <w:pPr>
          <w:pStyle w:val="Stopka"/>
          <w:jc w:val="right"/>
          <w:rPr>
            <w:sz w:val="16"/>
            <w:szCs w:val="16"/>
          </w:rPr>
        </w:pPr>
        <w:r w:rsidRPr="00712A41">
          <w:rPr>
            <w:noProof/>
            <w:sz w:val="16"/>
            <w:szCs w:val="16"/>
          </w:rPr>
          <w:fldChar w:fldCharType="begin"/>
        </w:r>
        <w:r w:rsidRPr="00712A41">
          <w:rPr>
            <w:noProof/>
            <w:sz w:val="16"/>
            <w:szCs w:val="16"/>
          </w:rPr>
          <w:instrText>PAGE   \* MERGEFORMAT</w:instrText>
        </w:r>
        <w:r w:rsidRPr="00712A41">
          <w:rPr>
            <w:noProof/>
            <w:sz w:val="16"/>
            <w:szCs w:val="16"/>
          </w:rPr>
          <w:fldChar w:fldCharType="separate"/>
        </w:r>
        <w:r w:rsidR="001E4609">
          <w:rPr>
            <w:noProof/>
            <w:sz w:val="16"/>
            <w:szCs w:val="16"/>
          </w:rPr>
          <w:t>5</w:t>
        </w:r>
        <w:r w:rsidRPr="00712A41">
          <w:rPr>
            <w:noProof/>
            <w:sz w:val="16"/>
            <w:szCs w:val="16"/>
          </w:rPr>
          <w:fldChar w:fldCharType="end"/>
        </w:r>
      </w:p>
    </w:sdtContent>
  </w:sdt>
  <w:p w:rsidR="00596537" w:rsidRDefault="005965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A59" w:rsidRDefault="00202A59">
      <w:pPr>
        <w:spacing w:after="0" w:line="240" w:lineRule="auto"/>
      </w:pPr>
      <w:r>
        <w:separator/>
      </w:r>
    </w:p>
  </w:footnote>
  <w:footnote w:type="continuationSeparator" w:id="0">
    <w:p w:rsidR="00202A59" w:rsidRDefault="00202A59">
      <w:pPr>
        <w:spacing w:after="0" w:line="240" w:lineRule="auto"/>
      </w:pPr>
      <w:r>
        <w:continuationSeparator/>
      </w:r>
    </w:p>
  </w:footnote>
  <w:footnote w:type="continuationNotice" w:id="1">
    <w:p w:rsidR="00202A59" w:rsidRDefault="00202A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7F2"/>
    <w:multiLevelType w:val="hybridMultilevel"/>
    <w:tmpl w:val="F4FAA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79F62"/>
    <w:multiLevelType w:val="hybridMultilevel"/>
    <w:tmpl w:val="FFFFFFFF"/>
    <w:lvl w:ilvl="0" w:tplc="302A1870">
      <w:start w:val="1"/>
      <w:numFmt w:val="decimal"/>
      <w:lvlText w:val="%1."/>
      <w:lvlJc w:val="left"/>
      <w:pPr>
        <w:ind w:left="360" w:hanging="360"/>
      </w:pPr>
    </w:lvl>
    <w:lvl w:ilvl="1" w:tplc="FFA86762">
      <w:start w:val="1"/>
      <w:numFmt w:val="lowerLetter"/>
      <w:lvlText w:val="%2."/>
      <w:lvlJc w:val="left"/>
      <w:pPr>
        <w:ind w:left="1080" w:hanging="360"/>
      </w:pPr>
    </w:lvl>
    <w:lvl w:ilvl="2" w:tplc="80FA8EB8">
      <w:start w:val="1"/>
      <w:numFmt w:val="lowerRoman"/>
      <w:lvlText w:val="%3."/>
      <w:lvlJc w:val="right"/>
      <w:pPr>
        <w:ind w:left="1800" w:hanging="180"/>
      </w:pPr>
    </w:lvl>
    <w:lvl w:ilvl="3" w:tplc="978A1BB4">
      <w:start w:val="1"/>
      <w:numFmt w:val="decimal"/>
      <w:lvlText w:val="%4."/>
      <w:lvlJc w:val="left"/>
      <w:pPr>
        <w:ind w:left="2520" w:hanging="360"/>
      </w:pPr>
    </w:lvl>
    <w:lvl w:ilvl="4" w:tplc="1EEA5D48">
      <w:start w:val="1"/>
      <w:numFmt w:val="lowerLetter"/>
      <w:lvlText w:val="%5."/>
      <w:lvlJc w:val="left"/>
      <w:pPr>
        <w:ind w:left="3240" w:hanging="360"/>
      </w:pPr>
    </w:lvl>
    <w:lvl w:ilvl="5" w:tplc="E7D47132">
      <w:start w:val="1"/>
      <w:numFmt w:val="lowerRoman"/>
      <w:lvlText w:val="%6."/>
      <w:lvlJc w:val="right"/>
      <w:pPr>
        <w:ind w:left="3960" w:hanging="180"/>
      </w:pPr>
    </w:lvl>
    <w:lvl w:ilvl="6" w:tplc="1A9AE702">
      <w:start w:val="1"/>
      <w:numFmt w:val="decimal"/>
      <w:lvlText w:val="%7."/>
      <w:lvlJc w:val="left"/>
      <w:pPr>
        <w:ind w:left="4680" w:hanging="360"/>
      </w:pPr>
    </w:lvl>
    <w:lvl w:ilvl="7" w:tplc="FECEDF84">
      <w:start w:val="1"/>
      <w:numFmt w:val="lowerLetter"/>
      <w:lvlText w:val="%8."/>
      <w:lvlJc w:val="left"/>
      <w:pPr>
        <w:ind w:left="5400" w:hanging="360"/>
      </w:pPr>
    </w:lvl>
    <w:lvl w:ilvl="8" w:tplc="5456DE7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157F5"/>
    <w:multiLevelType w:val="hybridMultilevel"/>
    <w:tmpl w:val="D17E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E179B"/>
    <w:multiLevelType w:val="hybridMultilevel"/>
    <w:tmpl w:val="54A81404"/>
    <w:lvl w:ilvl="0" w:tplc="382085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95737"/>
    <w:multiLevelType w:val="hybridMultilevel"/>
    <w:tmpl w:val="850EE7E6"/>
    <w:lvl w:ilvl="0" w:tplc="25488E46">
      <w:start w:val="1"/>
      <w:numFmt w:val="decimal"/>
      <w:lvlText w:val="%1)"/>
      <w:lvlJc w:val="left"/>
      <w:pPr>
        <w:ind w:left="720" w:hanging="360"/>
      </w:pPr>
    </w:lvl>
    <w:lvl w:ilvl="1" w:tplc="99ACDB7C">
      <w:start w:val="1"/>
      <w:numFmt w:val="lowerLetter"/>
      <w:lvlText w:val="%2."/>
      <w:lvlJc w:val="left"/>
      <w:pPr>
        <w:ind w:left="1440" w:hanging="360"/>
      </w:pPr>
    </w:lvl>
    <w:lvl w:ilvl="2" w:tplc="E56ABFC4">
      <w:start w:val="1"/>
      <w:numFmt w:val="lowerRoman"/>
      <w:lvlText w:val="%3."/>
      <w:lvlJc w:val="right"/>
      <w:pPr>
        <w:ind w:left="2160" w:hanging="180"/>
      </w:pPr>
    </w:lvl>
    <w:lvl w:ilvl="3" w:tplc="573AAA6A">
      <w:start w:val="1"/>
      <w:numFmt w:val="decimal"/>
      <w:lvlText w:val="%4."/>
      <w:lvlJc w:val="left"/>
      <w:pPr>
        <w:ind w:left="2880" w:hanging="360"/>
      </w:pPr>
    </w:lvl>
    <w:lvl w:ilvl="4" w:tplc="43489332">
      <w:start w:val="1"/>
      <w:numFmt w:val="lowerLetter"/>
      <w:lvlText w:val="%5."/>
      <w:lvlJc w:val="left"/>
      <w:pPr>
        <w:ind w:left="3600" w:hanging="360"/>
      </w:pPr>
    </w:lvl>
    <w:lvl w:ilvl="5" w:tplc="4B8A4EA4">
      <w:start w:val="1"/>
      <w:numFmt w:val="lowerRoman"/>
      <w:lvlText w:val="%6."/>
      <w:lvlJc w:val="right"/>
      <w:pPr>
        <w:ind w:left="4320" w:hanging="180"/>
      </w:pPr>
    </w:lvl>
    <w:lvl w:ilvl="6" w:tplc="56402886">
      <w:start w:val="1"/>
      <w:numFmt w:val="decimal"/>
      <w:lvlText w:val="%7."/>
      <w:lvlJc w:val="left"/>
      <w:pPr>
        <w:ind w:left="5040" w:hanging="360"/>
      </w:pPr>
    </w:lvl>
    <w:lvl w:ilvl="7" w:tplc="0310B59C">
      <w:start w:val="1"/>
      <w:numFmt w:val="lowerLetter"/>
      <w:lvlText w:val="%8."/>
      <w:lvlJc w:val="left"/>
      <w:pPr>
        <w:ind w:left="5760" w:hanging="360"/>
      </w:pPr>
    </w:lvl>
    <w:lvl w:ilvl="8" w:tplc="C3423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23F38"/>
    <w:multiLevelType w:val="hybridMultilevel"/>
    <w:tmpl w:val="F9D28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06A13"/>
    <w:multiLevelType w:val="hybridMultilevel"/>
    <w:tmpl w:val="B150F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16D87"/>
    <w:multiLevelType w:val="hybridMultilevel"/>
    <w:tmpl w:val="1F7898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1)"/>
      <w:lvlJc w:val="left"/>
      <w:pPr>
        <w:ind w:left="1069" w:hanging="360"/>
      </w:pPr>
    </w:lvl>
    <w:lvl w:ilvl="2" w:tplc="4A286A1E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921E7"/>
    <w:multiLevelType w:val="hybridMultilevel"/>
    <w:tmpl w:val="54A81404"/>
    <w:lvl w:ilvl="0" w:tplc="382085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577886"/>
    <w:multiLevelType w:val="hybridMultilevel"/>
    <w:tmpl w:val="D17E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412AA"/>
    <w:multiLevelType w:val="multilevel"/>
    <w:tmpl w:val="4684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00393"/>
    <w:multiLevelType w:val="hybridMultilevel"/>
    <w:tmpl w:val="E5D22C26"/>
    <w:lvl w:ilvl="0" w:tplc="F2381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98E"/>
    <w:multiLevelType w:val="hybridMultilevel"/>
    <w:tmpl w:val="F4FAA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43CA1"/>
    <w:multiLevelType w:val="hybridMultilevel"/>
    <w:tmpl w:val="D17E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B4F70"/>
    <w:multiLevelType w:val="hybridMultilevel"/>
    <w:tmpl w:val="717E6182"/>
    <w:lvl w:ilvl="0" w:tplc="A9E4F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6F"/>
    <w:multiLevelType w:val="hybridMultilevel"/>
    <w:tmpl w:val="6F1CFA66"/>
    <w:lvl w:ilvl="0" w:tplc="3F3AF7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424C0"/>
    <w:multiLevelType w:val="hybridMultilevel"/>
    <w:tmpl w:val="54A81404"/>
    <w:lvl w:ilvl="0" w:tplc="382085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BB1142"/>
    <w:multiLevelType w:val="hybridMultilevel"/>
    <w:tmpl w:val="99BA08EC"/>
    <w:lvl w:ilvl="0" w:tplc="7870CBE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C0060"/>
    <w:multiLevelType w:val="hybridMultilevel"/>
    <w:tmpl w:val="918C2948"/>
    <w:lvl w:ilvl="0" w:tplc="0F44F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344B"/>
    <w:multiLevelType w:val="hybridMultilevel"/>
    <w:tmpl w:val="47C816CA"/>
    <w:lvl w:ilvl="0" w:tplc="AA340D46">
      <w:start w:val="1"/>
      <w:numFmt w:val="decimal"/>
      <w:lvlText w:val="%1)"/>
      <w:lvlJc w:val="left"/>
      <w:pPr>
        <w:ind w:left="1080" w:hanging="360"/>
      </w:pPr>
    </w:lvl>
    <w:lvl w:ilvl="1" w:tplc="93A8147C">
      <w:start w:val="1"/>
      <w:numFmt w:val="lowerLetter"/>
      <w:lvlText w:val="%2."/>
      <w:lvlJc w:val="left"/>
      <w:pPr>
        <w:ind w:left="1800" w:hanging="360"/>
      </w:pPr>
    </w:lvl>
    <w:lvl w:ilvl="2" w:tplc="4B0A2BD4">
      <w:start w:val="1"/>
      <w:numFmt w:val="lowerRoman"/>
      <w:lvlText w:val="%3."/>
      <w:lvlJc w:val="right"/>
      <w:pPr>
        <w:ind w:left="2520" w:hanging="180"/>
      </w:pPr>
    </w:lvl>
    <w:lvl w:ilvl="3" w:tplc="AEB4ACE4">
      <w:start w:val="1"/>
      <w:numFmt w:val="decimal"/>
      <w:lvlText w:val="%4."/>
      <w:lvlJc w:val="left"/>
      <w:pPr>
        <w:ind w:left="3240" w:hanging="360"/>
      </w:pPr>
    </w:lvl>
    <w:lvl w:ilvl="4" w:tplc="33EC6A36">
      <w:start w:val="1"/>
      <w:numFmt w:val="lowerLetter"/>
      <w:lvlText w:val="%5."/>
      <w:lvlJc w:val="left"/>
      <w:pPr>
        <w:ind w:left="3960" w:hanging="360"/>
      </w:pPr>
    </w:lvl>
    <w:lvl w:ilvl="5" w:tplc="08D4F3A8">
      <w:start w:val="1"/>
      <w:numFmt w:val="lowerRoman"/>
      <w:lvlText w:val="%6."/>
      <w:lvlJc w:val="right"/>
      <w:pPr>
        <w:ind w:left="4680" w:hanging="180"/>
      </w:pPr>
    </w:lvl>
    <w:lvl w:ilvl="6" w:tplc="374A5B92">
      <w:start w:val="1"/>
      <w:numFmt w:val="decimal"/>
      <w:lvlText w:val="%7."/>
      <w:lvlJc w:val="left"/>
      <w:pPr>
        <w:ind w:left="5400" w:hanging="360"/>
      </w:pPr>
    </w:lvl>
    <w:lvl w:ilvl="7" w:tplc="87181BEA">
      <w:start w:val="1"/>
      <w:numFmt w:val="lowerLetter"/>
      <w:lvlText w:val="%8."/>
      <w:lvlJc w:val="left"/>
      <w:pPr>
        <w:ind w:left="6120" w:hanging="360"/>
      </w:pPr>
    </w:lvl>
    <w:lvl w:ilvl="8" w:tplc="47E80476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8E1AD8"/>
    <w:multiLevelType w:val="hybridMultilevel"/>
    <w:tmpl w:val="F41C7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66B14"/>
    <w:multiLevelType w:val="hybridMultilevel"/>
    <w:tmpl w:val="F4FAA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081DC"/>
    <w:multiLevelType w:val="hybridMultilevel"/>
    <w:tmpl w:val="04CE9C72"/>
    <w:lvl w:ilvl="0" w:tplc="3C6684EA">
      <w:start w:val="1"/>
      <w:numFmt w:val="decimal"/>
      <w:lvlText w:val="%1)"/>
      <w:lvlJc w:val="left"/>
      <w:pPr>
        <w:ind w:left="720" w:hanging="360"/>
      </w:pPr>
    </w:lvl>
    <w:lvl w:ilvl="1" w:tplc="A8A2BDC4">
      <w:start w:val="1"/>
      <w:numFmt w:val="lowerLetter"/>
      <w:lvlText w:val="%2."/>
      <w:lvlJc w:val="left"/>
      <w:pPr>
        <w:ind w:left="1440" w:hanging="360"/>
      </w:pPr>
    </w:lvl>
    <w:lvl w:ilvl="2" w:tplc="B98A6812">
      <w:start w:val="1"/>
      <w:numFmt w:val="lowerRoman"/>
      <w:lvlText w:val="%3."/>
      <w:lvlJc w:val="right"/>
      <w:pPr>
        <w:ind w:left="2160" w:hanging="180"/>
      </w:pPr>
    </w:lvl>
    <w:lvl w:ilvl="3" w:tplc="E9588CFC">
      <w:start w:val="1"/>
      <w:numFmt w:val="decimal"/>
      <w:lvlText w:val="%4."/>
      <w:lvlJc w:val="left"/>
      <w:pPr>
        <w:ind w:left="2880" w:hanging="360"/>
      </w:pPr>
    </w:lvl>
    <w:lvl w:ilvl="4" w:tplc="1BF27594">
      <w:start w:val="1"/>
      <w:numFmt w:val="lowerLetter"/>
      <w:lvlText w:val="%5."/>
      <w:lvlJc w:val="left"/>
      <w:pPr>
        <w:ind w:left="3600" w:hanging="360"/>
      </w:pPr>
    </w:lvl>
    <w:lvl w:ilvl="5" w:tplc="399A1290">
      <w:start w:val="1"/>
      <w:numFmt w:val="lowerRoman"/>
      <w:lvlText w:val="%6."/>
      <w:lvlJc w:val="right"/>
      <w:pPr>
        <w:ind w:left="4320" w:hanging="180"/>
      </w:pPr>
    </w:lvl>
    <w:lvl w:ilvl="6" w:tplc="9024402C">
      <w:start w:val="1"/>
      <w:numFmt w:val="decimal"/>
      <w:lvlText w:val="%7."/>
      <w:lvlJc w:val="left"/>
      <w:pPr>
        <w:ind w:left="5040" w:hanging="360"/>
      </w:pPr>
    </w:lvl>
    <w:lvl w:ilvl="7" w:tplc="583EC2C6">
      <w:start w:val="1"/>
      <w:numFmt w:val="lowerLetter"/>
      <w:lvlText w:val="%8."/>
      <w:lvlJc w:val="left"/>
      <w:pPr>
        <w:ind w:left="5760" w:hanging="360"/>
      </w:pPr>
    </w:lvl>
    <w:lvl w:ilvl="8" w:tplc="AC5E28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03EBA"/>
    <w:multiLevelType w:val="hybridMultilevel"/>
    <w:tmpl w:val="D17E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4"/>
  </w:num>
  <w:num w:numId="8">
    <w:abstractNumId w:val="22"/>
  </w:num>
  <w:num w:numId="9">
    <w:abstractNumId w:val="20"/>
  </w:num>
  <w:num w:numId="10">
    <w:abstractNumId w:val="18"/>
  </w:num>
  <w:num w:numId="11">
    <w:abstractNumId w:val="6"/>
  </w:num>
  <w:num w:numId="12">
    <w:abstractNumId w:val="3"/>
  </w:num>
  <w:num w:numId="13">
    <w:abstractNumId w:val="5"/>
  </w:num>
  <w:num w:numId="14">
    <w:abstractNumId w:val="16"/>
  </w:num>
  <w:num w:numId="15">
    <w:abstractNumId w:val="0"/>
  </w:num>
  <w:num w:numId="16">
    <w:abstractNumId w:val="21"/>
  </w:num>
  <w:num w:numId="17">
    <w:abstractNumId w:val="2"/>
  </w:num>
  <w:num w:numId="18">
    <w:abstractNumId w:val="9"/>
  </w:num>
  <w:num w:numId="19">
    <w:abstractNumId w:val="23"/>
  </w:num>
  <w:num w:numId="20">
    <w:abstractNumId w:val="13"/>
  </w:num>
  <w:num w:numId="21">
    <w:abstractNumId w:val="14"/>
  </w:num>
  <w:num w:numId="22">
    <w:abstractNumId w:val="15"/>
  </w:num>
  <w:num w:numId="23">
    <w:abstractNumId w:val="11"/>
  </w:num>
  <w:num w:numId="24">
    <w:abstractNumId w:val="1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8"/>
    <w:rsid w:val="00003B96"/>
    <w:rsid w:val="00006B69"/>
    <w:rsid w:val="00010AC1"/>
    <w:rsid w:val="00040707"/>
    <w:rsid w:val="00046167"/>
    <w:rsid w:val="0004693C"/>
    <w:rsid w:val="00067072"/>
    <w:rsid w:val="0007737B"/>
    <w:rsid w:val="0008493A"/>
    <w:rsid w:val="00090B34"/>
    <w:rsid w:val="000D5665"/>
    <w:rsid w:val="000F3D04"/>
    <w:rsid w:val="001A3DE4"/>
    <w:rsid w:val="001E4609"/>
    <w:rsid w:val="00202A59"/>
    <w:rsid w:val="0021152C"/>
    <w:rsid w:val="00234F85"/>
    <w:rsid w:val="00295AE3"/>
    <w:rsid w:val="003226B0"/>
    <w:rsid w:val="00323505"/>
    <w:rsid w:val="00370082"/>
    <w:rsid w:val="00381A82"/>
    <w:rsid w:val="003C3952"/>
    <w:rsid w:val="003D6A0F"/>
    <w:rsid w:val="00431090"/>
    <w:rsid w:val="00466099"/>
    <w:rsid w:val="00475C02"/>
    <w:rsid w:val="0049055A"/>
    <w:rsid w:val="00492D9A"/>
    <w:rsid w:val="004C128B"/>
    <w:rsid w:val="004C5ACC"/>
    <w:rsid w:val="004D5281"/>
    <w:rsid w:val="00507C37"/>
    <w:rsid w:val="00513A85"/>
    <w:rsid w:val="00517E9F"/>
    <w:rsid w:val="00561EC8"/>
    <w:rsid w:val="00566EEA"/>
    <w:rsid w:val="00572709"/>
    <w:rsid w:val="0058169B"/>
    <w:rsid w:val="0058274B"/>
    <w:rsid w:val="00596537"/>
    <w:rsid w:val="00625A48"/>
    <w:rsid w:val="00654A23"/>
    <w:rsid w:val="006618EA"/>
    <w:rsid w:val="00667B5F"/>
    <w:rsid w:val="00675D8F"/>
    <w:rsid w:val="006C2985"/>
    <w:rsid w:val="006C3E56"/>
    <w:rsid w:val="006D3C0B"/>
    <w:rsid w:val="007262EA"/>
    <w:rsid w:val="0078483D"/>
    <w:rsid w:val="00793A0D"/>
    <w:rsid w:val="007A3922"/>
    <w:rsid w:val="007A5921"/>
    <w:rsid w:val="007F357B"/>
    <w:rsid w:val="007F7A6E"/>
    <w:rsid w:val="00842DDE"/>
    <w:rsid w:val="0085319E"/>
    <w:rsid w:val="00856ACA"/>
    <w:rsid w:val="00856D41"/>
    <w:rsid w:val="008657A9"/>
    <w:rsid w:val="0086599A"/>
    <w:rsid w:val="00893B91"/>
    <w:rsid w:val="008A544A"/>
    <w:rsid w:val="008B7EAD"/>
    <w:rsid w:val="008D6FD9"/>
    <w:rsid w:val="008E28A7"/>
    <w:rsid w:val="0090361D"/>
    <w:rsid w:val="009405A6"/>
    <w:rsid w:val="00977AA6"/>
    <w:rsid w:val="009A2686"/>
    <w:rsid w:val="009A3097"/>
    <w:rsid w:val="009B7336"/>
    <w:rsid w:val="009F1B9F"/>
    <w:rsid w:val="009F6C2D"/>
    <w:rsid w:val="009F6F9E"/>
    <w:rsid w:val="00A20005"/>
    <w:rsid w:val="00A44385"/>
    <w:rsid w:val="00A531DD"/>
    <w:rsid w:val="00AE7AD5"/>
    <w:rsid w:val="00AF095A"/>
    <w:rsid w:val="00B10067"/>
    <w:rsid w:val="00B2347A"/>
    <w:rsid w:val="00B25B98"/>
    <w:rsid w:val="00B45FF6"/>
    <w:rsid w:val="00B65DAC"/>
    <w:rsid w:val="00B851DD"/>
    <w:rsid w:val="00B86917"/>
    <w:rsid w:val="00BA101E"/>
    <w:rsid w:val="00BD2CCA"/>
    <w:rsid w:val="00BF15BB"/>
    <w:rsid w:val="00C52DC1"/>
    <w:rsid w:val="00C54522"/>
    <w:rsid w:val="00C750D7"/>
    <w:rsid w:val="00C90A02"/>
    <w:rsid w:val="00C90A9E"/>
    <w:rsid w:val="00CA427A"/>
    <w:rsid w:val="00D20DAE"/>
    <w:rsid w:val="00D21B21"/>
    <w:rsid w:val="00D25CEC"/>
    <w:rsid w:val="00D76677"/>
    <w:rsid w:val="00D827C5"/>
    <w:rsid w:val="00D97CB8"/>
    <w:rsid w:val="00E12DA4"/>
    <w:rsid w:val="00E636B9"/>
    <w:rsid w:val="00EC47FC"/>
    <w:rsid w:val="00EF7FA8"/>
    <w:rsid w:val="00F61603"/>
    <w:rsid w:val="00FD1B4C"/>
    <w:rsid w:val="00FD7084"/>
    <w:rsid w:val="00FD736A"/>
    <w:rsid w:val="012D0712"/>
    <w:rsid w:val="05CC5ED7"/>
    <w:rsid w:val="0903EC7A"/>
    <w:rsid w:val="0AC63B2C"/>
    <w:rsid w:val="0ACF2E6E"/>
    <w:rsid w:val="0B17E783"/>
    <w:rsid w:val="0CB56952"/>
    <w:rsid w:val="0D1DD4AE"/>
    <w:rsid w:val="0DE59B5D"/>
    <w:rsid w:val="0F01A8DA"/>
    <w:rsid w:val="1156401D"/>
    <w:rsid w:val="14449F3E"/>
    <w:rsid w:val="156C304F"/>
    <w:rsid w:val="1833846F"/>
    <w:rsid w:val="198F94E7"/>
    <w:rsid w:val="1A1C183E"/>
    <w:rsid w:val="1BD3FD5E"/>
    <w:rsid w:val="1C53CCDA"/>
    <w:rsid w:val="1CAC063D"/>
    <w:rsid w:val="1D8F90E4"/>
    <w:rsid w:val="1E35F13A"/>
    <w:rsid w:val="1EA22582"/>
    <w:rsid w:val="1F84AE73"/>
    <w:rsid w:val="2193CF6F"/>
    <w:rsid w:val="22DF4254"/>
    <w:rsid w:val="231FA187"/>
    <w:rsid w:val="23BA5171"/>
    <w:rsid w:val="24DBAB07"/>
    <w:rsid w:val="24FC08ED"/>
    <w:rsid w:val="25289746"/>
    <w:rsid w:val="25BC6170"/>
    <w:rsid w:val="27ABF35B"/>
    <w:rsid w:val="286AAF3B"/>
    <w:rsid w:val="28DF153F"/>
    <w:rsid w:val="2AA683C9"/>
    <w:rsid w:val="2C0237E7"/>
    <w:rsid w:val="2F66020B"/>
    <w:rsid w:val="30382CAC"/>
    <w:rsid w:val="317D66D8"/>
    <w:rsid w:val="31C068A5"/>
    <w:rsid w:val="321250E8"/>
    <w:rsid w:val="3293C0ED"/>
    <w:rsid w:val="33B410AD"/>
    <w:rsid w:val="366BD55F"/>
    <w:rsid w:val="3BFD7B39"/>
    <w:rsid w:val="3CEECD9A"/>
    <w:rsid w:val="3D5691F8"/>
    <w:rsid w:val="3DB5D5A2"/>
    <w:rsid w:val="3DEC13B9"/>
    <w:rsid w:val="3E518250"/>
    <w:rsid w:val="400ED077"/>
    <w:rsid w:val="425665A7"/>
    <w:rsid w:val="4D0F0721"/>
    <w:rsid w:val="4D50BD92"/>
    <w:rsid w:val="4E8EBAE7"/>
    <w:rsid w:val="4FBB1E2B"/>
    <w:rsid w:val="50CD4338"/>
    <w:rsid w:val="50E2F61A"/>
    <w:rsid w:val="514BC755"/>
    <w:rsid w:val="520273E9"/>
    <w:rsid w:val="5246107B"/>
    <w:rsid w:val="5277E17F"/>
    <w:rsid w:val="550A90DC"/>
    <w:rsid w:val="55267650"/>
    <w:rsid w:val="56205F02"/>
    <w:rsid w:val="5644B8A1"/>
    <w:rsid w:val="58B30B63"/>
    <w:rsid w:val="5A4AE283"/>
    <w:rsid w:val="600D0FC5"/>
    <w:rsid w:val="6029AEA9"/>
    <w:rsid w:val="612E1F93"/>
    <w:rsid w:val="622AD0E5"/>
    <w:rsid w:val="657F3EA8"/>
    <w:rsid w:val="658CA7A1"/>
    <w:rsid w:val="65A5618B"/>
    <w:rsid w:val="662D2653"/>
    <w:rsid w:val="6875B47C"/>
    <w:rsid w:val="6A979D6E"/>
    <w:rsid w:val="6BCC94E3"/>
    <w:rsid w:val="6BD4A548"/>
    <w:rsid w:val="6BFC6568"/>
    <w:rsid w:val="6DF19B9C"/>
    <w:rsid w:val="6F481C34"/>
    <w:rsid w:val="6FF6B5C5"/>
    <w:rsid w:val="71BBF13C"/>
    <w:rsid w:val="7273A340"/>
    <w:rsid w:val="72EE8B95"/>
    <w:rsid w:val="747B799C"/>
    <w:rsid w:val="76A08399"/>
    <w:rsid w:val="780404F3"/>
    <w:rsid w:val="78913DAE"/>
    <w:rsid w:val="78B0CC8B"/>
    <w:rsid w:val="7923B81E"/>
    <w:rsid w:val="7AEA17C2"/>
    <w:rsid w:val="7C83B8F7"/>
    <w:rsid w:val="7EA73996"/>
    <w:rsid w:val="7FA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56840-C554-43B8-9038-4D9C90D9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7CB8"/>
    <w:pPr>
      <w:spacing w:after="200" w:line="276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CB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9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CB8"/>
    <w:rPr>
      <w:rFonts w:ascii="Arial" w:hAnsi="Arial"/>
      <w:sz w:val="20"/>
    </w:rPr>
  </w:style>
  <w:style w:type="paragraph" w:styleId="Bezodstpw">
    <w:name w:val="No Spacing"/>
    <w:uiPriority w:val="1"/>
    <w:qFormat/>
    <w:rsid w:val="00D97CB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CharStyle13">
    <w:name w:val="Char Style 13"/>
    <w:basedOn w:val="Domylnaczcionkaakapitu"/>
    <w:link w:val="Style12"/>
    <w:uiPriority w:val="99"/>
    <w:rsid w:val="00793A0D"/>
    <w:rPr>
      <w:shd w:val="clear" w:color="auto" w:fill="FFFFFF"/>
    </w:rPr>
  </w:style>
  <w:style w:type="paragraph" w:customStyle="1" w:styleId="Style12">
    <w:name w:val="Style 12"/>
    <w:basedOn w:val="Normalny"/>
    <w:link w:val="CharStyle13"/>
    <w:uiPriority w:val="99"/>
    <w:rsid w:val="00793A0D"/>
    <w:pPr>
      <w:widowControl w:val="0"/>
      <w:shd w:val="clear" w:color="auto" w:fill="FFFFFF"/>
      <w:spacing w:after="0" w:line="240" w:lineRule="atLeast"/>
      <w:ind w:hanging="340"/>
      <w:jc w:val="left"/>
    </w:pPr>
    <w:rPr>
      <w:rFonts w:asciiTheme="minorHAnsi" w:hAnsiTheme="minorHAnsi"/>
      <w:sz w:val="22"/>
    </w:rPr>
  </w:style>
  <w:style w:type="character" w:styleId="Pogrubienie">
    <w:name w:val="Strong"/>
    <w:basedOn w:val="Domylnaczcionkaakapitu"/>
    <w:uiPriority w:val="22"/>
    <w:qFormat/>
    <w:rsid w:val="00793A0D"/>
    <w:rPr>
      <w:b/>
      <w:bCs/>
    </w:rPr>
  </w:style>
  <w:style w:type="character" w:customStyle="1" w:styleId="Bodytext2">
    <w:name w:val="Body text (2)_"/>
    <w:basedOn w:val="Domylnaczcionkaakapitu"/>
    <w:link w:val="Bodytext20"/>
    <w:rsid w:val="00793A0D"/>
    <w:rPr>
      <w:rFonts w:ascii="Arial" w:eastAsia="Arial" w:hAnsi="Arial" w:cs="Arial"/>
      <w:shd w:val="clear" w:color="auto" w:fill="FFFFFF"/>
    </w:rPr>
  </w:style>
  <w:style w:type="character" w:customStyle="1" w:styleId="Bodytext29ptBold">
    <w:name w:val="Body text (2) + 9 pt;Bold"/>
    <w:basedOn w:val="Bodytext2"/>
    <w:rsid w:val="00793A0D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93A0D"/>
    <w:pPr>
      <w:widowControl w:val="0"/>
      <w:shd w:val="clear" w:color="auto" w:fill="FFFFFF"/>
      <w:spacing w:before="420" w:after="120" w:line="0" w:lineRule="atLeast"/>
      <w:ind w:hanging="480"/>
    </w:pPr>
    <w:rPr>
      <w:rFonts w:eastAsia="Arial" w:cs="Arial"/>
      <w:sz w:val="22"/>
    </w:rPr>
  </w:style>
  <w:style w:type="paragraph" w:customStyle="1" w:styleId="Default">
    <w:name w:val="Default"/>
    <w:rsid w:val="00793A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dy">
    <w:name w:val="Body"/>
    <w:rsid w:val="00793A0D"/>
    <w:pPr>
      <w:spacing w:line="240" w:lineRule="auto"/>
      <w:jc w:val="both"/>
    </w:pPr>
    <w:rPr>
      <w:rFonts w:ascii="Times" w:eastAsia="Times New Roman" w:hAnsi="Times" w:cs="Times New Roman"/>
      <w:noProof/>
      <w:color w:val="00000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4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4A"/>
    <w:rPr>
      <w:rFonts w:ascii="Arial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4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5FF6"/>
    <w:rPr>
      <w:rFonts w:ascii="Arial" w:hAnsi="Arial"/>
      <w:sz w:val="20"/>
    </w:rPr>
  </w:style>
  <w:style w:type="table" w:styleId="Tabela-Siatka">
    <w:name w:val="Table Grid"/>
    <w:basedOn w:val="Standardowy"/>
    <w:uiPriority w:val="39"/>
    <w:rsid w:val="00D2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dc89ada05d6a41ef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F033-463F-449E-8B35-A1761894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2046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Hajduk</dc:creator>
  <cp:keywords/>
  <dc:description/>
  <cp:lastModifiedBy>Monika Pałęga</cp:lastModifiedBy>
  <cp:revision>2</cp:revision>
  <cp:lastPrinted>2026-01-12T15:38:00Z</cp:lastPrinted>
  <dcterms:created xsi:type="dcterms:W3CDTF">2026-01-14T12:39:00Z</dcterms:created>
  <dcterms:modified xsi:type="dcterms:W3CDTF">2026-01-14T12:39:00Z</dcterms:modified>
</cp:coreProperties>
</file>