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0603" w:rsidRDefault="00096CFE" w:rsidP="00722969">
      <w:pPr>
        <w:tabs>
          <w:tab w:val="left" w:pos="2777"/>
        </w:tabs>
        <w:spacing w:line="276" w:lineRule="auto"/>
        <w:rPr>
          <w:rFonts w:ascii="Arial" w:hAnsi="Arial" w:cs="Arial"/>
          <w:sz w:val="20"/>
          <w:szCs w:val="20"/>
          <w:lang w:eastAsia="pl-PL"/>
        </w:rPr>
      </w:pPr>
      <w:r>
        <w:rPr>
          <w:rFonts w:ascii="Arial" w:hAnsi="Arial" w:cs="Arial"/>
          <w:b/>
          <w:noProof/>
          <w:sz w:val="20"/>
          <w:szCs w:val="20"/>
          <w:lang w:eastAsia="pl-PL"/>
        </w:rPr>
        <w:drawing>
          <wp:anchor distT="0" distB="0" distL="114300" distR="114300" simplePos="0" relativeHeight="251662336" behindDoc="1" locked="0" layoutInCell="1" allowOverlap="1" wp14:anchorId="2CE6DBED" wp14:editId="2F8FE346">
            <wp:simplePos x="0" y="0"/>
            <wp:positionH relativeFrom="margin">
              <wp:posOffset>-918845</wp:posOffset>
            </wp:positionH>
            <wp:positionV relativeFrom="margin">
              <wp:posOffset>-899795</wp:posOffset>
            </wp:positionV>
            <wp:extent cx="7581900" cy="10871200"/>
            <wp:effectExtent l="0" t="0" r="0" b="0"/>
            <wp:wrapNone/>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srcRect/>
                    <a:stretch>
                      <a:fillRect/>
                    </a:stretch>
                  </pic:blipFill>
                  <pic:spPr bwMode="auto">
                    <a:xfrm>
                      <a:off x="0" y="0"/>
                      <a:ext cx="7581900" cy="10871200"/>
                    </a:xfrm>
                    <a:prstGeom prst="rect">
                      <a:avLst/>
                    </a:prstGeom>
                    <a:noFill/>
                    <a:ln w="9525">
                      <a:noFill/>
                      <a:miter lim="800000"/>
                      <a:headEnd/>
                      <a:tailEnd/>
                    </a:ln>
                  </pic:spPr>
                </pic:pic>
              </a:graphicData>
            </a:graphic>
          </wp:anchor>
        </w:drawing>
      </w:r>
    </w:p>
    <w:p w:rsidR="00722969" w:rsidRPr="0091457B" w:rsidRDefault="00722969" w:rsidP="00722969">
      <w:pPr>
        <w:tabs>
          <w:tab w:val="left" w:pos="2777"/>
        </w:tabs>
        <w:spacing w:line="276" w:lineRule="auto"/>
        <w:rPr>
          <w:rFonts w:ascii="Arial" w:hAnsi="Arial" w:cs="Arial"/>
          <w:sz w:val="20"/>
          <w:szCs w:val="20"/>
          <w:lang w:eastAsia="pl-PL"/>
        </w:rPr>
      </w:pPr>
      <w:r>
        <w:rPr>
          <w:rFonts w:ascii="Arial" w:hAnsi="Arial" w:cs="Arial"/>
          <w:b/>
          <w:noProof/>
          <w:sz w:val="20"/>
          <w:szCs w:val="20"/>
          <w:lang w:eastAsia="pl-PL"/>
        </w:rPr>
        <w:drawing>
          <wp:anchor distT="0" distB="0" distL="114300" distR="114300" simplePos="0" relativeHeight="251661312" behindDoc="0" locked="0" layoutInCell="1" allowOverlap="1" wp14:anchorId="6432D485" wp14:editId="0D0FD899">
            <wp:simplePos x="0" y="0"/>
            <wp:positionH relativeFrom="column">
              <wp:posOffset>90170</wp:posOffset>
            </wp:positionH>
            <wp:positionV relativeFrom="paragraph">
              <wp:posOffset>-135255</wp:posOffset>
            </wp:positionV>
            <wp:extent cx="1852930" cy="795020"/>
            <wp:effectExtent l="19050" t="0" r="0" b="0"/>
            <wp:wrapNone/>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srcRect/>
                    <a:stretch>
                      <a:fillRect/>
                    </a:stretch>
                  </pic:blipFill>
                  <pic:spPr bwMode="auto">
                    <a:xfrm>
                      <a:off x="0" y="0"/>
                      <a:ext cx="1852930" cy="795020"/>
                    </a:xfrm>
                    <a:prstGeom prst="rect">
                      <a:avLst/>
                    </a:prstGeom>
                    <a:noFill/>
                    <a:ln w="9525">
                      <a:noFill/>
                      <a:miter lim="800000"/>
                      <a:headEnd/>
                      <a:tailEnd/>
                    </a:ln>
                  </pic:spPr>
                </pic:pic>
              </a:graphicData>
            </a:graphic>
          </wp:anchor>
        </w:drawing>
      </w:r>
    </w:p>
    <w:p w:rsidR="00722969" w:rsidRPr="0091457B" w:rsidRDefault="00722969" w:rsidP="00722969">
      <w:pPr>
        <w:tabs>
          <w:tab w:val="left" w:pos="2777"/>
        </w:tabs>
        <w:spacing w:line="276" w:lineRule="auto"/>
        <w:rPr>
          <w:rFonts w:ascii="Arial" w:hAnsi="Arial" w:cs="Arial"/>
          <w:sz w:val="20"/>
          <w:szCs w:val="20"/>
          <w:lang w:eastAsia="pl-PL"/>
        </w:rPr>
      </w:pPr>
    </w:p>
    <w:p w:rsidR="00722969" w:rsidRPr="0091457B" w:rsidRDefault="00722969" w:rsidP="00722969">
      <w:pPr>
        <w:spacing w:line="276" w:lineRule="auto"/>
        <w:jc w:val="center"/>
        <w:rPr>
          <w:rFonts w:ascii="Arial" w:eastAsia="Times New Roman" w:hAnsi="Arial" w:cs="Arial"/>
          <w:b/>
          <w:noProof/>
          <w:sz w:val="20"/>
          <w:szCs w:val="20"/>
          <w:lang w:eastAsia="pl-PL"/>
        </w:rPr>
      </w:pPr>
    </w:p>
    <w:p w:rsidR="00722969" w:rsidRPr="0091457B" w:rsidRDefault="00722969" w:rsidP="00722969">
      <w:pPr>
        <w:spacing w:line="276" w:lineRule="auto"/>
        <w:jc w:val="center"/>
        <w:rPr>
          <w:rFonts w:ascii="Arial" w:eastAsia="Times New Roman" w:hAnsi="Arial" w:cs="Arial"/>
          <w:b/>
          <w:noProof/>
          <w:sz w:val="20"/>
          <w:szCs w:val="20"/>
          <w:lang w:eastAsia="pl-PL"/>
        </w:rPr>
      </w:pPr>
    </w:p>
    <w:p w:rsidR="00722969" w:rsidRPr="0091457B" w:rsidRDefault="00722969" w:rsidP="00722969">
      <w:pPr>
        <w:spacing w:line="276" w:lineRule="auto"/>
        <w:jc w:val="center"/>
        <w:rPr>
          <w:rFonts w:ascii="Arial" w:hAnsi="Arial" w:cs="Arial"/>
          <w:b/>
          <w:sz w:val="20"/>
          <w:szCs w:val="20"/>
        </w:rPr>
      </w:pPr>
    </w:p>
    <w:p w:rsidR="00722969" w:rsidRPr="0091457B" w:rsidRDefault="00722969" w:rsidP="00722969">
      <w:pPr>
        <w:tabs>
          <w:tab w:val="left" w:pos="3888"/>
        </w:tabs>
        <w:spacing w:line="480" w:lineRule="auto"/>
        <w:rPr>
          <w:rFonts w:ascii="Arial" w:hAnsi="Arial" w:cs="Arial"/>
          <w:b/>
          <w:sz w:val="20"/>
          <w:szCs w:val="20"/>
        </w:rPr>
      </w:pPr>
    </w:p>
    <w:p w:rsidR="00722969" w:rsidRPr="0091457B" w:rsidRDefault="00722969" w:rsidP="00D9661C">
      <w:pPr>
        <w:spacing w:line="480" w:lineRule="auto"/>
        <w:rPr>
          <w:rFonts w:ascii="Arial" w:hAnsi="Arial" w:cs="Arial"/>
          <w:b/>
          <w:color w:val="FFFFFF"/>
          <w:sz w:val="20"/>
          <w:szCs w:val="20"/>
        </w:rPr>
      </w:pPr>
    </w:p>
    <w:p w:rsidR="00722969" w:rsidRPr="0091457B" w:rsidRDefault="00722969" w:rsidP="00D9661C">
      <w:pPr>
        <w:jc w:val="center"/>
        <w:rPr>
          <w:rFonts w:ascii="Arial" w:hAnsi="Arial" w:cs="Arial"/>
          <w:b/>
          <w:color w:val="FFFFFF"/>
          <w:sz w:val="20"/>
          <w:szCs w:val="20"/>
        </w:rPr>
      </w:pPr>
      <w:r w:rsidRPr="0091457B">
        <w:rPr>
          <w:rFonts w:ascii="Arial" w:hAnsi="Arial" w:cs="Arial"/>
          <w:b/>
          <w:color w:val="FFFFFF"/>
          <w:sz w:val="20"/>
          <w:szCs w:val="20"/>
        </w:rPr>
        <w:t>ZARZĄD WOJEWÓDZTWA ZACHODNIOPOMORSKIEGO</w:t>
      </w:r>
    </w:p>
    <w:p w:rsidR="00722969" w:rsidRPr="0091457B" w:rsidRDefault="00722969" w:rsidP="00D9661C">
      <w:pPr>
        <w:jc w:val="center"/>
        <w:rPr>
          <w:rFonts w:ascii="Arial" w:hAnsi="Arial" w:cs="Arial"/>
          <w:b/>
          <w:color w:val="FFFFFF"/>
          <w:sz w:val="20"/>
          <w:szCs w:val="20"/>
        </w:rPr>
      </w:pPr>
      <w:r w:rsidRPr="0091457B">
        <w:rPr>
          <w:rFonts w:ascii="Arial" w:hAnsi="Arial" w:cs="Arial"/>
          <w:b/>
          <w:color w:val="FFFFFF"/>
          <w:sz w:val="20"/>
          <w:szCs w:val="20"/>
        </w:rPr>
        <w:t xml:space="preserve">INSTYTUCJA ZARZĄDZAJĄCA REGIONALNYM PROGRAMEM OPERACYJNYM </w:t>
      </w:r>
    </w:p>
    <w:p w:rsidR="00D27FF5" w:rsidRDefault="00722969" w:rsidP="00D27FF5">
      <w:pPr>
        <w:spacing w:line="480" w:lineRule="auto"/>
        <w:jc w:val="center"/>
      </w:pPr>
      <w:r w:rsidRPr="0091457B">
        <w:rPr>
          <w:rFonts w:ascii="Arial" w:hAnsi="Arial" w:cs="Arial"/>
          <w:b/>
          <w:color w:val="FFFFFF"/>
          <w:sz w:val="20"/>
          <w:szCs w:val="20"/>
        </w:rPr>
        <w:t>WOJEWÓDZTWA ZACHODNIOPOMORSKIEGO 2014-2020</w:t>
      </w:r>
    </w:p>
    <w:p w:rsidR="00D27FF5" w:rsidRPr="00D27FF5" w:rsidRDefault="00D27FF5" w:rsidP="00D27FF5"/>
    <w:p w:rsidR="00D27FF5" w:rsidRPr="00D9661C" w:rsidRDefault="00D27FF5" w:rsidP="00D9661C">
      <w:pPr>
        <w:jc w:val="center"/>
        <w:rPr>
          <w:rFonts w:ascii="Arial" w:hAnsi="Arial" w:cs="Arial"/>
          <w:b/>
          <w:color w:val="FFFFFF"/>
          <w:sz w:val="20"/>
          <w:szCs w:val="20"/>
        </w:rPr>
      </w:pPr>
      <w:r w:rsidRPr="00D9661C">
        <w:rPr>
          <w:rFonts w:ascii="Arial" w:hAnsi="Arial" w:cs="Arial"/>
          <w:b/>
          <w:color w:val="FFFFFF"/>
          <w:sz w:val="20"/>
          <w:szCs w:val="20"/>
        </w:rPr>
        <w:t>STOWARZYSZENIE SZCZECIŃSKIEGO OBSZARU METROPOLITALNEGO</w:t>
      </w:r>
    </w:p>
    <w:p w:rsidR="00D27FF5" w:rsidRPr="00D9661C" w:rsidRDefault="00D27FF5" w:rsidP="00D9661C">
      <w:pPr>
        <w:jc w:val="center"/>
        <w:rPr>
          <w:rFonts w:ascii="Arial" w:hAnsi="Arial" w:cs="Arial"/>
          <w:b/>
          <w:color w:val="FFFFFF"/>
          <w:sz w:val="20"/>
          <w:szCs w:val="20"/>
        </w:rPr>
      </w:pPr>
      <w:r w:rsidRPr="00D9661C">
        <w:rPr>
          <w:rFonts w:ascii="Arial" w:hAnsi="Arial" w:cs="Arial"/>
          <w:b/>
          <w:color w:val="FFFFFF"/>
          <w:sz w:val="20"/>
          <w:szCs w:val="20"/>
        </w:rPr>
        <w:t>INSTYTUCJA POŚREDNICZĄCA POWOŁANA DLA WDRAŻANIA STRATEGII ZINTEGROWANYCH INWESTYCJI TERYTORIALNYCH</w:t>
      </w:r>
    </w:p>
    <w:p w:rsidR="00D27FF5" w:rsidRPr="00D9661C" w:rsidRDefault="00D27FF5" w:rsidP="00D9661C">
      <w:pPr>
        <w:jc w:val="center"/>
        <w:rPr>
          <w:rFonts w:ascii="Arial" w:hAnsi="Arial" w:cs="Arial"/>
          <w:b/>
          <w:color w:val="FFFFFF"/>
          <w:sz w:val="20"/>
          <w:szCs w:val="20"/>
        </w:rPr>
      </w:pPr>
      <w:r w:rsidRPr="00D9661C">
        <w:rPr>
          <w:rFonts w:ascii="Arial" w:hAnsi="Arial" w:cs="Arial"/>
          <w:b/>
          <w:color w:val="FFFFFF"/>
          <w:sz w:val="20"/>
          <w:szCs w:val="20"/>
        </w:rPr>
        <w:t>REGIONALNEGO PROGRAMU OPERACYJNEGO</w:t>
      </w:r>
    </w:p>
    <w:p w:rsidR="00722969" w:rsidRPr="003C645C" w:rsidRDefault="00D27FF5" w:rsidP="00D9661C">
      <w:pPr>
        <w:jc w:val="center"/>
        <w:rPr>
          <w:rFonts w:ascii="Arial" w:hAnsi="Arial" w:cs="Arial"/>
          <w:b/>
          <w:color w:val="FFFFFF"/>
          <w:sz w:val="20"/>
          <w:szCs w:val="20"/>
        </w:rPr>
      </w:pPr>
      <w:r w:rsidRPr="00D9661C">
        <w:rPr>
          <w:rFonts w:ascii="Arial" w:hAnsi="Arial" w:cs="Arial"/>
          <w:b/>
          <w:color w:val="FFFFFF"/>
          <w:sz w:val="20"/>
          <w:szCs w:val="20"/>
        </w:rPr>
        <w:t>WOJEWÓDZTWA ZACHODNIOPOMORSKIEGO 2014-2020</w:t>
      </w:r>
    </w:p>
    <w:p w:rsidR="00D27FF5" w:rsidRDefault="00D27FF5" w:rsidP="00D9661C">
      <w:pPr>
        <w:spacing w:line="276" w:lineRule="auto"/>
      </w:pPr>
    </w:p>
    <w:p w:rsidR="007B68D6" w:rsidRDefault="007B68D6" w:rsidP="00722969">
      <w:pPr>
        <w:spacing w:line="276" w:lineRule="auto"/>
        <w:jc w:val="center"/>
      </w:pPr>
    </w:p>
    <w:p w:rsidR="004D3F9D" w:rsidRDefault="004D3F9D" w:rsidP="00722969">
      <w:pPr>
        <w:spacing w:line="276" w:lineRule="auto"/>
        <w:jc w:val="center"/>
        <w:rPr>
          <w:rFonts w:ascii="Arial" w:hAnsi="Arial" w:cs="Arial"/>
          <w:b/>
          <w:color w:val="FFFFFF"/>
          <w:sz w:val="24"/>
          <w:szCs w:val="24"/>
        </w:rPr>
      </w:pPr>
    </w:p>
    <w:p w:rsidR="00722969" w:rsidRPr="0091457B" w:rsidRDefault="00722969" w:rsidP="00722969">
      <w:pPr>
        <w:spacing w:line="276" w:lineRule="auto"/>
        <w:jc w:val="center"/>
        <w:rPr>
          <w:rFonts w:ascii="Arial" w:hAnsi="Arial" w:cs="Arial"/>
          <w:b/>
          <w:color w:val="FFFFFF"/>
          <w:sz w:val="24"/>
          <w:szCs w:val="24"/>
        </w:rPr>
      </w:pPr>
      <w:r w:rsidRPr="0091457B">
        <w:rPr>
          <w:rFonts w:ascii="Arial" w:hAnsi="Arial" w:cs="Arial"/>
          <w:b/>
          <w:color w:val="FFFFFF"/>
          <w:sz w:val="24"/>
          <w:szCs w:val="24"/>
        </w:rPr>
        <w:t>Regulamin konkursu</w:t>
      </w:r>
      <w:r w:rsidRPr="0091457B">
        <w:rPr>
          <w:rFonts w:ascii="Arial" w:hAnsi="Arial" w:cs="Arial"/>
          <w:b/>
          <w:color w:val="FFFFFF"/>
          <w:sz w:val="24"/>
          <w:szCs w:val="24"/>
        </w:rPr>
        <w:br/>
        <w:t xml:space="preserve">w ramach Regionalnego Programu Operacyjnego </w:t>
      </w:r>
      <w:r w:rsidRPr="0091457B">
        <w:rPr>
          <w:rFonts w:ascii="Arial" w:hAnsi="Arial" w:cs="Arial"/>
          <w:b/>
          <w:color w:val="FFFFFF"/>
          <w:sz w:val="24"/>
          <w:szCs w:val="24"/>
        </w:rPr>
        <w:br/>
        <w:t xml:space="preserve">Województwa Zachodniopomorskiego 2014 – 2020 </w:t>
      </w:r>
      <w:r w:rsidRPr="0091457B">
        <w:rPr>
          <w:rFonts w:ascii="Arial" w:hAnsi="Arial" w:cs="Arial"/>
          <w:b/>
          <w:color w:val="FFFFFF"/>
          <w:sz w:val="24"/>
          <w:szCs w:val="24"/>
        </w:rPr>
        <w:br/>
      </w:r>
      <w:r w:rsidRPr="0091457B">
        <w:rPr>
          <w:rFonts w:ascii="Arial" w:hAnsi="Arial" w:cs="Arial"/>
          <w:b/>
          <w:color w:val="FFFFFF"/>
          <w:sz w:val="24"/>
          <w:szCs w:val="24"/>
        </w:rPr>
        <w:br/>
      </w:r>
    </w:p>
    <w:p w:rsidR="00722969" w:rsidRPr="0091457B" w:rsidRDefault="00722969" w:rsidP="00722969">
      <w:pPr>
        <w:spacing w:line="276" w:lineRule="auto"/>
        <w:jc w:val="center"/>
        <w:rPr>
          <w:rFonts w:ascii="Arial" w:hAnsi="Arial" w:cs="Arial"/>
          <w:b/>
          <w:color w:val="FFFFFF"/>
          <w:sz w:val="20"/>
          <w:szCs w:val="20"/>
        </w:rPr>
      </w:pPr>
    </w:p>
    <w:p w:rsidR="00722969" w:rsidRPr="0091457B" w:rsidRDefault="00722969" w:rsidP="00722969">
      <w:pPr>
        <w:spacing w:line="276" w:lineRule="auto"/>
        <w:jc w:val="center"/>
        <w:rPr>
          <w:rFonts w:ascii="Arial" w:hAnsi="Arial" w:cs="Arial"/>
          <w:bCs/>
          <w:color w:val="FFFFFF"/>
          <w:sz w:val="20"/>
          <w:szCs w:val="20"/>
        </w:rPr>
      </w:pPr>
      <w:r w:rsidRPr="0091457B">
        <w:rPr>
          <w:rFonts w:ascii="Arial" w:hAnsi="Arial" w:cs="Arial"/>
          <w:b/>
          <w:color w:val="FFFFFF"/>
          <w:sz w:val="20"/>
          <w:szCs w:val="20"/>
        </w:rPr>
        <w:t xml:space="preserve">Oś Priorytetowa </w:t>
      </w:r>
      <w:r w:rsidR="001B606D" w:rsidRPr="00A61582">
        <w:rPr>
          <w:rFonts w:ascii="Arial" w:hAnsi="Arial" w:cs="Arial"/>
          <w:b/>
          <w:bCs/>
          <w:color w:val="FFFFFF" w:themeColor="background1"/>
          <w:sz w:val="20"/>
          <w:szCs w:val="20"/>
        </w:rPr>
        <w:t>1 Gospodarka, Innowacje, Nowoczesne Technologie</w:t>
      </w:r>
    </w:p>
    <w:p w:rsidR="00722969" w:rsidRPr="0091457B" w:rsidRDefault="00722969" w:rsidP="00722969">
      <w:pPr>
        <w:spacing w:line="276" w:lineRule="auto"/>
        <w:jc w:val="center"/>
        <w:rPr>
          <w:rFonts w:ascii="Arial" w:hAnsi="Arial" w:cs="Arial"/>
          <w:b/>
          <w:color w:val="FFFFFF"/>
          <w:sz w:val="20"/>
          <w:szCs w:val="20"/>
        </w:rPr>
      </w:pPr>
    </w:p>
    <w:p w:rsidR="00E315F0" w:rsidRDefault="00722969" w:rsidP="001B606D">
      <w:pPr>
        <w:spacing w:line="276" w:lineRule="auto"/>
        <w:jc w:val="center"/>
      </w:pPr>
      <w:r w:rsidRPr="0091457B">
        <w:rPr>
          <w:rFonts w:ascii="Arial" w:hAnsi="Arial" w:cs="Arial"/>
          <w:b/>
          <w:color w:val="FFFFFF"/>
          <w:sz w:val="20"/>
          <w:szCs w:val="20"/>
          <w:lang w:eastAsia="pl-PL"/>
        </w:rPr>
        <w:t xml:space="preserve">Działanie </w:t>
      </w:r>
      <w:r w:rsidR="00DF63BD" w:rsidRPr="00DF63BD">
        <w:rPr>
          <w:rFonts w:ascii="Arial" w:hAnsi="Arial" w:cs="Arial"/>
          <w:b/>
          <w:color w:val="FFFFFF" w:themeColor="background1"/>
          <w:sz w:val="20"/>
          <w:szCs w:val="20"/>
          <w:lang w:eastAsia="pl-PL"/>
        </w:rPr>
        <w:t xml:space="preserve">1.7 Inwestycje przedsiębiorstw w ramach Strategii ZIT </w:t>
      </w:r>
    </w:p>
    <w:p w:rsidR="00722969" w:rsidRPr="0091457B" w:rsidRDefault="00DF63BD" w:rsidP="001B606D">
      <w:pPr>
        <w:spacing w:line="276" w:lineRule="auto"/>
        <w:jc w:val="center"/>
        <w:rPr>
          <w:rFonts w:cs="Arial"/>
          <w:color w:val="FFFFFF"/>
          <w:szCs w:val="20"/>
        </w:rPr>
      </w:pPr>
      <w:r w:rsidRPr="00DF63BD">
        <w:rPr>
          <w:rFonts w:ascii="Arial" w:hAnsi="Arial" w:cs="Arial"/>
          <w:b/>
          <w:color w:val="FFFFFF" w:themeColor="background1"/>
          <w:sz w:val="20"/>
          <w:szCs w:val="20"/>
          <w:lang w:eastAsia="pl-PL"/>
        </w:rPr>
        <w:t>dla Szczecińskiego Obszaru Metropolitalnego (SOM)</w:t>
      </w:r>
    </w:p>
    <w:p w:rsidR="00722969" w:rsidRPr="0091457B" w:rsidRDefault="00722969" w:rsidP="00722969">
      <w:pPr>
        <w:pStyle w:val="Bezodstpw"/>
        <w:spacing w:line="276" w:lineRule="auto"/>
        <w:rPr>
          <w:rFonts w:cs="Arial"/>
          <w:color w:val="FFFFFF"/>
          <w:szCs w:val="20"/>
        </w:rPr>
      </w:pPr>
    </w:p>
    <w:p w:rsidR="00722969" w:rsidRPr="0091457B" w:rsidRDefault="00722969" w:rsidP="00722969">
      <w:pPr>
        <w:spacing w:line="276" w:lineRule="auto"/>
        <w:jc w:val="center"/>
        <w:rPr>
          <w:rFonts w:ascii="Arial" w:hAnsi="Arial" w:cs="Arial"/>
          <w:bCs/>
          <w:color w:val="FFFFFF"/>
          <w:sz w:val="20"/>
          <w:szCs w:val="20"/>
        </w:rPr>
      </w:pPr>
    </w:p>
    <w:p w:rsidR="00722969" w:rsidRPr="0091457B" w:rsidRDefault="00722969" w:rsidP="00722969">
      <w:pPr>
        <w:tabs>
          <w:tab w:val="left" w:pos="5028"/>
        </w:tabs>
        <w:spacing w:line="276" w:lineRule="auto"/>
        <w:jc w:val="center"/>
        <w:rPr>
          <w:rFonts w:ascii="Arial" w:hAnsi="Arial" w:cs="Arial"/>
          <w:b/>
          <w:bCs/>
          <w:color w:val="FFFFFF"/>
          <w:sz w:val="20"/>
          <w:szCs w:val="20"/>
        </w:rPr>
      </w:pPr>
      <w:r w:rsidRPr="0091457B">
        <w:rPr>
          <w:rFonts w:ascii="Arial" w:hAnsi="Arial" w:cs="Arial"/>
          <w:b/>
          <w:bCs/>
          <w:color w:val="FFFFFF"/>
          <w:sz w:val="20"/>
          <w:szCs w:val="20"/>
        </w:rPr>
        <w:t xml:space="preserve">Konkurs nr </w:t>
      </w:r>
      <w:r w:rsidR="00DF63BD">
        <w:rPr>
          <w:rFonts w:ascii="Arial" w:hAnsi="Arial" w:cs="Arial"/>
          <w:b/>
          <w:color w:val="FFFFFF" w:themeColor="background1"/>
          <w:sz w:val="20"/>
          <w:szCs w:val="20"/>
        </w:rPr>
        <w:t>RPZP.01.07.00-IZ.00-32-002/19</w:t>
      </w:r>
    </w:p>
    <w:p w:rsidR="00722969" w:rsidRPr="0091457B" w:rsidRDefault="00722969" w:rsidP="00722969">
      <w:pPr>
        <w:tabs>
          <w:tab w:val="left" w:pos="5028"/>
        </w:tabs>
        <w:spacing w:line="276" w:lineRule="auto"/>
        <w:jc w:val="center"/>
        <w:rPr>
          <w:rFonts w:ascii="Arial" w:hAnsi="Arial" w:cs="Arial"/>
          <w:b/>
          <w:bCs/>
          <w:color w:val="FFFFFF"/>
          <w:sz w:val="20"/>
          <w:szCs w:val="20"/>
        </w:rPr>
      </w:pPr>
    </w:p>
    <w:p w:rsidR="00DD4A51" w:rsidRDefault="00722969" w:rsidP="00D9661C">
      <w:pPr>
        <w:tabs>
          <w:tab w:val="left" w:pos="5028"/>
        </w:tabs>
        <w:spacing w:line="276" w:lineRule="auto"/>
        <w:jc w:val="center"/>
      </w:pPr>
      <w:r w:rsidRPr="0091457B">
        <w:rPr>
          <w:rFonts w:ascii="Arial" w:hAnsi="Arial" w:cs="Arial"/>
          <w:b/>
          <w:bCs/>
          <w:color w:val="FFFFFF"/>
          <w:sz w:val="20"/>
          <w:szCs w:val="20"/>
        </w:rPr>
        <w:t xml:space="preserve">Wersja </w:t>
      </w:r>
      <w:r w:rsidR="00023243">
        <w:rPr>
          <w:rFonts w:ascii="Arial" w:hAnsi="Arial" w:cs="Arial"/>
          <w:b/>
          <w:bCs/>
          <w:color w:val="FFFFFF" w:themeColor="background1"/>
          <w:sz w:val="20"/>
          <w:szCs w:val="20"/>
        </w:rPr>
        <w:t>1</w:t>
      </w:r>
      <w:r w:rsidR="001B606D">
        <w:rPr>
          <w:rFonts w:ascii="Arial" w:hAnsi="Arial" w:cs="Arial"/>
          <w:b/>
          <w:bCs/>
          <w:color w:val="FFFFFF" w:themeColor="background1"/>
          <w:sz w:val="20"/>
          <w:szCs w:val="20"/>
        </w:rPr>
        <w:t>.0</w:t>
      </w:r>
    </w:p>
    <w:p w:rsidR="00DD4A51" w:rsidRDefault="00DD4A51" w:rsidP="00722969">
      <w:pPr>
        <w:tabs>
          <w:tab w:val="left" w:pos="5028"/>
        </w:tabs>
        <w:spacing w:line="276" w:lineRule="auto"/>
        <w:jc w:val="center"/>
      </w:pPr>
    </w:p>
    <w:p w:rsidR="00DD4A51" w:rsidRPr="0091457B" w:rsidRDefault="00DD4A51" w:rsidP="00722969">
      <w:pPr>
        <w:tabs>
          <w:tab w:val="left" w:pos="5028"/>
        </w:tabs>
        <w:spacing w:line="276" w:lineRule="auto"/>
        <w:jc w:val="center"/>
        <w:rPr>
          <w:rFonts w:ascii="Arial" w:hAnsi="Arial" w:cs="Arial"/>
          <w:b/>
          <w:bCs/>
          <w:color w:val="FFFFFF"/>
          <w:sz w:val="20"/>
          <w:szCs w:val="20"/>
        </w:rPr>
      </w:pPr>
    </w:p>
    <w:p w:rsidR="00722969" w:rsidRPr="0091457B" w:rsidRDefault="00722969" w:rsidP="00D9661C">
      <w:pPr>
        <w:tabs>
          <w:tab w:val="left" w:pos="5028"/>
        </w:tabs>
        <w:spacing w:line="276" w:lineRule="auto"/>
        <w:jc w:val="center"/>
        <w:rPr>
          <w:rFonts w:ascii="Arial" w:hAnsi="Arial" w:cs="Arial"/>
          <w:b/>
          <w:bCs/>
          <w:color w:val="FFFFFF"/>
          <w:sz w:val="20"/>
          <w:szCs w:val="20"/>
        </w:rPr>
      </w:pPr>
    </w:p>
    <w:p w:rsidR="00722969" w:rsidRPr="0091457B" w:rsidRDefault="00722969" w:rsidP="00722969">
      <w:pPr>
        <w:spacing w:line="276" w:lineRule="auto"/>
        <w:rPr>
          <w:rFonts w:ascii="Arial" w:hAnsi="Arial" w:cs="Arial"/>
          <w:b/>
          <w:bCs/>
          <w:color w:val="FFFFFF"/>
          <w:sz w:val="20"/>
          <w:szCs w:val="20"/>
        </w:rPr>
      </w:pPr>
    </w:p>
    <w:p w:rsidR="00722969" w:rsidRPr="0091457B" w:rsidRDefault="00722969" w:rsidP="00722969">
      <w:pPr>
        <w:tabs>
          <w:tab w:val="left" w:pos="2737"/>
        </w:tabs>
        <w:spacing w:line="276" w:lineRule="auto"/>
        <w:rPr>
          <w:rFonts w:ascii="Arial" w:hAnsi="Arial" w:cs="Arial"/>
          <w:color w:val="FFFFFF"/>
          <w:sz w:val="20"/>
          <w:szCs w:val="20"/>
          <w:lang w:eastAsia="pl-PL"/>
        </w:rPr>
      </w:pPr>
    </w:p>
    <w:p w:rsidR="00722969" w:rsidRPr="0091457B" w:rsidRDefault="00722969" w:rsidP="00722969">
      <w:pPr>
        <w:spacing w:line="276" w:lineRule="auto"/>
        <w:rPr>
          <w:rFonts w:ascii="Arial" w:hAnsi="Arial" w:cs="Arial"/>
          <w:color w:val="FFFFFF"/>
          <w:sz w:val="20"/>
          <w:szCs w:val="20"/>
          <w:lang w:eastAsia="pl-PL"/>
        </w:rPr>
      </w:pPr>
    </w:p>
    <w:p w:rsidR="00722969" w:rsidRDefault="00722969" w:rsidP="00722969">
      <w:pPr>
        <w:tabs>
          <w:tab w:val="center" w:pos="4535"/>
        </w:tabs>
        <w:spacing w:line="276" w:lineRule="auto"/>
        <w:rPr>
          <w:rFonts w:ascii="Arial" w:hAnsi="Arial" w:cs="Arial"/>
          <w:b/>
          <w:color w:val="FFFFFF"/>
          <w:sz w:val="20"/>
          <w:szCs w:val="20"/>
          <w:lang w:eastAsia="pl-PL"/>
        </w:rPr>
      </w:pPr>
      <w:r w:rsidRPr="0091457B">
        <w:rPr>
          <w:rFonts w:ascii="Arial" w:hAnsi="Arial" w:cs="Arial"/>
          <w:b/>
          <w:color w:val="FFFFFF"/>
          <w:sz w:val="20"/>
          <w:szCs w:val="20"/>
          <w:lang w:eastAsia="pl-PL"/>
        </w:rPr>
        <w:tab/>
      </w:r>
    </w:p>
    <w:p w:rsidR="004D3F9D" w:rsidRDefault="004D3F9D" w:rsidP="00722969">
      <w:pPr>
        <w:tabs>
          <w:tab w:val="center" w:pos="4535"/>
        </w:tabs>
        <w:spacing w:line="276" w:lineRule="auto"/>
        <w:rPr>
          <w:rFonts w:ascii="Arial" w:hAnsi="Arial" w:cs="Arial"/>
          <w:b/>
          <w:color w:val="FFFFFF"/>
          <w:sz w:val="20"/>
          <w:szCs w:val="20"/>
          <w:lang w:eastAsia="pl-PL"/>
        </w:rPr>
      </w:pPr>
    </w:p>
    <w:p w:rsidR="004D3F9D" w:rsidRPr="0091457B" w:rsidRDefault="004D3F9D" w:rsidP="00722969">
      <w:pPr>
        <w:tabs>
          <w:tab w:val="center" w:pos="4535"/>
        </w:tabs>
        <w:spacing w:line="276" w:lineRule="auto"/>
        <w:rPr>
          <w:rFonts w:ascii="Arial" w:hAnsi="Arial" w:cs="Arial"/>
          <w:b/>
          <w:color w:val="FFFFFF"/>
          <w:sz w:val="20"/>
          <w:szCs w:val="20"/>
          <w:lang w:eastAsia="pl-PL"/>
        </w:rPr>
      </w:pPr>
    </w:p>
    <w:p w:rsidR="00722969" w:rsidRPr="0091457B" w:rsidRDefault="00722969" w:rsidP="00722969">
      <w:pPr>
        <w:spacing w:line="276" w:lineRule="auto"/>
        <w:jc w:val="center"/>
        <w:rPr>
          <w:rFonts w:ascii="Arial" w:hAnsi="Arial" w:cs="Arial"/>
          <w:b/>
          <w:color w:val="FFFFFF"/>
          <w:sz w:val="20"/>
          <w:szCs w:val="20"/>
          <w:lang w:eastAsia="pl-PL"/>
        </w:rPr>
      </w:pPr>
      <w:r w:rsidRPr="0091457B">
        <w:rPr>
          <w:rFonts w:ascii="Arial" w:hAnsi="Arial" w:cs="Arial"/>
          <w:b/>
          <w:color w:val="FFFFFF"/>
          <w:sz w:val="20"/>
          <w:szCs w:val="20"/>
          <w:lang w:eastAsia="pl-PL"/>
        </w:rPr>
        <w:t xml:space="preserve">Szczecin, </w:t>
      </w:r>
      <w:r w:rsidR="002501F8">
        <w:rPr>
          <w:rFonts w:ascii="Arial" w:hAnsi="Arial" w:cs="Arial"/>
          <w:b/>
          <w:color w:val="FFFFFF"/>
          <w:sz w:val="20"/>
          <w:szCs w:val="20"/>
          <w:lang w:eastAsia="pl-PL"/>
        </w:rPr>
        <w:t>sierpień</w:t>
      </w:r>
      <w:r w:rsidR="00335023">
        <w:rPr>
          <w:rFonts w:ascii="Arial" w:hAnsi="Arial" w:cs="Arial"/>
          <w:b/>
          <w:color w:val="FFFFFF"/>
          <w:sz w:val="20"/>
          <w:szCs w:val="20"/>
          <w:lang w:eastAsia="pl-PL"/>
        </w:rPr>
        <w:t xml:space="preserve"> </w:t>
      </w:r>
      <w:r w:rsidR="001B606D">
        <w:rPr>
          <w:rFonts w:ascii="Arial" w:hAnsi="Arial" w:cs="Arial"/>
          <w:b/>
          <w:color w:val="FFFFFF"/>
          <w:sz w:val="20"/>
          <w:szCs w:val="20"/>
          <w:lang w:eastAsia="pl-PL"/>
        </w:rPr>
        <w:t>201</w:t>
      </w:r>
      <w:r w:rsidR="00023243">
        <w:rPr>
          <w:rFonts w:ascii="Arial" w:hAnsi="Arial" w:cs="Arial"/>
          <w:b/>
          <w:color w:val="FFFFFF"/>
          <w:sz w:val="20"/>
          <w:szCs w:val="20"/>
          <w:lang w:eastAsia="pl-PL"/>
        </w:rPr>
        <w:t>9</w:t>
      </w:r>
      <w:r w:rsidR="00D127DB">
        <w:rPr>
          <w:rFonts w:ascii="Arial" w:hAnsi="Arial" w:cs="Arial"/>
          <w:b/>
          <w:color w:val="FFFFFF"/>
          <w:sz w:val="20"/>
          <w:szCs w:val="20"/>
          <w:lang w:eastAsia="pl-PL"/>
        </w:rPr>
        <w:t xml:space="preserve"> r.</w:t>
      </w:r>
    </w:p>
    <w:sdt>
      <w:sdtPr>
        <w:rPr>
          <w:rFonts w:ascii="Calibri" w:eastAsia="Calibri" w:hAnsi="Calibri"/>
          <w:b w:val="0"/>
          <w:bCs w:val="0"/>
          <w:color w:val="auto"/>
          <w:sz w:val="22"/>
          <w:szCs w:val="22"/>
        </w:rPr>
        <w:id w:val="15059578"/>
        <w:docPartObj>
          <w:docPartGallery w:val="Table of Contents"/>
          <w:docPartUnique/>
        </w:docPartObj>
      </w:sdtPr>
      <w:sdtEndPr/>
      <w:sdtContent>
        <w:p w:rsidR="00104784" w:rsidRDefault="00652B1B" w:rsidP="003F50FA">
          <w:pPr>
            <w:pStyle w:val="Nagwekspisutreci"/>
            <w:jc w:val="center"/>
          </w:pPr>
          <w:r w:rsidRPr="00285C0C">
            <w:rPr>
              <w:rFonts w:ascii="Arial" w:hAnsi="Arial" w:cs="Arial"/>
              <w:color w:val="auto"/>
              <w:sz w:val="24"/>
              <w:szCs w:val="24"/>
            </w:rPr>
            <w:t>Spis treści</w:t>
          </w:r>
        </w:p>
        <w:p w:rsidR="00AD32BD" w:rsidRPr="00DF6EDF" w:rsidRDefault="00D658C9">
          <w:pPr>
            <w:pStyle w:val="Spistreci1"/>
            <w:rPr>
              <w:rFonts w:asciiTheme="minorHAnsi" w:eastAsiaTheme="minorEastAsia" w:hAnsiTheme="minorHAnsi" w:cstheme="minorBidi"/>
              <w:b w:val="0"/>
              <w:sz w:val="22"/>
              <w:szCs w:val="22"/>
              <w:lang w:eastAsia="pl-PL"/>
            </w:rPr>
          </w:pPr>
          <w:r w:rsidRPr="00790F2E">
            <w:rPr>
              <w:b w:val="0"/>
            </w:rPr>
            <w:fldChar w:fldCharType="begin"/>
          </w:r>
          <w:r w:rsidR="00652B1B" w:rsidRPr="00790F2E">
            <w:rPr>
              <w:b w:val="0"/>
            </w:rPr>
            <w:instrText xml:space="preserve"> TOC \o "1-3" \h \z \u </w:instrText>
          </w:r>
          <w:r w:rsidRPr="00790F2E">
            <w:rPr>
              <w:b w:val="0"/>
            </w:rPr>
            <w:fldChar w:fldCharType="separate"/>
          </w:r>
          <w:hyperlink w:anchor="_Toc526497617" w:history="1">
            <w:r w:rsidR="00AD32BD" w:rsidRPr="00DF6EDF">
              <w:rPr>
                <w:rStyle w:val="Hipercze"/>
                <w:b w:val="0"/>
              </w:rPr>
              <w:t>Wykaz skrótów</w:t>
            </w:r>
            <w:r w:rsidR="00AD32BD" w:rsidRPr="00DF6EDF">
              <w:rPr>
                <w:b w:val="0"/>
                <w:webHidden/>
              </w:rPr>
              <w:tab/>
            </w:r>
            <w:r w:rsidRPr="00402453">
              <w:rPr>
                <w:b w:val="0"/>
                <w:webHidden/>
              </w:rPr>
              <w:fldChar w:fldCharType="begin"/>
            </w:r>
            <w:r w:rsidR="00AD32BD" w:rsidRPr="00DF6EDF">
              <w:rPr>
                <w:b w:val="0"/>
                <w:webHidden/>
              </w:rPr>
              <w:instrText xml:space="preserve"> PAGEREF _Toc526497617 \h </w:instrText>
            </w:r>
            <w:r w:rsidRPr="00402453">
              <w:rPr>
                <w:b w:val="0"/>
                <w:webHidden/>
              </w:rPr>
            </w:r>
            <w:r w:rsidRPr="00402453">
              <w:rPr>
                <w:b w:val="0"/>
                <w:webHidden/>
              </w:rPr>
              <w:fldChar w:fldCharType="separate"/>
            </w:r>
            <w:r w:rsidR="003D68DD">
              <w:rPr>
                <w:b w:val="0"/>
                <w:webHidden/>
              </w:rPr>
              <w:t>4</w:t>
            </w:r>
            <w:r w:rsidRPr="00402453">
              <w:rPr>
                <w:b w:val="0"/>
                <w:webHidden/>
              </w:rPr>
              <w:fldChar w:fldCharType="end"/>
            </w:r>
          </w:hyperlink>
        </w:p>
        <w:p w:rsidR="00AD32BD" w:rsidRPr="00DF6EDF" w:rsidRDefault="00BA256D">
          <w:pPr>
            <w:pStyle w:val="Spistreci1"/>
            <w:rPr>
              <w:rFonts w:eastAsiaTheme="minorEastAsia" w:cstheme="minorBidi"/>
              <w:b w:val="0"/>
              <w:sz w:val="22"/>
              <w:szCs w:val="22"/>
              <w:lang w:eastAsia="pl-PL"/>
            </w:rPr>
          </w:pPr>
          <w:hyperlink w:anchor="_Toc526497618" w:history="1">
            <w:r w:rsidR="00AD32BD" w:rsidRPr="00DF6EDF">
              <w:rPr>
                <w:rStyle w:val="Hipercze"/>
                <w:b w:val="0"/>
              </w:rPr>
              <w:t>Słownik pojęć</w:t>
            </w:r>
            <w:r w:rsidR="00AD32BD" w:rsidRPr="00DF6EDF">
              <w:rPr>
                <w:b w:val="0"/>
                <w:webHidden/>
              </w:rPr>
              <w:tab/>
            </w:r>
            <w:r w:rsidR="00D658C9" w:rsidRPr="00402453">
              <w:rPr>
                <w:b w:val="0"/>
                <w:webHidden/>
              </w:rPr>
              <w:fldChar w:fldCharType="begin"/>
            </w:r>
            <w:r w:rsidR="00AD32BD" w:rsidRPr="00DF6EDF">
              <w:rPr>
                <w:b w:val="0"/>
                <w:webHidden/>
              </w:rPr>
              <w:instrText xml:space="preserve"> PAGEREF _Toc526497618 \h </w:instrText>
            </w:r>
            <w:r w:rsidR="00D658C9" w:rsidRPr="00402453">
              <w:rPr>
                <w:b w:val="0"/>
                <w:webHidden/>
              </w:rPr>
            </w:r>
            <w:r w:rsidR="00D658C9" w:rsidRPr="00402453">
              <w:rPr>
                <w:b w:val="0"/>
                <w:webHidden/>
              </w:rPr>
              <w:fldChar w:fldCharType="separate"/>
            </w:r>
            <w:r w:rsidR="003D68DD">
              <w:rPr>
                <w:b w:val="0"/>
                <w:webHidden/>
              </w:rPr>
              <w:t>4</w:t>
            </w:r>
            <w:r w:rsidR="00D658C9" w:rsidRPr="00402453">
              <w:rPr>
                <w:b w:val="0"/>
                <w:webHidden/>
              </w:rPr>
              <w:fldChar w:fldCharType="end"/>
            </w:r>
          </w:hyperlink>
        </w:p>
        <w:p w:rsidR="00AD32BD" w:rsidRPr="00FA79F6" w:rsidRDefault="00BA256D">
          <w:pPr>
            <w:pStyle w:val="Spistreci1"/>
            <w:rPr>
              <w:rFonts w:asciiTheme="minorHAnsi" w:eastAsiaTheme="minorEastAsia" w:hAnsiTheme="minorHAnsi" w:cstheme="minorBidi"/>
              <w:b w:val="0"/>
              <w:sz w:val="22"/>
              <w:szCs w:val="22"/>
              <w:lang w:eastAsia="pl-PL"/>
            </w:rPr>
          </w:pPr>
          <w:hyperlink w:anchor="_Toc526497619" w:history="1">
            <w:r w:rsidR="00AD32BD" w:rsidRPr="00DF6EDF">
              <w:rPr>
                <w:rStyle w:val="Hipercze"/>
                <w:b w:val="0"/>
              </w:rPr>
              <w:t>Podstawy prawne</w:t>
            </w:r>
            <w:r w:rsidR="00AD32BD" w:rsidRPr="00DF6EDF">
              <w:rPr>
                <w:b w:val="0"/>
                <w:webHidden/>
              </w:rPr>
              <w:tab/>
            </w:r>
            <w:r w:rsidR="00D658C9" w:rsidRPr="00402453">
              <w:rPr>
                <w:b w:val="0"/>
                <w:webHidden/>
              </w:rPr>
              <w:fldChar w:fldCharType="begin"/>
            </w:r>
            <w:r w:rsidR="00AD32BD" w:rsidRPr="00DF6EDF">
              <w:rPr>
                <w:b w:val="0"/>
                <w:webHidden/>
              </w:rPr>
              <w:instrText xml:space="preserve"> PAGEREF _Toc526497619 \h </w:instrText>
            </w:r>
            <w:r w:rsidR="00D658C9" w:rsidRPr="00402453">
              <w:rPr>
                <w:b w:val="0"/>
                <w:webHidden/>
              </w:rPr>
            </w:r>
            <w:r w:rsidR="00D658C9" w:rsidRPr="00402453">
              <w:rPr>
                <w:b w:val="0"/>
                <w:webHidden/>
              </w:rPr>
              <w:fldChar w:fldCharType="separate"/>
            </w:r>
            <w:r w:rsidR="003D68DD">
              <w:rPr>
                <w:b w:val="0"/>
                <w:webHidden/>
              </w:rPr>
              <w:t>7</w:t>
            </w:r>
            <w:r w:rsidR="00D658C9" w:rsidRPr="00402453">
              <w:rPr>
                <w:b w:val="0"/>
                <w:webHidden/>
              </w:rPr>
              <w:fldChar w:fldCharType="end"/>
            </w:r>
          </w:hyperlink>
        </w:p>
        <w:p w:rsidR="00AD32BD" w:rsidRPr="00FA79F6" w:rsidRDefault="00BA256D">
          <w:pPr>
            <w:pStyle w:val="Spistreci1"/>
            <w:rPr>
              <w:rFonts w:asciiTheme="minorHAnsi" w:eastAsiaTheme="minorEastAsia" w:hAnsiTheme="minorHAnsi" w:cstheme="minorBidi"/>
              <w:b w:val="0"/>
              <w:sz w:val="22"/>
              <w:szCs w:val="22"/>
              <w:lang w:eastAsia="pl-PL"/>
            </w:rPr>
          </w:pPr>
          <w:hyperlink w:anchor="_Toc526497620" w:history="1">
            <w:r w:rsidR="00AD32BD" w:rsidRPr="00DF6EDF">
              <w:rPr>
                <w:rStyle w:val="Hipercze"/>
                <w:b w:val="0"/>
              </w:rPr>
              <w:t>Rozdział 1 Przedmiot konkursu i warunki uczestnictwa</w:t>
            </w:r>
            <w:r w:rsidR="00AD32BD" w:rsidRPr="00DF6EDF">
              <w:rPr>
                <w:b w:val="0"/>
                <w:webHidden/>
              </w:rPr>
              <w:tab/>
            </w:r>
            <w:r w:rsidR="00D658C9" w:rsidRPr="00402453">
              <w:rPr>
                <w:b w:val="0"/>
                <w:webHidden/>
              </w:rPr>
              <w:fldChar w:fldCharType="begin"/>
            </w:r>
            <w:r w:rsidR="00AD32BD" w:rsidRPr="00DF6EDF">
              <w:rPr>
                <w:b w:val="0"/>
                <w:webHidden/>
              </w:rPr>
              <w:instrText xml:space="preserve"> PAGEREF _Toc526497620 \h </w:instrText>
            </w:r>
            <w:r w:rsidR="00D658C9" w:rsidRPr="00402453">
              <w:rPr>
                <w:b w:val="0"/>
                <w:webHidden/>
              </w:rPr>
            </w:r>
            <w:r w:rsidR="00D658C9" w:rsidRPr="00402453">
              <w:rPr>
                <w:b w:val="0"/>
                <w:webHidden/>
              </w:rPr>
              <w:fldChar w:fldCharType="separate"/>
            </w:r>
            <w:r w:rsidR="003D68DD">
              <w:rPr>
                <w:b w:val="0"/>
                <w:webHidden/>
              </w:rPr>
              <w:t>9</w:t>
            </w:r>
            <w:r w:rsidR="00D658C9" w:rsidRPr="00402453">
              <w:rPr>
                <w:b w:val="0"/>
                <w:webHidden/>
              </w:rPr>
              <w:fldChar w:fldCharType="end"/>
            </w:r>
          </w:hyperlink>
        </w:p>
        <w:p w:rsidR="00AD32BD" w:rsidRPr="00111007" w:rsidRDefault="00BA256D" w:rsidP="006B35A4">
          <w:pPr>
            <w:pStyle w:val="Spistreci2"/>
            <w:rPr>
              <w:rFonts w:asciiTheme="minorHAnsi" w:eastAsiaTheme="minorEastAsia" w:hAnsiTheme="minorHAnsi" w:cstheme="minorBidi"/>
              <w:b w:val="0"/>
              <w:sz w:val="22"/>
              <w:szCs w:val="22"/>
              <w:lang w:eastAsia="pl-PL"/>
            </w:rPr>
          </w:pPr>
          <w:hyperlink w:anchor="_Toc526497621" w:history="1">
            <w:r w:rsidR="00AD32BD" w:rsidRPr="00DF6EDF">
              <w:rPr>
                <w:rStyle w:val="Hipercze"/>
                <w:rFonts w:cs="Arial"/>
                <w:b w:val="0"/>
                <w:u w:val="none"/>
              </w:rPr>
              <w:t>1.1.</w:t>
            </w:r>
            <w:r w:rsidR="00D658C9" w:rsidRPr="00111007">
              <w:rPr>
                <w:rFonts w:eastAsiaTheme="minorEastAsia" w:cs="Arial"/>
                <w:b w:val="0"/>
                <w:lang w:eastAsia="pl-PL"/>
              </w:rPr>
              <w:tab/>
            </w:r>
            <w:r w:rsidR="00AD32BD" w:rsidRPr="00DF6EDF">
              <w:rPr>
                <w:rStyle w:val="Hipercze"/>
                <w:rFonts w:cs="Arial"/>
                <w:b w:val="0"/>
                <w:u w:val="none"/>
              </w:rPr>
              <w:t>P</w:t>
            </w:r>
            <w:r w:rsidR="00AD32BD" w:rsidRPr="00DF6EDF">
              <w:rPr>
                <w:rStyle w:val="Hipercze"/>
                <w:b w:val="0"/>
              </w:rPr>
              <w:t>rzedmiot i forma konkursu oraz instytucja organizująca konkurs</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_Toc526497621 \h </w:instrText>
            </w:r>
            <w:r w:rsidR="00D658C9" w:rsidRPr="00111007">
              <w:rPr>
                <w:b w:val="0"/>
                <w:webHidden/>
              </w:rPr>
            </w:r>
            <w:r w:rsidR="00D658C9" w:rsidRPr="00111007">
              <w:rPr>
                <w:b w:val="0"/>
                <w:webHidden/>
              </w:rPr>
              <w:fldChar w:fldCharType="separate"/>
            </w:r>
            <w:r w:rsidR="003D68DD">
              <w:rPr>
                <w:b w:val="0"/>
                <w:webHidden/>
              </w:rPr>
              <w:t>9</w:t>
            </w:r>
            <w:r w:rsidR="00D658C9" w:rsidRPr="00111007">
              <w:rPr>
                <w:b w:val="0"/>
                <w:webHidden/>
              </w:rPr>
              <w:fldChar w:fldCharType="end"/>
            </w:r>
          </w:hyperlink>
        </w:p>
        <w:p w:rsidR="00AD32BD" w:rsidRPr="00111007" w:rsidRDefault="00BA256D">
          <w:pPr>
            <w:pStyle w:val="Spistreci2"/>
            <w:rPr>
              <w:rFonts w:asciiTheme="minorHAnsi" w:eastAsiaTheme="minorEastAsia" w:hAnsiTheme="minorHAnsi" w:cstheme="minorBidi"/>
              <w:b w:val="0"/>
              <w:sz w:val="22"/>
              <w:szCs w:val="22"/>
              <w:lang w:eastAsia="pl-PL"/>
            </w:rPr>
          </w:pPr>
          <w:hyperlink w:anchor="_Toc526497622" w:history="1">
            <w:r w:rsidR="00AD32BD" w:rsidRPr="00DF6EDF">
              <w:rPr>
                <w:rStyle w:val="Hipercze"/>
                <w:b w:val="0"/>
              </w:rPr>
              <w:t>1.2.</w:t>
            </w:r>
            <w:r w:rsidR="00D658C9" w:rsidRPr="00111007">
              <w:rPr>
                <w:rFonts w:asciiTheme="minorHAnsi" w:eastAsiaTheme="minorEastAsia" w:hAnsiTheme="minorHAnsi" w:cstheme="minorBidi"/>
                <w:b w:val="0"/>
                <w:sz w:val="22"/>
                <w:szCs w:val="22"/>
                <w:lang w:eastAsia="pl-PL"/>
              </w:rPr>
              <w:tab/>
            </w:r>
            <w:r w:rsidR="00AD32BD" w:rsidRPr="00DF6EDF">
              <w:rPr>
                <w:rStyle w:val="Hipercze"/>
                <w:b w:val="0"/>
              </w:rPr>
              <w:t>Typy projektów, zasady przyznawania dofinansowania</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_Toc526497622 \h </w:instrText>
            </w:r>
            <w:r w:rsidR="00D658C9" w:rsidRPr="00111007">
              <w:rPr>
                <w:b w:val="0"/>
                <w:webHidden/>
              </w:rPr>
            </w:r>
            <w:r w:rsidR="00D658C9" w:rsidRPr="00111007">
              <w:rPr>
                <w:b w:val="0"/>
                <w:webHidden/>
              </w:rPr>
              <w:fldChar w:fldCharType="separate"/>
            </w:r>
            <w:r w:rsidR="003D68DD">
              <w:rPr>
                <w:b w:val="0"/>
                <w:webHidden/>
              </w:rPr>
              <w:t>10</w:t>
            </w:r>
            <w:r w:rsidR="00D658C9" w:rsidRPr="00111007">
              <w:rPr>
                <w:b w:val="0"/>
                <w:webHidden/>
              </w:rPr>
              <w:fldChar w:fldCharType="end"/>
            </w:r>
          </w:hyperlink>
        </w:p>
        <w:p w:rsidR="00AD32BD" w:rsidRPr="00111007" w:rsidRDefault="00BA256D">
          <w:pPr>
            <w:pStyle w:val="Spistreci2"/>
            <w:rPr>
              <w:rFonts w:asciiTheme="minorHAnsi" w:eastAsiaTheme="minorEastAsia" w:hAnsiTheme="minorHAnsi" w:cstheme="minorBidi"/>
              <w:b w:val="0"/>
              <w:sz w:val="22"/>
              <w:szCs w:val="22"/>
              <w:lang w:eastAsia="pl-PL"/>
            </w:rPr>
          </w:pPr>
          <w:hyperlink w:anchor="_Toc526497623" w:history="1">
            <w:r w:rsidR="00AD32BD" w:rsidRPr="00DF6EDF">
              <w:rPr>
                <w:rStyle w:val="Hipercze"/>
                <w:b w:val="0"/>
              </w:rPr>
              <w:t>1.3.</w:t>
            </w:r>
            <w:r w:rsidR="00D658C9" w:rsidRPr="00111007">
              <w:rPr>
                <w:rFonts w:asciiTheme="minorHAnsi" w:eastAsiaTheme="minorEastAsia" w:hAnsiTheme="minorHAnsi" w:cstheme="minorBidi"/>
                <w:b w:val="0"/>
                <w:sz w:val="22"/>
                <w:szCs w:val="22"/>
                <w:lang w:eastAsia="pl-PL"/>
              </w:rPr>
              <w:tab/>
            </w:r>
            <w:r w:rsidR="00AD32BD" w:rsidRPr="00DF6EDF">
              <w:rPr>
                <w:rStyle w:val="Hipercze"/>
                <w:b w:val="0"/>
              </w:rPr>
              <w:t>Wyłączenia z możliwości dofinansowania</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_Toc526497623 \h </w:instrText>
            </w:r>
            <w:r w:rsidR="00D658C9" w:rsidRPr="00111007">
              <w:rPr>
                <w:b w:val="0"/>
                <w:webHidden/>
              </w:rPr>
            </w:r>
            <w:r w:rsidR="00D658C9" w:rsidRPr="00111007">
              <w:rPr>
                <w:b w:val="0"/>
                <w:webHidden/>
              </w:rPr>
              <w:fldChar w:fldCharType="separate"/>
            </w:r>
            <w:r w:rsidR="003D68DD">
              <w:rPr>
                <w:b w:val="0"/>
                <w:webHidden/>
              </w:rPr>
              <w:t>11</w:t>
            </w:r>
            <w:r w:rsidR="00D658C9" w:rsidRPr="00111007">
              <w:rPr>
                <w:b w:val="0"/>
                <w:webHidden/>
              </w:rPr>
              <w:fldChar w:fldCharType="end"/>
            </w:r>
          </w:hyperlink>
        </w:p>
        <w:p w:rsidR="00AD32BD" w:rsidRPr="00111007" w:rsidRDefault="00BA256D">
          <w:pPr>
            <w:pStyle w:val="Spistreci2"/>
            <w:rPr>
              <w:rFonts w:asciiTheme="minorHAnsi" w:eastAsiaTheme="minorEastAsia" w:hAnsiTheme="minorHAnsi" w:cstheme="minorBidi"/>
              <w:b w:val="0"/>
              <w:sz w:val="22"/>
              <w:szCs w:val="22"/>
              <w:lang w:eastAsia="pl-PL"/>
            </w:rPr>
          </w:pPr>
          <w:hyperlink w:anchor="_Toc526497624" w:history="1">
            <w:r w:rsidR="00AD32BD" w:rsidRPr="00DF6EDF">
              <w:rPr>
                <w:rStyle w:val="Hipercze"/>
                <w:b w:val="0"/>
              </w:rPr>
              <w:t>1.4.</w:t>
            </w:r>
            <w:r w:rsidR="00D658C9" w:rsidRPr="00111007">
              <w:rPr>
                <w:rFonts w:asciiTheme="minorHAnsi" w:eastAsiaTheme="minorEastAsia" w:hAnsiTheme="minorHAnsi" w:cstheme="minorBidi"/>
                <w:b w:val="0"/>
                <w:sz w:val="22"/>
                <w:szCs w:val="22"/>
                <w:lang w:eastAsia="pl-PL"/>
              </w:rPr>
              <w:tab/>
            </w:r>
            <w:r w:rsidR="00AD32BD" w:rsidRPr="00DF6EDF">
              <w:rPr>
                <w:rStyle w:val="Hipercze"/>
                <w:b w:val="0"/>
              </w:rPr>
              <w:t>Podmioty uprawnione do ubiegania się o dofinansowanie</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_Toc526497624 \h </w:instrText>
            </w:r>
            <w:r w:rsidR="00D658C9" w:rsidRPr="00111007">
              <w:rPr>
                <w:b w:val="0"/>
                <w:webHidden/>
              </w:rPr>
            </w:r>
            <w:r w:rsidR="00D658C9" w:rsidRPr="00111007">
              <w:rPr>
                <w:b w:val="0"/>
                <w:webHidden/>
              </w:rPr>
              <w:fldChar w:fldCharType="separate"/>
            </w:r>
            <w:r w:rsidR="003D68DD">
              <w:rPr>
                <w:b w:val="0"/>
                <w:webHidden/>
              </w:rPr>
              <w:t>14</w:t>
            </w:r>
            <w:r w:rsidR="00D658C9" w:rsidRPr="00111007">
              <w:rPr>
                <w:b w:val="0"/>
                <w:webHidden/>
              </w:rPr>
              <w:fldChar w:fldCharType="end"/>
            </w:r>
          </w:hyperlink>
        </w:p>
        <w:p w:rsidR="00AD32BD" w:rsidRPr="00FA79F6" w:rsidRDefault="00BA256D">
          <w:pPr>
            <w:pStyle w:val="Spistreci1"/>
            <w:rPr>
              <w:rFonts w:asciiTheme="minorHAnsi" w:eastAsiaTheme="minorEastAsia" w:hAnsiTheme="minorHAnsi" w:cstheme="minorBidi"/>
              <w:b w:val="0"/>
              <w:sz w:val="22"/>
              <w:szCs w:val="22"/>
              <w:lang w:eastAsia="pl-PL"/>
            </w:rPr>
          </w:pPr>
          <w:hyperlink w:anchor="_Toc526497625" w:history="1">
            <w:r w:rsidR="00AD32BD" w:rsidRPr="00DF6EDF">
              <w:rPr>
                <w:rStyle w:val="Hipercze"/>
                <w:b w:val="0"/>
              </w:rPr>
              <w:t>Rozdział 2 Zasady finansowania</w:t>
            </w:r>
            <w:r w:rsidR="00AD32BD" w:rsidRPr="00DF6EDF">
              <w:rPr>
                <w:b w:val="0"/>
                <w:webHidden/>
              </w:rPr>
              <w:tab/>
            </w:r>
            <w:r w:rsidR="00D658C9" w:rsidRPr="00402453">
              <w:rPr>
                <w:b w:val="0"/>
                <w:webHidden/>
              </w:rPr>
              <w:fldChar w:fldCharType="begin"/>
            </w:r>
            <w:r w:rsidR="00AD32BD" w:rsidRPr="00DF6EDF">
              <w:rPr>
                <w:b w:val="0"/>
                <w:webHidden/>
              </w:rPr>
              <w:instrText xml:space="preserve"> PAGEREF _Toc526497625 \h </w:instrText>
            </w:r>
            <w:r w:rsidR="00D658C9" w:rsidRPr="00402453">
              <w:rPr>
                <w:b w:val="0"/>
                <w:webHidden/>
              </w:rPr>
            </w:r>
            <w:r w:rsidR="00D658C9" w:rsidRPr="00402453">
              <w:rPr>
                <w:b w:val="0"/>
                <w:webHidden/>
              </w:rPr>
              <w:fldChar w:fldCharType="separate"/>
            </w:r>
            <w:r w:rsidR="003D68DD">
              <w:rPr>
                <w:b w:val="0"/>
                <w:webHidden/>
              </w:rPr>
              <w:t>17</w:t>
            </w:r>
            <w:r w:rsidR="00D658C9" w:rsidRPr="00402453">
              <w:rPr>
                <w:b w:val="0"/>
                <w:webHidden/>
              </w:rPr>
              <w:fldChar w:fldCharType="end"/>
            </w:r>
          </w:hyperlink>
        </w:p>
        <w:p w:rsidR="00AD32BD" w:rsidRPr="00111007" w:rsidRDefault="00BA256D" w:rsidP="006B35A4">
          <w:pPr>
            <w:pStyle w:val="Spistreci2"/>
            <w:rPr>
              <w:rFonts w:asciiTheme="minorHAnsi" w:eastAsiaTheme="minorEastAsia" w:hAnsiTheme="minorHAnsi" w:cstheme="minorBidi"/>
              <w:b w:val="0"/>
              <w:sz w:val="22"/>
              <w:szCs w:val="22"/>
              <w:lang w:eastAsia="pl-PL"/>
            </w:rPr>
          </w:pPr>
          <w:hyperlink w:anchor="_Toc526497626" w:history="1">
            <w:r w:rsidR="00AD32BD" w:rsidRPr="00DF6EDF">
              <w:rPr>
                <w:rStyle w:val="Hipercze"/>
                <w:b w:val="0"/>
              </w:rPr>
              <w:t>2.1.</w:t>
            </w:r>
            <w:r w:rsidR="00D658C9" w:rsidRPr="00111007">
              <w:rPr>
                <w:rFonts w:asciiTheme="minorHAnsi" w:eastAsiaTheme="minorEastAsia" w:hAnsiTheme="minorHAnsi" w:cstheme="minorBidi"/>
                <w:b w:val="0"/>
                <w:sz w:val="22"/>
                <w:szCs w:val="22"/>
                <w:lang w:eastAsia="pl-PL"/>
              </w:rPr>
              <w:tab/>
            </w:r>
            <w:r w:rsidR="00AD32BD" w:rsidRPr="00DF6EDF">
              <w:rPr>
                <w:rStyle w:val="Hipercze"/>
                <w:b w:val="0"/>
              </w:rPr>
              <w:t>Kwota przeznaczona na dofinansowanie projektów w konkursie</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_Toc526497626 \h </w:instrText>
            </w:r>
            <w:r w:rsidR="00D658C9" w:rsidRPr="00111007">
              <w:rPr>
                <w:b w:val="0"/>
                <w:webHidden/>
              </w:rPr>
            </w:r>
            <w:r w:rsidR="00D658C9" w:rsidRPr="00111007">
              <w:rPr>
                <w:b w:val="0"/>
                <w:webHidden/>
              </w:rPr>
              <w:fldChar w:fldCharType="separate"/>
            </w:r>
            <w:r w:rsidR="003D68DD">
              <w:rPr>
                <w:b w:val="0"/>
                <w:webHidden/>
              </w:rPr>
              <w:t>17</w:t>
            </w:r>
            <w:r w:rsidR="00D658C9" w:rsidRPr="00111007">
              <w:rPr>
                <w:b w:val="0"/>
                <w:webHidden/>
              </w:rPr>
              <w:fldChar w:fldCharType="end"/>
            </w:r>
          </w:hyperlink>
        </w:p>
        <w:p w:rsidR="00AD32BD" w:rsidRPr="00111007" w:rsidRDefault="00BA256D">
          <w:pPr>
            <w:pStyle w:val="Spistreci2"/>
            <w:rPr>
              <w:rFonts w:asciiTheme="minorHAnsi" w:eastAsiaTheme="minorEastAsia" w:hAnsiTheme="minorHAnsi" w:cstheme="minorBidi"/>
              <w:b w:val="0"/>
              <w:sz w:val="22"/>
              <w:szCs w:val="22"/>
              <w:lang w:eastAsia="pl-PL"/>
            </w:rPr>
          </w:pPr>
          <w:hyperlink w:anchor="_Toc526497627" w:history="1">
            <w:r w:rsidR="00AD32BD" w:rsidRPr="00DF6EDF">
              <w:rPr>
                <w:rStyle w:val="Hipercze"/>
                <w:b w:val="0"/>
              </w:rPr>
              <w:t>2.2.</w:t>
            </w:r>
            <w:r w:rsidR="00D658C9" w:rsidRPr="00111007">
              <w:rPr>
                <w:rFonts w:asciiTheme="minorHAnsi" w:eastAsiaTheme="minorEastAsia" w:hAnsiTheme="minorHAnsi" w:cstheme="minorBidi"/>
                <w:b w:val="0"/>
                <w:sz w:val="22"/>
                <w:szCs w:val="22"/>
                <w:lang w:eastAsia="pl-PL"/>
              </w:rPr>
              <w:tab/>
            </w:r>
            <w:r w:rsidR="00AD32BD" w:rsidRPr="00DF6EDF">
              <w:rPr>
                <w:rStyle w:val="Hipercze"/>
                <w:b w:val="0"/>
              </w:rPr>
              <w:t>Maksymalny poziom dofinansowania oraz maksymalna kwota dofinansowania</w:t>
            </w:r>
            <w:r w:rsidR="008015F9" w:rsidRPr="00DF6EDF">
              <w:rPr>
                <w:rStyle w:val="Hipercze"/>
                <w:b w:val="0"/>
              </w:rPr>
              <w:t xml:space="preserve">  </w:t>
            </w:r>
            <w:r w:rsidR="00AD32BD" w:rsidRPr="00DF6EDF">
              <w:rPr>
                <w:rStyle w:val="Hipercze"/>
                <w:b w:val="0"/>
              </w:rPr>
              <w:t>projektu</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_Toc526497627 \h </w:instrText>
            </w:r>
            <w:r w:rsidR="00D658C9" w:rsidRPr="00111007">
              <w:rPr>
                <w:b w:val="0"/>
                <w:webHidden/>
              </w:rPr>
            </w:r>
            <w:r w:rsidR="00D658C9" w:rsidRPr="00111007">
              <w:rPr>
                <w:b w:val="0"/>
                <w:webHidden/>
              </w:rPr>
              <w:fldChar w:fldCharType="separate"/>
            </w:r>
            <w:r w:rsidR="003D68DD">
              <w:rPr>
                <w:b w:val="0"/>
                <w:webHidden/>
              </w:rPr>
              <w:t>17</w:t>
            </w:r>
            <w:r w:rsidR="00D658C9" w:rsidRPr="00111007">
              <w:rPr>
                <w:b w:val="0"/>
                <w:webHidden/>
              </w:rPr>
              <w:fldChar w:fldCharType="end"/>
            </w:r>
          </w:hyperlink>
        </w:p>
        <w:p w:rsidR="00AD32BD" w:rsidRPr="00111007" w:rsidRDefault="00BA256D">
          <w:pPr>
            <w:pStyle w:val="Spistreci2"/>
            <w:rPr>
              <w:rFonts w:asciiTheme="minorHAnsi" w:eastAsiaTheme="minorEastAsia" w:hAnsiTheme="minorHAnsi" w:cstheme="minorBidi"/>
              <w:b w:val="0"/>
              <w:sz w:val="22"/>
              <w:szCs w:val="22"/>
              <w:lang w:eastAsia="pl-PL"/>
            </w:rPr>
          </w:pPr>
          <w:hyperlink w:anchor="_Toc526497632" w:history="1">
            <w:r w:rsidR="00AD32BD" w:rsidRPr="00DF6EDF">
              <w:rPr>
                <w:rStyle w:val="Hipercze"/>
                <w:b w:val="0"/>
              </w:rPr>
              <w:t>2.3.</w:t>
            </w:r>
            <w:r w:rsidR="00D658C9" w:rsidRPr="00111007">
              <w:rPr>
                <w:rFonts w:asciiTheme="minorHAnsi" w:eastAsiaTheme="minorEastAsia" w:hAnsiTheme="minorHAnsi" w:cstheme="minorBidi"/>
                <w:b w:val="0"/>
                <w:sz w:val="22"/>
                <w:szCs w:val="22"/>
                <w:lang w:eastAsia="pl-PL"/>
              </w:rPr>
              <w:tab/>
            </w:r>
            <w:r w:rsidR="00AD32BD" w:rsidRPr="00DF6EDF">
              <w:rPr>
                <w:rStyle w:val="Hipercze"/>
                <w:b w:val="0"/>
              </w:rPr>
              <w:t>Źródła finansowania projektu</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_Toc526497632 \h </w:instrText>
            </w:r>
            <w:r w:rsidR="00D658C9" w:rsidRPr="00111007">
              <w:rPr>
                <w:b w:val="0"/>
                <w:webHidden/>
              </w:rPr>
            </w:r>
            <w:r w:rsidR="00D658C9" w:rsidRPr="00111007">
              <w:rPr>
                <w:b w:val="0"/>
                <w:webHidden/>
              </w:rPr>
              <w:fldChar w:fldCharType="separate"/>
            </w:r>
            <w:r w:rsidR="003D68DD">
              <w:rPr>
                <w:b w:val="0"/>
                <w:webHidden/>
              </w:rPr>
              <w:t>18</w:t>
            </w:r>
            <w:r w:rsidR="00D658C9" w:rsidRPr="00111007">
              <w:rPr>
                <w:b w:val="0"/>
                <w:webHidden/>
              </w:rPr>
              <w:fldChar w:fldCharType="end"/>
            </w:r>
          </w:hyperlink>
        </w:p>
        <w:p w:rsidR="00AD32BD" w:rsidRPr="00111007" w:rsidRDefault="00BA256D">
          <w:pPr>
            <w:pStyle w:val="Spistreci2"/>
            <w:rPr>
              <w:rFonts w:asciiTheme="minorHAnsi" w:eastAsiaTheme="minorEastAsia" w:hAnsiTheme="minorHAnsi" w:cstheme="minorBidi"/>
              <w:b w:val="0"/>
              <w:sz w:val="22"/>
              <w:szCs w:val="22"/>
              <w:lang w:eastAsia="pl-PL"/>
            </w:rPr>
          </w:pPr>
          <w:hyperlink w:anchor="_Toc526497633" w:history="1">
            <w:r w:rsidR="00AD32BD" w:rsidRPr="00DF6EDF">
              <w:rPr>
                <w:rStyle w:val="Hipercze"/>
                <w:b w:val="0"/>
              </w:rPr>
              <w:t>2.4.</w:t>
            </w:r>
            <w:r w:rsidR="00D658C9" w:rsidRPr="00111007">
              <w:rPr>
                <w:rFonts w:asciiTheme="minorHAnsi" w:eastAsiaTheme="minorEastAsia" w:hAnsiTheme="minorHAnsi" w:cstheme="minorBidi"/>
                <w:b w:val="0"/>
                <w:sz w:val="22"/>
                <w:szCs w:val="22"/>
                <w:lang w:eastAsia="pl-PL"/>
              </w:rPr>
              <w:tab/>
            </w:r>
            <w:r w:rsidR="00AD32BD" w:rsidRPr="00DF6EDF">
              <w:rPr>
                <w:rStyle w:val="Hipercze"/>
                <w:b w:val="0"/>
              </w:rPr>
              <w:t>Pomoc publiczna</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_Toc526497633 \h </w:instrText>
            </w:r>
            <w:r w:rsidR="00D658C9" w:rsidRPr="00111007">
              <w:rPr>
                <w:b w:val="0"/>
                <w:webHidden/>
              </w:rPr>
            </w:r>
            <w:r w:rsidR="00D658C9" w:rsidRPr="00111007">
              <w:rPr>
                <w:b w:val="0"/>
                <w:webHidden/>
              </w:rPr>
              <w:fldChar w:fldCharType="separate"/>
            </w:r>
            <w:r w:rsidR="003D68DD">
              <w:rPr>
                <w:b w:val="0"/>
                <w:webHidden/>
              </w:rPr>
              <w:t>18</w:t>
            </w:r>
            <w:r w:rsidR="00D658C9" w:rsidRPr="00111007">
              <w:rPr>
                <w:b w:val="0"/>
                <w:webHidden/>
              </w:rPr>
              <w:fldChar w:fldCharType="end"/>
            </w:r>
          </w:hyperlink>
        </w:p>
        <w:p w:rsidR="00AD32BD" w:rsidRPr="00FA79F6" w:rsidRDefault="00BA256D">
          <w:pPr>
            <w:pStyle w:val="Spistreci1"/>
            <w:rPr>
              <w:rFonts w:asciiTheme="minorHAnsi" w:eastAsiaTheme="minorEastAsia" w:hAnsiTheme="minorHAnsi" w:cstheme="minorBidi"/>
              <w:b w:val="0"/>
              <w:sz w:val="22"/>
              <w:szCs w:val="22"/>
              <w:lang w:eastAsia="pl-PL"/>
            </w:rPr>
          </w:pPr>
          <w:hyperlink w:anchor="_Toc526497646" w:history="1">
            <w:r w:rsidR="00AD32BD" w:rsidRPr="00DF6EDF">
              <w:rPr>
                <w:rStyle w:val="Hipercze"/>
                <w:b w:val="0"/>
              </w:rPr>
              <w:t>Rozdział 3 Kwalifikowalność wydatków</w:t>
            </w:r>
            <w:r w:rsidR="00AD32BD" w:rsidRPr="00DF6EDF">
              <w:rPr>
                <w:b w:val="0"/>
                <w:webHidden/>
              </w:rPr>
              <w:tab/>
            </w:r>
            <w:r w:rsidR="00D658C9" w:rsidRPr="00402453">
              <w:rPr>
                <w:b w:val="0"/>
                <w:webHidden/>
              </w:rPr>
              <w:fldChar w:fldCharType="begin"/>
            </w:r>
            <w:r w:rsidR="00AD32BD" w:rsidRPr="00DF6EDF">
              <w:rPr>
                <w:b w:val="0"/>
                <w:webHidden/>
              </w:rPr>
              <w:instrText xml:space="preserve"> PAGEREF _Toc526497646 \h </w:instrText>
            </w:r>
            <w:r w:rsidR="00D658C9" w:rsidRPr="00402453">
              <w:rPr>
                <w:b w:val="0"/>
                <w:webHidden/>
              </w:rPr>
            </w:r>
            <w:r w:rsidR="00D658C9" w:rsidRPr="00402453">
              <w:rPr>
                <w:b w:val="0"/>
                <w:webHidden/>
              </w:rPr>
              <w:fldChar w:fldCharType="separate"/>
            </w:r>
            <w:r w:rsidR="003D68DD">
              <w:rPr>
                <w:b w:val="0"/>
                <w:webHidden/>
              </w:rPr>
              <w:t>20</w:t>
            </w:r>
            <w:r w:rsidR="00D658C9" w:rsidRPr="00402453">
              <w:rPr>
                <w:b w:val="0"/>
                <w:webHidden/>
              </w:rPr>
              <w:fldChar w:fldCharType="end"/>
            </w:r>
          </w:hyperlink>
        </w:p>
        <w:p w:rsidR="00AD32BD" w:rsidRPr="00111007" w:rsidRDefault="00BA256D" w:rsidP="006B35A4">
          <w:pPr>
            <w:pStyle w:val="Spistreci2"/>
            <w:rPr>
              <w:rFonts w:asciiTheme="minorHAnsi" w:eastAsiaTheme="minorEastAsia" w:hAnsiTheme="minorHAnsi" w:cstheme="minorBidi"/>
              <w:b w:val="0"/>
              <w:sz w:val="22"/>
              <w:szCs w:val="22"/>
              <w:lang w:eastAsia="pl-PL"/>
            </w:rPr>
          </w:pPr>
          <w:hyperlink w:anchor="_Toc526497647" w:history="1">
            <w:r w:rsidR="00AD32BD" w:rsidRPr="00DF6EDF">
              <w:rPr>
                <w:rStyle w:val="Hipercze"/>
                <w:b w:val="0"/>
              </w:rPr>
              <w:t>3.1</w:t>
            </w:r>
            <w:r w:rsidR="004805DD" w:rsidRPr="00DF6EDF">
              <w:rPr>
                <w:rStyle w:val="Hipercze"/>
                <w:b w:val="0"/>
              </w:rPr>
              <w:tab/>
            </w:r>
            <w:r w:rsidR="00D658C9" w:rsidRPr="00111007">
              <w:rPr>
                <w:rFonts w:asciiTheme="minorHAnsi" w:eastAsiaTheme="minorEastAsia" w:hAnsiTheme="minorHAnsi" w:cstheme="minorBidi"/>
                <w:b w:val="0"/>
                <w:sz w:val="22"/>
                <w:szCs w:val="22"/>
                <w:lang w:eastAsia="pl-PL"/>
              </w:rPr>
              <w:tab/>
            </w:r>
            <w:r w:rsidR="00AD32BD" w:rsidRPr="00DF6EDF">
              <w:rPr>
                <w:rStyle w:val="Hipercze"/>
                <w:b w:val="0"/>
              </w:rPr>
              <w:t>Ramy czasowe kwalifikowalności</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_Toc526497647 \h </w:instrText>
            </w:r>
            <w:r w:rsidR="00D658C9" w:rsidRPr="00111007">
              <w:rPr>
                <w:b w:val="0"/>
                <w:webHidden/>
              </w:rPr>
            </w:r>
            <w:r w:rsidR="00D658C9" w:rsidRPr="00111007">
              <w:rPr>
                <w:b w:val="0"/>
                <w:webHidden/>
              </w:rPr>
              <w:fldChar w:fldCharType="separate"/>
            </w:r>
            <w:r w:rsidR="003D68DD">
              <w:rPr>
                <w:b w:val="0"/>
                <w:webHidden/>
              </w:rPr>
              <w:t>20</w:t>
            </w:r>
            <w:r w:rsidR="00D658C9" w:rsidRPr="00111007">
              <w:rPr>
                <w:b w:val="0"/>
                <w:webHidden/>
              </w:rPr>
              <w:fldChar w:fldCharType="end"/>
            </w:r>
          </w:hyperlink>
        </w:p>
        <w:p w:rsidR="00AD32BD" w:rsidRPr="00111007" w:rsidRDefault="00BA256D">
          <w:pPr>
            <w:pStyle w:val="Spistreci2"/>
            <w:rPr>
              <w:rFonts w:asciiTheme="minorHAnsi" w:eastAsiaTheme="minorEastAsia" w:hAnsiTheme="minorHAnsi" w:cstheme="minorBidi"/>
              <w:b w:val="0"/>
              <w:sz w:val="22"/>
              <w:szCs w:val="22"/>
              <w:lang w:eastAsia="pl-PL"/>
            </w:rPr>
          </w:pPr>
          <w:hyperlink w:anchor="_Toc526497648" w:history="1">
            <w:r w:rsidR="00AD32BD" w:rsidRPr="00DF6EDF">
              <w:rPr>
                <w:rStyle w:val="Hipercze"/>
                <w:b w:val="0"/>
              </w:rPr>
              <w:t>3.2</w:t>
            </w:r>
            <w:r w:rsidR="00D658C9" w:rsidRPr="00111007">
              <w:rPr>
                <w:rFonts w:asciiTheme="minorHAnsi" w:eastAsiaTheme="minorEastAsia" w:hAnsiTheme="minorHAnsi" w:cstheme="minorBidi"/>
                <w:b w:val="0"/>
                <w:sz w:val="22"/>
                <w:szCs w:val="22"/>
                <w:lang w:eastAsia="pl-PL"/>
              </w:rPr>
              <w:tab/>
            </w:r>
            <w:r w:rsidR="00D658C9" w:rsidRPr="00111007">
              <w:rPr>
                <w:rFonts w:asciiTheme="minorHAnsi" w:eastAsiaTheme="minorEastAsia" w:hAnsiTheme="minorHAnsi" w:cstheme="minorBidi"/>
                <w:b w:val="0"/>
                <w:sz w:val="22"/>
                <w:szCs w:val="22"/>
                <w:lang w:eastAsia="pl-PL"/>
              </w:rPr>
              <w:tab/>
            </w:r>
            <w:r w:rsidR="00AD32BD" w:rsidRPr="00DF6EDF">
              <w:rPr>
                <w:rStyle w:val="Hipercze"/>
                <w:b w:val="0"/>
              </w:rPr>
              <w:t>Warunki i ocena kwalifikowalności wydatku</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_Toc526497648 \h </w:instrText>
            </w:r>
            <w:r w:rsidR="00D658C9" w:rsidRPr="00111007">
              <w:rPr>
                <w:b w:val="0"/>
                <w:webHidden/>
              </w:rPr>
            </w:r>
            <w:r w:rsidR="00D658C9" w:rsidRPr="00111007">
              <w:rPr>
                <w:b w:val="0"/>
                <w:webHidden/>
              </w:rPr>
              <w:fldChar w:fldCharType="separate"/>
            </w:r>
            <w:r w:rsidR="003D68DD">
              <w:rPr>
                <w:b w:val="0"/>
                <w:webHidden/>
              </w:rPr>
              <w:t>20</w:t>
            </w:r>
            <w:r w:rsidR="00D658C9" w:rsidRPr="00111007">
              <w:rPr>
                <w:b w:val="0"/>
                <w:webHidden/>
              </w:rPr>
              <w:fldChar w:fldCharType="end"/>
            </w:r>
          </w:hyperlink>
        </w:p>
        <w:p w:rsidR="00AD32BD" w:rsidRPr="00111007" w:rsidRDefault="00BA256D" w:rsidP="006B35A4">
          <w:pPr>
            <w:pStyle w:val="Spistreci2"/>
            <w:rPr>
              <w:rFonts w:asciiTheme="minorHAnsi" w:eastAsiaTheme="minorEastAsia" w:hAnsiTheme="minorHAnsi" w:cstheme="minorBidi"/>
              <w:b w:val="0"/>
              <w:sz w:val="22"/>
              <w:szCs w:val="22"/>
              <w:lang w:eastAsia="pl-PL"/>
            </w:rPr>
          </w:pPr>
          <w:hyperlink w:anchor="_Toc526497649" w:history="1">
            <w:r w:rsidR="00AD32BD" w:rsidRPr="00DF6EDF">
              <w:rPr>
                <w:rStyle w:val="Hipercze"/>
                <w:b w:val="0"/>
              </w:rPr>
              <w:t>3.3</w:t>
            </w:r>
            <w:r w:rsidR="004805DD" w:rsidRPr="00DF6EDF">
              <w:rPr>
                <w:rStyle w:val="Hipercze"/>
                <w:b w:val="0"/>
              </w:rPr>
              <w:tab/>
            </w:r>
            <w:r w:rsidR="00D658C9" w:rsidRPr="00111007">
              <w:rPr>
                <w:rFonts w:asciiTheme="minorHAnsi" w:eastAsiaTheme="minorEastAsia" w:hAnsiTheme="minorHAnsi" w:cstheme="minorBidi"/>
                <w:b w:val="0"/>
                <w:sz w:val="22"/>
                <w:szCs w:val="22"/>
                <w:lang w:eastAsia="pl-PL"/>
              </w:rPr>
              <w:tab/>
            </w:r>
            <w:r w:rsidR="00AD32BD" w:rsidRPr="00DF6EDF">
              <w:rPr>
                <w:rStyle w:val="Hipercze"/>
                <w:b w:val="0"/>
              </w:rPr>
              <w:t>Zasada faktycznego poniesienia wydatku</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_Toc526497649 \h </w:instrText>
            </w:r>
            <w:r w:rsidR="00D658C9" w:rsidRPr="00111007">
              <w:rPr>
                <w:b w:val="0"/>
                <w:webHidden/>
              </w:rPr>
            </w:r>
            <w:r w:rsidR="00D658C9" w:rsidRPr="00111007">
              <w:rPr>
                <w:b w:val="0"/>
                <w:webHidden/>
              </w:rPr>
              <w:fldChar w:fldCharType="separate"/>
            </w:r>
            <w:r w:rsidR="003D68DD">
              <w:rPr>
                <w:b w:val="0"/>
                <w:webHidden/>
              </w:rPr>
              <w:t>21</w:t>
            </w:r>
            <w:r w:rsidR="00D658C9" w:rsidRPr="00111007">
              <w:rPr>
                <w:b w:val="0"/>
                <w:webHidden/>
              </w:rPr>
              <w:fldChar w:fldCharType="end"/>
            </w:r>
          </w:hyperlink>
        </w:p>
        <w:p w:rsidR="00AD32BD" w:rsidRPr="00111007" w:rsidRDefault="00BA256D" w:rsidP="006B35A4">
          <w:pPr>
            <w:pStyle w:val="Spistreci2"/>
            <w:rPr>
              <w:rFonts w:asciiTheme="minorHAnsi" w:eastAsiaTheme="minorEastAsia" w:hAnsiTheme="minorHAnsi" w:cstheme="minorBidi"/>
              <w:b w:val="0"/>
              <w:sz w:val="22"/>
              <w:szCs w:val="22"/>
              <w:lang w:eastAsia="pl-PL"/>
            </w:rPr>
          </w:pPr>
          <w:hyperlink w:anchor="_Toc526497650" w:history="1">
            <w:r w:rsidR="00AD32BD" w:rsidRPr="00DF6EDF">
              <w:rPr>
                <w:rStyle w:val="Hipercze"/>
                <w:b w:val="0"/>
              </w:rPr>
              <w:t>3.4</w:t>
            </w:r>
            <w:r w:rsidR="004805DD" w:rsidRPr="00DF6EDF">
              <w:rPr>
                <w:rStyle w:val="Hipercze"/>
                <w:b w:val="0"/>
              </w:rPr>
              <w:tab/>
            </w:r>
            <w:r w:rsidR="00D658C9" w:rsidRPr="00111007">
              <w:rPr>
                <w:rFonts w:asciiTheme="minorHAnsi" w:eastAsiaTheme="minorEastAsia" w:hAnsiTheme="minorHAnsi" w:cstheme="minorBidi"/>
                <w:b w:val="0"/>
                <w:sz w:val="22"/>
                <w:szCs w:val="22"/>
                <w:lang w:eastAsia="pl-PL"/>
              </w:rPr>
              <w:tab/>
            </w:r>
            <w:r w:rsidR="00AD32BD" w:rsidRPr="00DF6EDF">
              <w:rPr>
                <w:rStyle w:val="Hipercze"/>
                <w:b w:val="0"/>
              </w:rPr>
              <w:t>Zakaz podwójnego finansowania</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_Toc526497650 \h </w:instrText>
            </w:r>
            <w:r w:rsidR="00D658C9" w:rsidRPr="00111007">
              <w:rPr>
                <w:b w:val="0"/>
                <w:webHidden/>
              </w:rPr>
            </w:r>
            <w:r w:rsidR="00D658C9" w:rsidRPr="00111007">
              <w:rPr>
                <w:b w:val="0"/>
                <w:webHidden/>
              </w:rPr>
              <w:fldChar w:fldCharType="separate"/>
            </w:r>
            <w:r w:rsidR="003D68DD">
              <w:rPr>
                <w:b w:val="0"/>
                <w:webHidden/>
              </w:rPr>
              <w:t>22</w:t>
            </w:r>
            <w:r w:rsidR="00D658C9" w:rsidRPr="00111007">
              <w:rPr>
                <w:b w:val="0"/>
                <w:webHidden/>
              </w:rPr>
              <w:fldChar w:fldCharType="end"/>
            </w:r>
          </w:hyperlink>
        </w:p>
        <w:p w:rsidR="00AD32BD" w:rsidRPr="00111007" w:rsidRDefault="00BA256D" w:rsidP="006B35A4">
          <w:pPr>
            <w:pStyle w:val="Spistreci2"/>
            <w:rPr>
              <w:rFonts w:asciiTheme="minorHAnsi" w:eastAsiaTheme="minorEastAsia" w:hAnsiTheme="minorHAnsi" w:cstheme="minorBidi"/>
              <w:b w:val="0"/>
              <w:sz w:val="22"/>
              <w:szCs w:val="22"/>
              <w:lang w:eastAsia="pl-PL"/>
            </w:rPr>
          </w:pPr>
          <w:hyperlink w:anchor="_Toc526497651" w:history="1">
            <w:r w:rsidR="00AD32BD" w:rsidRPr="00DF6EDF">
              <w:rPr>
                <w:rStyle w:val="Hipercze"/>
                <w:b w:val="0"/>
              </w:rPr>
              <w:t>3.5</w:t>
            </w:r>
            <w:r w:rsidR="00D658C9" w:rsidRPr="00111007">
              <w:rPr>
                <w:rFonts w:asciiTheme="minorHAnsi" w:eastAsiaTheme="minorEastAsia" w:hAnsiTheme="minorHAnsi" w:cstheme="minorBidi"/>
                <w:b w:val="0"/>
                <w:sz w:val="22"/>
                <w:szCs w:val="22"/>
                <w:lang w:eastAsia="pl-PL"/>
              </w:rPr>
              <w:tab/>
            </w:r>
            <w:r w:rsidR="00D658C9" w:rsidRPr="00111007">
              <w:rPr>
                <w:rFonts w:asciiTheme="minorHAnsi" w:eastAsiaTheme="minorEastAsia" w:hAnsiTheme="minorHAnsi" w:cstheme="minorBidi"/>
                <w:b w:val="0"/>
                <w:sz w:val="22"/>
                <w:szCs w:val="22"/>
                <w:lang w:eastAsia="pl-PL"/>
              </w:rPr>
              <w:tab/>
            </w:r>
            <w:r w:rsidR="00AD32BD" w:rsidRPr="00DF6EDF">
              <w:rPr>
                <w:rStyle w:val="Hipercze"/>
                <w:b w:val="0"/>
              </w:rPr>
              <w:t>Wydatki kwalifikowalne w konkursie</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_Toc526497651 \h </w:instrText>
            </w:r>
            <w:r w:rsidR="00D658C9" w:rsidRPr="00111007">
              <w:rPr>
                <w:b w:val="0"/>
                <w:webHidden/>
              </w:rPr>
            </w:r>
            <w:r w:rsidR="00D658C9" w:rsidRPr="00111007">
              <w:rPr>
                <w:b w:val="0"/>
                <w:webHidden/>
              </w:rPr>
              <w:fldChar w:fldCharType="separate"/>
            </w:r>
            <w:r w:rsidR="003D68DD">
              <w:rPr>
                <w:b w:val="0"/>
                <w:webHidden/>
              </w:rPr>
              <w:t>22</w:t>
            </w:r>
            <w:r w:rsidR="00D658C9" w:rsidRPr="00111007">
              <w:rPr>
                <w:b w:val="0"/>
                <w:webHidden/>
              </w:rPr>
              <w:fldChar w:fldCharType="end"/>
            </w:r>
          </w:hyperlink>
        </w:p>
        <w:p w:rsidR="00AD32BD" w:rsidRPr="00111007" w:rsidRDefault="00BA256D">
          <w:pPr>
            <w:pStyle w:val="Spistreci2"/>
            <w:rPr>
              <w:rFonts w:asciiTheme="minorHAnsi" w:eastAsiaTheme="minorEastAsia" w:hAnsiTheme="minorHAnsi" w:cstheme="minorBidi"/>
              <w:b w:val="0"/>
              <w:sz w:val="22"/>
              <w:szCs w:val="22"/>
              <w:lang w:eastAsia="pl-PL"/>
            </w:rPr>
          </w:pPr>
          <w:hyperlink w:anchor="_Toc526497660" w:history="1">
            <w:r w:rsidR="00AD32BD" w:rsidRPr="00DF6EDF">
              <w:rPr>
                <w:rStyle w:val="Hipercze"/>
                <w:b w:val="0"/>
              </w:rPr>
              <w:t>3.</w:t>
            </w:r>
            <w:r w:rsidR="006B35A4" w:rsidRPr="00DF6EDF">
              <w:rPr>
                <w:rStyle w:val="Hipercze"/>
                <w:b w:val="0"/>
              </w:rPr>
              <w:t xml:space="preserve">6 </w:t>
            </w:r>
            <w:r w:rsidR="004805DD" w:rsidRPr="00DF6EDF">
              <w:rPr>
                <w:rStyle w:val="Hipercze"/>
                <w:b w:val="0"/>
              </w:rPr>
              <w:tab/>
            </w:r>
            <w:r w:rsidR="00AD32BD" w:rsidRPr="00DF6EDF">
              <w:rPr>
                <w:rStyle w:val="Hipercze"/>
                <w:b w:val="0"/>
              </w:rPr>
              <w:t>Przykładowe wydatki niekwalifikowalne dla działania 1.</w:t>
            </w:r>
            <w:r w:rsidR="00536179">
              <w:rPr>
                <w:rStyle w:val="Hipercze"/>
                <w:b w:val="0"/>
              </w:rPr>
              <w:t>7</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_Toc526497660 \h </w:instrText>
            </w:r>
            <w:r w:rsidR="00D658C9" w:rsidRPr="00111007">
              <w:rPr>
                <w:b w:val="0"/>
                <w:webHidden/>
              </w:rPr>
            </w:r>
            <w:r w:rsidR="00D658C9" w:rsidRPr="00111007">
              <w:rPr>
                <w:b w:val="0"/>
                <w:webHidden/>
              </w:rPr>
              <w:fldChar w:fldCharType="separate"/>
            </w:r>
            <w:r w:rsidR="003D68DD">
              <w:rPr>
                <w:b w:val="0"/>
                <w:webHidden/>
              </w:rPr>
              <w:t>25</w:t>
            </w:r>
            <w:r w:rsidR="00D658C9" w:rsidRPr="00111007">
              <w:rPr>
                <w:b w:val="0"/>
                <w:webHidden/>
              </w:rPr>
              <w:fldChar w:fldCharType="end"/>
            </w:r>
          </w:hyperlink>
        </w:p>
        <w:p w:rsidR="00AD32BD" w:rsidRPr="00FA79F6" w:rsidRDefault="00BA256D">
          <w:pPr>
            <w:pStyle w:val="Spistreci1"/>
            <w:rPr>
              <w:rFonts w:asciiTheme="minorHAnsi" w:eastAsiaTheme="minorEastAsia" w:hAnsiTheme="minorHAnsi" w:cstheme="minorBidi"/>
              <w:b w:val="0"/>
              <w:sz w:val="22"/>
              <w:szCs w:val="22"/>
              <w:lang w:eastAsia="pl-PL"/>
            </w:rPr>
          </w:pPr>
          <w:hyperlink w:anchor="_Toc526497661" w:history="1">
            <w:r w:rsidR="00AD32BD" w:rsidRPr="00DF6EDF">
              <w:rPr>
                <w:rStyle w:val="Hipercze"/>
                <w:b w:val="0"/>
              </w:rPr>
              <w:t>Rozdział 4 Wskaźniki</w:t>
            </w:r>
            <w:r w:rsidR="00AD32BD" w:rsidRPr="00DF6EDF">
              <w:rPr>
                <w:b w:val="0"/>
                <w:webHidden/>
              </w:rPr>
              <w:tab/>
            </w:r>
            <w:r w:rsidR="00D658C9" w:rsidRPr="00402453">
              <w:rPr>
                <w:b w:val="0"/>
                <w:webHidden/>
              </w:rPr>
              <w:fldChar w:fldCharType="begin"/>
            </w:r>
            <w:r w:rsidR="00AD32BD" w:rsidRPr="00DF6EDF">
              <w:rPr>
                <w:b w:val="0"/>
                <w:webHidden/>
              </w:rPr>
              <w:instrText xml:space="preserve"> PAGEREF _Toc526497661 \h </w:instrText>
            </w:r>
            <w:r w:rsidR="00D658C9" w:rsidRPr="00402453">
              <w:rPr>
                <w:b w:val="0"/>
                <w:webHidden/>
              </w:rPr>
            </w:r>
            <w:r w:rsidR="00D658C9" w:rsidRPr="00402453">
              <w:rPr>
                <w:b w:val="0"/>
                <w:webHidden/>
              </w:rPr>
              <w:fldChar w:fldCharType="separate"/>
            </w:r>
            <w:r w:rsidR="003D68DD">
              <w:rPr>
                <w:b w:val="0"/>
                <w:webHidden/>
              </w:rPr>
              <w:t>26</w:t>
            </w:r>
            <w:r w:rsidR="00D658C9" w:rsidRPr="00402453">
              <w:rPr>
                <w:b w:val="0"/>
                <w:webHidden/>
              </w:rPr>
              <w:fldChar w:fldCharType="end"/>
            </w:r>
          </w:hyperlink>
        </w:p>
        <w:p w:rsidR="00AD32BD" w:rsidRPr="00FA79F6" w:rsidRDefault="00BA256D">
          <w:pPr>
            <w:pStyle w:val="Spistreci1"/>
            <w:rPr>
              <w:rFonts w:asciiTheme="minorHAnsi" w:eastAsiaTheme="minorEastAsia" w:hAnsiTheme="minorHAnsi" w:cstheme="minorBidi"/>
              <w:b w:val="0"/>
              <w:sz w:val="22"/>
              <w:szCs w:val="22"/>
              <w:lang w:eastAsia="pl-PL"/>
            </w:rPr>
          </w:pPr>
          <w:hyperlink w:anchor="_Toc526497662" w:history="1">
            <w:r w:rsidR="00AD32BD" w:rsidRPr="00DF6EDF">
              <w:rPr>
                <w:rStyle w:val="Hipercze"/>
                <w:b w:val="0"/>
              </w:rPr>
              <w:t>Rozdział 5 Wniosek o dofinansowanie</w:t>
            </w:r>
            <w:r w:rsidR="00AD32BD" w:rsidRPr="00DF6EDF">
              <w:rPr>
                <w:b w:val="0"/>
                <w:webHidden/>
              </w:rPr>
              <w:tab/>
            </w:r>
            <w:r w:rsidR="00D658C9" w:rsidRPr="00402453">
              <w:rPr>
                <w:b w:val="0"/>
                <w:webHidden/>
              </w:rPr>
              <w:fldChar w:fldCharType="begin"/>
            </w:r>
            <w:r w:rsidR="00AD32BD" w:rsidRPr="00DF6EDF">
              <w:rPr>
                <w:b w:val="0"/>
                <w:webHidden/>
              </w:rPr>
              <w:instrText xml:space="preserve"> PAGEREF _Toc526497662 \h </w:instrText>
            </w:r>
            <w:r w:rsidR="00D658C9" w:rsidRPr="00402453">
              <w:rPr>
                <w:b w:val="0"/>
                <w:webHidden/>
              </w:rPr>
            </w:r>
            <w:r w:rsidR="00D658C9" w:rsidRPr="00402453">
              <w:rPr>
                <w:b w:val="0"/>
                <w:webHidden/>
              </w:rPr>
              <w:fldChar w:fldCharType="separate"/>
            </w:r>
            <w:r w:rsidR="003D68DD">
              <w:rPr>
                <w:b w:val="0"/>
                <w:webHidden/>
              </w:rPr>
              <w:t>30</w:t>
            </w:r>
            <w:r w:rsidR="00D658C9" w:rsidRPr="00402453">
              <w:rPr>
                <w:b w:val="0"/>
                <w:webHidden/>
              </w:rPr>
              <w:fldChar w:fldCharType="end"/>
            </w:r>
          </w:hyperlink>
        </w:p>
        <w:p w:rsidR="00AD32BD" w:rsidRPr="00FA79F6" w:rsidRDefault="00BA256D">
          <w:pPr>
            <w:pStyle w:val="Spistreci1"/>
            <w:rPr>
              <w:rFonts w:asciiTheme="minorHAnsi" w:eastAsiaTheme="minorEastAsia" w:hAnsiTheme="minorHAnsi" w:cstheme="minorBidi"/>
              <w:b w:val="0"/>
              <w:sz w:val="22"/>
              <w:szCs w:val="22"/>
              <w:lang w:eastAsia="pl-PL"/>
            </w:rPr>
          </w:pPr>
          <w:hyperlink w:anchor="_Toc526497665" w:history="1">
            <w:r w:rsidR="00AD32BD" w:rsidRPr="00DF6EDF">
              <w:rPr>
                <w:rStyle w:val="Hipercze"/>
                <w:b w:val="0"/>
              </w:rPr>
              <w:t>Rozdział 6 Termin, forma i miejsce składania wniosków o dofinansowanie</w:t>
            </w:r>
            <w:r w:rsidR="00AD32BD" w:rsidRPr="00DF6EDF">
              <w:rPr>
                <w:b w:val="0"/>
                <w:webHidden/>
              </w:rPr>
              <w:tab/>
            </w:r>
            <w:r w:rsidR="00D658C9" w:rsidRPr="00402453">
              <w:rPr>
                <w:b w:val="0"/>
                <w:webHidden/>
              </w:rPr>
              <w:fldChar w:fldCharType="begin"/>
            </w:r>
            <w:r w:rsidR="00AD32BD" w:rsidRPr="00DF6EDF">
              <w:rPr>
                <w:b w:val="0"/>
                <w:webHidden/>
              </w:rPr>
              <w:instrText xml:space="preserve"> PAGEREF _Toc526497665 \h </w:instrText>
            </w:r>
            <w:r w:rsidR="00D658C9" w:rsidRPr="00402453">
              <w:rPr>
                <w:b w:val="0"/>
                <w:webHidden/>
              </w:rPr>
            </w:r>
            <w:r w:rsidR="00D658C9" w:rsidRPr="00402453">
              <w:rPr>
                <w:b w:val="0"/>
                <w:webHidden/>
              </w:rPr>
              <w:fldChar w:fldCharType="separate"/>
            </w:r>
            <w:r w:rsidR="003D68DD">
              <w:rPr>
                <w:b w:val="0"/>
                <w:webHidden/>
              </w:rPr>
              <w:t>32</w:t>
            </w:r>
            <w:r w:rsidR="00D658C9" w:rsidRPr="00402453">
              <w:rPr>
                <w:b w:val="0"/>
                <w:webHidden/>
              </w:rPr>
              <w:fldChar w:fldCharType="end"/>
            </w:r>
          </w:hyperlink>
        </w:p>
        <w:p w:rsidR="00AD32BD" w:rsidRPr="00111007" w:rsidRDefault="00BA256D" w:rsidP="006B35A4">
          <w:pPr>
            <w:pStyle w:val="Spistreci2"/>
            <w:rPr>
              <w:rFonts w:asciiTheme="minorHAnsi" w:eastAsiaTheme="minorEastAsia" w:hAnsiTheme="minorHAnsi" w:cstheme="minorBidi"/>
              <w:b w:val="0"/>
              <w:sz w:val="22"/>
              <w:szCs w:val="22"/>
              <w:lang w:eastAsia="pl-PL"/>
            </w:rPr>
          </w:pPr>
          <w:hyperlink w:anchor="_Toc526497666" w:history="1">
            <w:r w:rsidR="00AD32BD" w:rsidRPr="00DF6EDF">
              <w:rPr>
                <w:rStyle w:val="Hipercze"/>
                <w:b w:val="0"/>
              </w:rPr>
              <w:t>6.1</w:t>
            </w:r>
            <w:r w:rsidR="00D658C9" w:rsidRPr="00111007">
              <w:rPr>
                <w:rFonts w:asciiTheme="minorHAnsi" w:eastAsiaTheme="minorEastAsia" w:hAnsiTheme="minorHAnsi" w:cstheme="minorBidi"/>
                <w:b w:val="0"/>
                <w:sz w:val="22"/>
                <w:szCs w:val="22"/>
                <w:lang w:eastAsia="pl-PL"/>
              </w:rPr>
              <w:tab/>
            </w:r>
            <w:r w:rsidR="00D658C9" w:rsidRPr="00111007">
              <w:rPr>
                <w:rFonts w:asciiTheme="minorHAnsi" w:eastAsiaTheme="minorEastAsia" w:hAnsiTheme="minorHAnsi" w:cstheme="minorBidi"/>
                <w:b w:val="0"/>
                <w:sz w:val="22"/>
                <w:szCs w:val="22"/>
                <w:lang w:eastAsia="pl-PL"/>
              </w:rPr>
              <w:tab/>
            </w:r>
            <w:r w:rsidR="00AD32BD" w:rsidRPr="00DF6EDF">
              <w:rPr>
                <w:rStyle w:val="Hipercze"/>
                <w:b w:val="0"/>
              </w:rPr>
              <w:t>Termin składania wniosków o dofinansowanie</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_Toc526497666 \h </w:instrText>
            </w:r>
            <w:r w:rsidR="00D658C9" w:rsidRPr="00111007">
              <w:rPr>
                <w:b w:val="0"/>
                <w:webHidden/>
              </w:rPr>
            </w:r>
            <w:r w:rsidR="00D658C9" w:rsidRPr="00111007">
              <w:rPr>
                <w:b w:val="0"/>
                <w:webHidden/>
              </w:rPr>
              <w:fldChar w:fldCharType="separate"/>
            </w:r>
            <w:r w:rsidR="003D68DD">
              <w:rPr>
                <w:b w:val="0"/>
                <w:webHidden/>
              </w:rPr>
              <w:t>32</w:t>
            </w:r>
            <w:r w:rsidR="00D658C9" w:rsidRPr="00111007">
              <w:rPr>
                <w:b w:val="0"/>
                <w:webHidden/>
              </w:rPr>
              <w:fldChar w:fldCharType="end"/>
            </w:r>
          </w:hyperlink>
        </w:p>
        <w:p w:rsidR="00AD32BD" w:rsidRPr="00111007" w:rsidRDefault="00BA256D">
          <w:pPr>
            <w:pStyle w:val="Spistreci2"/>
            <w:rPr>
              <w:rFonts w:asciiTheme="minorHAnsi" w:eastAsiaTheme="minorEastAsia" w:hAnsiTheme="minorHAnsi" w:cstheme="minorBidi"/>
              <w:b w:val="0"/>
              <w:sz w:val="22"/>
              <w:szCs w:val="22"/>
              <w:lang w:eastAsia="pl-PL"/>
            </w:rPr>
          </w:pPr>
          <w:hyperlink w:anchor="_Toc526497667" w:history="1">
            <w:r w:rsidR="00AD32BD" w:rsidRPr="00DF6EDF">
              <w:rPr>
                <w:rStyle w:val="Hipercze"/>
                <w:b w:val="0"/>
              </w:rPr>
              <w:t>6.2</w:t>
            </w:r>
            <w:r w:rsidR="00D658C9" w:rsidRPr="00111007">
              <w:rPr>
                <w:rFonts w:asciiTheme="minorHAnsi" w:eastAsiaTheme="minorEastAsia" w:hAnsiTheme="minorHAnsi" w:cstheme="minorBidi"/>
                <w:b w:val="0"/>
                <w:sz w:val="22"/>
                <w:szCs w:val="22"/>
                <w:lang w:eastAsia="pl-PL"/>
              </w:rPr>
              <w:tab/>
            </w:r>
            <w:r w:rsidR="00D658C9" w:rsidRPr="00111007">
              <w:rPr>
                <w:rFonts w:asciiTheme="minorHAnsi" w:eastAsiaTheme="minorEastAsia" w:hAnsiTheme="minorHAnsi" w:cstheme="minorBidi"/>
                <w:b w:val="0"/>
                <w:sz w:val="22"/>
                <w:szCs w:val="22"/>
                <w:lang w:eastAsia="pl-PL"/>
              </w:rPr>
              <w:tab/>
            </w:r>
            <w:r w:rsidR="00AD32BD" w:rsidRPr="00DF6EDF">
              <w:rPr>
                <w:rStyle w:val="Hipercze"/>
                <w:b w:val="0"/>
              </w:rPr>
              <w:t>Forma i miejsce składania wniosków o dofinansowanie</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_Toc526497667 \h </w:instrText>
            </w:r>
            <w:r w:rsidR="00D658C9" w:rsidRPr="00111007">
              <w:rPr>
                <w:b w:val="0"/>
                <w:webHidden/>
              </w:rPr>
            </w:r>
            <w:r w:rsidR="00D658C9" w:rsidRPr="00111007">
              <w:rPr>
                <w:b w:val="0"/>
                <w:webHidden/>
              </w:rPr>
              <w:fldChar w:fldCharType="separate"/>
            </w:r>
            <w:r w:rsidR="003D68DD">
              <w:rPr>
                <w:b w:val="0"/>
                <w:webHidden/>
              </w:rPr>
              <w:t>32</w:t>
            </w:r>
            <w:r w:rsidR="00D658C9" w:rsidRPr="00111007">
              <w:rPr>
                <w:b w:val="0"/>
                <w:webHidden/>
              </w:rPr>
              <w:fldChar w:fldCharType="end"/>
            </w:r>
          </w:hyperlink>
        </w:p>
        <w:p w:rsidR="00AD32BD" w:rsidRPr="00FA79F6" w:rsidRDefault="00BA256D">
          <w:pPr>
            <w:pStyle w:val="Spistreci1"/>
            <w:rPr>
              <w:rFonts w:asciiTheme="minorHAnsi" w:eastAsiaTheme="minorEastAsia" w:hAnsiTheme="minorHAnsi" w:cstheme="minorBidi"/>
              <w:b w:val="0"/>
              <w:sz w:val="22"/>
              <w:szCs w:val="22"/>
              <w:lang w:eastAsia="pl-PL"/>
            </w:rPr>
          </w:pPr>
          <w:hyperlink w:anchor="_Toc526497668" w:history="1">
            <w:r w:rsidR="00AD32BD" w:rsidRPr="00DF6EDF">
              <w:rPr>
                <w:rStyle w:val="Hipercze"/>
                <w:b w:val="0"/>
              </w:rPr>
              <w:t>Rozdział 7 Procedura wyboru projektów</w:t>
            </w:r>
            <w:r w:rsidR="00AD32BD" w:rsidRPr="00DF6EDF">
              <w:rPr>
                <w:b w:val="0"/>
                <w:webHidden/>
              </w:rPr>
              <w:tab/>
            </w:r>
            <w:r w:rsidR="00D658C9" w:rsidRPr="00402453">
              <w:rPr>
                <w:b w:val="0"/>
                <w:webHidden/>
              </w:rPr>
              <w:fldChar w:fldCharType="begin"/>
            </w:r>
            <w:r w:rsidR="00AD32BD" w:rsidRPr="00DF6EDF">
              <w:rPr>
                <w:b w:val="0"/>
                <w:webHidden/>
              </w:rPr>
              <w:instrText xml:space="preserve"> PAGEREF _Toc526497668 \h </w:instrText>
            </w:r>
            <w:r w:rsidR="00D658C9" w:rsidRPr="00402453">
              <w:rPr>
                <w:b w:val="0"/>
                <w:webHidden/>
              </w:rPr>
            </w:r>
            <w:r w:rsidR="00D658C9" w:rsidRPr="00402453">
              <w:rPr>
                <w:b w:val="0"/>
                <w:webHidden/>
              </w:rPr>
              <w:fldChar w:fldCharType="separate"/>
            </w:r>
            <w:r w:rsidR="003D68DD">
              <w:rPr>
                <w:b w:val="0"/>
                <w:webHidden/>
              </w:rPr>
              <w:t>34</w:t>
            </w:r>
            <w:r w:rsidR="00D658C9" w:rsidRPr="00402453">
              <w:rPr>
                <w:b w:val="0"/>
                <w:webHidden/>
              </w:rPr>
              <w:fldChar w:fldCharType="end"/>
            </w:r>
          </w:hyperlink>
        </w:p>
        <w:p w:rsidR="00AD32BD" w:rsidRPr="00111007" w:rsidRDefault="00BA256D" w:rsidP="006B35A4">
          <w:pPr>
            <w:pStyle w:val="Spistreci2"/>
            <w:rPr>
              <w:rFonts w:asciiTheme="minorHAnsi" w:eastAsiaTheme="minorEastAsia" w:hAnsiTheme="minorHAnsi" w:cstheme="minorBidi"/>
              <w:b w:val="0"/>
              <w:sz w:val="22"/>
              <w:szCs w:val="22"/>
              <w:lang w:eastAsia="pl-PL"/>
            </w:rPr>
          </w:pPr>
          <w:hyperlink w:anchor="_Toc526497669" w:history="1">
            <w:r w:rsidR="00AD32BD" w:rsidRPr="00DF6EDF">
              <w:rPr>
                <w:rStyle w:val="Hipercze"/>
                <w:b w:val="0"/>
              </w:rPr>
              <w:t>7.1</w:t>
            </w:r>
            <w:r w:rsidR="004805DD" w:rsidRPr="00DF6EDF">
              <w:rPr>
                <w:rStyle w:val="Hipercze"/>
                <w:b w:val="0"/>
              </w:rPr>
              <w:tab/>
            </w:r>
            <w:r w:rsidR="00D658C9" w:rsidRPr="00111007">
              <w:rPr>
                <w:rFonts w:asciiTheme="minorHAnsi" w:eastAsiaTheme="minorEastAsia" w:hAnsiTheme="minorHAnsi" w:cstheme="minorBidi"/>
                <w:b w:val="0"/>
                <w:sz w:val="22"/>
                <w:szCs w:val="22"/>
                <w:lang w:eastAsia="pl-PL"/>
              </w:rPr>
              <w:tab/>
            </w:r>
            <w:r w:rsidR="00AD32BD" w:rsidRPr="00DF6EDF">
              <w:rPr>
                <w:rStyle w:val="Hipercze"/>
                <w:b w:val="0"/>
              </w:rPr>
              <w:t>Czas trwania oceny</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_Toc526497669 \h </w:instrText>
            </w:r>
            <w:r w:rsidR="00D658C9" w:rsidRPr="00111007">
              <w:rPr>
                <w:b w:val="0"/>
                <w:webHidden/>
              </w:rPr>
            </w:r>
            <w:r w:rsidR="00D658C9" w:rsidRPr="00111007">
              <w:rPr>
                <w:b w:val="0"/>
                <w:webHidden/>
              </w:rPr>
              <w:fldChar w:fldCharType="separate"/>
            </w:r>
            <w:r w:rsidR="003D68DD">
              <w:rPr>
                <w:b w:val="0"/>
                <w:webHidden/>
              </w:rPr>
              <w:t>34</w:t>
            </w:r>
            <w:r w:rsidR="00D658C9" w:rsidRPr="00111007">
              <w:rPr>
                <w:b w:val="0"/>
                <w:webHidden/>
              </w:rPr>
              <w:fldChar w:fldCharType="end"/>
            </w:r>
          </w:hyperlink>
        </w:p>
        <w:p w:rsidR="00AD32BD" w:rsidRPr="00111007" w:rsidRDefault="00BA256D">
          <w:pPr>
            <w:pStyle w:val="Spistreci2"/>
            <w:rPr>
              <w:rFonts w:asciiTheme="minorHAnsi" w:eastAsiaTheme="minorEastAsia" w:hAnsiTheme="minorHAnsi" w:cstheme="minorBidi"/>
              <w:b w:val="0"/>
              <w:sz w:val="22"/>
              <w:szCs w:val="22"/>
              <w:lang w:eastAsia="pl-PL"/>
            </w:rPr>
          </w:pPr>
          <w:hyperlink w:anchor="_Toc526497670" w:history="1">
            <w:r w:rsidR="00AD32BD" w:rsidRPr="00DF6EDF">
              <w:rPr>
                <w:rStyle w:val="Hipercze"/>
                <w:b w:val="0"/>
              </w:rPr>
              <w:t>7.2</w:t>
            </w:r>
            <w:r w:rsidR="00D658C9" w:rsidRPr="00111007">
              <w:rPr>
                <w:rFonts w:asciiTheme="minorHAnsi" w:eastAsiaTheme="minorEastAsia" w:hAnsiTheme="minorHAnsi" w:cstheme="minorBidi"/>
                <w:b w:val="0"/>
                <w:sz w:val="22"/>
                <w:szCs w:val="22"/>
                <w:lang w:eastAsia="pl-PL"/>
              </w:rPr>
              <w:tab/>
            </w:r>
            <w:r w:rsidR="00D658C9" w:rsidRPr="00111007">
              <w:rPr>
                <w:rFonts w:asciiTheme="minorHAnsi" w:eastAsiaTheme="minorEastAsia" w:hAnsiTheme="minorHAnsi" w:cstheme="minorBidi"/>
                <w:b w:val="0"/>
                <w:sz w:val="22"/>
                <w:szCs w:val="22"/>
                <w:lang w:eastAsia="pl-PL"/>
              </w:rPr>
              <w:tab/>
            </w:r>
            <w:r w:rsidR="00AD32BD" w:rsidRPr="00DF6EDF">
              <w:rPr>
                <w:rStyle w:val="Hipercze"/>
                <w:b w:val="0"/>
              </w:rPr>
              <w:t>Zasady ogólne procesu wyboru projektów</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_Toc526497670 \h </w:instrText>
            </w:r>
            <w:r w:rsidR="00D658C9" w:rsidRPr="00111007">
              <w:rPr>
                <w:b w:val="0"/>
                <w:webHidden/>
              </w:rPr>
            </w:r>
            <w:r w:rsidR="00D658C9" w:rsidRPr="00111007">
              <w:rPr>
                <w:b w:val="0"/>
                <w:webHidden/>
              </w:rPr>
              <w:fldChar w:fldCharType="separate"/>
            </w:r>
            <w:r w:rsidR="003D68DD">
              <w:rPr>
                <w:b w:val="0"/>
                <w:webHidden/>
              </w:rPr>
              <w:t>34</w:t>
            </w:r>
            <w:r w:rsidR="00D658C9" w:rsidRPr="00111007">
              <w:rPr>
                <w:b w:val="0"/>
                <w:webHidden/>
              </w:rPr>
              <w:fldChar w:fldCharType="end"/>
            </w:r>
          </w:hyperlink>
        </w:p>
        <w:p w:rsidR="00AD32BD" w:rsidRPr="00111007" w:rsidRDefault="00BA256D">
          <w:pPr>
            <w:pStyle w:val="Spistreci2"/>
            <w:rPr>
              <w:rFonts w:asciiTheme="minorHAnsi" w:eastAsiaTheme="minorEastAsia" w:hAnsiTheme="minorHAnsi" w:cstheme="minorBidi"/>
              <w:b w:val="0"/>
              <w:sz w:val="22"/>
              <w:szCs w:val="22"/>
              <w:lang w:eastAsia="pl-PL"/>
            </w:rPr>
          </w:pPr>
          <w:hyperlink w:anchor="_Toc526497672" w:history="1">
            <w:r w:rsidR="00AD32BD" w:rsidRPr="00DF6EDF">
              <w:rPr>
                <w:rStyle w:val="Hipercze"/>
                <w:b w:val="0"/>
              </w:rPr>
              <w:t>7.2.1 Weryfikacja warunków formalnych</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_Toc526497672 \h </w:instrText>
            </w:r>
            <w:r w:rsidR="00D658C9" w:rsidRPr="00111007">
              <w:rPr>
                <w:b w:val="0"/>
                <w:webHidden/>
              </w:rPr>
            </w:r>
            <w:r w:rsidR="00D658C9" w:rsidRPr="00111007">
              <w:rPr>
                <w:b w:val="0"/>
                <w:webHidden/>
              </w:rPr>
              <w:fldChar w:fldCharType="separate"/>
            </w:r>
            <w:r w:rsidR="003D68DD">
              <w:rPr>
                <w:b w:val="0"/>
                <w:webHidden/>
              </w:rPr>
              <w:t>36</w:t>
            </w:r>
            <w:r w:rsidR="00D658C9" w:rsidRPr="00111007">
              <w:rPr>
                <w:b w:val="0"/>
                <w:webHidden/>
              </w:rPr>
              <w:fldChar w:fldCharType="end"/>
            </w:r>
          </w:hyperlink>
        </w:p>
        <w:p w:rsidR="00AD32BD" w:rsidRPr="00111007" w:rsidRDefault="00BA256D">
          <w:pPr>
            <w:pStyle w:val="Spistreci2"/>
            <w:rPr>
              <w:rFonts w:asciiTheme="minorHAnsi" w:eastAsiaTheme="minorEastAsia" w:hAnsiTheme="minorHAnsi" w:cstheme="minorBidi"/>
              <w:b w:val="0"/>
              <w:sz w:val="22"/>
              <w:szCs w:val="22"/>
              <w:lang w:eastAsia="pl-PL"/>
            </w:rPr>
          </w:pPr>
          <w:hyperlink w:anchor="_Toc526497673" w:history="1">
            <w:r w:rsidR="00AD32BD" w:rsidRPr="00DF6EDF">
              <w:rPr>
                <w:rStyle w:val="Hipercze"/>
                <w:b w:val="0"/>
              </w:rPr>
              <w:t>7.2.2 Oczywiste omyłki</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_Toc526497673 \h </w:instrText>
            </w:r>
            <w:r w:rsidR="00D658C9" w:rsidRPr="00111007">
              <w:rPr>
                <w:b w:val="0"/>
                <w:webHidden/>
              </w:rPr>
            </w:r>
            <w:r w:rsidR="00D658C9" w:rsidRPr="00111007">
              <w:rPr>
                <w:b w:val="0"/>
                <w:webHidden/>
              </w:rPr>
              <w:fldChar w:fldCharType="separate"/>
            </w:r>
            <w:r w:rsidR="003D68DD">
              <w:rPr>
                <w:b w:val="0"/>
                <w:webHidden/>
              </w:rPr>
              <w:t>37</w:t>
            </w:r>
            <w:r w:rsidR="00D658C9" w:rsidRPr="00111007">
              <w:rPr>
                <w:b w:val="0"/>
                <w:webHidden/>
              </w:rPr>
              <w:fldChar w:fldCharType="end"/>
            </w:r>
          </w:hyperlink>
        </w:p>
        <w:p w:rsidR="00AD32BD" w:rsidRPr="00111007" w:rsidRDefault="00BA256D">
          <w:pPr>
            <w:pStyle w:val="Spistreci2"/>
            <w:rPr>
              <w:rFonts w:asciiTheme="minorHAnsi" w:eastAsiaTheme="minorEastAsia" w:hAnsiTheme="minorHAnsi" w:cstheme="minorBidi"/>
              <w:b w:val="0"/>
              <w:sz w:val="22"/>
              <w:szCs w:val="22"/>
              <w:lang w:eastAsia="pl-PL"/>
            </w:rPr>
          </w:pPr>
          <w:hyperlink w:anchor="_Toc526497674" w:history="1">
            <w:r w:rsidR="00AD32BD" w:rsidRPr="00DF6EDF">
              <w:rPr>
                <w:rStyle w:val="Hipercze"/>
                <w:b w:val="0"/>
              </w:rPr>
              <w:t>7.2.3 Ocena wstępna</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_Toc526497674 \h </w:instrText>
            </w:r>
            <w:r w:rsidR="00D658C9" w:rsidRPr="00111007">
              <w:rPr>
                <w:b w:val="0"/>
                <w:webHidden/>
              </w:rPr>
            </w:r>
            <w:r w:rsidR="00D658C9" w:rsidRPr="00111007">
              <w:rPr>
                <w:b w:val="0"/>
                <w:webHidden/>
              </w:rPr>
              <w:fldChar w:fldCharType="separate"/>
            </w:r>
            <w:r w:rsidR="003D68DD">
              <w:rPr>
                <w:b w:val="0"/>
                <w:webHidden/>
              </w:rPr>
              <w:t>38</w:t>
            </w:r>
            <w:r w:rsidR="00D658C9" w:rsidRPr="00111007">
              <w:rPr>
                <w:b w:val="0"/>
                <w:webHidden/>
              </w:rPr>
              <w:fldChar w:fldCharType="end"/>
            </w:r>
          </w:hyperlink>
        </w:p>
        <w:p w:rsidR="00AD32BD" w:rsidRPr="00111007" w:rsidRDefault="00BA256D">
          <w:pPr>
            <w:pStyle w:val="Spistreci2"/>
            <w:rPr>
              <w:rFonts w:asciiTheme="minorHAnsi" w:eastAsiaTheme="minorEastAsia" w:hAnsiTheme="minorHAnsi" w:cstheme="minorBidi"/>
              <w:b w:val="0"/>
              <w:sz w:val="22"/>
              <w:szCs w:val="22"/>
              <w:lang w:eastAsia="pl-PL"/>
            </w:rPr>
          </w:pPr>
          <w:hyperlink w:anchor="_Toc526497684" w:history="1">
            <w:r w:rsidR="00AD32BD" w:rsidRPr="00DF6EDF">
              <w:rPr>
                <w:rStyle w:val="Hipercze"/>
                <w:b w:val="0"/>
              </w:rPr>
              <w:t>7.2.4 Ocena merytoryczna I stopnia</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_Toc526497684 \h </w:instrText>
            </w:r>
            <w:r w:rsidR="00D658C9" w:rsidRPr="00111007">
              <w:rPr>
                <w:b w:val="0"/>
                <w:webHidden/>
              </w:rPr>
            </w:r>
            <w:r w:rsidR="00D658C9" w:rsidRPr="00111007">
              <w:rPr>
                <w:b w:val="0"/>
                <w:webHidden/>
              </w:rPr>
              <w:fldChar w:fldCharType="separate"/>
            </w:r>
            <w:r w:rsidR="003D68DD">
              <w:rPr>
                <w:b w:val="0"/>
                <w:webHidden/>
              </w:rPr>
              <w:t>39</w:t>
            </w:r>
            <w:r w:rsidR="00D658C9" w:rsidRPr="00111007">
              <w:rPr>
                <w:b w:val="0"/>
                <w:webHidden/>
              </w:rPr>
              <w:fldChar w:fldCharType="end"/>
            </w:r>
          </w:hyperlink>
        </w:p>
        <w:p w:rsidR="00AD32BD" w:rsidRPr="00111007" w:rsidRDefault="00BA256D">
          <w:pPr>
            <w:pStyle w:val="Spistreci2"/>
            <w:rPr>
              <w:rFonts w:asciiTheme="minorHAnsi" w:eastAsiaTheme="minorEastAsia" w:hAnsiTheme="minorHAnsi" w:cstheme="minorBidi"/>
              <w:b w:val="0"/>
              <w:sz w:val="22"/>
              <w:szCs w:val="22"/>
              <w:lang w:eastAsia="pl-PL"/>
            </w:rPr>
          </w:pPr>
          <w:hyperlink w:anchor="_Toc526497685" w:history="1">
            <w:r w:rsidR="00AD32BD" w:rsidRPr="00DF6EDF">
              <w:rPr>
                <w:rStyle w:val="Hipercze"/>
                <w:b w:val="0"/>
              </w:rPr>
              <w:t>7.2.5 Ocena merytoryczna II stopnia</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_Toc526497685 \h </w:instrText>
            </w:r>
            <w:r w:rsidR="00D658C9" w:rsidRPr="00111007">
              <w:rPr>
                <w:b w:val="0"/>
                <w:webHidden/>
              </w:rPr>
            </w:r>
            <w:r w:rsidR="00D658C9" w:rsidRPr="00111007">
              <w:rPr>
                <w:b w:val="0"/>
                <w:webHidden/>
              </w:rPr>
              <w:fldChar w:fldCharType="separate"/>
            </w:r>
            <w:r w:rsidR="003D68DD">
              <w:rPr>
                <w:b w:val="0"/>
                <w:webHidden/>
              </w:rPr>
              <w:t>40</w:t>
            </w:r>
            <w:r w:rsidR="00D658C9" w:rsidRPr="00111007">
              <w:rPr>
                <w:b w:val="0"/>
                <w:webHidden/>
              </w:rPr>
              <w:fldChar w:fldCharType="end"/>
            </w:r>
          </w:hyperlink>
        </w:p>
        <w:p w:rsidR="00AD32BD" w:rsidRPr="00111007" w:rsidRDefault="00BA256D">
          <w:pPr>
            <w:pStyle w:val="Spistreci2"/>
            <w:rPr>
              <w:rFonts w:asciiTheme="minorHAnsi" w:eastAsiaTheme="minorEastAsia" w:hAnsiTheme="minorHAnsi" w:cstheme="minorBidi"/>
              <w:b w:val="0"/>
              <w:sz w:val="22"/>
              <w:szCs w:val="22"/>
              <w:lang w:eastAsia="pl-PL"/>
            </w:rPr>
          </w:pPr>
          <w:hyperlink w:anchor="_Toc526497686" w:history="1">
            <w:r w:rsidR="00AD32BD" w:rsidRPr="00DF6EDF">
              <w:rPr>
                <w:rStyle w:val="Hipercze"/>
                <w:rFonts w:cs="Arial"/>
                <w:b w:val="0"/>
              </w:rPr>
              <w:t xml:space="preserve">7.3 </w:t>
            </w:r>
            <w:r w:rsidR="004805DD" w:rsidRPr="00DF6EDF">
              <w:rPr>
                <w:rStyle w:val="Hipercze"/>
                <w:rFonts w:cs="Arial"/>
                <w:b w:val="0"/>
              </w:rPr>
              <w:tab/>
            </w:r>
            <w:r w:rsidR="00AD32BD" w:rsidRPr="00DF6EDF">
              <w:rPr>
                <w:rStyle w:val="Hipercze"/>
                <w:rFonts w:cs="Arial"/>
                <w:b w:val="0"/>
              </w:rPr>
              <w:t>Informacja o wynikach oceny</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_Toc526497686 \h </w:instrText>
            </w:r>
            <w:r w:rsidR="00D658C9" w:rsidRPr="00111007">
              <w:rPr>
                <w:b w:val="0"/>
                <w:webHidden/>
              </w:rPr>
            </w:r>
            <w:r w:rsidR="00D658C9" w:rsidRPr="00111007">
              <w:rPr>
                <w:b w:val="0"/>
                <w:webHidden/>
              </w:rPr>
              <w:fldChar w:fldCharType="separate"/>
            </w:r>
            <w:r w:rsidR="003D68DD">
              <w:rPr>
                <w:b w:val="0"/>
                <w:webHidden/>
              </w:rPr>
              <w:t>41</w:t>
            </w:r>
            <w:r w:rsidR="00D658C9" w:rsidRPr="00111007">
              <w:rPr>
                <w:b w:val="0"/>
                <w:webHidden/>
              </w:rPr>
              <w:fldChar w:fldCharType="end"/>
            </w:r>
          </w:hyperlink>
        </w:p>
        <w:p w:rsidR="00AD32BD" w:rsidRPr="00111007" w:rsidRDefault="00BA256D">
          <w:pPr>
            <w:pStyle w:val="Spistreci2"/>
            <w:rPr>
              <w:rFonts w:asciiTheme="minorHAnsi" w:eastAsiaTheme="minorEastAsia" w:hAnsiTheme="minorHAnsi" w:cstheme="minorBidi"/>
              <w:b w:val="0"/>
              <w:sz w:val="22"/>
              <w:szCs w:val="22"/>
              <w:lang w:eastAsia="pl-PL"/>
            </w:rPr>
          </w:pPr>
          <w:hyperlink w:anchor="_Toc526497687" w:history="1">
            <w:r w:rsidR="00AD32BD" w:rsidRPr="00DF6EDF">
              <w:rPr>
                <w:rStyle w:val="Hipercze"/>
                <w:b w:val="0"/>
              </w:rPr>
              <w:t xml:space="preserve">7.4 </w:t>
            </w:r>
            <w:r w:rsidR="004805DD" w:rsidRPr="00DF6EDF">
              <w:rPr>
                <w:rStyle w:val="Hipercze"/>
                <w:b w:val="0"/>
              </w:rPr>
              <w:tab/>
            </w:r>
            <w:r w:rsidR="00AD32BD" w:rsidRPr="00DF6EDF">
              <w:rPr>
                <w:rStyle w:val="Hipercze"/>
                <w:b w:val="0"/>
              </w:rPr>
              <w:t>Środki odwoławcze</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_Toc526497687 \h </w:instrText>
            </w:r>
            <w:r w:rsidR="00D658C9" w:rsidRPr="00111007">
              <w:rPr>
                <w:b w:val="0"/>
                <w:webHidden/>
              </w:rPr>
            </w:r>
            <w:r w:rsidR="00D658C9" w:rsidRPr="00111007">
              <w:rPr>
                <w:b w:val="0"/>
                <w:webHidden/>
              </w:rPr>
              <w:fldChar w:fldCharType="separate"/>
            </w:r>
            <w:r w:rsidR="003D68DD">
              <w:rPr>
                <w:b w:val="0"/>
                <w:webHidden/>
              </w:rPr>
              <w:t>41</w:t>
            </w:r>
            <w:r w:rsidR="00D658C9" w:rsidRPr="00111007">
              <w:rPr>
                <w:b w:val="0"/>
                <w:webHidden/>
              </w:rPr>
              <w:fldChar w:fldCharType="end"/>
            </w:r>
          </w:hyperlink>
        </w:p>
        <w:p w:rsidR="00AD32BD" w:rsidRPr="00FA79F6" w:rsidRDefault="00BA256D">
          <w:pPr>
            <w:pStyle w:val="Spistreci1"/>
            <w:rPr>
              <w:rFonts w:asciiTheme="minorHAnsi" w:eastAsiaTheme="minorEastAsia" w:hAnsiTheme="minorHAnsi" w:cstheme="minorBidi"/>
              <w:b w:val="0"/>
              <w:sz w:val="22"/>
              <w:szCs w:val="22"/>
              <w:lang w:eastAsia="pl-PL"/>
            </w:rPr>
          </w:pPr>
          <w:hyperlink w:anchor="_Toc526497688" w:history="1">
            <w:r w:rsidR="00AD32BD" w:rsidRPr="00DF6EDF">
              <w:rPr>
                <w:rStyle w:val="Hipercze"/>
                <w:rFonts w:eastAsia="Times New Roman"/>
                <w:b w:val="0"/>
              </w:rPr>
              <w:t>Rozdział 8 Podpisanie umowy o dofinansowanie</w:t>
            </w:r>
            <w:r w:rsidR="00AD32BD" w:rsidRPr="00DF6EDF">
              <w:rPr>
                <w:b w:val="0"/>
                <w:webHidden/>
              </w:rPr>
              <w:tab/>
            </w:r>
            <w:r w:rsidR="00D658C9" w:rsidRPr="00402453">
              <w:rPr>
                <w:b w:val="0"/>
                <w:webHidden/>
              </w:rPr>
              <w:fldChar w:fldCharType="begin"/>
            </w:r>
            <w:r w:rsidR="00AD32BD" w:rsidRPr="00DF6EDF">
              <w:rPr>
                <w:b w:val="0"/>
                <w:webHidden/>
              </w:rPr>
              <w:instrText xml:space="preserve"> PAGEREF _Toc526497688 \h </w:instrText>
            </w:r>
            <w:r w:rsidR="00D658C9" w:rsidRPr="00402453">
              <w:rPr>
                <w:b w:val="0"/>
                <w:webHidden/>
              </w:rPr>
            </w:r>
            <w:r w:rsidR="00D658C9" w:rsidRPr="00402453">
              <w:rPr>
                <w:b w:val="0"/>
                <w:webHidden/>
              </w:rPr>
              <w:fldChar w:fldCharType="separate"/>
            </w:r>
            <w:r w:rsidR="003D68DD">
              <w:rPr>
                <w:b w:val="0"/>
                <w:webHidden/>
              </w:rPr>
              <w:t>43</w:t>
            </w:r>
            <w:r w:rsidR="00D658C9" w:rsidRPr="00402453">
              <w:rPr>
                <w:b w:val="0"/>
                <w:webHidden/>
              </w:rPr>
              <w:fldChar w:fldCharType="end"/>
            </w:r>
          </w:hyperlink>
        </w:p>
        <w:p w:rsidR="00AD32BD" w:rsidRPr="00FA79F6" w:rsidRDefault="00BA256D">
          <w:pPr>
            <w:pStyle w:val="Spistreci1"/>
            <w:rPr>
              <w:rFonts w:asciiTheme="minorHAnsi" w:eastAsiaTheme="minorEastAsia" w:hAnsiTheme="minorHAnsi" w:cstheme="minorBidi"/>
              <w:b w:val="0"/>
              <w:sz w:val="22"/>
              <w:szCs w:val="22"/>
              <w:lang w:eastAsia="pl-PL"/>
            </w:rPr>
          </w:pPr>
          <w:hyperlink w:anchor="_Toc526497689" w:history="1">
            <w:r w:rsidR="00AD32BD" w:rsidRPr="00DF6EDF">
              <w:rPr>
                <w:rStyle w:val="Hipercze"/>
                <w:rFonts w:eastAsia="Times New Roman"/>
                <w:b w:val="0"/>
              </w:rPr>
              <w:t>Rozdział 9 Zasady dotyczące realizacji projektu</w:t>
            </w:r>
            <w:r w:rsidR="00AD32BD" w:rsidRPr="00DF6EDF">
              <w:rPr>
                <w:b w:val="0"/>
                <w:webHidden/>
              </w:rPr>
              <w:tab/>
            </w:r>
            <w:r w:rsidR="00D658C9" w:rsidRPr="00402453">
              <w:rPr>
                <w:b w:val="0"/>
                <w:webHidden/>
              </w:rPr>
              <w:fldChar w:fldCharType="begin"/>
            </w:r>
            <w:r w:rsidR="00AD32BD" w:rsidRPr="00DF6EDF">
              <w:rPr>
                <w:b w:val="0"/>
                <w:webHidden/>
              </w:rPr>
              <w:instrText xml:space="preserve"> PAGEREF _Toc526497689 \h </w:instrText>
            </w:r>
            <w:r w:rsidR="00D658C9" w:rsidRPr="00402453">
              <w:rPr>
                <w:b w:val="0"/>
                <w:webHidden/>
              </w:rPr>
            </w:r>
            <w:r w:rsidR="00D658C9" w:rsidRPr="00402453">
              <w:rPr>
                <w:b w:val="0"/>
                <w:webHidden/>
              </w:rPr>
              <w:fldChar w:fldCharType="separate"/>
            </w:r>
            <w:r w:rsidR="003D68DD">
              <w:rPr>
                <w:b w:val="0"/>
                <w:webHidden/>
              </w:rPr>
              <w:t>44</w:t>
            </w:r>
            <w:r w:rsidR="00D658C9" w:rsidRPr="00402453">
              <w:rPr>
                <w:b w:val="0"/>
                <w:webHidden/>
              </w:rPr>
              <w:fldChar w:fldCharType="end"/>
            </w:r>
          </w:hyperlink>
        </w:p>
        <w:p w:rsidR="00AD32BD" w:rsidRPr="00111007" w:rsidRDefault="00BA256D" w:rsidP="006B35A4">
          <w:pPr>
            <w:pStyle w:val="Spistreci2"/>
            <w:rPr>
              <w:rFonts w:asciiTheme="minorHAnsi" w:eastAsiaTheme="minorEastAsia" w:hAnsiTheme="minorHAnsi" w:cstheme="minorBidi"/>
              <w:b w:val="0"/>
              <w:sz w:val="22"/>
              <w:szCs w:val="22"/>
              <w:lang w:eastAsia="pl-PL"/>
            </w:rPr>
          </w:pPr>
          <w:hyperlink w:anchor="_Toc526497690" w:history="1">
            <w:r w:rsidR="00AD32BD" w:rsidRPr="00DF6EDF">
              <w:rPr>
                <w:rStyle w:val="Hipercze"/>
                <w:b w:val="0"/>
              </w:rPr>
              <w:t>9.1 Rozliczenie projektu i wypłata dofinansowania</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_Toc526497690 \h </w:instrText>
            </w:r>
            <w:r w:rsidR="00D658C9" w:rsidRPr="00111007">
              <w:rPr>
                <w:b w:val="0"/>
                <w:webHidden/>
              </w:rPr>
            </w:r>
            <w:r w:rsidR="00D658C9" w:rsidRPr="00111007">
              <w:rPr>
                <w:b w:val="0"/>
                <w:webHidden/>
              </w:rPr>
              <w:fldChar w:fldCharType="separate"/>
            </w:r>
            <w:r w:rsidR="003D68DD">
              <w:rPr>
                <w:b w:val="0"/>
                <w:webHidden/>
              </w:rPr>
              <w:t>44</w:t>
            </w:r>
            <w:r w:rsidR="00D658C9" w:rsidRPr="00111007">
              <w:rPr>
                <w:b w:val="0"/>
                <w:webHidden/>
              </w:rPr>
              <w:fldChar w:fldCharType="end"/>
            </w:r>
          </w:hyperlink>
        </w:p>
        <w:p w:rsidR="00AD32BD" w:rsidRPr="00111007" w:rsidRDefault="00BA256D">
          <w:pPr>
            <w:pStyle w:val="Spistreci2"/>
            <w:rPr>
              <w:rFonts w:asciiTheme="minorHAnsi" w:eastAsiaTheme="minorEastAsia" w:hAnsiTheme="minorHAnsi" w:cstheme="minorBidi"/>
              <w:b w:val="0"/>
              <w:sz w:val="22"/>
              <w:szCs w:val="22"/>
              <w:lang w:eastAsia="pl-PL"/>
            </w:rPr>
          </w:pPr>
          <w:hyperlink w:anchor="_Toc526497691" w:history="1">
            <w:r w:rsidR="00AD32BD" w:rsidRPr="00DF6EDF">
              <w:rPr>
                <w:rStyle w:val="Hipercze"/>
                <w:rFonts w:cs="Arial"/>
                <w:b w:val="0"/>
              </w:rPr>
              <w:t>9.2 Zmiany w</w:t>
            </w:r>
            <w:r w:rsidR="00AD32BD" w:rsidRPr="00DF6EDF">
              <w:rPr>
                <w:rStyle w:val="Hipercze"/>
                <w:b w:val="0"/>
              </w:rPr>
              <w:t xml:space="preserve"> projekcie</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_Toc526497691 \h </w:instrText>
            </w:r>
            <w:r w:rsidR="00D658C9" w:rsidRPr="00111007">
              <w:rPr>
                <w:b w:val="0"/>
                <w:webHidden/>
              </w:rPr>
            </w:r>
            <w:r w:rsidR="00D658C9" w:rsidRPr="00111007">
              <w:rPr>
                <w:b w:val="0"/>
                <w:webHidden/>
              </w:rPr>
              <w:fldChar w:fldCharType="separate"/>
            </w:r>
            <w:r w:rsidR="003D68DD">
              <w:rPr>
                <w:b w:val="0"/>
                <w:webHidden/>
              </w:rPr>
              <w:t>45</w:t>
            </w:r>
            <w:r w:rsidR="00D658C9" w:rsidRPr="00111007">
              <w:rPr>
                <w:b w:val="0"/>
                <w:webHidden/>
              </w:rPr>
              <w:fldChar w:fldCharType="end"/>
            </w:r>
          </w:hyperlink>
        </w:p>
        <w:p w:rsidR="00AD32BD" w:rsidRPr="00111007" w:rsidRDefault="00BA256D">
          <w:pPr>
            <w:pStyle w:val="Spistreci2"/>
            <w:rPr>
              <w:rFonts w:asciiTheme="minorHAnsi" w:eastAsiaTheme="minorEastAsia" w:hAnsiTheme="minorHAnsi" w:cstheme="minorBidi"/>
              <w:b w:val="0"/>
              <w:sz w:val="22"/>
              <w:szCs w:val="22"/>
              <w:lang w:eastAsia="pl-PL"/>
            </w:rPr>
          </w:pPr>
          <w:hyperlink w:anchor="_Toc526497692" w:history="1">
            <w:r w:rsidR="00AD32BD" w:rsidRPr="00DF6EDF">
              <w:rPr>
                <w:rStyle w:val="Hipercze"/>
                <w:b w:val="0"/>
              </w:rPr>
              <w:t>9.3 Prowadzenie wyodrębnionej ewidencji księgowej</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_Toc526497692 \h </w:instrText>
            </w:r>
            <w:r w:rsidR="00D658C9" w:rsidRPr="00111007">
              <w:rPr>
                <w:b w:val="0"/>
                <w:webHidden/>
              </w:rPr>
            </w:r>
            <w:r w:rsidR="00D658C9" w:rsidRPr="00111007">
              <w:rPr>
                <w:b w:val="0"/>
                <w:webHidden/>
              </w:rPr>
              <w:fldChar w:fldCharType="separate"/>
            </w:r>
            <w:r w:rsidR="003D68DD">
              <w:rPr>
                <w:b w:val="0"/>
                <w:webHidden/>
              </w:rPr>
              <w:t>46</w:t>
            </w:r>
            <w:r w:rsidR="00D658C9" w:rsidRPr="00111007">
              <w:rPr>
                <w:b w:val="0"/>
                <w:webHidden/>
              </w:rPr>
              <w:fldChar w:fldCharType="end"/>
            </w:r>
          </w:hyperlink>
        </w:p>
        <w:p w:rsidR="00AD32BD" w:rsidRPr="00111007" w:rsidRDefault="00BA256D">
          <w:pPr>
            <w:pStyle w:val="Spistreci2"/>
            <w:rPr>
              <w:rFonts w:asciiTheme="minorHAnsi" w:eastAsiaTheme="minorEastAsia" w:hAnsiTheme="minorHAnsi" w:cstheme="minorBidi"/>
              <w:b w:val="0"/>
              <w:sz w:val="22"/>
              <w:szCs w:val="22"/>
              <w:lang w:eastAsia="pl-PL"/>
            </w:rPr>
          </w:pPr>
          <w:hyperlink w:anchor="_Toc526497693" w:history="1">
            <w:r w:rsidR="00AD32BD" w:rsidRPr="00DF6EDF">
              <w:rPr>
                <w:rStyle w:val="Hipercze"/>
                <w:b w:val="0"/>
              </w:rPr>
              <w:t>9.4 Ponoszenie wydatków w ramach projektu</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_Toc526497693 \h </w:instrText>
            </w:r>
            <w:r w:rsidR="00D658C9" w:rsidRPr="00111007">
              <w:rPr>
                <w:b w:val="0"/>
                <w:webHidden/>
              </w:rPr>
            </w:r>
            <w:r w:rsidR="00D658C9" w:rsidRPr="00111007">
              <w:rPr>
                <w:b w:val="0"/>
                <w:webHidden/>
              </w:rPr>
              <w:fldChar w:fldCharType="separate"/>
            </w:r>
            <w:r w:rsidR="003D68DD">
              <w:rPr>
                <w:b w:val="0"/>
                <w:webHidden/>
              </w:rPr>
              <w:t>46</w:t>
            </w:r>
            <w:r w:rsidR="00D658C9" w:rsidRPr="00111007">
              <w:rPr>
                <w:b w:val="0"/>
                <w:webHidden/>
              </w:rPr>
              <w:fldChar w:fldCharType="end"/>
            </w:r>
          </w:hyperlink>
        </w:p>
        <w:p w:rsidR="00AD32BD" w:rsidRPr="00111007" w:rsidRDefault="00BA256D">
          <w:pPr>
            <w:pStyle w:val="Spistreci2"/>
            <w:rPr>
              <w:rFonts w:asciiTheme="minorHAnsi" w:eastAsiaTheme="minorEastAsia" w:hAnsiTheme="minorHAnsi" w:cstheme="minorBidi"/>
              <w:b w:val="0"/>
              <w:sz w:val="22"/>
              <w:szCs w:val="22"/>
              <w:lang w:eastAsia="pl-PL"/>
            </w:rPr>
          </w:pPr>
          <w:hyperlink w:anchor="_Toc526497694" w:history="1">
            <w:r w:rsidR="00AD32BD" w:rsidRPr="00DF6EDF">
              <w:rPr>
                <w:rStyle w:val="Hipercze"/>
                <w:b w:val="0"/>
              </w:rPr>
              <w:t>9.5 Kontrola projektu</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_Toc526497694 \h </w:instrText>
            </w:r>
            <w:r w:rsidR="00D658C9" w:rsidRPr="00111007">
              <w:rPr>
                <w:b w:val="0"/>
                <w:webHidden/>
              </w:rPr>
            </w:r>
            <w:r w:rsidR="00D658C9" w:rsidRPr="00111007">
              <w:rPr>
                <w:b w:val="0"/>
                <w:webHidden/>
              </w:rPr>
              <w:fldChar w:fldCharType="separate"/>
            </w:r>
            <w:r w:rsidR="003D68DD">
              <w:rPr>
                <w:b w:val="0"/>
                <w:webHidden/>
              </w:rPr>
              <w:t>46</w:t>
            </w:r>
            <w:r w:rsidR="00D658C9" w:rsidRPr="00111007">
              <w:rPr>
                <w:b w:val="0"/>
                <w:webHidden/>
              </w:rPr>
              <w:fldChar w:fldCharType="end"/>
            </w:r>
          </w:hyperlink>
        </w:p>
        <w:p w:rsidR="00AD32BD" w:rsidRPr="00111007" w:rsidRDefault="00BA256D">
          <w:pPr>
            <w:pStyle w:val="Spistreci2"/>
            <w:rPr>
              <w:rFonts w:asciiTheme="minorHAnsi" w:eastAsiaTheme="minorEastAsia" w:hAnsiTheme="minorHAnsi" w:cstheme="minorBidi"/>
              <w:b w:val="0"/>
              <w:sz w:val="22"/>
              <w:szCs w:val="22"/>
              <w:lang w:eastAsia="pl-PL"/>
            </w:rPr>
          </w:pPr>
          <w:hyperlink w:anchor="_Toc526497695" w:history="1">
            <w:r w:rsidR="00AD32BD" w:rsidRPr="00DF6EDF">
              <w:rPr>
                <w:rStyle w:val="Hipercze"/>
                <w:b w:val="0"/>
              </w:rPr>
              <w:t>9.6 Trwałość projektu</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_Toc526497695 \h </w:instrText>
            </w:r>
            <w:r w:rsidR="00D658C9" w:rsidRPr="00111007">
              <w:rPr>
                <w:b w:val="0"/>
                <w:webHidden/>
              </w:rPr>
            </w:r>
            <w:r w:rsidR="00D658C9" w:rsidRPr="00111007">
              <w:rPr>
                <w:b w:val="0"/>
                <w:webHidden/>
              </w:rPr>
              <w:fldChar w:fldCharType="separate"/>
            </w:r>
            <w:r w:rsidR="003D68DD">
              <w:rPr>
                <w:b w:val="0"/>
                <w:webHidden/>
              </w:rPr>
              <w:t>47</w:t>
            </w:r>
            <w:r w:rsidR="00D658C9" w:rsidRPr="00111007">
              <w:rPr>
                <w:b w:val="0"/>
                <w:webHidden/>
              </w:rPr>
              <w:fldChar w:fldCharType="end"/>
            </w:r>
          </w:hyperlink>
        </w:p>
        <w:p w:rsidR="00AD32BD" w:rsidRPr="00111007" w:rsidRDefault="00BA256D">
          <w:pPr>
            <w:pStyle w:val="Spistreci2"/>
            <w:rPr>
              <w:rFonts w:asciiTheme="minorHAnsi" w:eastAsiaTheme="minorEastAsia" w:hAnsiTheme="minorHAnsi" w:cstheme="minorBidi"/>
              <w:b w:val="0"/>
              <w:sz w:val="22"/>
              <w:szCs w:val="22"/>
              <w:lang w:eastAsia="pl-PL"/>
            </w:rPr>
          </w:pPr>
          <w:hyperlink w:anchor="_Toc526497696" w:history="1">
            <w:r w:rsidR="00AD32BD" w:rsidRPr="00DF6EDF">
              <w:rPr>
                <w:rStyle w:val="Hipercze"/>
                <w:b w:val="0"/>
              </w:rPr>
              <w:t>9.7 Promocja projektu</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_Toc526497696 \h </w:instrText>
            </w:r>
            <w:r w:rsidR="00D658C9" w:rsidRPr="00111007">
              <w:rPr>
                <w:b w:val="0"/>
                <w:webHidden/>
              </w:rPr>
            </w:r>
            <w:r w:rsidR="00D658C9" w:rsidRPr="00111007">
              <w:rPr>
                <w:b w:val="0"/>
                <w:webHidden/>
              </w:rPr>
              <w:fldChar w:fldCharType="separate"/>
            </w:r>
            <w:r w:rsidR="003D68DD">
              <w:rPr>
                <w:b w:val="0"/>
                <w:webHidden/>
              </w:rPr>
              <w:t>47</w:t>
            </w:r>
            <w:r w:rsidR="00D658C9" w:rsidRPr="00111007">
              <w:rPr>
                <w:b w:val="0"/>
                <w:webHidden/>
              </w:rPr>
              <w:fldChar w:fldCharType="end"/>
            </w:r>
          </w:hyperlink>
        </w:p>
        <w:p w:rsidR="00AD32BD" w:rsidRPr="00111007" w:rsidRDefault="00BA256D">
          <w:pPr>
            <w:pStyle w:val="Spistreci2"/>
            <w:rPr>
              <w:rFonts w:asciiTheme="minorHAnsi" w:eastAsiaTheme="minorEastAsia" w:hAnsiTheme="minorHAnsi" w:cstheme="minorBidi"/>
              <w:b w:val="0"/>
              <w:sz w:val="22"/>
              <w:szCs w:val="22"/>
              <w:lang w:eastAsia="pl-PL"/>
            </w:rPr>
          </w:pPr>
          <w:hyperlink w:anchor="_Toc526497698" w:history="1">
            <w:r w:rsidR="00AD32BD" w:rsidRPr="00DF6EDF">
              <w:rPr>
                <w:rStyle w:val="Hipercze"/>
                <w:b w:val="0"/>
              </w:rPr>
              <w:t>9.8 Odzyskiwanie środków w ramach RPO WZ 2014-2020</w:t>
            </w:r>
            <w:r w:rsidR="00D658C9" w:rsidRPr="00111007">
              <w:rPr>
                <w:b w:val="0"/>
                <w:webHidden/>
              </w:rPr>
              <w:tab/>
            </w:r>
            <w:r w:rsidR="00D658C9" w:rsidRPr="00111007">
              <w:rPr>
                <w:b w:val="0"/>
                <w:webHidden/>
              </w:rPr>
              <w:fldChar w:fldCharType="begin"/>
            </w:r>
            <w:r w:rsidR="00D658C9" w:rsidRPr="00111007">
              <w:rPr>
                <w:b w:val="0"/>
                <w:webHidden/>
              </w:rPr>
              <w:instrText xml:space="preserve"> PAGEREF _Toc526497698 \h </w:instrText>
            </w:r>
            <w:r w:rsidR="00D658C9" w:rsidRPr="00111007">
              <w:rPr>
                <w:b w:val="0"/>
                <w:webHidden/>
              </w:rPr>
            </w:r>
            <w:r w:rsidR="00D658C9" w:rsidRPr="00111007">
              <w:rPr>
                <w:b w:val="0"/>
                <w:webHidden/>
              </w:rPr>
              <w:fldChar w:fldCharType="separate"/>
            </w:r>
            <w:r w:rsidR="003D68DD">
              <w:rPr>
                <w:b w:val="0"/>
                <w:webHidden/>
              </w:rPr>
              <w:t>47</w:t>
            </w:r>
            <w:r w:rsidR="00D658C9" w:rsidRPr="00111007">
              <w:rPr>
                <w:b w:val="0"/>
                <w:webHidden/>
              </w:rPr>
              <w:fldChar w:fldCharType="end"/>
            </w:r>
          </w:hyperlink>
        </w:p>
        <w:p w:rsidR="00AD32BD" w:rsidRPr="00FA79F6" w:rsidRDefault="00BA256D">
          <w:pPr>
            <w:pStyle w:val="Spistreci1"/>
            <w:rPr>
              <w:rFonts w:asciiTheme="minorHAnsi" w:eastAsiaTheme="minorEastAsia" w:hAnsiTheme="minorHAnsi" w:cstheme="minorBidi"/>
              <w:b w:val="0"/>
              <w:sz w:val="22"/>
              <w:szCs w:val="22"/>
              <w:lang w:eastAsia="pl-PL"/>
            </w:rPr>
          </w:pPr>
          <w:hyperlink w:anchor="_Toc526497699" w:history="1">
            <w:r w:rsidR="00AD32BD" w:rsidRPr="00DF6EDF">
              <w:rPr>
                <w:rStyle w:val="Hipercze"/>
                <w:rFonts w:eastAsia="Times New Roman"/>
                <w:b w:val="0"/>
              </w:rPr>
              <w:t>Rozdział 10 Postanowienia końcowe</w:t>
            </w:r>
            <w:r w:rsidR="00AD32BD" w:rsidRPr="00DF6EDF">
              <w:rPr>
                <w:b w:val="0"/>
                <w:webHidden/>
              </w:rPr>
              <w:tab/>
            </w:r>
            <w:r w:rsidR="00D658C9" w:rsidRPr="00402453">
              <w:rPr>
                <w:b w:val="0"/>
                <w:webHidden/>
              </w:rPr>
              <w:fldChar w:fldCharType="begin"/>
            </w:r>
            <w:r w:rsidR="00AD32BD" w:rsidRPr="00DF6EDF">
              <w:rPr>
                <w:b w:val="0"/>
                <w:webHidden/>
              </w:rPr>
              <w:instrText xml:space="preserve"> PAGEREF _Toc526497699 \h </w:instrText>
            </w:r>
            <w:r w:rsidR="00D658C9" w:rsidRPr="00402453">
              <w:rPr>
                <w:b w:val="0"/>
                <w:webHidden/>
              </w:rPr>
            </w:r>
            <w:r w:rsidR="00D658C9" w:rsidRPr="00402453">
              <w:rPr>
                <w:b w:val="0"/>
                <w:webHidden/>
              </w:rPr>
              <w:fldChar w:fldCharType="separate"/>
            </w:r>
            <w:r w:rsidR="003D68DD">
              <w:rPr>
                <w:b w:val="0"/>
                <w:webHidden/>
              </w:rPr>
              <w:t>48</w:t>
            </w:r>
            <w:r w:rsidR="00D658C9" w:rsidRPr="00402453">
              <w:rPr>
                <w:b w:val="0"/>
                <w:webHidden/>
              </w:rPr>
              <w:fldChar w:fldCharType="end"/>
            </w:r>
          </w:hyperlink>
        </w:p>
        <w:p w:rsidR="00652B1B" w:rsidRPr="00790F2E" w:rsidRDefault="00D658C9" w:rsidP="00F97475">
          <w:pPr>
            <w:spacing w:line="276" w:lineRule="auto"/>
            <w:jc w:val="both"/>
          </w:pPr>
          <w:r w:rsidRPr="00790F2E">
            <w:rPr>
              <w:rFonts w:ascii="Arial" w:hAnsi="Arial" w:cs="Arial"/>
              <w:sz w:val="20"/>
              <w:szCs w:val="20"/>
            </w:rPr>
            <w:fldChar w:fldCharType="end"/>
          </w:r>
        </w:p>
      </w:sdtContent>
    </w:sdt>
    <w:p w:rsidR="00722969" w:rsidRPr="002F61CB" w:rsidRDefault="00722969" w:rsidP="001E4082">
      <w:pPr>
        <w:pStyle w:val="Nagwek1"/>
      </w:pPr>
      <w:r w:rsidRPr="002F61CB">
        <w:br w:type="page"/>
      </w:r>
      <w:bookmarkStart w:id="0" w:name="_Toc440879527"/>
      <w:bookmarkStart w:id="1" w:name="_Toc455045351"/>
      <w:bookmarkStart w:id="2" w:name="_Toc526497617"/>
      <w:r w:rsidRPr="002F61CB">
        <w:t>Wykaz skrótów</w:t>
      </w:r>
      <w:bookmarkEnd w:id="0"/>
      <w:bookmarkEnd w:id="1"/>
      <w:bookmarkEnd w:id="2"/>
      <w:r w:rsidRPr="002F61CB">
        <w:t xml:space="preserve"> </w:t>
      </w:r>
    </w:p>
    <w:p w:rsidR="001B606D" w:rsidRDefault="00785DBA" w:rsidP="00C12D2B">
      <w:pPr>
        <w:spacing w:line="276" w:lineRule="auto"/>
        <w:jc w:val="both"/>
        <w:rPr>
          <w:rFonts w:ascii="Arial" w:hAnsi="Arial" w:cs="Arial"/>
          <w:b/>
          <w:bCs/>
          <w:sz w:val="20"/>
          <w:szCs w:val="20"/>
          <w:lang w:eastAsia="pl-PL"/>
        </w:rPr>
      </w:pPr>
      <w:r w:rsidRPr="00785DBA">
        <w:rPr>
          <w:rFonts w:ascii="Arial" w:hAnsi="Arial" w:cs="Arial"/>
          <w:b/>
          <w:bCs/>
          <w:sz w:val="20"/>
          <w:szCs w:val="20"/>
        </w:rPr>
        <w:t>CEIDG</w:t>
      </w:r>
      <w:r w:rsidRPr="00785DBA">
        <w:rPr>
          <w:rFonts w:ascii="Arial" w:hAnsi="Arial" w:cs="Arial"/>
          <w:bCs/>
          <w:sz w:val="20"/>
          <w:szCs w:val="20"/>
        </w:rPr>
        <w:t xml:space="preserve"> </w:t>
      </w:r>
      <w:r w:rsidRPr="00785DBA">
        <w:rPr>
          <w:rFonts w:ascii="Arial" w:hAnsi="Arial" w:cs="Arial"/>
          <w:bCs/>
          <w:sz w:val="20"/>
          <w:szCs w:val="20"/>
          <w:lang w:eastAsia="pl-PL"/>
        </w:rPr>
        <w:t xml:space="preserve">– </w:t>
      </w:r>
      <w:r w:rsidRPr="00785DBA">
        <w:rPr>
          <w:rFonts w:ascii="Arial" w:hAnsi="Arial" w:cs="Arial"/>
          <w:bCs/>
          <w:sz w:val="20"/>
          <w:szCs w:val="20"/>
        </w:rPr>
        <w:t>Centralna Ewidencja i Informacja o Działalności Gospodarczej;</w:t>
      </w:r>
    </w:p>
    <w:p w:rsidR="00DF63BD" w:rsidRDefault="00722969" w:rsidP="00C12D2B">
      <w:pPr>
        <w:spacing w:line="276" w:lineRule="auto"/>
        <w:jc w:val="both"/>
        <w:rPr>
          <w:rFonts w:ascii="Arial" w:hAnsi="Arial" w:cs="Arial"/>
          <w:bCs/>
          <w:sz w:val="20"/>
          <w:szCs w:val="20"/>
          <w:lang w:eastAsia="pl-PL"/>
        </w:rPr>
      </w:pPr>
      <w:r w:rsidRPr="002F61CB">
        <w:rPr>
          <w:rFonts w:ascii="Arial" w:hAnsi="Arial" w:cs="Arial"/>
          <w:b/>
          <w:bCs/>
          <w:sz w:val="20"/>
          <w:szCs w:val="20"/>
          <w:lang w:eastAsia="pl-PL"/>
        </w:rPr>
        <w:t>EFRR</w:t>
      </w:r>
      <w:r w:rsidRPr="002F61CB">
        <w:rPr>
          <w:rFonts w:ascii="Arial" w:hAnsi="Arial" w:cs="Arial"/>
          <w:bCs/>
          <w:sz w:val="20"/>
          <w:szCs w:val="20"/>
          <w:lang w:eastAsia="pl-PL"/>
        </w:rPr>
        <w:t xml:space="preserve"> – Europejski Fundusz Rozwoju Regionalnego;</w:t>
      </w:r>
    </w:p>
    <w:p w:rsidR="00722969" w:rsidRDefault="00DF63BD" w:rsidP="00C12D2B">
      <w:pPr>
        <w:spacing w:line="276" w:lineRule="auto"/>
        <w:jc w:val="both"/>
        <w:rPr>
          <w:rFonts w:ascii="Arial" w:hAnsi="Arial" w:cs="Arial"/>
          <w:bCs/>
          <w:sz w:val="20"/>
          <w:szCs w:val="20"/>
          <w:lang w:eastAsia="pl-PL"/>
        </w:rPr>
      </w:pPr>
      <w:r w:rsidRPr="00DF63BD">
        <w:rPr>
          <w:rFonts w:ascii="Arial" w:eastAsia="Times New Roman" w:hAnsi="Arial" w:cs="Arial"/>
          <w:b/>
          <w:color w:val="000000"/>
          <w:sz w:val="20"/>
          <w:szCs w:val="20"/>
        </w:rPr>
        <w:t>EPC</w:t>
      </w:r>
      <w:r>
        <w:rPr>
          <w:rFonts w:ascii="Arial" w:eastAsia="Times New Roman" w:hAnsi="Arial" w:cs="Arial"/>
          <w:color w:val="000000"/>
          <w:sz w:val="20"/>
          <w:szCs w:val="20"/>
        </w:rPr>
        <w:t xml:space="preserve"> – ekwiwalent pełnego czasu pracy;</w:t>
      </w:r>
    </w:p>
    <w:p w:rsidR="00DF63BD" w:rsidRPr="002F61CB" w:rsidRDefault="00DF63BD" w:rsidP="00C12D2B">
      <w:pPr>
        <w:spacing w:line="276" w:lineRule="auto"/>
        <w:jc w:val="both"/>
        <w:rPr>
          <w:rFonts w:ascii="Arial" w:hAnsi="Arial" w:cs="Arial"/>
          <w:bCs/>
          <w:sz w:val="20"/>
          <w:szCs w:val="20"/>
          <w:lang w:eastAsia="pl-PL"/>
        </w:rPr>
      </w:pPr>
      <w:r w:rsidRPr="00D9661C">
        <w:rPr>
          <w:rFonts w:ascii="Arial" w:hAnsi="Arial" w:cs="Arial"/>
          <w:b/>
          <w:bCs/>
          <w:sz w:val="20"/>
          <w:szCs w:val="20"/>
          <w:lang w:eastAsia="pl-PL"/>
        </w:rPr>
        <w:t>IP ZIT</w:t>
      </w:r>
      <w:r w:rsidRPr="00DF63BD">
        <w:rPr>
          <w:rFonts w:ascii="Arial" w:hAnsi="Arial" w:cs="Arial"/>
          <w:bCs/>
          <w:sz w:val="20"/>
          <w:szCs w:val="20"/>
          <w:lang w:eastAsia="pl-PL"/>
        </w:rPr>
        <w:t xml:space="preserve"> – Instytucja Pośrednicząca powołana dla wdrożenia Strategii ZIT, której rolę pełni Stowarzyszenie Szczecińskiego Obszaru Metropolitalnego</w:t>
      </w:r>
      <w:r w:rsidR="002501F8">
        <w:rPr>
          <w:rFonts w:ascii="Arial" w:hAnsi="Arial" w:cs="Arial"/>
          <w:bCs/>
          <w:sz w:val="20"/>
          <w:szCs w:val="20"/>
          <w:lang w:eastAsia="pl-PL"/>
        </w:rPr>
        <w:t xml:space="preserve"> (SSOM)</w:t>
      </w:r>
      <w:r w:rsidRPr="00DF63BD">
        <w:rPr>
          <w:rFonts w:ascii="Arial" w:hAnsi="Arial" w:cs="Arial"/>
          <w:bCs/>
          <w:sz w:val="20"/>
          <w:szCs w:val="20"/>
          <w:lang w:eastAsia="pl-PL"/>
        </w:rPr>
        <w:t>;</w:t>
      </w:r>
    </w:p>
    <w:p w:rsidR="00722969" w:rsidRPr="002F61CB" w:rsidRDefault="00722969" w:rsidP="00C12D2B">
      <w:pPr>
        <w:spacing w:line="276" w:lineRule="auto"/>
        <w:jc w:val="both"/>
        <w:rPr>
          <w:rFonts w:ascii="Arial" w:eastAsia="Times New Roman" w:hAnsi="Arial" w:cs="Arial"/>
          <w:bCs/>
          <w:sz w:val="20"/>
          <w:szCs w:val="20"/>
        </w:rPr>
      </w:pPr>
      <w:r w:rsidRPr="002F61CB">
        <w:rPr>
          <w:rFonts w:ascii="Arial" w:eastAsia="Times New Roman" w:hAnsi="Arial" w:cs="Arial"/>
          <w:b/>
          <w:bCs/>
          <w:sz w:val="20"/>
          <w:szCs w:val="20"/>
        </w:rPr>
        <w:t>IZ RPO WZ</w:t>
      </w:r>
      <w:r w:rsidRPr="002F61CB">
        <w:rPr>
          <w:rFonts w:ascii="Arial" w:eastAsia="Times New Roman" w:hAnsi="Arial" w:cs="Arial"/>
          <w:bCs/>
          <w:sz w:val="20"/>
          <w:szCs w:val="20"/>
        </w:rPr>
        <w:t xml:space="preserve"> </w:t>
      </w:r>
      <w:r w:rsidRPr="002F61CB">
        <w:rPr>
          <w:rFonts w:ascii="Arial" w:hAnsi="Arial" w:cs="Arial"/>
          <w:bCs/>
          <w:sz w:val="20"/>
          <w:szCs w:val="20"/>
          <w:lang w:eastAsia="pl-PL"/>
        </w:rPr>
        <w:t>–</w:t>
      </w:r>
      <w:r w:rsidRPr="002F61CB">
        <w:rPr>
          <w:rFonts w:ascii="Arial" w:eastAsia="Times New Roman" w:hAnsi="Arial" w:cs="Arial"/>
          <w:bCs/>
          <w:sz w:val="20"/>
          <w:szCs w:val="20"/>
        </w:rPr>
        <w:t xml:space="preserve"> Instytucja Zarządzająca Regionalnym Programem Operacyjnym Województwa Zachodniopomorskiego 2014-2020;</w:t>
      </w:r>
    </w:p>
    <w:p w:rsidR="00652E1A" w:rsidRPr="002F61CB" w:rsidRDefault="00722969" w:rsidP="00C12D2B">
      <w:pPr>
        <w:tabs>
          <w:tab w:val="left" w:pos="709"/>
        </w:tabs>
        <w:autoSpaceDE w:val="0"/>
        <w:autoSpaceDN w:val="0"/>
        <w:adjustRightInd w:val="0"/>
        <w:spacing w:line="276" w:lineRule="auto"/>
        <w:contextualSpacing/>
        <w:jc w:val="both"/>
        <w:rPr>
          <w:rFonts w:ascii="Arial" w:eastAsia="Times New Roman" w:hAnsi="Arial" w:cs="Arial"/>
          <w:sz w:val="20"/>
          <w:szCs w:val="20"/>
        </w:rPr>
      </w:pPr>
      <w:r w:rsidRPr="002F61CB">
        <w:rPr>
          <w:rFonts w:ascii="Arial" w:eastAsia="Times New Roman" w:hAnsi="Arial" w:cs="Arial"/>
          <w:b/>
          <w:sz w:val="20"/>
          <w:szCs w:val="20"/>
        </w:rPr>
        <w:t>KOP</w:t>
      </w:r>
      <w:r w:rsidRPr="002F61CB">
        <w:rPr>
          <w:rFonts w:ascii="Arial" w:eastAsia="Times New Roman" w:hAnsi="Arial" w:cs="Arial"/>
          <w:sz w:val="20"/>
          <w:szCs w:val="20"/>
        </w:rPr>
        <w:t xml:space="preserve"> – Komisja Oceny Projektów;</w:t>
      </w:r>
    </w:p>
    <w:p w:rsidR="00954036" w:rsidRDefault="00785DBA" w:rsidP="00111007">
      <w:pPr>
        <w:autoSpaceDE w:val="0"/>
        <w:autoSpaceDN w:val="0"/>
        <w:adjustRightInd w:val="0"/>
        <w:spacing w:line="276" w:lineRule="auto"/>
        <w:jc w:val="both"/>
        <w:rPr>
          <w:rFonts w:ascii="Arial" w:hAnsi="Arial" w:cs="Arial"/>
          <w:bCs/>
          <w:sz w:val="20"/>
          <w:szCs w:val="20"/>
        </w:rPr>
      </w:pPr>
      <w:r w:rsidRPr="00785DBA">
        <w:rPr>
          <w:rFonts w:ascii="Arial" w:hAnsi="Arial" w:cs="Arial"/>
          <w:b/>
          <w:sz w:val="20"/>
          <w:szCs w:val="20"/>
        </w:rPr>
        <w:t>KRS</w:t>
      </w:r>
      <w:r w:rsidRPr="00785DBA">
        <w:rPr>
          <w:rFonts w:ascii="Arial" w:hAnsi="Arial" w:cs="Arial"/>
          <w:sz w:val="20"/>
          <w:szCs w:val="20"/>
        </w:rPr>
        <w:t xml:space="preserve"> </w:t>
      </w:r>
      <w:r w:rsidRPr="00785DBA">
        <w:rPr>
          <w:rFonts w:ascii="Arial" w:hAnsi="Arial" w:cs="Arial"/>
          <w:bCs/>
          <w:sz w:val="20"/>
          <w:szCs w:val="20"/>
          <w:lang w:eastAsia="pl-PL"/>
        </w:rPr>
        <w:t>–</w:t>
      </w:r>
      <w:r w:rsidRPr="00785DBA">
        <w:rPr>
          <w:rFonts w:ascii="Arial" w:hAnsi="Arial" w:cs="Arial"/>
          <w:sz w:val="20"/>
          <w:szCs w:val="20"/>
        </w:rPr>
        <w:t> Krajowy</w:t>
      </w:r>
      <w:r w:rsidRPr="00785DBA">
        <w:rPr>
          <w:rFonts w:ascii="Arial" w:hAnsi="Arial" w:cs="Arial"/>
          <w:bCs/>
          <w:sz w:val="20"/>
          <w:szCs w:val="20"/>
        </w:rPr>
        <w:t xml:space="preserve"> Rejestr Sądowy;</w:t>
      </w:r>
    </w:p>
    <w:p w:rsidR="00722969" w:rsidRPr="002F61CB" w:rsidRDefault="00722969" w:rsidP="00C12D2B">
      <w:pPr>
        <w:tabs>
          <w:tab w:val="left" w:pos="709"/>
        </w:tabs>
        <w:autoSpaceDE w:val="0"/>
        <w:autoSpaceDN w:val="0"/>
        <w:adjustRightInd w:val="0"/>
        <w:spacing w:line="276" w:lineRule="auto"/>
        <w:contextualSpacing/>
        <w:jc w:val="both"/>
        <w:rPr>
          <w:rFonts w:ascii="Arial" w:hAnsi="Arial" w:cs="Arial"/>
          <w:bCs/>
          <w:sz w:val="20"/>
          <w:szCs w:val="20"/>
        </w:rPr>
      </w:pPr>
      <w:r w:rsidRPr="002F61CB">
        <w:rPr>
          <w:rFonts w:ascii="Arial" w:hAnsi="Arial" w:cs="Arial"/>
          <w:b/>
          <w:bCs/>
          <w:sz w:val="20"/>
          <w:szCs w:val="20"/>
        </w:rPr>
        <w:t>LSI2014</w:t>
      </w:r>
      <w:r w:rsidRPr="002F61CB">
        <w:rPr>
          <w:rFonts w:ascii="Arial" w:hAnsi="Arial" w:cs="Arial"/>
          <w:bCs/>
          <w:sz w:val="20"/>
          <w:szCs w:val="20"/>
        </w:rPr>
        <w:t xml:space="preserve"> </w:t>
      </w:r>
      <w:r w:rsidRPr="002F61CB">
        <w:rPr>
          <w:rFonts w:ascii="Arial" w:hAnsi="Arial" w:cs="Arial"/>
          <w:bCs/>
          <w:sz w:val="20"/>
          <w:szCs w:val="20"/>
          <w:lang w:eastAsia="pl-PL"/>
        </w:rPr>
        <w:t>–</w:t>
      </w:r>
      <w:r w:rsidRPr="002F61CB">
        <w:rPr>
          <w:rFonts w:ascii="Arial" w:hAnsi="Arial" w:cs="Arial"/>
          <w:sz w:val="20"/>
          <w:szCs w:val="20"/>
        </w:rPr>
        <w:t xml:space="preserve"> </w:t>
      </w:r>
      <w:r w:rsidRPr="002F61CB">
        <w:rPr>
          <w:rFonts w:ascii="Arial" w:hAnsi="Arial" w:cs="Arial"/>
          <w:bCs/>
          <w:sz w:val="20"/>
          <w:szCs w:val="20"/>
        </w:rPr>
        <w:t>Lokalny System Informatyczny do obsługi Regionalnego Programu Operacyjnego Województwa Zachodniopomorskiego 2014-2020 w zakresie aplikowania o środki oraz wprowadzania zmian do projektu;</w:t>
      </w:r>
    </w:p>
    <w:p w:rsidR="00C12D2B" w:rsidRPr="002F61CB" w:rsidRDefault="00C12D2B" w:rsidP="00C12D2B">
      <w:pPr>
        <w:spacing w:line="276" w:lineRule="auto"/>
        <w:jc w:val="both"/>
        <w:rPr>
          <w:rFonts w:ascii="Arial" w:eastAsia="Times New Roman" w:hAnsi="Arial" w:cs="Arial"/>
          <w:sz w:val="20"/>
          <w:szCs w:val="20"/>
        </w:rPr>
      </w:pPr>
      <w:r w:rsidRPr="002F61CB">
        <w:rPr>
          <w:rFonts w:ascii="Arial" w:eastAsia="Times New Roman" w:hAnsi="Arial" w:cs="Arial"/>
          <w:b/>
          <w:sz w:val="20"/>
          <w:szCs w:val="20"/>
        </w:rPr>
        <w:t>MŚP</w:t>
      </w:r>
      <w:r w:rsidRPr="002F61CB">
        <w:rPr>
          <w:rFonts w:ascii="Arial" w:eastAsia="Times New Roman" w:hAnsi="Arial" w:cs="Arial"/>
          <w:sz w:val="20"/>
          <w:szCs w:val="20"/>
        </w:rPr>
        <w:t xml:space="preserve"> – mikro, małe i średnie przedsiębiorstwo;</w:t>
      </w:r>
    </w:p>
    <w:p w:rsidR="00722969" w:rsidRPr="002F61CB" w:rsidRDefault="00722969" w:rsidP="00C12D2B">
      <w:pPr>
        <w:spacing w:line="276" w:lineRule="auto"/>
        <w:jc w:val="both"/>
        <w:rPr>
          <w:rFonts w:ascii="Arial" w:eastAsia="Times New Roman" w:hAnsi="Arial" w:cs="Arial"/>
          <w:sz w:val="20"/>
          <w:szCs w:val="20"/>
        </w:rPr>
      </w:pPr>
      <w:r w:rsidRPr="002F61CB">
        <w:rPr>
          <w:rFonts w:ascii="Arial" w:hAnsi="Arial" w:cs="Arial"/>
          <w:b/>
          <w:bCs/>
          <w:sz w:val="20"/>
          <w:szCs w:val="20"/>
        </w:rPr>
        <w:t>NSA</w:t>
      </w:r>
      <w:r w:rsidRPr="002F61CB">
        <w:rPr>
          <w:rFonts w:ascii="Arial" w:hAnsi="Arial" w:cs="Arial"/>
          <w:bCs/>
          <w:sz w:val="20"/>
          <w:szCs w:val="20"/>
        </w:rPr>
        <w:t xml:space="preserve"> – Naczelny Sąd Administracyjny;</w:t>
      </w:r>
    </w:p>
    <w:p w:rsidR="00652E1A" w:rsidRPr="002F61CB" w:rsidRDefault="00652E1A" w:rsidP="00C12D2B">
      <w:pPr>
        <w:tabs>
          <w:tab w:val="left" w:pos="709"/>
        </w:tabs>
        <w:autoSpaceDE w:val="0"/>
        <w:autoSpaceDN w:val="0"/>
        <w:adjustRightInd w:val="0"/>
        <w:spacing w:line="276" w:lineRule="auto"/>
        <w:contextualSpacing/>
        <w:jc w:val="both"/>
        <w:rPr>
          <w:rFonts w:ascii="Arial" w:hAnsi="Arial" w:cs="Arial"/>
          <w:b/>
          <w:bCs/>
          <w:sz w:val="20"/>
          <w:szCs w:val="20"/>
        </w:rPr>
      </w:pPr>
      <w:r w:rsidRPr="002F61CB">
        <w:rPr>
          <w:rFonts w:ascii="Arial" w:hAnsi="Arial" w:cs="Arial"/>
          <w:b/>
          <w:bCs/>
          <w:sz w:val="20"/>
          <w:szCs w:val="20"/>
        </w:rPr>
        <w:t xml:space="preserve">RJP </w:t>
      </w:r>
      <w:r w:rsidRPr="002F61CB">
        <w:rPr>
          <w:rFonts w:ascii="Arial" w:hAnsi="Arial" w:cs="Arial"/>
          <w:bCs/>
          <w:sz w:val="20"/>
          <w:szCs w:val="20"/>
          <w:lang w:eastAsia="pl-PL"/>
        </w:rPr>
        <w:t>– liczba rocznych jednostek pracy;</w:t>
      </w:r>
    </w:p>
    <w:p w:rsidR="00722969" w:rsidRPr="002F61CB" w:rsidRDefault="00722969" w:rsidP="00C12D2B">
      <w:pPr>
        <w:tabs>
          <w:tab w:val="left" w:pos="709"/>
        </w:tabs>
        <w:autoSpaceDE w:val="0"/>
        <w:autoSpaceDN w:val="0"/>
        <w:adjustRightInd w:val="0"/>
        <w:spacing w:line="276" w:lineRule="auto"/>
        <w:contextualSpacing/>
        <w:jc w:val="both"/>
        <w:rPr>
          <w:rFonts w:ascii="Arial" w:eastAsia="Times New Roman" w:hAnsi="Arial" w:cs="Arial"/>
          <w:sz w:val="20"/>
          <w:szCs w:val="20"/>
          <w:lang w:eastAsia="pl-PL"/>
        </w:rPr>
      </w:pPr>
      <w:r w:rsidRPr="002F61CB">
        <w:rPr>
          <w:rFonts w:ascii="Arial" w:eastAsia="Times New Roman" w:hAnsi="Arial" w:cs="Arial"/>
          <w:b/>
          <w:bCs/>
          <w:sz w:val="20"/>
          <w:szCs w:val="20"/>
        </w:rPr>
        <w:t>RPO WZ</w:t>
      </w:r>
      <w:r w:rsidRPr="002F61CB">
        <w:rPr>
          <w:rFonts w:ascii="Arial" w:eastAsia="Times New Roman" w:hAnsi="Arial" w:cs="Arial"/>
          <w:bCs/>
          <w:sz w:val="20"/>
          <w:szCs w:val="20"/>
        </w:rPr>
        <w:t xml:space="preserve"> </w:t>
      </w:r>
      <w:r w:rsidRPr="002F61CB">
        <w:rPr>
          <w:rFonts w:ascii="Arial" w:hAnsi="Arial" w:cs="Arial"/>
          <w:bCs/>
          <w:sz w:val="20"/>
          <w:szCs w:val="20"/>
          <w:lang w:eastAsia="pl-PL"/>
        </w:rPr>
        <w:t>–</w:t>
      </w:r>
      <w:r w:rsidRPr="002F61CB">
        <w:rPr>
          <w:rFonts w:ascii="Arial" w:eastAsia="Times New Roman" w:hAnsi="Arial" w:cs="Arial"/>
          <w:bCs/>
          <w:sz w:val="20"/>
          <w:szCs w:val="20"/>
        </w:rPr>
        <w:t xml:space="preserve"> </w:t>
      </w:r>
      <w:r w:rsidRPr="002F61CB">
        <w:rPr>
          <w:rFonts w:ascii="Arial" w:hAnsi="Arial" w:cs="Arial"/>
          <w:sz w:val="20"/>
          <w:szCs w:val="20"/>
        </w:rPr>
        <w:t>Regionalny Program Operacyjny Województwa Zachodniopomorskiego 2014-2020;</w:t>
      </w:r>
    </w:p>
    <w:p w:rsidR="00722969" w:rsidRDefault="00722969" w:rsidP="00C12D2B">
      <w:pPr>
        <w:spacing w:line="276" w:lineRule="auto"/>
        <w:jc w:val="both"/>
        <w:rPr>
          <w:rFonts w:ascii="Arial" w:eastAsia="Times New Roman" w:hAnsi="Arial" w:cs="Arial"/>
          <w:bCs/>
          <w:sz w:val="20"/>
          <w:szCs w:val="20"/>
        </w:rPr>
      </w:pPr>
      <w:r w:rsidRPr="002F61CB">
        <w:rPr>
          <w:rFonts w:ascii="Arial" w:eastAsia="Times New Roman" w:hAnsi="Arial" w:cs="Arial"/>
          <w:b/>
          <w:bCs/>
          <w:sz w:val="20"/>
          <w:szCs w:val="20"/>
        </w:rPr>
        <w:t>SL2014</w:t>
      </w:r>
      <w:r w:rsidRPr="002F61CB">
        <w:rPr>
          <w:rFonts w:ascii="Arial" w:eastAsia="Times New Roman" w:hAnsi="Arial" w:cs="Arial"/>
          <w:bCs/>
          <w:sz w:val="20"/>
          <w:szCs w:val="20"/>
        </w:rPr>
        <w:t xml:space="preserve"> </w:t>
      </w:r>
      <w:r w:rsidRPr="002F61CB">
        <w:rPr>
          <w:rFonts w:ascii="Arial" w:hAnsi="Arial" w:cs="Arial"/>
          <w:bCs/>
          <w:sz w:val="20"/>
          <w:szCs w:val="20"/>
          <w:lang w:eastAsia="pl-PL"/>
        </w:rPr>
        <w:t>–</w:t>
      </w:r>
      <w:r w:rsidRPr="002F61CB">
        <w:rPr>
          <w:rFonts w:ascii="Arial" w:eastAsia="Times New Roman" w:hAnsi="Arial" w:cs="Arial"/>
          <w:bCs/>
          <w:sz w:val="20"/>
          <w:szCs w:val="20"/>
        </w:rPr>
        <w:t xml:space="preserve"> aplikacja główna centralnego systemu teleinformatycznego wykorzystywana m.in. </w:t>
      </w:r>
      <w:r w:rsidRPr="002F61CB">
        <w:rPr>
          <w:rFonts w:ascii="Arial" w:eastAsia="Times New Roman" w:hAnsi="Arial" w:cs="Arial"/>
          <w:bCs/>
          <w:sz w:val="20"/>
          <w:szCs w:val="20"/>
        </w:rPr>
        <w:br/>
        <w:t>w procesie rozliczania projektu oraz komunikowania się z IZ RPO WZ;</w:t>
      </w:r>
    </w:p>
    <w:p w:rsidR="00DF63BD" w:rsidRPr="00D9661C" w:rsidRDefault="00DF63BD" w:rsidP="00C12D2B">
      <w:pPr>
        <w:spacing w:line="276" w:lineRule="auto"/>
        <w:jc w:val="both"/>
        <w:rPr>
          <w:rFonts w:ascii="Arial" w:eastAsia="Times New Roman" w:hAnsi="Arial" w:cs="Arial"/>
          <w:bCs/>
          <w:color w:val="000000"/>
          <w:sz w:val="20"/>
          <w:szCs w:val="20"/>
        </w:rPr>
      </w:pPr>
      <w:r w:rsidRPr="00D9661C">
        <w:rPr>
          <w:rFonts w:ascii="Arial" w:eastAsia="Times New Roman" w:hAnsi="Arial" w:cs="Arial"/>
          <w:b/>
          <w:color w:val="000000"/>
          <w:sz w:val="20"/>
          <w:szCs w:val="20"/>
        </w:rPr>
        <w:t>SOM</w:t>
      </w:r>
      <w:r>
        <w:rPr>
          <w:rFonts w:ascii="Arial" w:eastAsia="Times New Roman" w:hAnsi="Arial" w:cs="Arial"/>
          <w:color w:val="000000"/>
          <w:sz w:val="20"/>
          <w:szCs w:val="20"/>
        </w:rPr>
        <w:t xml:space="preserve"> – Szczeciński Obszar Metropolitalny;</w:t>
      </w:r>
    </w:p>
    <w:p w:rsidR="00722969" w:rsidRDefault="00722969" w:rsidP="00C12D2B">
      <w:pPr>
        <w:tabs>
          <w:tab w:val="left" w:pos="709"/>
        </w:tabs>
        <w:autoSpaceDE w:val="0"/>
        <w:autoSpaceDN w:val="0"/>
        <w:adjustRightInd w:val="0"/>
        <w:spacing w:line="276" w:lineRule="auto"/>
        <w:contextualSpacing/>
        <w:jc w:val="both"/>
        <w:rPr>
          <w:rFonts w:ascii="Arial" w:eastAsia="Times New Roman" w:hAnsi="Arial" w:cs="Arial"/>
          <w:sz w:val="20"/>
          <w:szCs w:val="20"/>
        </w:rPr>
      </w:pPr>
      <w:r w:rsidRPr="002F61CB">
        <w:rPr>
          <w:rFonts w:ascii="Arial" w:eastAsia="Times New Roman" w:hAnsi="Arial" w:cs="Arial"/>
          <w:b/>
          <w:sz w:val="20"/>
          <w:szCs w:val="20"/>
        </w:rPr>
        <w:t>SOOP</w:t>
      </w:r>
      <w:r w:rsidRPr="002F61CB">
        <w:rPr>
          <w:rFonts w:ascii="Arial" w:eastAsia="Times New Roman" w:hAnsi="Arial" w:cs="Arial"/>
          <w:sz w:val="20"/>
          <w:szCs w:val="20"/>
        </w:rPr>
        <w:t xml:space="preserve"> – Szczegółowy Opis Osi Priorytetowych Regionalnego Programu Operacyjnego Województwa Zachodniopomorskiego 2014-2020;</w:t>
      </w:r>
    </w:p>
    <w:p w:rsidR="00DF63BD" w:rsidRPr="00D9661C" w:rsidRDefault="00DF63BD" w:rsidP="00C12D2B">
      <w:pPr>
        <w:tabs>
          <w:tab w:val="left" w:pos="709"/>
        </w:tabs>
        <w:autoSpaceDE w:val="0"/>
        <w:autoSpaceDN w:val="0"/>
        <w:adjustRightInd w:val="0"/>
        <w:spacing w:line="276" w:lineRule="auto"/>
        <w:contextualSpacing/>
        <w:jc w:val="both"/>
        <w:rPr>
          <w:rFonts w:ascii="Arial" w:eastAsia="Times New Roman" w:hAnsi="Arial" w:cs="Arial"/>
          <w:color w:val="000000"/>
          <w:sz w:val="20"/>
          <w:szCs w:val="20"/>
        </w:rPr>
      </w:pPr>
      <w:r w:rsidRPr="00D9661C">
        <w:rPr>
          <w:rFonts w:ascii="Arial" w:eastAsia="Times New Roman" w:hAnsi="Arial" w:cs="Arial"/>
          <w:b/>
          <w:color w:val="000000"/>
          <w:sz w:val="20"/>
          <w:szCs w:val="20"/>
        </w:rPr>
        <w:t>SSOM</w:t>
      </w:r>
      <w:r>
        <w:rPr>
          <w:rFonts w:ascii="Arial" w:eastAsia="Times New Roman" w:hAnsi="Arial" w:cs="Arial"/>
          <w:color w:val="000000"/>
          <w:sz w:val="20"/>
          <w:szCs w:val="20"/>
        </w:rPr>
        <w:t xml:space="preserve"> </w:t>
      </w:r>
      <w:r w:rsidRPr="00255A14">
        <w:rPr>
          <w:rFonts w:ascii="Arial" w:eastAsia="Times New Roman" w:hAnsi="Arial" w:cs="Arial"/>
          <w:color w:val="000000"/>
          <w:sz w:val="20"/>
          <w:szCs w:val="20"/>
        </w:rPr>
        <w:t>–</w:t>
      </w:r>
      <w:r>
        <w:rPr>
          <w:rFonts w:ascii="Arial" w:eastAsia="Times New Roman" w:hAnsi="Arial" w:cs="Arial"/>
          <w:color w:val="000000"/>
          <w:sz w:val="20"/>
          <w:szCs w:val="20"/>
        </w:rPr>
        <w:t xml:space="preserve"> Stowarzyszenie</w:t>
      </w:r>
      <w:r w:rsidRPr="00C01BE4">
        <w:rPr>
          <w:rFonts w:ascii="Arial" w:eastAsia="Times New Roman" w:hAnsi="Arial" w:cs="Arial"/>
          <w:color w:val="000000"/>
          <w:sz w:val="20"/>
          <w:szCs w:val="20"/>
        </w:rPr>
        <w:t xml:space="preserve"> Szczecińskiego Obszaru Metropolitalnego</w:t>
      </w:r>
      <w:r>
        <w:rPr>
          <w:rFonts w:ascii="Arial" w:eastAsia="Times New Roman" w:hAnsi="Arial" w:cs="Arial"/>
          <w:color w:val="000000"/>
          <w:sz w:val="20"/>
          <w:szCs w:val="20"/>
        </w:rPr>
        <w:t>;</w:t>
      </w:r>
    </w:p>
    <w:p w:rsidR="00954036" w:rsidRDefault="00A11F9D" w:rsidP="00111007">
      <w:pPr>
        <w:spacing w:line="276" w:lineRule="auto"/>
        <w:jc w:val="both"/>
        <w:rPr>
          <w:rFonts w:ascii="Arial" w:eastAsia="Times New Roman" w:hAnsi="Arial" w:cs="Arial"/>
          <w:sz w:val="20"/>
          <w:szCs w:val="20"/>
        </w:rPr>
      </w:pPr>
      <w:r w:rsidRPr="002F61CB">
        <w:rPr>
          <w:rFonts w:ascii="Arial" w:eastAsia="Times New Roman" w:hAnsi="Arial" w:cs="Arial"/>
          <w:b/>
          <w:sz w:val="20"/>
          <w:szCs w:val="20"/>
        </w:rPr>
        <w:t>UE</w:t>
      </w:r>
      <w:r w:rsidRPr="002F61CB">
        <w:rPr>
          <w:rFonts w:ascii="Arial" w:eastAsia="Times New Roman" w:hAnsi="Arial" w:cs="Arial"/>
          <w:sz w:val="20"/>
          <w:szCs w:val="20"/>
        </w:rPr>
        <w:t xml:space="preserve"> </w:t>
      </w:r>
      <w:r w:rsidR="003E3426" w:rsidRPr="002F61CB">
        <w:rPr>
          <w:rFonts w:ascii="Arial" w:eastAsia="Times New Roman" w:hAnsi="Arial" w:cs="Arial"/>
          <w:sz w:val="20"/>
          <w:szCs w:val="20"/>
        </w:rPr>
        <w:t>–</w:t>
      </w:r>
      <w:r w:rsidRPr="002F61CB">
        <w:rPr>
          <w:rFonts w:ascii="Arial" w:eastAsia="Times New Roman" w:hAnsi="Arial" w:cs="Arial"/>
          <w:sz w:val="20"/>
          <w:szCs w:val="20"/>
        </w:rPr>
        <w:t xml:space="preserve"> Unia Europejska;</w:t>
      </w:r>
    </w:p>
    <w:p w:rsidR="00954036" w:rsidRDefault="00744DC9" w:rsidP="00111007">
      <w:pPr>
        <w:spacing w:line="276" w:lineRule="auto"/>
        <w:jc w:val="both"/>
        <w:rPr>
          <w:rFonts w:ascii="Arial" w:eastAsia="Times New Roman" w:hAnsi="Arial" w:cs="Arial"/>
          <w:sz w:val="20"/>
          <w:szCs w:val="20"/>
        </w:rPr>
      </w:pPr>
      <w:r w:rsidRPr="00744DC9">
        <w:rPr>
          <w:rFonts w:ascii="Arial" w:eastAsia="Times New Roman" w:hAnsi="Arial" w:cs="Arial"/>
          <w:b/>
          <w:sz w:val="20"/>
          <w:szCs w:val="20"/>
        </w:rPr>
        <w:t>US</w:t>
      </w:r>
      <w:r>
        <w:rPr>
          <w:rFonts w:ascii="Arial" w:eastAsia="Times New Roman" w:hAnsi="Arial" w:cs="Arial"/>
          <w:sz w:val="20"/>
          <w:szCs w:val="20"/>
        </w:rPr>
        <w:t xml:space="preserve"> </w:t>
      </w:r>
      <w:r w:rsidRPr="002F61CB">
        <w:rPr>
          <w:rFonts w:ascii="Arial" w:eastAsia="Times New Roman" w:hAnsi="Arial" w:cs="Arial"/>
          <w:sz w:val="20"/>
          <w:szCs w:val="20"/>
        </w:rPr>
        <w:t>–</w:t>
      </w:r>
      <w:r>
        <w:rPr>
          <w:rFonts w:ascii="Arial" w:eastAsia="Times New Roman" w:hAnsi="Arial" w:cs="Arial"/>
          <w:sz w:val="20"/>
          <w:szCs w:val="20"/>
        </w:rPr>
        <w:t xml:space="preserve"> Urząd Skarbowy;</w:t>
      </w:r>
    </w:p>
    <w:p w:rsidR="00954036" w:rsidRDefault="00C35912" w:rsidP="00111007">
      <w:pPr>
        <w:spacing w:line="276" w:lineRule="auto"/>
        <w:jc w:val="both"/>
        <w:rPr>
          <w:rFonts w:ascii="Arial" w:eastAsia="Times New Roman" w:hAnsi="Arial" w:cs="Arial"/>
          <w:sz w:val="20"/>
          <w:szCs w:val="20"/>
        </w:rPr>
      </w:pPr>
      <w:r w:rsidRPr="00C35912">
        <w:rPr>
          <w:rFonts w:ascii="Arial" w:eastAsia="Times New Roman" w:hAnsi="Arial" w:cs="Arial"/>
          <w:b/>
          <w:sz w:val="20"/>
          <w:szCs w:val="20"/>
        </w:rPr>
        <w:t>VAT</w:t>
      </w:r>
      <w:r>
        <w:rPr>
          <w:rFonts w:ascii="Arial" w:eastAsia="Times New Roman" w:hAnsi="Arial" w:cs="Arial"/>
          <w:sz w:val="20"/>
          <w:szCs w:val="20"/>
        </w:rPr>
        <w:t xml:space="preserve"> – Podatek od towarów i usług;</w:t>
      </w:r>
    </w:p>
    <w:p w:rsidR="00954036" w:rsidRDefault="00C35912" w:rsidP="00111007">
      <w:pPr>
        <w:spacing w:line="276" w:lineRule="auto"/>
        <w:jc w:val="both"/>
        <w:rPr>
          <w:rFonts w:ascii="Arial" w:eastAsia="Times New Roman" w:hAnsi="Arial" w:cs="Arial"/>
          <w:sz w:val="20"/>
          <w:szCs w:val="20"/>
        </w:rPr>
      </w:pPr>
      <w:r w:rsidRPr="00C35912">
        <w:rPr>
          <w:rFonts w:ascii="Arial" w:eastAsia="Times New Roman" w:hAnsi="Arial" w:cs="Arial"/>
          <w:b/>
          <w:sz w:val="20"/>
          <w:szCs w:val="20"/>
        </w:rPr>
        <w:t>WE</w:t>
      </w:r>
      <w:r>
        <w:rPr>
          <w:rFonts w:ascii="Arial" w:eastAsia="Times New Roman" w:hAnsi="Arial" w:cs="Arial"/>
          <w:sz w:val="20"/>
          <w:szCs w:val="20"/>
        </w:rPr>
        <w:t xml:space="preserve"> – Wspólnota Europejska;</w:t>
      </w:r>
    </w:p>
    <w:p w:rsidR="00744DC9" w:rsidRDefault="00722969" w:rsidP="00B10217">
      <w:pPr>
        <w:tabs>
          <w:tab w:val="left" w:pos="709"/>
        </w:tabs>
        <w:autoSpaceDE w:val="0"/>
        <w:autoSpaceDN w:val="0"/>
        <w:adjustRightInd w:val="0"/>
        <w:spacing w:line="276" w:lineRule="auto"/>
        <w:contextualSpacing/>
        <w:jc w:val="both"/>
      </w:pPr>
      <w:r w:rsidRPr="002F61CB">
        <w:rPr>
          <w:rFonts w:ascii="Arial" w:eastAsia="Times New Roman" w:hAnsi="Arial" w:cs="Arial"/>
          <w:b/>
          <w:sz w:val="20"/>
          <w:szCs w:val="20"/>
        </w:rPr>
        <w:t>WSA</w:t>
      </w:r>
      <w:r w:rsidR="007F0B7C" w:rsidRPr="002F61CB">
        <w:rPr>
          <w:rFonts w:ascii="Arial" w:eastAsia="Times New Roman" w:hAnsi="Arial" w:cs="Arial"/>
          <w:sz w:val="20"/>
          <w:szCs w:val="20"/>
        </w:rPr>
        <w:t xml:space="preserve"> – Wojewódzki</w:t>
      </w:r>
      <w:r w:rsidR="00723EA2" w:rsidRPr="002F61CB">
        <w:rPr>
          <w:rFonts w:ascii="Arial" w:eastAsia="Times New Roman" w:hAnsi="Arial" w:cs="Arial"/>
          <w:sz w:val="20"/>
          <w:szCs w:val="20"/>
        </w:rPr>
        <w:t xml:space="preserve"> </w:t>
      </w:r>
      <w:r w:rsidRPr="002F61CB">
        <w:rPr>
          <w:rFonts w:ascii="Arial" w:eastAsia="Times New Roman" w:hAnsi="Arial" w:cs="Arial"/>
          <w:sz w:val="20"/>
          <w:szCs w:val="20"/>
        </w:rPr>
        <w:t>Sąd Administracyjny</w:t>
      </w:r>
      <w:bookmarkStart w:id="3" w:name="_Toc424904859"/>
      <w:bookmarkStart w:id="4" w:name="_Toc424905052"/>
      <w:bookmarkStart w:id="5" w:name="_Toc424905320"/>
      <w:bookmarkStart w:id="6" w:name="_Toc424905967"/>
      <w:bookmarkStart w:id="7" w:name="_Toc424904858"/>
      <w:bookmarkStart w:id="8" w:name="_Toc424905051"/>
      <w:bookmarkStart w:id="9" w:name="_Toc424905319"/>
      <w:bookmarkStart w:id="10" w:name="_Toc424905966"/>
      <w:bookmarkStart w:id="11" w:name="_Toc425849907"/>
      <w:r w:rsidR="00744DC9">
        <w:rPr>
          <w:rFonts w:ascii="Arial" w:eastAsia="Times New Roman" w:hAnsi="Arial" w:cs="Arial"/>
          <w:sz w:val="20"/>
          <w:szCs w:val="20"/>
        </w:rPr>
        <w:t>;</w:t>
      </w:r>
    </w:p>
    <w:p w:rsidR="00781368" w:rsidRDefault="00781368" w:rsidP="00B10217">
      <w:pPr>
        <w:tabs>
          <w:tab w:val="left" w:pos="709"/>
        </w:tabs>
        <w:autoSpaceDE w:val="0"/>
        <w:autoSpaceDN w:val="0"/>
        <w:adjustRightInd w:val="0"/>
        <w:spacing w:line="276" w:lineRule="auto"/>
        <w:contextualSpacing/>
        <w:jc w:val="both"/>
        <w:rPr>
          <w:rFonts w:ascii="Arial" w:eastAsia="Times New Roman" w:hAnsi="Arial" w:cs="Arial"/>
          <w:sz w:val="20"/>
          <w:szCs w:val="20"/>
        </w:rPr>
      </w:pPr>
      <w:r w:rsidRPr="00D9661C">
        <w:rPr>
          <w:rFonts w:ascii="Arial" w:eastAsia="Times New Roman" w:hAnsi="Arial" w:cs="Arial"/>
          <w:b/>
          <w:sz w:val="20"/>
          <w:szCs w:val="20"/>
        </w:rPr>
        <w:t xml:space="preserve">ZIT </w:t>
      </w:r>
      <w:r w:rsidRPr="00D9661C">
        <w:rPr>
          <w:rFonts w:ascii="Arial" w:eastAsia="Times New Roman" w:hAnsi="Arial" w:cs="Arial"/>
          <w:sz w:val="20"/>
          <w:szCs w:val="20"/>
        </w:rPr>
        <w:t>– Zintegrowane Inwestycje Terytorialne</w:t>
      </w:r>
      <w:r>
        <w:rPr>
          <w:rFonts w:ascii="Arial" w:eastAsia="Times New Roman" w:hAnsi="Arial" w:cs="Arial"/>
          <w:sz w:val="20"/>
          <w:szCs w:val="20"/>
        </w:rPr>
        <w:t>;</w:t>
      </w:r>
    </w:p>
    <w:p w:rsidR="00722969" w:rsidRPr="002F61CB" w:rsidRDefault="00744DC9" w:rsidP="00B10217">
      <w:pPr>
        <w:tabs>
          <w:tab w:val="left" w:pos="709"/>
        </w:tabs>
        <w:autoSpaceDE w:val="0"/>
        <w:autoSpaceDN w:val="0"/>
        <w:adjustRightInd w:val="0"/>
        <w:spacing w:line="276" w:lineRule="auto"/>
        <w:contextualSpacing/>
        <w:jc w:val="both"/>
        <w:rPr>
          <w:rFonts w:ascii="Arial" w:eastAsia="Times New Roman" w:hAnsi="Arial" w:cs="Arial"/>
          <w:sz w:val="20"/>
          <w:szCs w:val="20"/>
        </w:rPr>
      </w:pPr>
      <w:r w:rsidRPr="00DB541B">
        <w:rPr>
          <w:rFonts w:ascii="Arial" w:eastAsia="Times New Roman" w:hAnsi="Arial" w:cs="Arial"/>
          <w:b/>
          <w:sz w:val="20"/>
          <w:szCs w:val="20"/>
        </w:rPr>
        <w:t>ZUS</w:t>
      </w:r>
      <w:r>
        <w:rPr>
          <w:rFonts w:ascii="Arial" w:eastAsia="Times New Roman" w:hAnsi="Arial" w:cs="Arial"/>
          <w:sz w:val="20"/>
          <w:szCs w:val="20"/>
        </w:rPr>
        <w:t xml:space="preserve"> </w:t>
      </w:r>
      <w:r w:rsidRPr="002F61CB">
        <w:rPr>
          <w:rFonts w:ascii="Arial" w:eastAsia="Times New Roman" w:hAnsi="Arial" w:cs="Arial"/>
          <w:sz w:val="20"/>
          <w:szCs w:val="20"/>
        </w:rPr>
        <w:t>–</w:t>
      </w:r>
      <w:r>
        <w:rPr>
          <w:rFonts w:ascii="Arial" w:eastAsia="Times New Roman" w:hAnsi="Arial" w:cs="Arial"/>
          <w:sz w:val="20"/>
          <w:szCs w:val="20"/>
        </w:rPr>
        <w:t xml:space="preserve"> Zakład Ubezpieczeń Społecznych.</w:t>
      </w:r>
    </w:p>
    <w:p w:rsidR="00722969" w:rsidRPr="002F61CB" w:rsidRDefault="00722969" w:rsidP="00202CB7">
      <w:pPr>
        <w:tabs>
          <w:tab w:val="left" w:pos="709"/>
        </w:tabs>
        <w:autoSpaceDE w:val="0"/>
        <w:autoSpaceDN w:val="0"/>
        <w:adjustRightInd w:val="0"/>
        <w:spacing w:line="276" w:lineRule="auto"/>
        <w:contextualSpacing/>
        <w:jc w:val="both"/>
        <w:rPr>
          <w:rFonts w:ascii="Arial" w:eastAsia="Times New Roman" w:hAnsi="Arial" w:cs="Arial"/>
          <w:sz w:val="20"/>
          <w:szCs w:val="20"/>
        </w:rPr>
      </w:pPr>
    </w:p>
    <w:p w:rsidR="00722969" w:rsidRPr="002F61CB" w:rsidRDefault="00722969" w:rsidP="001E4082">
      <w:pPr>
        <w:pStyle w:val="Nagwek1"/>
      </w:pPr>
      <w:bookmarkStart w:id="12" w:name="_Toc440879528"/>
      <w:bookmarkStart w:id="13" w:name="_Toc455045352"/>
      <w:bookmarkStart w:id="14" w:name="_Toc526497618"/>
      <w:r w:rsidRPr="002F61CB">
        <w:t>Słownik pojęć</w:t>
      </w:r>
      <w:bookmarkEnd w:id="12"/>
      <w:bookmarkEnd w:id="13"/>
      <w:bookmarkEnd w:id="14"/>
    </w:p>
    <w:p w:rsidR="008B50E2" w:rsidRPr="002F61CB" w:rsidRDefault="00722969" w:rsidP="00202CB7">
      <w:pPr>
        <w:spacing w:line="276" w:lineRule="auto"/>
        <w:jc w:val="both"/>
        <w:rPr>
          <w:rFonts w:ascii="Arial" w:eastAsia="Times New Roman" w:hAnsi="Arial" w:cs="Arial"/>
          <w:sz w:val="20"/>
          <w:szCs w:val="20"/>
          <w:lang w:eastAsia="pl-PL"/>
        </w:rPr>
      </w:pPr>
      <w:r w:rsidRPr="002F61CB">
        <w:rPr>
          <w:rFonts w:ascii="Arial" w:eastAsia="Times New Roman" w:hAnsi="Arial" w:cs="Arial"/>
          <w:sz w:val="20"/>
          <w:szCs w:val="20"/>
          <w:lang w:eastAsia="pl-PL"/>
        </w:rPr>
        <w:t>Użyte w niniejszym regulaminie pojęcia oznaczają:</w:t>
      </w:r>
    </w:p>
    <w:p w:rsidR="00104784" w:rsidRDefault="00063DCF" w:rsidP="003F50FA">
      <w:pPr>
        <w:numPr>
          <w:ilvl w:val="0"/>
          <w:numId w:val="10"/>
        </w:numPr>
        <w:tabs>
          <w:tab w:val="left" w:pos="426"/>
        </w:tabs>
        <w:spacing w:line="276" w:lineRule="auto"/>
        <w:ind w:left="426" w:hanging="426"/>
        <w:jc w:val="both"/>
        <w:rPr>
          <w:rFonts w:ascii="Arial" w:eastAsia="Times New Roman" w:hAnsi="Arial" w:cs="Arial"/>
          <w:sz w:val="20"/>
          <w:szCs w:val="20"/>
          <w:lang w:eastAsia="pl-PL"/>
        </w:rPr>
      </w:pPr>
      <w:bookmarkStart w:id="15" w:name="_Toc440879529"/>
      <w:bookmarkStart w:id="16" w:name="_Toc424905321"/>
      <w:bookmarkStart w:id="17" w:name="_Toc424905968"/>
      <w:bookmarkEnd w:id="3"/>
      <w:bookmarkEnd w:id="4"/>
      <w:bookmarkEnd w:id="5"/>
      <w:bookmarkEnd w:id="6"/>
      <w:bookmarkEnd w:id="7"/>
      <w:bookmarkEnd w:id="8"/>
      <w:bookmarkEnd w:id="9"/>
      <w:bookmarkEnd w:id="10"/>
      <w:bookmarkEnd w:id="11"/>
      <w:r w:rsidRPr="00202CB7">
        <w:rPr>
          <w:rFonts w:ascii="Arial" w:eastAsia="Times New Roman" w:hAnsi="Arial" w:cs="Arial"/>
          <w:b/>
          <w:sz w:val="20"/>
          <w:szCs w:val="20"/>
          <w:lang w:eastAsia="pl-PL"/>
        </w:rPr>
        <w:t>beneficjent</w:t>
      </w:r>
      <w:r w:rsidRPr="00202CB7">
        <w:rPr>
          <w:rFonts w:ascii="Arial" w:eastAsia="Times New Roman" w:hAnsi="Arial" w:cs="Arial"/>
          <w:sz w:val="20"/>
          <w:szCs w:val="20"/>
          <w:lang w:eastAsia="pl-PL"/>
        </w:rPr>
        <w:t xml:space="preserve"> –</w:t>
      </w:r>
      <w:r w:rsidR="00DA4996">
        <w:rPr>
          <w:rFonts w:ascii="Arial" w:eastAsia="Times New Roman" w:hAnsi="Arial" w:cs="Arial"/>
          <w:sz w:val="20"/>
          <w:szCs w:val="20"/>
          <w:lang w:eastAsia="pl-PL"/>
        </w:rPr>
        <w:t xml:space="preserve"> </w:t>
      </w:r>
      <w:r w:rsidRPr="003F1C6E">
        <w:rPr>
          <w:rFonts w:ascii="Arial" w:eastAsia="Times New Roman" w:hAnsi="Arial" w:cs="Arial"/>
          <w:sz w:val="20"/>
          <w:szCs w:val="20"/>
          <w:lang w:eastAsia="pl-PL"/>
        </w:rPr>
        <w:t xml:space="preserve">podmiot, o którym mowa w art. 2 pkt 10 rozporządzenia ogólnego, </w:t>
      </w:r>
      <w:r w:rsidR="00DA4996">
        <w:rPr>
          <w:rFonts w:ascii="Arial" w:eastAsia="Times New Roman" w:hAnsi="Arial" w:cs="Arial"/>
          <w:sz w:val="20"/>
          <w:szCs w:val="20"/>
          <w:lang w:eastAsia="pl-PL"/>
        </w:rPr>
        <w:t xml:space="preserve">oraz </w:t>
      </w:r>
      <w:r w:rsidRPr="003F1C6E">
        <w:rPr>
          <w:rFonts w:ascii="Arial" w:eastAsia="Times New Roman" w:hAnsi="Arial" w:cs="Arial"/>
          <w:sz w:val="20"/>
          <w:szCs w:val="20"/>
          <w:lang w:eastAsia="pl-PL"/>
        </w:rPr>
        <w:t>podmiot, o</w:t>
      </w:r>
      <w:r w:rsidR="00CE2CC1">
        <w:rPr>
          <w:rFonts w:ascii="Arial" w:eastAsia="Times New Roman" w:hAnsi="Arial" w:cs="Arial"/>
          <w:sz w:val="20"/>
          <w:szCs w:val="20"/>
          <w:lang w:eastAsia="pl-PL"/>
        </w:rPr>
        <w:t> </w:t>
      </w:r>
      <w:r w:rsidRPr="003F1C6E">
        <w:rPr>
          <w:rFonts w:ascii="Arial" w:eastAsia="Times New Roman" w:hAnsi="Arial" w:cs="Arial"/>
          <w:sz w:val="20"/>
          <w:szCs w:val="20"/>
          <w:lang w:eastAsia="pl-PL"/>
        </w:rPr>
        <w:t>którym mowa w art. 63 rozporządzenia ogólnego;</w:t>
      </w:r>
    </w:p>
    <w:p w:rsidR="00104784" w:rsidRPr="00F46D80" w:rsidRDefault="00E85DCC" w:rsidP="003F50FA">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F46D80">
        <w:rPr>
          <w:rFonts w:ascii="Arial" w:hAnsi="Arial" w:cs="Arial"/>
          <w:b/>
          <w:sz w:val="20"/>
          <w:szCs w:val="20"/>
        </w:rPr>
        <w:t xml:space="preserve">data </w:t>
      </w:r>
      <w:r w:rsidRPr="00F46D80">
        <w:rPr>
          <w:rFonts w:ascii="Arial" w:eastAsia="Times New Roman" w:hAnsi="Arial" w:cs="Arial"/>
          <w:b/>
          <w:sz w:val="20"/>
          <w:szCs w:val="20"/>
          <w:lang w:eastAsia="pl-PL"/>
        </w:rPr>
        <w:t>płatności końcowej</w:t>
      </w:r>
      <w:r w:rsidRPr="00F46D80">
        <w:rPr>
          <w:rFonts w:ascii="Arial" w:eastAsia="Times New Roman" w:hAnsi="Arial" w:cs="Arial"/>
          <w:sz w:val="20"/>
          <w:szCs w:val="20"/>
          <w:lang w:eastAsia="pl-PL"/>
        </w:rPr>
        <w:t xml:space="preserve"> – należy przez to rozumieć</w:t>
      </w:r>
      <w:r w:rsidR="00775FD8">
        <w:rPr>
          <w:rFonts w:ascii="Arial" w:eastAsia="Times New Roman" w:hAnsi="Arial" w:cs="Arial"/>
          <w:sz w:val="20"/>
          <w:szCs w:val="20"/>
          <w:lang w:eastAsia="pl-PL"/>
        </w:rPr>
        <w:t>:</w:t>
      </w:r>
    </w:p>
    <w:p w:rsidR="009C0DF4" w:rsidRPr="00F46D80" w:rsidRDefault="00E85DCC" w:rsidP="009C0DF4">
      <w:pPr>
        <w:numPr>
          <w:ilvl w:val="1"/>
          <w:numId w:val="402"/>
        </w:numPr>
        <w:tabs>
          <w:tab w:val="left" w:pos="709"/>
        </w:tabs>
        <w:autoSpaceDE w:val="0"/>
        <w:autoSpaceDN w:val="0"/>
        <w:adjustRightInd w:val="0"/>
        <w:spacing w:line="276" w:lineRule="auto"/>
        <w:ind w:left="993" w:hanging="284"/>
        <w:contextualSpacing/>
        <w:jc w:val="both"/>
        <w:rPr>
          <w:rFonts w:ascii="Arial" w:hAnsi="Arial" w:cs="Arial"/>
          <w:sz w:val="20"/>
          <w:szCs w:val="20"/>
        </w:rPr>
      </w:pPr>
      <w:r w:rsidRPr="00F46D80">
        <w:rPr>
          <w:rFonts w:ascii="Arial" w:hAnsi="Arial" w:cs="Arial"/>
          <w:sz w:val="20"/>
          <w:szCs w:val="20"/>
        </w:rPr>
        <w:t xml:space="preserve">w przypadku, gdy w ramach rozliczenia wniosku o płatność końcową </w:t>
      </w:r>
      <w:r w:rsidR="00556561">
        <w:rPr>
          <w:rFonts w:ascii="Arial" w:hAnsi="Arial" w:cs="Arial"/>
          <w:sz w:val="20"/>
          <w:szCs w:val="20"/>
        </w:rPr>
        <w:t>b</w:t>
      </w:r>
      <w:r w:rsidRPr="00F46D80">
        <w:rPr>
          <w:rFonts w:ascii="Arial" w:hAnsi="Arial" w:cs="Arial"/>
          <w:sz w:val="20"/>
          <w:szCs w:val="20"/>
        </w:rPr>
        <w:t>eneficjentowi przekazywane są środki – datę obciążenia rachunku płatnika,</w:t>
      </w:r>
    </w:p>
    <w:p w:rsidR="00104784" w:rsidRPr="003F50FA" w:rsidRDefault="00E85DCC" w:rsidP="003F50FA">
      <w:pPr>
        <w:numPr>
          <w:ilvl w:val="1"/>
          <w:numId w:val="402"/>
        </w:numPr>
        <w:tabs>
          <w:tab w:val="left" w:pos="709"/>
        </w:tabs>
        <w:autoSpaceDE w:val="0"/>
        <w:autoSpaceDN w:val="0"/>
        <w:adjustRightInd w:val="0"/>
        <w:spacing w:line="276" w:lineRule="auto"/>
        <w:ind w:left="993" w:hanging="284"/>
        <w:contextualSpacing/>
        <w:jc w:val="both"/>
        <w:rPr>
          <w:rFonts w:ascii="Arial" w:hAnsi="Arial" w:cs="Arial"/>
          <w:sz w:val="20"/>
          <w:szCs w:val="20"/>
        </w:rPr>
      </w:pPr>
      <w:r w:rsidRPr="00F46D80">
        <w:rPr>
          <w:rFonts w:ascii="Arial" w:hAnsi="Arial" w:cs="Arial"/>
          <w:sz w:val="20"/>
          <w:szCs w:val="20"/>
        </w:rPr>
        <w:t>w pozostałych przypadkach – datę zatwierdzenia wniosku o płatność końcową;</w:t>
      </w:r>
    </w:p>
    <w:p w:rsidR="00063DCF" w:rsidRPr="00202CB7" w:rsidRDefault="00063DCF" w:rsidP="00063DCF">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202CB7">
        <w:rPr>
          <w:rFonts w:ascii="Arial" w:eastAsia="Times New Roman" w:hAnsi="Arial" w:cs="Arial"/>
          <w:b/>
          <w:sz w:val="20"/>
          <w:szCs w:val="20"/>
          <w:lang w:eastAsia="pl-PL"/>
        </w:rPr>
        <w:t>dofinansowanie</w:t>
      </w:r>
      <w:r w:rsidRPr="00202CB7">
        <w:rPr>
          <w:rFonts w:ascii="Arial" w:eastAsia="Times New Roman" w:hAnsi="Arial" w:cs="Arial"/>
          <w:sz w:val="20"/>
          <w:szCs w:val="20"/>
          <w:lang w:eastAsia="pl-PL"/>
        </w:rPr>
        <w:t xml:space="preserve"> </w:t>
      </w:r>
      <w:r w:rsidRPr="00202CB7">
        <w:rPr>
          <w:rFonts w:ascii="Arial" w:hAnsi="Arial" w:cs="Arial"/>
          <w:bCs/>
          <w:sz w:val="20"/>
          <w:szCs w:val="20"/>
        </w:rPr>
        <w:t>–</w:t>
      </w:r>
      <w:r w:rsidR="009C2CD3">
        <w:rPr>
          <w:rFonts w:ascii="Arial" w:eastAsia="Times New Roman" w:hAnsi="Arial" w:cs="Arial"/>
          <w:sz w:val="20"/>
          <w:szCs w:val="20"/>
          <w:lang w:eastAsia="pl-PL"/>
        </w:rPr>
        <w:t xml:space="preserve"> </w:t>
      </w:r>
      <w:r w:rsidRPr="00202CB7">
        <w:rPr>
          <w:rFonts w:ascii="Arial" w:eastAsia="Times New Roman" w:hAnsi="Arial" w:cs="Arial"/>
          <w:sz w:val="20"/>
          <w:szCs w:val="20"/>
          <w:lang w:eastAsia="pl-PL"/>
        </w:rPr>
        <w:t>współfinansowanie Unii Europejskiej (UE) lub współfinansowanie krajowe z</w:t>
      </w:r>
      <w:r w:rsidR="009C0DF4">
        <w:rPr>
          <w:rFonts w:ascii="Arial" w:eastAsia="Times New Roman" w:hAnsi="Arial" w:cs="Arial"/>
          <w:sz w:val="20"/>
          <w:szCs w:val="20"/>
          <w:lang w:eastAsia="pl-PL"/>
        </w:rPr>
        <w:t> </w:t>
      </w:r>
      <w:r w:rsidRPr="00202CB7">
        <w:rPr>
          <w:rFonts w:ascii="Arial" w:eastAsia="Times New Roman" w:hAnsi="Arial" w:cs="Arial"/>
          <w:sz w:val="20"/>
          <w:szCs w:val="20"/>
          <w:lang w:eastAsia="pl-PL"/>
        </w:rPr>
        <w:t>budżetu państwa</w:t>
      </w:r>
      <w:r w:rsidR="00DA4996" w:rsidRPr="00DA4996">
        <w:rPr>
          <w:rFonts w:ascii="Arial" w:eastAsia="Times New Roman" w:hAnsi="Arial" w:cs="Arial"/>
          <w:color w:val="FF0000"/>
          <w:sz w:val="20"/>
          <w:szCs w:val="20"/>
          <w:lang w:eastAsia="pl-PL"/>
        </w:rPr>
        <w:t xml:space="preserve"> </w:t>
      </w:r>
      <w:r w:rsidR="00DA4996" w:rsidRPr="00151098">
        <w:rPr>
          <w:rFonts w:ascii="Arial" w:eastAsia="Times New Roman" w:hAnsi="Arial" w:cs="Arial"/>
          <w:sz w:val="20"/>
          <w:szCs w:val="20"/>
          <w:lang w:eastAsia="pl-PL"/>
        </w:rPr>
        <w:t xml:space="preserve">wypłacane na podstawie </w:t>
      </w:r>
      <w:r w:rsidR="008C6CA4">
        <w:rPr>
          <w:rFonts w:ascii="Arial" w:eastAsia="Times New Roman" w:hAnsi="Arial" w:cs="Arial"/>
          <w:sz w:val="20"/>
          <w:szCs w:val="20"/>
          <w:lang w:eastAsia="pl-PL"/>
        </w:rPr>
        <w:t>umowy o dofinansowanie projektu/</w:t>
      </w:r>
      <w:r w:rsidR="00032BE2">
        <w:rPr>
          <w:rFonts w:ascii="Arial" w:eastAsia="Times New Roman" w:hAnsi="Arial" w:cs="Arial"/>
          <w:sz w:val="20"/>
          <w:szCs w:val="20"/>
          <w:lang w:eastAsia="pl-PL"/>
        </w:rPr>
        <w:t>decyzji o</w:t>
      </w:r>
      <w:r w:rsidR="009C0DF4">
        <w:rPr>
          <w:rFonts w:ascii="Arial" w:eastAsia="Times New Roman" w:hAnsi="Arial" w:cs="Arial"/>
          <w:sz w:val="20"/>
          <w:szCs w:val="20"/>
          <w:lang w:eastAsia="pl-PL"/>
        </w:rPr>
        <w:t> </w:t>
      </w:r>
      <w:r w:rsidR="00032BE2">
        <w:rPr>
          <w:rFonts w:ascii="Arial" w:eastAsia="Times New Roman" w:hAnsi="Arial" w:cs="Arial"/>
          <w:sz w:val="20"/>
          <w:szCs w:val="20"/>
          <w:lang w:eastAsia="pl-PL"/>
        </w:rPr>
        <w:t>dofinansowaniu</w:t>
      </w:r>
      <w:r w:rsidR="00DA4996" w:rsidRPr="00151098">
        <w:rPr>
          <w:rFonts w:ascii="Arial" w:eastAsia="Times New Roman" w:hAnsi="Arial" w:cs="Arial"/>
          <w:sz w:val="20"/>
          <w:szCs w:val="20"/>
          <w:lang w:eastAsia="pl-PL"/>
        </w:rPr>
        <w:t xml:space="preserve"> projektu;</w:t>
      </w:r>
      <w:r w:rsidRPr="00202CB7">
        <w:rPr>
          <w:rFonts w:ascii="Arial" w:eastAsia="Times New Roman" w:hAnsi="Arial" w:cs="Arial"/>
          <w:sz w:val="20"/>
          <w:szCs w:val="20"/>
          <w:lang w:eastAsia="pl-PL"/>
        </w:rPr>
        <w:t xml:space="preserve"> </w:t>
      </w:r>
    </w:p>
    <w:p w:rsidR="00063DCF" w:rsidRPr="00202CB7" w:rsidRDefault="00063DCF" w:rsidP="00063DCF">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202CB7">
        <w:rPr>
          <w:rFonts w:ascii="Arial" w:hAnsi="Arial" w:cs="Arial"/>
          <w:b/>
          <w:sz w:val="20"/>
          <w:szCs w:val="20"/>
          <w:lang w:eastAsia="pl-PL"/>
        </w:rPr>
        <w:t xml:space="preserve">dostawy </w:t>
      </w:r>
      <w:r w:rsidRPr="00202CB7">
        <w:rPr>
          <w:rFonts w:ascii="Arial" w:hAnsi="Arial" w:cs="Arial"/>
          <w:sz w:val="20"/>
          <w:szCs w:val="20"/>
          <w:lang w:eastAsia="pl-PL"/>
        </w:rPr>
        <w:t>–</w:t>
      </w:r>
      <w:r w:rsidR="00032BE2">
        <w:rPr>
          <w:rFonts w:ascii="Arial" w:hAnsi="Arial" w:cs="Arial"/>
          <w:b/>
          <w:sz w:val="20"/>
          <w:szCs w:val="20"/>
          <w:lang w:eastAsia="pl-PL"/>
        </w:rPr>
        <w:t xml:space="preserve"> </w:t>
      </w:r>
      <w:r w:rsidRPr="00202CB7">
        <w:rPr>
          <w:rFonts w:ascii="Arial" w:hAnsi="Arial" w:cs="Arial"/>
          <w:sz w:val="20"/>
          <w:szCs w:val="20"/>
        </w:rPr>
        <w:t>nabywanie rzeczy oraz innych dóbr, w szczególności na podstawie umowy sprzedaży, dostawy, najmu, dzierżawy lub leasingu z opcją lub bez opcji zakupu, które może obejmować dodatkowo rozmieszczenie lub instalację;</w:t>
      </w:r>
    </w:p>
    <w:p w:rsidR="00063DCF" w:rsidRPr="00202CB7" w:rsidRDefault="00063DCF" w:rsidP="00063DCF">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202CB7">
        <w:rPr>
          <w:rFonts w:ascii="Arial" w:hAnsi="Arial" w:cs="Arial"/>
          <w:b/>
          <w:bCs/>
          <w:sz w:val="20"/>
          <w:szCs w:val="20"/>
        </w:rPr>
        <w:t>dzień</w:t>
      </w:r>
      <w:r w:rsidRPr="00202CB7">
        <w:rPr>
          <w:rFonts w:ascii="Arial" w:hAnsi="Arial" w:cs="Arial"/>
          <w:bCs/>
          <w:sz w:val="20"/>
          <w:szCs w:val="20"/>
        </w:rPr>
        <w:t xml:space="preserve"> –</w:t>
      </w:r>
      <w:r w:rsidR="00E718DF">
        <w:rPr>
          <w:rFonts w:ascii="Arial" w:hAnsi="Arial" w:cs="Arial"/>
          <w:bCs/>
          <w:sz w:val="20"/>
          <w:szCs w:val="20"/>
        </w:rPr>
        <w:t xml:space="preserve"> </w:t>
      </w:r>
      <w:r w:rsidRPr="00202CB7">
        <w:rPr>
          <w:rFonts w:ascii="Arial" w:hAnsi="Arial" w:cs="Arial"/>
          <w:bCs/>
          <w:sz w:val="20"/>
          <w:szCs w:val="20"/>
        </w:rPr>
        <w:t>dzień kalendarzowy;</w:t>
      </w:r>
    </w:p>
    <w:p w:rsidR="00063DCF" w:rsidRPr="00202CB7" w:rsidRDefault="00063DCF" w:rsidP="00063DCF">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202CB7">
        <w:rPr>
          <w:rFonts w:ascii="Arial" w:eastAsia="Times New Roman" w:hAnsi="Arial" w:cs="Arial"/>
          <w:b/>
          <w:sz w:val="20"/>
          <w:szCs w:val="20"/>
          <w:lang w:eastAsia="pl-PL"/>
        </w:rPr>
        <w:t>efekt zachęty</w:t>
      </w:r>
      <w:r w:rsidRPr="00202CB7">
        <w:rPr>
          <w:rFonts w:ascii="Arial" w:eastAsia="Times New Roman" w:hAnsi="Arial" w:cs="Arial"/>
          <w:sz w:val="20"/>
          <w:szCs w:val="20"/>
          <w:lang w:eastAsia="pl-PL"/>
        </w:rPr>
        <w:t xml:space="preserve"> –</w:t>
      </w:r>
      <w:r w:rsidRPr="00202CB7">
        <w:rPr>
          <w:rFonts w:ascii="Arial" w:eastAsia="Times New Roman" w:hAnsi="Arial" w:cs="Arial"/>
          <w:b/>
          <w:sz w:val="20"/>
          <w:szCs w:val="20"/>
          <w:lang w:eastAsia="pl-PL"/>
        </w:rPr>
        <w:t xml:space="preserve"> </w:t>
      </w:r>
      <w:r w:rsidRPr="00202CB7">
        <w:rPr>
          <w:rFonts w:ascii="Arial" w:hAnsi="Arial" w:cs="Arial"/>
          <w:sz w:val="20"/>
          <w:szCs w:val="20"/>
          <w:lang w:eastAsia="pl-PL"/>
        </w:rPr>
        <w:t xml:space="preserve">warunek, o którym mowa w art. 6 </w:t>
      </w:r>
      <w:r>
        <w:rPr>
          <w:rFonts w:ascii="Arial" w:hAnsi="Arial" w:cs="Arial"/>
          <w:sz w:val="20"/>
          <w:szCs w:val="20"/>
          <w:lang w:eastAsia="pl-PL"/>
        </w:rPr>
        <w:t>r</w:t>
      </w:r>
      <w:r w:rsidRPr="00202CB7">
        <w:rPr>
          <w:rFonts w:ascii="Arial" w:hAnsi="Arial" w:cs="Arial"/>
          <w:sz w:val="20"/>
          <w:szCs w:val="20"/>
          <w:lang w:eastAsia="pl-PL"/>
        </w:rPr>
        <w:t>ozporządzenia Komisji (UE)                            nr 651/2014;</w:t>
      </w:r>
    </w:p>
    <w:p w:rsidR="00063DCF" w:rsidRPr="00202CB7" w:rsidRDefault="00063DCF" w:rsidP="00063DCF">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202CB7">
        <w:rPr>
          <w:rFonts w:ascii="Arial" w:eastAsia="Times New Roman" w:hAnsi="Arial" w:cs="Arial"/>
          <w:b/>
          <w:sz w:val="20"/>
          <w:szCs w:val="20"/>
          <w:lang w:eastAsia="pl-PL"/>
        </w:rPr>
        <w:t xml:space="preserve">ekspert </w:t>
      </w:r>
      <w:r w:rsidRPr="00202CB7">
        <w:rPr>
          <w:rFonts w:ascii="Arial" w:eastAsia="Times New Roman" w:hAnsi="Arial" w:cs="Arial"/>
          <w:bCs/>
          <w:sz w:val="20"/>
          <w:szCs w:val="20"/>
          <w:lang w:eastAsia="pl-PL"/>
        </w:rPr>
        <w:t xml:space="preserve">– </w:t>
      </w:r>
      <w:r w:rsidRPr="00202CB7">
        <w:rPr>
          <w:rFonts w:ascii="Arial" w:eastAsia="Times New Roman" w:hAnsi="Arial" w:cs="Arial"/>
          <w:sz w:val="20"/>
          <w:szCs w:val="20"/>
          <w:lang w:eastAsia="pl-PL"/>
        </w:rPr>
        <w:t xml:space="preserve">osoba, o której mowa w art. </w:t>
      </w:r>
      <w:r w:rsidR="00DA4996">
        <w:rPr>
          <w:rFonts w:ascii="Arial" w:eastAsia="Times New Roman" w:hAnsi="Arial" w:cs="Arial"/>
          <w:sz w:val="20"/>
          <w:szCs w:val="20"/>
          <w:lang w:eastAsia="pl-PL"/>
        </w:rPr>
        <w:t>68a</w:t>
      </w:r>
      <w:r w:rsidR="00DA4996" w:rsidRPr="00202CB7">
        <w:rPr>
          <w:rFonts w:ascii="Arial" w:eastAsia="Times New Roman" w:hAnsi="Arial" w:cs="Arial"/>
          <w:sz w:val="20"/>
          <w:szCs w:val="20"/>
          <w:lang w:eastAsia="pl-PL"/>
        </w:rPr>
        <w:t xml:space="preserve"> </w:t>
      </w:r>
      <w:r w:rsidRPr="00202CB7">
        <w:rPr>
          <w:rFonts w:ascii="Arial" w:eastAsia="Times New Roman" w:hAnsi="Arial" w:cs="Arial"/>
          <w:sz w:val="20"/>
          <w:szCs w:val="20"/>
          <w:lang w:eastAsia="pl-PL"/>
        </w:rPr>
        <w:t>ustawy wdrożeniowej;</w:t>
      </w:r>
    </w:p>
    <w:p w:rsidR="009C0DF4" w:rsidRPr="00202CB7" w:rsidRDefault="00063DCF" w:rsidP="00063DCF">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202CB7">
        <w:rPr>
          <w:rFonts w:ascii="Arial" w:eastAsia="Times New Roman" w:hAnsi="Arial" w:cs="Arial"/>
          <w:b/>
          <w:sz w:val="20"/>
          <w:szCs w:val="20"/>
          <w:lang w:eastAsia="pl-PL"/>
        </w:rPr>
        <w:t>Fundusz</w:t>
      </w:r>
      <w:r w:rsidR="00DB541B">
        <w:rPr>
          <w:rFonts w:ascii="Arial" w:eastAsia="Times New Roman" w:hAnsi="Arial" w:cs="Arial"/>
          <w:b/>
          <w:sz w:val="20"/>
          <w:szCs w:val="20"/>
          <w:lang w:eastAsia="pl-PL"/>
        </w:rPr>
        <w:t>e</w:t>
      </w:r>
      <w:r w:rsidRPr="00202CB7">
        <w:rPr>
          <w:rFonts w:ascii="Arial" w:eastAsia="Times New Roman" w:hAnsi="Arial" w:cs="Arial"/>
          <w:b/>
          <w:sz w:val="20"/>
          <w:szCs w:val="20"/>
          <w:lang w:eastAsia="pl-PL"/>
        </w:rPr>
        <w:t xml:space="preserve"> Strukturaln</w:t>
      </w:r>
      <w:r w:rsidR="00DB541B">
        <w:rPr>
          <w:rFonts w:ascii="Arial" w:eastAsia="Times New Roman" w:hAnsi="Arial" w:cs="Arial"/>
          <w:b/>
          <w:sz w:val="20"/>
          <w:szCs w:val="20"/>
          <w:lang w:eastAsia="pl-PL"/>
        </w:rPr>
        <w:t>e</w:t>
      </w:r>
      <w:r w:rsidRPr="00202CB7">
        <w:rPr>
          <w:rFonts w:ascii="Arial" w:eastAsia="Times New Roman" w:hAnsi="Arial" w:cs="Arial"/>
          <w:sz w:val="20"/>
          <w:szCs w:val="20"/>
          <w:lang w:eastAsia="pl-PL"/>
        </w:rPr>
        <w:t xml:space="preserve"> </w:t>
      </w:r>
      <w:r w:rsidRPr="00202CB7">
        <w:rPr>
          <w:rFonts w:ascii="Arial" w:hAnsi="Arial" w:cs="Arial"/>
          <w:bCs/>
          <w:sz w:val="20"/>
          <w:szCs w:val="20"/>
        </w:rPr>
        <w:t>–</w:t>
      </w:r>
      <w:r w:rsidRPr="00202CB7">
        <w:rPr>
          <w:rFonts w:ascii="Arial" w:eastAsia="Arial" w:hAnsi="Arial" w:cs="Arial"/>
          <w:sz w:val="20"/>
          <w:szCs w:val="20"/>
        </w:rPr>
        <w:t xml:space="preserve"> </w:t>
      </w:r>
      <w:r w:rsidRPr="00202CB7">
        <w:rPr>
          <w:rFonts w:ascii="Arial" w:eastAsia="Times New Roman" w:hAnsi="Arial" w:cs="Arial"/>
          <w:sz w:val="20"/>
          <w:szCs w:val="20"/>
          <w:lang w:eastAsia="pl-PL"/>
        </w:rPr>
        <w:t xml:space="preserve">Europejski Fundusz Rozwoju Regionalnego </w:t>
      </w:r>
      <w:r w:rsidR="00DA4996">
        <w:rPr>
          <w:rFonts w:ascii="Arial" w:eastAsia="Times New Roman" w:hAnsi="Arial" w:cs="Arial"/>
          <w:sz w:val="20"/>
          <w:szCs w:val="20"/>
          <w:lang w:eastAsia="pl-PL"/>
        </w:rPr>
        <w:t>oraz</w:t>
      </w:r>
      <w:r w:rsidR="00DA4996" w:rsidRPr="00202CB7">
        <w:rPr>
          <w:rFonts w:ascii="Arial" w:eastAsia="Times New Roman" w:hAnsi="Arial" w:cs="Arial"/>
          <w:sz w:val="20"/>
          <w:szCs w:val="20"/>
          <w:lang w:eastAsia="pl-PL"/>
        </w:rPr>
        <w:t xml:space="preserve"> </w:t>
      </w:r>
      <w:r w:rsidRPr="00202CB7">
        <w:rPr>
          <w:rFonts w:ascii="Arial" w:eastAsia="Times New Roman" w:hAnsi="Arial" w:cs="Arial"/>
          <w:sz w:val="20"/>
          <w:szCs w:val="20"/>
          <w:lang w:eastAsia="pl-PL"/>
        </w:rPr>
        <w:t>Europejski Fundusz Społeczny (EFRR/EFS)</w:t>
      </w:r>
      <w:r w:rsidR="00DA4996">
        <w:rPr>
          <w:rFonts w:ascii="Arial" w:eastAsia="Times New Roman" w:hAnsi="Arial" w:cs="Arial"/>
          <w:sz w:val="20"/>
          <w:szCs w:val="20"/>
          <w:lang w:eastAsia="pl-PL"/>
        </w:rPr>
        <w:t>,</w:t>
      </w:r>
      <w:r w:rsidR="00DA4996" w:rsidRPr="00DA4996">
        <w:rPr>
          <w:rFonts w:ascii="Arial" w:eastAsia="Times New Roman" w:hAnsi="Arial" w:cs="Arial"/>
          <w:sz w:val="20"/>
          <w:szCs w:val="20"/>
          <w:lang w:eastAsia="pl-PL"/>
        </w:rPr>
        <w:t xml:space="preserve"> </w:t>
      </w:r>
      <w:r w:rsidR="00DA4996">
        <w:rPr>
          <w:rFonts w:ascii="Arial" w:eastAsia="Times New Roman" w:hAnsi="Arial" w:cs="Arial"/>
          <w:sz w:val="20"/>
          <w:szCs w:val="20"/>
          <w:lang w:eastAsia="pl-PL"/>
        </w:rPr>
        <w:t>o których mowa w art. 1 rozporządzenia ogólnego;</w:t>
      </w:r>
    </w:p>
    <w:p w:rsidR="00104784" w:rsidRDefault="009C0DF4" w:rsidP="003F50FA">
      <w:pPr>
        <w:numPr>
          <w:ilvl w:val="0"/>
          <w:numId w:val="10"/>
        </w:numPr>
        <w:tabs>
          <w:tab w:val="left" w:pos="426"/>
        </w:tabs>
        <w:spacing w:line="276" w:lineRule="auto"/>
        <w:ind w:left="426" w:hanging="426"/>
        <w:jc w:val="both"/>
        <w:rPr>
          <w:rFonts w:ascii="Arial" w:hAnsi="Arial" w:cs="Arial"/>
          <w:iCs/>
          <w:sz w:val="20"/>
          <w:szCs w:val="20"/>
        </w:rPr>
      </w:pPr>
      <w:r w:rsidRPr="009C0DF4">
        <w:rPr>
          <w:rFonts w:ascii="Arial" w:hAnsi="Arial" w:cs="Arial"/>
          <w:b/>
          <w:bCs/>
          <w:iCs/>
          <w:sz w:val="20"/>
          <w:szCs w:val="20"/>
        </w:rPr>
        <w:t xml:space="preserve">innowacja </w:t>
      </w:r>
      <w:r w:rsidRPr="009C0DF4">
        <w:rPr>
          <w:rFonts w:ascii="Arial" w:eastAsia="Times New Roman" w:hAnsi="Arial" w:cs="Arial"/>
          <w:b/>
          <w:sz w:val="20"/>
          <w:szCs w:val="20"/>
          <w:lang w:eastAsia="pl-PL"/>
        </w:rPr>
        <w:t>procesowa</w:t>
      </w:r>
      <w:r w:rsidRPr="009C0DF4">
        <w:rPr>
          <w:rFonts w:ascii="Arial" w:hAnsi="Arial" w:cs="Arial"/>
          <w:b/>
          <w:bCs/>
          <w:iCs/>
          <w:sz w:val="20"/>
          <w:szCs w:val="20"/>
        </w:rPr>
        <w:t xml:space="preserve"> </w:t>
      </w:r>
      <w:r w:rsidRPr="009C0DF4">
        <w:rPr>
          <w:rFonts w:ascii="Arial" w:hAnsi="Arial" w:cs="Arial"/>
          <w:bCs/>
          <w:iCs/>
          <w:sz w:val="20"/>
          <w:szCs w:val="20"/>
        </w:rPr>
        <w:t>(</w:t>
      </w:r>
      <w:r w:rsidRPr="009C0DF4">
        <w:rPr>
          <w:rFonts w:ascii="Arial" w:hAnsi="Arial" w:cs="Arial"/>
          <w:iCs/>
          <w:sz w:val="20"/>
          <w:szCs w:val="20"/>
        </w:rPr>
        <w:t xml:space="preserve">innowacja w obrębie procesu) </w:t>
      </w:r>
      <w:r w:rsidRPr="009C0DF4">
        <w:rPr>
          <w:rFonts w:ascii="Arial" w:hAnsi="Arial" w:cs="Arial"/>
          <w:sz w:val="20"/>
          <w:szCs w:val="20"/>
          <w:lang w:eastAsia="pl-PL"/>
        </w:rPr>
        <w:t xml:space="preserve">– </w:t>
      </w:r>
      <w:r w:rsidRPr="009C0DF4">
        <w:rPr>
          <w:rFonts w:ascii="Arial" w:hAnsi="Arial" w:cs="Arial"/>
          <w:iCs/>
          <w:sz w:val="20"/>
          <w:szCs w:val="20"/>
        </w:rPr>
        <w:t xml:space="preserve">to wdrożenie nowej lub znacząco udoskonalonej metody produkcji lub dostawy. Do tej kategorii zalicza się znaczące zmiany </w:t>
      </w:r>
      <w:r w:rsidRPr="009C0DF4">
        <w:rPr>
          <w:rFonts w:ascii="Arial" w:hAnsi="Arial" w:cs="Arial"/>
          <w:iCs/>
          <w:sz w:val="20"/>
          <w:szCs w:val="20"/>
        </w:rPr>
        <w:br/>
        <w:t xml:space="preserve">w zakresie technologii, urządzeń oraz/lub oprogramowania. </w:t>
      </w:r>
      <w:r w:rsidRPr="009C0DF4">
        <w:rPr>
          <w:rFonts w:ascii="Arial" w:hAnsi="Arial" w:cs="Arial"/>
          <w:sz w:val="20"/>
          <w:szCs w:val="20"/>
        </w:rPr>
        <w:t>Innowacje w obrębie procesów mogą mieć za cel obniżenie kosztów jednostkowych produkcji</w:t>
      </w:r>
      <w:r w:rsidRPr="009C0DF4">
        <w:rPr>
          <w:rFonts w:ascii="Arial" w:hAnsi="Arial" w:cs="Arial"/>
          <w:iCs/>
          <w:sz w:val="20"/>
          <w:szCs w:val="20"/>
        </w:rPr>
        <w:t xml:space="preserve"> lub dostawy</w:t>
      </w:r>
      <w:r w:rsidRPr="009C0DF4">
        <w:rPr>
          <w:rFonts w:ascii="Arial" w:hAnsi="Arial" w:cs="Arial"/>
          <w:sz w:val="20"/>
          <w:szCs w:val="20"/>
        </w:rPr>
        <w:t>, podniesienie jakości, produkcję bądź dostarczanie nowych lub znacząco udoskonalonych produktów.</w:t>
      </w:r>
    </w:p>
    <w:p w:rsidR="009C0DF4" w:rsidRDefault="009C0DF4" w:rsidP="009C0DF4">
      <w:pPr>
        <w:autoSpaceDE w:val="0"/>
        <w:autoSpaceDN w:val="0"/>
        <w:adjustRightInd w:val="0"/>
        <w:spacing w:line="276" w:lineRule="auto"/>
        <w:ind w:left="426"/>
        <w:jc w:val="both"/>
        <w:rPr>
          <w:rFonts w:ascii="Arial" w:hAnsi="Arial" w:cs="Arial"/>
          <w:sz w:val="20"/>
          <w:szCs w:val="20"/>
        </w:rPr>
      </w:pPr>
      <w:r w:rsidRPr="00255A14">
        <w:rPr>
          <w:rFonts w:ascii="Arial" w:hAnsi="Arial" w:cs="Arial"/>
          <w:i/>
          <w:sz w:val="20"/>
          <w:szCs w:val="20"/>
        </w:rPr>
        <w:t>Metody produkcji</w:t>
      </w:r>
      <w:r w:rsidRPr="00255A14">
        <w:rPr>
          <w:rFonts w:ascii="Arial" w:hAnsi="Arial" w:cs="Arial"/>
          <w:sz w:val="20"/>
          <w:szCs w:val="20"/>
        </w:rPr>
        <w:t xml:space="preserve"> to techniki, urządzenia i oprogramowanie wykorzystywane do produkcji wyrobów.</w:t>
      </w:r>
    </w:p>
    <w:p w:rsidR="009C0DF4" w:rsidRDefault="009C0DF4" w:rsidP="009C0DF4">
      <w:pPr>
        <w:autoSpaceDE w:val="0"/>
        <w:autoSpaceDN w:val="0"/>
        <w:adjustRightInd w:val="0"/>
        <w:spacing w:line="276" w:lineRule="auto"/>
        <w:ind w:left="426"/>
        <w:jc w:val="both"/>
        <w:rPr>
          <w:rFonts w:ascii="Arial" w:hAnsi="Arial" w:cs="Arial"/>
          <w:sz w:val="20"/>
          <w:szCs w:val="20"/>
        </w:rPr>
      </w:pPr>
      <w:r w:rsidRPr="00B83EF9">
        <w:rPr>
          <w:rFonts w:ascii="Arial" w:hAnsi="Arial" w:cs="Arial"/>
          <w:i/>
          <w:sz w:val="20"/>
          <w:szCs w:val="20"/>
        </w:rPr>
        <w:t>Metody dostawy</w:t>
      </w:r>
      <w:r w:rsidRPr="006A6747">
        <w:rPr>
          <w:rFonts w:ascii="Arial" w:hAnsi="Arial" w:cs="Arial"/>
          <w:sz w:val="20"/>
          <w:szCs w:val="20"/>
        </w:rPr>
        <w:t xml:space="preserve"> dotyczą logistyki firmy i obejmują urządzenia, oprogramowanie i techniki wykorzystywane do nabywania środków produkcji, alokowania zasobów w ramach firmy </w:t>
      </w:r>
      <w:r>
        <w:rPr>
          <w:rFonts w:ascii="Arial" w:hAnsi="Arial" w:cs="Arial"/>
          <w:sz w:val="20"/>
          <w:szCs w:val="20"/>
        </w:rPr>
        <w:br/>
      </w:r>
      <w:r w:rsidRPr="006A6747">
        <w:rPr>
          <w:rFonts w:ascii="Arial" w:hAnsi="Arial" w:cs="Arial"/>
          <w:sz w:val="20"/>
          <w:szCs w:val="20"/>
        </w:rPr>
        <w:t>lub dostarczania produktów końcowych.</w:t>
      </w:r>
    </w:p>
    <w:p w:rsidR="009C0DF4" w:rsidRDefault="009C0DF4" w:rsidP="009C0DF4">
      <w:pPr>
        <w:autoSpaceDE w:val="0"/>
        <w:autoSpaceDN w:val="0"/>
        <w:adjustRightInd w:val="0"/>
        <w:spacing w:line="276" w:lineRule="auto"/>
        <w:ind w:left="426"/>
        <w:jc w:val="both"/>
        <w:rPr>
          <w:rFonts w:ascii="Arial" w:hAnsi="Arial" w:cs="Arial"/>
          <w:sz w:val="20"/>
          <w:szCs w:val="20"/>
        </w:rPr>
      </w:pPr>
      <w:r w:rsidRPr="006A6747">
        <w:rPr>
          <w:rFonts w:ascii="Arial" w:hAnsi="Arial" w:cs="Arial"/>
          <w:sz w:val="20"/>
          <w:szCs w:val="20"/>
        </w:rPr>
        <w:t>Do innowacji w obrębie procesów zalicza się nowe lub znacząco udoskonalone metody tworzenia i świadczenia usług. Mogą one polegać na znaczących zmianach w zakresie sprzętu i</w:t>
      </w:r>
      <w:r w:rsidR="00CE2CC1">
        <w:rPr>
          <w:rFonts w:ascii="Arial" w:hAnsi="Arial" w:cs="Arial"/>
          <w:sz w:val="20"/>
          <w:szCs w:val="20"/>
        </w:rPr>
        <w:t> </w:t>
      </w:r>
      <w:r w:rsidRPr="006A6747">
        <w:rPr>
          <w:rFonts w:ascii="Arial" w:hAnsi="Arial" w:cs="Arial"/>
          <w:sz w:val="20"/>
          <w:szCs w:val="20"/>
        </w:rPr>
        <w:t>oprogramowania stosowanego w firmach usługowych lub na zmianach w zakresie procedur lub technik wykorzystywanych do świadczenia usług.</w:t>
      </w:r>
    </w:p>
    <w:p w:rsidR="00104784" w:rsidRDefault="009C0DF4" w:rsidP="003F50FA">
      <w:pPr>
        <w:numPr>
          <w:ilvl w:val="0"/>
          <w:numId w:val="10"/>
        </w:numPr>
        <w:autoSpaceDE w:val="0"/>
        <w:autoSpaceDN w:val="0"/>
        <w:adjustRightInd w:val="0"/>
        <w:spacing w:line="276" w:lineRule="auto"/>
        <w:ind w:left="426" w:hanging="426"/>
        <w:jc w:val="both"/>
        <w:rPr>
          <w:rFonts w:ascii="Arial" w:hAnsi="Arial" w:cs="Arial"/>
          <w:sz w:val="20"/>
          <w:szCs w:val="20"/>
        </w:rPr>
      </w:pPr>
      <w:r>
        <w:rPr>
          <w:rFonts w:ascii="Arial" w:eastAsia="Times New Roman" w:hAnsi="Arial" w:cs="Arial"/>
          <w:b/>
          <w:sz w:val="20"/>
          <w:szCs w:val="20"/>
          <w:lang w:eastAsia="pl-PL"/>
        </w:rPr>
        <w:t>i</w:t>
      </w:r>
      <w:r w:rsidRPr="00A64E9E">
        <w:rPr>
          <w:rFonts w:ascii="Arial" w:eastAsia="Times New Roman" w:hAnsi="Arial" w:cs="Arial"/>
          <w:b/>
          <w:sz w:val="20"/>
          <w:szCs w:val="20"/>
          <w:lang w:eastAsia="pl-PL"/>
        </w:rPr>
        <w:t>nnowacja</w:t>
      </w:r>
      <w:r w:rsidRPr="00A64E9E">
        <w:rPr>
          <w:rFonts w:ascii="Arial" w:hAnsi="Arial" w:cs="Arial"/>
          <w:b/>
          <w:sz w:val="20"/>
          <w:szCs w:val="20"/>
        </w:rPr>
        <w:t xml:space="preserve"> produktowa</w:t>
      </w:r>
      <w:r w:rsidRPr="00A64E9E">
        <w:rPr>
          <w:rFonts w:ascii="Arial" w:hAnsi="Arial" w:cs="Arial"/>
          <w:sz w:val="20"/>
          <w:szCs w:val="20"/>
        </w:rPr>
        <w:t xml:space="preserve"> </w:t>
      </w:r>
      <w:r>
        <w:rPr>
          <w:rFonts w:ascii="Arial" w:hAnsi="Arial" w:cs="Arial"/>
          <w:sz w:val="20"/>
          <w:szCs w:val="20"/>
          <w:lang w:eastAsia="pl-PL"/>
        </w:rPr>
        <w:t xml:space="preserve">– </w:t>
      </w:r>
      <w:r w:rsidRPr="00A64E9E">
        <w:rPr>
          <w:rFonts w:ascii="Arial" w:hAnsi="Arial" w:cs="Arial"/>
          <w:sz w:val="20"/>
          <w:szCs w:val="20"/>
        </w:rPr>
        <w:t xml:space="preserve">wprowadzenie wyrobu lub usługi, które są nowe lub znacząco udoskonalone w zakresie swoich cech lub zastosowań. Zalicza się tu znaczące udoskonalenia </w:t>
      </w:r>
      <w:r w:rsidRPr="00A64E9E">
        <w:rPr>
          <w:rFonts w:ascii="Arial" w:hAnsi="Arial" w:cs="Arial"/>
          <w:sz w:val="20"/>
          <w:szCs w:val="20"/>
        </w:rPr>
        <w:br/>
        <w:t>pod względem specyfikacji technicznych, komponentów i materiałów, wbudowanego oprogramowania, łatwości obsługi lub innych cech funkcjonalnych.</w:t>
      </w:r>
      <w:r w:rsidRPr="00A64E9E">
        <w:rPr>
          <w:rFonts w:ascii="Arial" w:eastAsiaTheme="minorHAnsi" w:hAnsi="Arial" w:cs="Arial"/>
          <w:sz w:val="20"/>
          <w:szCs w:val="20"/>
        </w:rPr>
        <w:t xml:space="preserve"> Do innowacji produktowych zalicza się zarówno wprowadzenie nowych wyrobów i usług, jak i znaczące udoskonalenia istniejących wyrobów i usług w zakresie ich cech funkcjonalnych lub użytkowych.</w:t>
      </w:r>
    </w:p>
    <w:p w:rsidR="009C0DF4" w:rsidRDefault="009C0DF4" w:rsidP="009C0DF4">
      <w:pPr>
        <w:spacing w:line="276" w:lineRule="auto"/>
        <w:ind w:left="426"/>
        <w:jc w:val="both"/>
        <w:rPr>
          <w:rFonts w:ascii="Arial" w:hAnsi="Arial" w:cs="Arial"/>
          <w:sz w:val="20"/>
          <w:szCs w:val="20"/>
        </w:rPr>
      </w:pPr>
      <w:r w:rsidRPr="00255A14">
        <w:rPr>
          <w:rFonts w:ascii="Arial" w:hAnsi="Arial" w:cs="Arial"/>
          <w:i/>
          <w:sz w:val="20"/>
          <w:szCs w:val="20"/>
        </w:rPr>
        <w:t>Nowe produkty</w:t>
      </w:r>
      <w:r w:rsidRPr="00255A14">
        <w:rPr>
          <w:rFonts w:ascii="Arial" w:hAnsi="Arial" w:cs="Arial"/>
          <w:sz w:val="20"/>
          <w:szCs w:val="20"/>
        </w:rPr>
        <w:t xml:space="preserve"> to wyroby</w:t>
      </w:r>
      <w:r>
        <w:rPr>
          <w:rFonts w:ascii="Arial" w:hAnsi="Arial" w:cs="Arial"/>
          <w:sz w:val="20"/>
          <w:szCs w:val="20"/>
        </w:rPr>
        <w:t xml:space="preserve"> lub </w:t>
      </w:r>
      <w:r w:rsidRPr="00B83EF9">
        <w:rPr>
          <w:rFonts w:ascii="Arial" w:hAnsi="Arial" w:cs="Arial"/>
          <w:sz w:val="20"/>
          <w:szCs w:val="20"/>
        </w:rPr>
        <w:t>usługi</w:t>
      </w:r>
      <w:r w:rsidRPr="00255A14">
        <w:rPr>
          <w:rFonts w:ascii="Arial" w:hAnsi="Arial" w:cs="Arial"/>
          <w:sz w:val="20"/>
          <w:szCs w:val="20"/>
        </w:rPr>
        <w:t xml:space="preserve">, które różnią się znacząco swoimi cechami </w:t>
      </w:r>
      <w:r>
        <w:rPr>
          <w:rFonts w:ascii="Arial" w:hAnsi="Arial" w:cs="Arial"/>
          <w:sz w:val="20"/>
          <w:szCs w:val="20"/>
        </w:rPr>
        <w:br/>
      </w:r>
      <w:r w:rsidRPr="00255A14">
        <w:rPr>
          <w:rFonts w:ascii="Arial" w:hAnsi="Arial" w:cs="Arial"/>
          <w:sz w:val="20"/>
          <w:szCs w:val="20"/>
        </w:rPr>
        <w:t xml:space="preserve">lub przeznaczeniem od </w:t>
      </w:r>
      <w:r>
        <w:rPr>
          <w:rFonts w:ascii="Arial" w:hAnsi="Arial" w:cs="Arial"/>
          <w:sz w:val="20"/>
          <w:szCs w:val="20"/>
        </w:rPr>
        <w:t>wyrobów/</w:t>
      </w:r>
      <w:r w:rsidRPr="00B83EF9">
        <w:rPr>
          <w:rFonts w:ascii="Arial" w:hAnsi="Arial" w:cs="Arial"/>
          <w:sz w:val="20"/>
          <w:szCs w:val="20"/>
        </w:rPr>
        <w:t>usług</w:t>
      </w:r>
      <w:r w:rsidRPr="00255A14">
        <w:rPr>
          <w:rFonts w:ascii="Arial" w:hAnsi="Arial" w:cs="Arial"/>
          <w:sz w:val="20"/>
          <w:szCs w:val="20"/>
        </w:rPr>
        <w:t xml:space="preserve"> dotychczas wytwarzanych</w:t>
      </w:r>
      <w:r>
        <w:rPr>
          <w:rFonts w:ascii="Arial" w:hAnsi="Arial" w:cs="Arial"/>
          <w:sz w:val="20"/>
          <w:szCs w:val="20"/>
        </w:rPr>
        <w:t>/świadczonych</w:t>
      </w:r>
      <w:r w:rsidRPr="00255A14">
        <w:rPr>
          <w:rFonts w:ascii="Arial" w:hAnsi="Arial" w:cs="Arial"/>
          <w:sz w:val="20"/>
          <w:szCs w:val="20"/>
        </w:rPr>
        <w:t xml:space="preserve"> przez firmę. </w:t>
      </w:r>
      <w:r w:rsidRPr="00255A14">
        <w:rPr>
          <w:rFonts w:ascii="Arial" w:hAnsi="Arial" w:cs="Arial"/>
          <w:i/>
          <w:sz w:val="20"/>
          <w:szCs w:val="20"/>
        </w:rPr>
        <w:t>Znaczące udoskonalenie</w:t>
      </w:r>
      <w:r w:rsidRPr="00255A14">
        <w:rPr>
          <w:rFonts w:ascii="Arial" w:hAnsi="Arial" w:cs="Arial"/>
          <w:sz w:val="20"/>
          <w:szCs w:val="20"/>
        </w:rPr>
        <w:t xml:space="preserve"> istniejących wyrobów może polegać na zmianach materiałów, komponentów oraz innych cech zapewniających lepsze działanie tych </w:t>
      </w:r>
      <w:r>
        <w:rPr>
          <w:rFonts w:ascii="Arial" w:hAnsi="Arial" w:cs="Arial"/>
          <w:sz w:val="20"/>
          <w:szCs w:val="20"/>
        </w:rPr>
        <w:t>produktów</w:t>
      </w:r>
      <w:r w:rsidRPr="00255A14">
        <w:rPr>
          <w:rFonts w:ascii="Arial" w:hAnsi="Arial" w:cs="Arial"/>
          <w:sz w:val="20"/>
          <w:szCs w:val="20"/>
        </w:rPr>
        <w:t xml:space="preserve">. </w:t>
      </w:r>
    </w:p>
    <w:p w:rsidR="00954036" w:rsidRDefault="00D658C9" w:rsidP="00111007">
      <w:pPr>
        <w:autoSpaceDE w:val="0"/>
        <w:autoSpaceDN w:val="0"/>
        <w:adjustRightInd w:val="0"/>
        <w:spacing w:line="276" w:lineRule="auto"/>
        <w:ind w:left="426"/>
        <w:jc w:val="both"/>
        <w:rPr>
          <w:rFonts w:ascii="Arial" w:hAnsi="Arial" w:cs="Arial"/>
          <w:b/>
          <w:sz w:val="20"/>
          <w:szCs w:val="20"/>
        </w:rPr>
      </w:pPr>
      <w:r w:rsidRPr="00D9661C">
        <w:rPr>
          <w:rFonts w:ascii="Arial" w:hAnsi="Arial" w:cs="Arial"/>
          <w:sz w:val="20"/>
          <w:szCs w:val="20"/>
        </w:rPr>
        <w:t>Innowacje produktowe w sektorze usług</w:t>
      </w:r>
      <w:r w:rsidR="009C0DF4" w:rsidRPr="006A6747">
        <w:rPr>
          <w:rFonts w:ascii="Arial" w:hAnsi="Arial" w:cs="Arial"/>
          <w:sz w:val="20"/>
          <w:szCs w:val="20"/>
        </w:rPr>
        <w:t xml:space="preserve"> mogą polegać na wprowadzeniu znaczących udoskonaleń w sposobie świadczenia usług (na przykład na podniesieniu sprawności </w:t>
      </w:r>
      <w:r w:rsidR="009C0DF4">
        <w:rPr>
          <w:rFonts w:ascii="Arial" w:hAnsi="Arial" w:cs="Arial"/>
          <w:sz w:val="20"/>
          <w:szCs w:val="20"/>
        </w:rPr>
        <w:br/>
      </w:r>
      <w:r w:rsidR="009C0DF4" w:rsidRPr="006A6747">
        <w:rPr>
          <w:rFonts w:ascii="Arial" w:hAnsi="Arial" w:cs="Arial"/>
          <w:sz w:val="20"/>
          <w:szCs w:val="20"/>
        </w:rPr>
        <w:t xml:space="preserve">czy szybkości ich świadczenia), na dodaniu nowych funkcji lub cech do istniejących usług </w:t>
      </w:r>
      <w:r w:rsidR="009C0DF4">
        <w:rPr>
          <w:rFonts w:ascii="Arial" w:hAnsi="Arial" w:cs="Arial"/>
          <w:sz w:val="20"/>
          <w:szCs w:val="20"/>
        </w:rPr>
        <w:br/>
      </w:r>
      <w:r w:rsidR="009C0DF4" w:rsidRPr="006A6747">
        <w:rPr>
          <w:rFonts w:ascii="Arial" w:hAnsi="Arial" w:cs="Arial"/>
          <w:sz w:val="20"/>
          <w:szCs w:val="20"/>
        </w:rPr>
        <w:t>lub na wprowadzeniu całkowicie nowych usług.</w:t>
      </w:r>
    </w:p>
    <w:p w:rsidR="00DA4996" w:rsidRPr="00792D17" w:rsidRDefault="00E85DCC" w:rsidP="00063DCF">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F46D80">
        <w:rPr>
          <w:rFonts w:ascii="Arial" w:hAnsi="Arial" w:cs="Arial"/>
          <w:b/>
          <w:bCs/>
          <w:sz w:val="20"/>
          <w:szCs w:val="20"/>
        </w:rPr>
        <w:t>inwestycja</w:t>
      </w:r>
      <w:r w:rsidRPr="00F46D80">
        <w:rPr>
          <w:rFonts w:ascii="Arial" w:hAnsi="Arial" w:cs="Arial"/>
          <w:bCs/>
          <w:sz w:val="20"/>
          <w:szCs w:val="20"/>
        </w:rPr>
        <w:t xml:space="preserve"> </w:t>
      </w:r>
      <w:r w:rsidRPr="00F46D80">
        <w:rPr>
          <w:rFonts w:ascii="Arial" w:hAnsi="Arial" w:cs="Arial"/>
          <w:b/>
          <w:bCs/>
          <w:sz w:val="20"/>
          <w:szCs w:val="20"/>
        </w:rPr>
        <w:t>początkowa</w:t>
      </w:r>
      <w:r w:rsidRPr="00F46D80">
        <w:rPr>
          <w:rFonts w:ascii="Arial" w:hAnsi="Arial" w:cs="Arial"/>
          <w:bCs/>
          <w:sz w:val="20"/>
          <w:szCs w:val="20"/>
        </w:rPr>
        <w:t xml:space="preserve"> – inwestycja </w:t>
      </w:r>
      <w:r w:rsidRPr="00F46D80">
        <w:rPr>
          <w:rFonts w:ascii="Arial" w:eastAsia="Times New Roman" w:hAnsi="Arial" w:cs="Arial"/>
          <w:sz w:val="20"/>
          <w:szCs w:val="20"/>
          <w:lang w:eastAsia="pl-PL"/>
        </w:rPr>
        <w:t>w rozumieniu art. 2 pkt 49 rozporządzenia Komisji (UE) nr</w:t>
      </w:r>
      <w:r w:rsidR="00CE2CC1">
        <w:rPr>
          <w:rFonts w:ascii="Arial" w:eastAsia="Times New Roman" w:hAnsi="Arial" w:cs="Arial"/>
          <w:sz w:val="20"/>
          <w:szCs w:val="20"/>
          <w:lang w:eastAsia="pl-PL"/>
        </w:rPr>
        <w:t> </w:t>
      </w:r>
      <w:r w:rsidRPr="00F46D80">
        <w:rPr>
          <w:rFonts w:ascii="Arial" w:eastAsia="Times New Roman" w:hAnsi="Arial" w:cs="Arial"/>
          <w:sz w:val="20"/>
          <w:szCs w:val="20"/>
          <w:lang w:eastAsia="pl-PL"/>
        </w:rPr>
        <w:t>651/2014 z dnia 17 czerwca 2014 r.</w:t>
      </w:r>
      <w:r w:rsidRPr="00F46D80">
        <w:rPr>
          <w:rFonts w:ascii="Arial" w:hAnsi="Arial" w:cs="Arial"/>
          <w:bCs/>
          <w:sz w:val="20"/>
          <w:szCs w:val="20"/>
        </w:rPr>
        <w:t>;</w:t>
      </w:r>
    </w:p>
    <w:p w:rsidR="00DA4996" w:rsidRPr="00DA4996" w:rsidRDefault="00063DCF" w:rsidP="00DA4996">
      <w:pPr>
        <w:numPr>
          <w:ilvl w:val="0"/>
          <w:numId w:val="10"/>
        </w:numPr>
        <w:tabs>
          <w:tab w:val="left" w:pos="426"/>
        </w:tabs>
        <w:spacing w:line="276" w:lineRule="auto"/>
        <w:ind w:left="426" w:hanging="426"/>
        <w:jc w:val="both"/>
        <w:rPr>
          <w:rFonts w:ascii="Arial" w:hAnsi="Arial" w:cs="Arial"/>
          <w:bCs/>
          <w:sz w:val="20"/>
          <w:szCs w:val="20"/>
        </w:rPr>
      </w:pPr>
      <w:r w:rsidRPr="00DA4996">
        <w:rPr>
          <w:rFonts w:ascii="Arial" w:eastAsia="Times New Roman" w:hAnsi="Arial" w:cs="Arial"/>
          <w:b/>
          <w:sz w:val="20"/>
          <w:szCs w:val="20"/>
          <w:lang w:eastAsia="pl-PL"/>
        </w:rPr>
        <w:t>Komisja Oceny Projektów</w:t>
      </w:r>
      <w:r w:rsidRPr="00DA4996">
        <w:rPr>
          <w:rFonts w:ascii="Arial" w:eastAsia="Times New Roman" w:hAnsi="Arial" w:cs="Arial"/>
          <w:sz w:val="20"/>
          <w:szCs w:val="20"/>
          <w:lang w:eastAsia="pl-PL"/>
        </w:rPr>
        <w:t xml:space="preserve"> </w:t>
      </w:r>
      <w:r w:rsidR="00A12ECA">
        <w:rPr>
          <w:rFonts w:ascii="Arial" w:eastAsia="Times New Roman" w:hAnsi="Arial" w:cs="Arial"/>
          <w:sz w:val="20"/>
          <w:szCs w:val="20"/>
          <w:lang w:eastAsia="pl-PL"/>
        </w:rPr>
        <w:t>(KOP)</w:t>
      </w:r>
      <w:r w:rsidR="003A6601">
        <w:rPr>
          <w:rFonts w:ascii="Arial" w:eastAsia="Times New Roman" w:hAnsi="Arial" w:cs="Arial"/>
          <w:sz w:val="20"/>
          <w:szCs w:val="20"/>
          <w:lang w:eastAsia="pl-PL"/>
        </w:rPr>
        <w:t xml:space="preserve"> </w:t>
      </w:r>
      <w:r w:rsidRPr="00DA4996">
        <w:rPr>
          <w:rFonts w:ascii="Arial" w:eastAsia="Times New Roman" w:hAnsi="Arial" w:cs="Arial"/>
          <w:sz w:val="20"/>
          <w:szCs w:val="20"/>
          <w:lang w:eastAsia="pl-PL"/>
        </w:rPr>
        <w:t xml:space="preserve">– zespół </w:t>
      </w:r>
      <w:r w:rsidR="00744DC9">
        <w:rPr>
          <w:rFonts w:ascii="Arial" w:eastAsia="Times New Roman" w:hAnsi="Arial" w:cs="Arial"/>
          <w:sz w:val="20"/>
          <w:szCs w:val="20"/>
          <w:lang w:eastAsia="pl-PL"/>
        </w:rPr>
        <w:t>osób</w:t>
      </w:r>
      <w:r w:rsidRPr="00DA4996">
        <w:rPr>
          <w:rFonts w:ascii="Arial" w:eastAsia="Times New Roman" w:hAnsi="Arial" w:cs="Arial"/>
          <w:sz w:val="20"/>
          <w:szCs w:val="20"/>
          <w:lang w:eastAsia="pl-PL"/>
        </w:rPr>
        <w:t xml:space="preserve"> powołanych przez IZ RPO WZ w celu zapewnienia rzetelnej i bezstronnej oceny spełnienia kryteriów wyboru projektów</w:t>
      </w:r>
      <w:r w:rsidR="00DA4996" w:rsidRPr="00DA4996">
        <w:rPr>
          <w:rFonts w:ascii="Arial" w:eastAsia="Times New Roman" w:hAnsi="Arial" w:cs="Arial"/>
          <w:sz w:val="20"/>
          <w:szCs w:val="20"/>
          <w:lang w:eastAsia="pl-PL"/>
        </w:rPr>
        <w:t xml:space="preserve">. </w:t>
      </w:r>
      <w:r w:rsidR="00DA4996" w:rsidRPr="00DA4996">
        <w:rPr>
          <w:rFonts w:ascii="Arial" w:hAnsi="Arial" w:cs="Arial"/>
          <w:sz w:val="20"/>
          <w:szCs w:val="20"/>
        </w:rPr>
        <w:t>W skład Komisji Oceny Projekt</w:t>
      </w:r>
      <w:r w:rsidR="003A6601">
        <w:rPr>
          <w:rFonts w:ascii="Arial" w:hAnsi="Arial" w:cs="Arial"/>
          <w:sz w:val="20"/>
          <w:szCs w:val="20"/>
        </w:rPr>
        <w:t>ów</w:t>
      </w:r>
      <w:r w:rsidR="00DA4996" w:rsidRPr="00DA4996">
        <w:rPr>
          <w:rFonts w:ascii="Arial" w:hAnsi="Arial" w:cs="Arial"/>
          <w:sz w:val="20"/>
          <w:szCs w:val="20"/>
        </w:rPr>
        <w:t>:</w:t>
      </w:r>
    </w:p>
    <w:p w:rsidR="00DA4996" w:rsidRPr="00F32B8D" w:rsidRDefault="00DA4996" w:rsidP="00DA4996">
      <w:pPr>
        <w:pStyle w:val="Akapitzlist"/>
        <w:numPr>
          <w:ilvl w:val="0"/>
          <w:numId w:val="254"/>
        </w:numPr>
        <w:spacing w:line="276" w:lineRule="auto"/>
        <w:contextualSpacing w:val="0"/>
        <w:jc w:val="both"/>
        <w:rPr>
          <w:rFonts w:ascii="Arial" w:hAnsi="Arial" w:cs="Arial"/>
          <w:sz w:val="20"/>
        </w:rPr>
      </w:pPr>
      <w:r w:rsidRPr="00F32B8D">
        <w:rPr>
          <w:rFonts w:ascii="Arial" w:hAnsi="Arial" w:cs="Arial"/>
          <w:sz w:val="20"/>
        </w:rPr>
        <w:t>wchodzą pracownicy właściwej instytucji;</w:t>
      </w:r>
    </w:p>
    <w:p w:rsidR="00DA4996" w:rsidRPr="00744DC9" w:rsidRDefault="00744DC9" w:rsidP="00744DC9">
      <w:pPr>
        <w:pStyle w:val="Akapitzlist"/>
        <w:numPr>
          <w:ilvl w:val="0"/>
          <w:numId w:val="254"/>
        </w:numPr>
        <w:spacing w:line="276" w:lineRule="auto"/>
        <w:contextualSpacing w:val="0"/>
        <w:jc w:val="both"/>
        <w:rPr>
          <w:rFonts w:ascii="Arial" w:hAnsi="Arial" w:cs="Arial"/>
          <w:sz w:val="20"/>
        </w:rPr>
      </w:pPr>
      <w:r>
        <w:rPr>
          <w:rFonts w:ascii="Arial" w:hAnsi="Arial" w:cs="Arial"/>
          <w:sz w:val="20"/>
        </w:rPr>
        <w:t xml:space="preserve">mogą wchodzić </w:t>
      </w:r>
      <w:r w:rsidR="00DA4996" w:rsidRPr="00744DC9">
        <w:rPr>
          <w:rFonts w:ascii="Arial" w:hAnsi="Arial" w:cs="Arial"/>
          <w:sz w:val="20"/>
        </w:rPr>
        <w:t xml:space="preserve">eksperci, o których mowa w art. 68a </w:t>
      </w:r>
      <w:r w:rsidR="00732EAE" w:rsidRPr="00744DC9">
        <w:rPr>
          <w:rFonts w:ascii="Arial" w:hAnsi="Arial" w:cs="Arial"/>
          <w:sz w:val="20"/>
        </w:rPr>
        <w:t>ustawy wdrożeniowej</w:t>
      </w:r>
      <w:r w:rsidR="00476CEE">
        <w:rPr>
          <w:rFonts w:ascii="Arial" w:hAnsi="Arial" w:cs="Arial"/>
          <w:sz w:val="20"/>
        </w:rPr>
        <w:t>.</w:t>
      </w:r>
    </w:p>
    <w:p w:rsidR="00063DCF" w:rsidRPr="00D9661C" w:rsidRDefault="00063DCF" w:rsidP="00063DCF">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202CB7">
        <w:rPr>
          <w:rFonts w:ascii="Arial" w:hAnsi="Arial" w:cs="Arial"/>
          <w:b/>
          <w:bCs/>
          <w:sz w:val="20"/>
          <w:szCs w:val="20"/>
        </w:rPr>
        <w:t>kryteria wyboru projektów</w:t>
      </w:r>
      <w:r w:rsidRPr="00202CB7">
        <w:rPr>
          <w:rFonts w:ascii="Arial" w:hAnsi="Arial" w:cs="Arial"/>
          <w:bCs/>
          <w:sz w:val="20"/>
          <w:szCs w:val="20"/>
        </w:rPr>
        <w:t xml:space="preserve"> –</w:t>
      </w:r>
      <w:r w:rsidRPr="00151098">
        <w:rPr>
          <w:rFonts w:ascii="Arial" w:hAnsi="Arial" w:cs="Arial"/>
          <w:bCs/>
          <w:sz w:val="20"/>
          <w:szCs w:val="20"/>
        </w:rPr>
        <w:t xml:space="preserve"> </w:t>
      </w:r>
      <w:r w:rsidR="00DA4996" w:rsidRPr="00151098">
        <w:rPr>
          <w:rFonts w:ascii="Arial" w:hAnsi="Arial" w:cs="Arial"/>
          <w:bCs/>
          <w:sz w:val="20"/>
          <w:szCs w:val="20"/>
        </w:rPr>
        <w:t>kryteria umożliwiające ocenę projektu opisanego we wniosku o</w:t>
      </w:r>
      <w:r w:rsidR="00CE2CC1">
        <w:rPr>
          <w:rFonts w:ascii="Arial" w:hAnsi="Arial" w:cs="Arial"/>
          <w:bCs/>
          <w:sz w:val="20"/>
          <w:szCs w:val="20"/>
        </w:rPr>
        <w:t> </w:t>
      </w:r>
      <w:r w:rsidR="00DA4996" w:rsidRPr="00151098">
        <w:rPr>
          <w:rFonts w:ascii="Arial" w:hAnsi="Arial" w:cs="Arial"/>
          <w:bCs/>
          <w:sz w:val="20"/>
          <w:szCs w:val="20"/>
        </w:rPr>
        <w:t>dofinansowanie projektu, wybór projektu do dofinansowania i zawarcie umowy o</w:t>
      </w:r>
      <w:r w:rsidR="00CE2CC1">
        <w:rPr>
          <w:rFonts w:ascii="Arial" w:hAnsi="Arial" w:cs="Arial"/>
          <w:bCs/>
          <w:sz w:val="20"/>
          <w:szCs w:val="20"/>
        </w:rPr>
        <w:t> </w:t>
      </w:r>
      <w:r w:rsidR="00DA4996" w:rsidRPr="00151098">
        <w:rPr>
          <w:rFonts w:ascii="Arial" w:hAnsi="Arial" w:cs="Arial"/>
          <w:bCs/>
          <w:sz w:val="20"/>
          <w:szCs w:val="20"/>
        </w:rPr>
        <w:t>dofinansowanie projektu albo podjęcie decyzji o dofinansowaniu projektu, zgodne z warunkami, o</w:t>
      </w:r>
      <w:r w:rsidR="00CE2CC1">
        <w:rPr>
          <w:rFonts w:ascii="Arial" w:hAnsi="Arial" w:cs="Arial"/>
          <w:bCs/>
          <w:sz w:val="20"/>
          <w:szCs w:val="20"/>
        </w:rPr>
        <w:t> </w:t>
      </w:r>
      <w:r w:rsidR="00DA4996" w:rsidRPr="00151098">
        <w:rPr>
          <w:rFonts w:ascii="Arial" w:hAnsi="Arial" w:cs="Arial"/>
          <w:bCs/>
          <w:sz w:val="20"/>
          <w:szCs w:val="20"/>
        </w:rPr>
        <w:t>których mowa w art. 125 ust. 3 lit. a rozporządzenia ogólnego, zatwierdzone przez komitet monitorujący, o którym mowa w art. 47 rozporządzenia ogólnego;</w:t>
      </w:r>
    </w:p>
    <w:p w:rsidR="00A405F5" w:rsidRPr="00E41D27" w:rsidRDefault="00A405F5" w:rsidP="00063DCF">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D9661C">
        <w:rPr>
          <w:rFonts w:ascii="Arial" w:hAnsi="Arial" w:cs="Arial"/>
          <w:b/>
          <w:bCs/>
          <w:sz w:val="20"/>
          <w:szCs w:val="20"/>
        </w:rPr>
        <w:t>obszar SOM</w:t>
      </w:r>
      <w:r w:rsidRPr="008537C1">
        <w:rPr>
          <w:rFonts w:ascii="Arial" w:hAnsi="Arial" w:cs="Arial"/>
          <w:bCs/>
          <w:sz w:val="20"/>
          <w:szCs w:val="20"/>
        </w:rPr>
        <w:t xml:space="preserve"> – obszar gmin – członków Stowarzyszenia Szczecińskiego Obszaru Metropolitalnego (SSOM), tj. Miasta Szczecin, Gminy Dobra (Szczecińska), Gminy Goleniów, Gminy Gryfino, Gminy Kobylanka, Gminy Kołbaskowo, Gminy Nowe Warpno, Gminy Police, Gminy Stare Czarnowo, Gminy Stargard, Miasta Stargard, Gminy Stepnica, Miasta Świnoujście;</w:t>
      </w:r>
    </w:p>
    <w:p w:rsidR="00063DCF" w:rsidRPr="0056373D" w:rsidRDefault="00063DCF" w:rsidP="00063DCF">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612E97">
        <w:rPr>
          <w:rFonts w:ascii="Arial" w:hAnsi="Arial" w:cs="Arial"/>
          <w:b/>
          <w:bCs/>
          <w:sz w:val="20"/>
          <w:szCs w:val="20"/>
        </w:rPr>
        <w:t>oświadczenie o wprowadzeniu uzupełnień/poprawy dokumentacji aplikacyjnej</w:t>
      </w:r>
      <w:r w:rsidRPr="00612E97">
        <w:rPr>
          <w:rFonts w:ascii="Arial" w:hAnsi="Arial" w:cs="Arial"/>
          <w:bCs/>
          <w:sz w:val="20"/>
          <w:szCs w:val="20"/>
        </w:rPr>
        <w:t xml:space="preserve"> – dokument wygenerowany na podstawie zmienionych danych wprowadzonych do LSI2014, który wnioskodawca składa po uzupełnieniu lub poprawie dokumentacji aplikacyjnej na </w:t>
      </w:r>
      <w:r w:rsidRPr="00E96BAD">
        <w:rPr>
          <w:rFonts w:ascii="Arial" w:hAnsi="Arial" w:cs="Arial"/>
          <w:bCs/>
          <w:sz w:val="20"/>
          <w:szCs w:val="20"/>
        </w:rPr>
        <w:t xml:space="preserve">wezwanie                  </w:t>
      </w:r>
      <w:r w:rsidRPr="0056373D">
        <w:rPr>
          <w:rFonts w:ascii="Arial" w:hAnsi="Arial" w:cs="Arial"/>
          <w:bCs/>
          <w:sz w:val="20"/>
          <w:szCs w:val="20"/>
        </w:rPr>
        <w:t>IZ RPO WZ;</w:t>
      </w:r>
    </w:p>
    <w:p w:rsidR="00063DCF" w:rsidRPr="00202CB7" w:rsidRDefault="00063DCF" w:rsidP="00063DCF">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202CB7">
        <w:rPr>
          <w:rFonts w:ascii="Arial" w:hAnsi="Arial" w:cs="Arial"/>
          <w:b/>
          <w:bCs/>
          <w:sz w:val="20"/>
          <w:szCs w:val="20"/>
        </w:rPr>
        <w:t>pisemny wniosek o przyznanie pomocy</w:t>
      </w:r>
      <w:r w:rsidRPr="00202CB7">
        <w:rPr>
          <w:rFonts w:ascii="Arial" w:hAnsi="Arial" w:cs="Arial"/>
          <w:bCs/>
          <w:sz w:val="20"/>
          <w:szCs w:val="20"/>
        </w:rPr>
        <w:t xml:space="preserve"> – dokument wygenerowany na podstawie danych wprowadzonych do LSI2014, dotyczący wniosku o dofinansowanie, podpisany przez osoby upoważnione do reprezentacji wnioskodawcy;</w:t>
      </w:r>
    </w:p>
    <w:p w:rsidR="00ED7701" w:rsidRPr="00111007" w:rsidRDefault="00063DCF" w:rsidP="00ED7701">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Pr>
          <w:rFonts w:ascii="Arial" w:eastAsia="Arial" w:hAnsi="Arial" w:cs="Arial"/>
          <w:b/>
          <w:sz w:val="20"/>
          <w:szCs w:val="20"/>
        </w:rPr>
        <w:t>p</w:t>
      </w:r>
      <w:r w:rsidRPr="00202CB7">
        <w:rPr>
          <w:rFonts w:ascii="Arial" w:eastAsia="Arial" w:hAnsi="Arial" w:cs="Arial"/>
          <w:b/>
          <w:sz w:val="20"/>
          <w:szCs w:val="20"/>
        </w:rPr>
        <w:t>łatnik</w:t>
      </w:r>
      <w:r w:rsidRPr="00202CB7">
        <w:rPr>
          <w:rFonts w:ascii="Arial" w:eastAsia="Arial" w:hAnsi="Arial" w:cs="Arial"/>
          <w:sz w:val="20"/>
          <w:szCs w:val="20"/>
        </w:rPr>
        <w:t xml:space="preserve"> – Bank Gospodarstwa Krajowego, który dokonuje wypłat środków EFRR na konto bankowe beneficjenta</w:t>
      </w:r>
      <w:r w:rsidRPr="003F1C6E">
        <w:rPr>
          <w:rFonts w:ascii="Arial" w:eastAsia="Arial" w:hAnsi="Arial" w:cs="Arial"/>
          <w:sz w:val="20"/>
          <w:szCs w:val="20"/>
        </w:rPr>
        <w:t xml:space="preserve">; </w:t>
      </w:r>
    </w:p>
    <w:p w:rsidR="00104784" w:rsidRDefault="00063DCF" w:rsidP="003F50FA">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202CB7">
        <w:rPr>
          <w:rFonts w:ascii="Arial" w:eastAsia="Arial" w:hAnsi="Arial" w:cs="Arial"/>
          <w:b/>
          <w:sz w:val="20"/>
          <w:szCs w:val="20"/>
        </w:rPr>
        <w:t>program</w:t>
      </w:r>
      <w:r w:rsidRPr="00202CB7">
        <w:rPr>
          <w:rFonts w:ascii="Arial" w:eastAsia="Arial" w:hAnsi="Arial" w:cs="Arial"/>
          <w:sz w:val="20"/>
          <w:szCs w:val="20"/>
        </w:rPr>
        <w:t xml:space="preserve"> – </w:t>
      </w:r>
      <w:r w:rsidRPr="00F03270">
        <w:rPr>
          <w:rFonts w:ascii="Arial" w:eastAsia="Arial" w:hAnsi="Arial" w:cs="Arial"/>
          <w:sz w:val="20"/>
          <w:szCs w:val="20"/>
        </w:rPr>
        <w:t>Regionalny</w:t>
      </w:r>
      <w:r w:rsidRPr="00202CB7">
        <w:rPr>
          <w:rFonts w:ascii="Arial" w:eastAsia="Arial" w:hAnsi="Arial" w:cs="Arial"/>
          <w:bCs/>
          <w:sz w:val="20"/>
          <w:szCs w:val="20"/>
        </w:rPr>
        <w:t xml:space="preserve"> Program Operacyjny Województwa Zachodniopomorskiego 2014-</w:t>
      </w:r>
      <w:r w:rsidR="00C15EAA">
        <w:rPr>
          <w:rFonts w:ascii="Arial" w:eastAsia="Arial" w:hAnsi="Arial" w:cs="Arial"/>
          <w:bCs/>
          <w:sz w:val="20"/>
          <w:szCs w:val="20"/>
        </w:rPr>
        <w:t>2</w:t>
      </w:r>
      <w:r w:rsidRPr="00202CB7">
        <w:rPr>
          <w:rFonts w:ascii="Arial" w:eastAsia="Arial" w:hAnsi="Arial" w:cs="Arial"/>
          <w:bCs/>
          <w:sz w:val="20"/>
          <w:szCs w:val="20"/>
        </w:rPr>
        <w:t xml:space="preserve">020 (RPO WZ), przyjęty </w:t>
      </w:r>
      <w:r>
        <w:rPr>
          <w:rFonts w:ascii="Arial" w:eastAsia="Arial" w:hAnsi="Arial" w:cs="Arial"/>
          <w:bCs/>
          <w:sz w:val="20"/>
          <w:szCs w:val="20"/>
        </w:rPr>
        <w:t>u</w:t>
      </w:r>
      <w:r w:rsidRPr="00202CB7">
        <w:rPr>
          <w:rFonts w:ascii="Arial" w:eastAsia="Arial" w:hAnsi="Arial" w:cs="Arial"/>
          <w:bCs/>
          <w:sz w:val="20"/>
          <w:szCs w:val="20"/>
        </w:rPr>
        <w:t xml:space="preserve">chwałą nr 2247/14 Zarządu Województwa Zachodniopomorskiego </w:t>
      </w:r>
      <w:r w:rsidRPr="00202CB7">
        <w:rPr>
          <w:rFonts w:ascii="Arial" w:eastAsia="Arial" w:hAnsi="Arial" w:cs="Arial"/>
          <w:bCs/>
          <w:sz w:val="20"/>
          <w:szCs w:val="20"/>
        </w:rPr>
        <w:br/>
        <w:t>z dnia 18 grudnia 2014 r. w sprawie przyjęcia przez Zarząd Regionalnego Programu</w:t>
      </w:r>
      <w:r w:rsidR="00F025D1">
        <w:rPr>
          <w:rFonts w:ascii="Arial" w:eastAsia="Arial" w:hAnsi="Arial" w:cs="Arial"/>
          <w:bCs/>
          <w:sz w:val="20"/>
          <w:szCs w:val="20"/>
        </w:rPr>
        <w:t xml:space="preserve"> </w:t>
      </w:r>
      <w:r w:rsidRPr="00202CB7">
        <w:rPr>
          <w:rFonts w:ascii="Arial" w:eastAsia="Arial" w:hAnsi="Arial" w:cs="Arial"/>
          <w:bCs/>
          <w:sz w:val="20"/>
          <w:szCs w:val="20"/>
        </w:rPr>
        <w:t>Operacyjnego Województwa Zachodniopomorskiego 2014-2020 oraz zatwierdzony decyzją Komisji Europejskie</w:t>
      </w:r>
      <w:r>
        <w:rPr>
          <w:rFonts w:ascii="Arial" w:eastAsia="Arial" w:hAnsi="Arial" w:cs="Arial"/>
          <w:bCs/>
          <w:sz w:val="20"/>
          <w:szCs w:val="20"/>
        </w:rPr>
        <w:t>j</w:t>
      </w:r>
      <w:r w:rsidRPr="00202CB7">
        <w:rPr>
          <w:rFonts w:ascii="Arial" w:eastAsia="Arial" w:hAnsi="Arial" w:cs="Arial"/>
          <w:bCs/>
          <w:sz w:val="20"/>
          <w:szCs w:val="20"/>
        </w:rPr>
        <w:t xml:space="preserve"> Nr C(2015) 903 z dnia 12 lutego 2015 r.</w:t>
      </w:r>
      <w:r w:rsidR="00B971A2">
        <w:t xml:space="preserve">, </w:t>
      </w:r>
      <w:r w:rsidR="00F025D1" w:rsidRPr="00F025D1">
        <w:rPr>
          <w:rFonts w:ascii="Arial" w:eastAsia="Arial" w:hAnsi="Arial" w:cs="Arial"/>
          <w:bCs/>
          <w:sz w:val="20"/>
          <w:szCs w:val="20"/>
        </w:rPr>
        <w:t>zmienioną decyzją Komisji Europejskiej z dnia 26 lipca 2018 r.</w:t>
      </w:r>
      <w:r w:rsidRPr="00202CB7">
        <w:rPr>
          <w:rFonts w:ascii="Arial" w:eastAsia="Arial" w:hAnsi="Arial" w:cs="Arial"/>
          <w:bCs/>
          <w:sz w:val="20"/>
          <w:szCs w:val="20"/>
        </w:rPr>
        <w:t>;</w:t>
      </w:r>
    </w:p>
    <w:p w:rsidR="00063DCF" w:rsidRPr="004D62D8" w:rsidRDefault="00063DCF" w:rsidP="00063DCF">
      <w:pPr>
        <w:pStyle w:val="Akapitzlist"/>
        <w:numPr>
          <w:ilvl w:val="0"/>
          <w:numId w:val="10"/>
        </w:numPr>
        <w:tabs>
          <w:tab w:val="left" w:pos="426"/>
          <w:tab w:val="left" w:pos="993"/>
        </w:tabs>
        <w:spacing w:line="276" w:lineRule="auto"/>
        <w:ind w:hanging="720"/>
        <w:jc w:val="both"/>
        <w:rPr>
          <w:rFonts w:ascii="Arial" w:eastAsia="Times New Roman" w:hAnsi="Arial" w:cs="Arial"/>
          <w:sz w:val="20"/>
          <w:szCs w:val="20"/>
          <w:lang w:eastAsia="pl-PL"/>
        </w:rPr>
      </w:pPr>
      <w:r w:rsidRPr="004D62D8">
        <w:rPr>
          <w:rFonts w:ascii="Arial" w:eastAsia="Times New Roman" w:hAnsi="Arial" w:cs="Arial"/>
          <w:b/>
          <w:sz w:val="20"/>
          <w:szCs w:val="20"/>
          <w:lang w:eastAsia="pl-PL"/>
        </w:rPr>
        <w:t>projekt</w:t>
      </w:r>
      <w:r w:rsidRPr="004D62D8">
        <w:rPr>
          <w:rFonts w:ascii="Arial" w:eastAsia="Times New Roman" w:hAnsi="Arial" w:cs="Arial"/>
          <w:sz w:val="20"/>
          <w:szCs w:val="20"/>
          <w:lang w:eastAsia="pl-PL"/>
        </w:rPr>
        <w:t xml:space="preserve"> – przedsięwzięcie, o którym mowa w art. 2 pkt 18 ustawy wdrożeniowej, szczegółowo </w:t>
      </w:r>
    </w:p>
    <w:p w:rsidR="00063DCF" w:rsidRDefault="00063DCF" w:rsidP="00063DCF">
      <w:pPr>
        <w:tabs>
          <w:tab w:val="left" w:pos="0"/>
          <w:tab w:val="left" w:pos="426"/>
          <w:tab w:val="left" w:pos="993"/>
        </w:tabs>
        <w:spacing w:line="276" w:lineRule="auto"/>
        <w:jc w:val="both"/>
        <w:rPr>
          <w:rFonts w:ascii="Arial" w:eastAsia="Times New Roman" w:hAnsi="Arial" w:cs="Arial"/>
          <w:sz w:val="20"/>
          <w:szCs w:val="20"/>
          <w:lang w:eastAsia="pl-PL"/>
        </w:rPr>
      </w:pPr>
      <w:r>
        <w:rPr>
          <w:rFonts w:ascii="Arial" w:eastAsia="Times New Roman" w:hAnsi="Arial" w:cs="Arial"/>
          <w:sz w:val="20"/>
          <w:szCs w:val="20"/>
          <w:lang w:eastAsia="pl-PL"/>
        </w:rPr>
        <w:tab/>
      </w:r>
      <w:r w:rsidRPr="00435011">
        <w:rPr>
          <w:rFonts w:ascii="Arial" w:eastAsia="Times New Roman" w:hAnsi="Arial" w:cs="Arial"/>
          <w:sz w:val="20"/>
          <w:szCs w:val="20"/>
          <w:lang w:eastAsia="pl-PL"/>
        </w:rPr>
        <w:t>opisane w dokumentacji aplikacyjnej;</w:t>
      </w:r>
    </w:p>
    <w:p w:rsidR="00063DCF" w:rsidRPr="00E31167" w:rsidRDefault="00063DCF" w:rsidP="00063DCF">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E31167">
        <w:rPr>
          <w:rFonts w:ascii="Arial" w:hAnsi="Arial" w:cs="Arial"/>
          <w:b/>
          <w:sz w:val="20"/>
          <w:szCs w:val="20"/>
        </w:rPr>
        <w:t xml:space="preserve">przedsiębiorstwo </w:t>
      </w:r>
      <w:r w:rsidRPr="00E31167">
        <w:rPr>
          <w:rFonts w:ascii="Arial" w:hAnsi="Arial" w:cs="Arial"/>
          <w:sz w:val="20"/>
          <w:szCs w:val="20"/>
        </w:rPr>
        <w:t>– przedsiębiorstwo w rozumieniu załącznika I do rozporządzenia Komisji (UE) Nr 651/2014 z dnia 17 czerwca 2014 r. uznającego niektóre rodzaje pomocy za zgodne z rynkiem wewnętrznym w zastosowaniu art. 107 i 108 Traktatu (Dz. Urz. UE L 187 z 26.06.2014, str. 1</w:t>
      </w:r>
      <w:r w:rsidR="00D733CE">
        <w:rPr>
          <w:rFonts w:ascii="Arial" w:hAnsi="Arial" w:cs="Arial"/>
          <w:sz w:val="20"/>
          <w:szCs w:val="20"/>
        </w:rPr>
        <w:t xml:space="preserve"> ze zm.</w:t>
      </w:r>
      <w:r w:rsidRPr="00E31167">
        <w:rPr>
          <w:rFonts w:ascii="Arial" w:hAnsi="Arial" w:cs="Arial"/>
          <w:sz w:val="20"/>
          <w:szCs w:val="20"/>
        </w:rPr>
        <w:t>);</w:t>
      </w:r>
    </w:p>
    <w:p w:rsidR="00063DCF" w:rsidRPr="000F44B3" w:rsidRDefault="00063DCF" w:rsidP="00D9661C">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0F44B3">
        <w:rPr>
          <w:rFonts w:ascii="Arial" w:hAnsi="Arial" w:cs="Arial"/>
          <w:b/>
          <w:sz w:val="20"/>
          <w:szCs w:val="20"/>
        </w:rPr>
        <w:t>regulamin</w:t>
      </w:r>
      <w:r w:rsidRPr="000F44B3">
        <w:rPr>
          <w:rFonts w:ascii="Arial" w:hAnsi="Arial" w:cs="Arial"/>
          <w:sz w:val="20"/>
          <w:szCs w:val="20"/>
        </w:rPr>
        <w:t xml:space="preserve"> – niniejszy regulamin konkursu dla Działania </w:t>
      </w:r>
      <w:r w:rsidR="00DF63BD" w:rsidRPr="00DF63BD">
        <w:rPr>
          <w:rFonts w:ascii="Arial" w:eastAsia="Times New Roman" w:hAnsi="Arial" w:cs="Arial"/>
          <w:sz w:val="20"/>
          <w:szCs w:val="20"/>
          <w:lang w:eastAsia="pl-PL"/>
        </w:rPr>
        <w:t>1.7 Inwestycje przedsiębiorstw w ramach Strategii ZIT dla Szczecińskiego Obszaru Metropolitalnego (SOM)</w:t>
      </w:r>
      <w:r w:rsidRPr="00BA2177">
        <w:rPr>
          <w:rFonts w:ascii="Arial" w:hAnsi="Arial" w:cs="Arial"/>
          <w:sz w:val="20"/>
          <w:szCs w:val="20"/>
        </w:rPr>
        <w:t>,</w:t>
      </w:r>
      <w:r w:rsidRPr="000F44B3">
        <w:rPr>
          <w:rFonts w:ascii="Arial" w:hAnsi="Arial" w:cs="Arial"/>
          <w:sz w:val="20"/>
          <w:szCs w:val="20"/>
        </w:rPr>
        <w:t xml:space="preserve"> spełniający wymogi opisane</w:t>
      </w:r>
      <w:r w:rsidR="00075728">
        <w:rPr>
          <w:rFonts w:ascii="Arial" w:hAnsi="Arial" w:cs="Arial"/>
          <w:sz w:val="20"/>
          <w:szCs w:val="20"/>
        </w:rPr>
        <w:t xml:space="preserve"> </w:t>
      </w:r>
      <w:r w:rsidRPr="000F44B3">
        <w:rPr>
          <w:rFonts w:ascii="Arial" w:hAnsi="Arial" w:cs="Arial"/>
          <w:sz w:val="20"/>
          <w:szCs w:val="20"/>
        </w:rPr>
        <w:t>w art. 41 ustawy wdrożeniowej;</w:t>
      </w:r>
    </w:p>
    <w:p w:rsidR="00063DCF" w:rsidRPr="00D9661C" w:rsidRDefault="00063DCF" w:rsidP="00063DCF">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202CB7">
        <w:rPr>
          <w:rFonts w:ascii="Arial" w:hAnsi="Arial" w:cs="Arial"/>
          <w:b/>
          <w:bCs/>
          <w:sz w:val="20"/>
          <w:szCs w:val="20"/>
        </w:rPr>
        <w:t>roboty</w:t>
      </w:r>
      <w:r w:rsidRPr="00202CB7">
        <w:rPr>
          <w:rFonts w:ascii="Arial" w:hAnsi="Arial" w:cs="Arial"/>
          <w:b/>
          <w:sz w:val="20"/>
          <w:szCs w:val="20"/>
        </w:rPr>
        <w:t xml:space="preserve"> budowlane </w:t>
      </w:r>
      <w:r w:rsidRPr="00202CB7">
        <w:rPr>
          <w:rFonts w:ascii="Arial" w:hAnsi="Arial" w:cs="Arial"/>
          <w:sz w:val="20"/>
          <w:szCs w:val="20"/>
        </w:rPr>
        <w:t>–</w:t>
      </w:r>
      <w:r w:rsidR="00032BE2">
        <w:rPr>
          <w:rFonts w:ascii="Arial" w:hAnsi="Arial" w:cs="Arial"/>
          <w:b/>
          <w:sz w:val="20"/>
          <w:szCs w:val="20"/>
        </w:rPr>
        <w:t xml:space="preserve"> </w:t>
      </w:r>
      <w:r w:rsidRPr="00202CB7">
        <w:rPr>
          <w:rFonts w:ascii="Arial" w:hAnsi="Arial" w:cs="Arial"/>
          <w:sz w:val="20"/>
          <w:szCs w:val="20"/>
        </w:rPr>
        <w:t>wykonanie albo zaprojektowanie i wykonanie robót budowlanych określonych w wydanym przez ministra właściwego do spraw gospodarki w drodze rozporządzenia wykazie robót budowlanych lub obiektu budowlanego, a także realizację obiektu budowlanego, za pomocą dowolnych środków, zgodnie z wymaganiami określonymi przez zamawiającego;</w:t>
      </w:r>
    </w:p>
    <w:p w:rsidR="00B018C0" w:rsidRDefault="00B018C0" w:rsidP="00B018C0">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B018C0">
        <w:rPr>
          <w:rFonts w:ascii="Arial" w:eastAsia="Times New Roman" w:hAnsi="Arial" w:cs="Arial"/>
          <w:b/>
          <w:sz w:val="20"/>
          <w:szCs w:val="20"/>
          <w:lang w:eastAsia="pl-PL"/>
        </w:rPr>
        <w:t>Strategia ZIT SOM</w:t>
      </w:r>
      <w:r w:rsidRPr="00B018C0">
        <w:rPr>
          <w:rFonts w:ascii="Arial" w:eastAsia="Times New Roman" w:hAnsi="Arial" w:cs="Arial"/>
          <w:sz w:val="20"/>
          <w:szCs w:val="20"/>
          <w:lang w:eastAsia="pl-PL"/>
        </w:rPr>
        <w:t xml:space="preserve"> – Strategia Zintegrowanych Inwestycji Terytorialnych Szczecińskiego Obszaru Metropolitalnego – </w:t>
      </w:r>
      <w:r w:rsidRPr="00D9661C">
        <w:rPr>
          <w:rFonts w:ascii="Arial" w:eastAsia="Times New Roman" w:hAnsi="Arial" w:cs="Arial"/>
          <w:sz w:val="20"/>
          <w:szCs w:val="20"/>
          <w:lang w:eastAsia="pl-PL"/>
        </w:rPr>
        <w:t>strategia</w:t>
      </w:r>
      <w:r w:rsidRPr="00B018C0">
        <w:rPr>
          <w:rFonts w:ascii="Arial" w:eastAsia="Times New Roman" w:hAnsi="Arial" w:cs="Arial"/>
          <w:sz w:val="20"/>
          <w:szCs w:val="20"/>
          <w:lang w:eastAsia="pl-PL"/>
        </w:rPr>
        <w:t xml:space="preserve"> określająca zintegrowane działania służące rozwiązywaniu problemów gospodarczych, środowiskowych, klimatycznych, demograficznych i społecznych, które mają wpływ na Szczeciński Obszar Metropolitalny, z uwzględnieniem potrzeb wspierania powiązań między obszarami miejskimi i wiejskimi;</w:t>
      </w:r>
    </w:p>
    <w:p w:rsidR="00B018C0" w:rsidRPr="00D9661C" w:rsidRDefault="00B018C0" w:rsidP="00B018C0">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B018C0">
        <w:rPr>
          <w:rFonts w:ascii="Arial" w:eastAsia="Times New Roman" w:hAnsi="Arial" w:cs="Arial"/>
          <w:b/>
          <w:sz w:val="20"/>
          <w:szCs w:val="20"/>
          <w:lang w:eastAsia="pl-PL"/>
        </w:rPr>
        <w:t>strefa inwestycyjna</w:t>
      </w:r>
      <w:r w:rsidRPr="00FA3A98">
        <w:rPr>
          <w:rFonts w:ascii="Arial" w:eastAsia="Times New Roman" w:hAnsi="Arial" w:cs="Arial"/>
          <w:sz w:val="20"/>
          <w:szCs w:val="20"/>
          <w:lang w:eastAsia="pl-PL"/>
        </w:rPr>
        <w:t xml:space="preserve"> </w:t>
      </w:r>
      <w:r w:rsidR="003D4640">
        <w:rPr>
          <w:rFonts w:ascii="Arial" w:eastAsia="Times New Roman" w:hAnsi="Arial" w:cs="Arial"/>
          <w:sz w:val="20"/>
          <w:szCs w:val="20"/>
          <w:lang w:eastAsia="pl-PL"/>
        </w:rPr>
        <w:t xml:space="preserve">(teren inwestycyjny) </w:t>
      </w:r>
      <w:r w:rsidR="00855D50">
        <w:rPr>
          <w:rFonts w:ascii="Arial" w:eastAsia="Times New Roman" w:hAnsi="Arial" w:cs="Arial"/>
          <w:sz w:val="20"/>
          <w:szCs w:val="20"/>
          <w:lang w:eastAsia="pl-PL"/>
        </w:rPr>
        <w:t>–</w:t>
      </w:r>
      <w:r w:rsidRPr="00FA3A98">
        <w:rPr>
          <w:rFonts w:ascii="Arial" w:eastAsia="Times New Roman" w:hAnsi="Arial" w:cs="Arial"/>
          <w:sz w:val="20"/>
          <w:szCs w:val="20"/>
          <w:lang w:eastAsia="pl-PL"/>
        </w:rPr>
        <w:t xml:space="preserve"> obszar wyznaczony przez samorząd lokalny przeznaczony w planie zagospodarowania przestrzennego lub studium uwarunkowań i kierunków zagospodarowania przestrzennego pod działalność gospodarczą, zarządzany przez jeden podmiot, utworzony na wyraźne zapotrzebowanie potencjalnych inwestorów</w:t>
      </w:r>
      <w:r w:rsidRPr="00F92BB7">
        <w:rPr>
          <w:rFonts w:ascii="Arial" w:eastAsia="Times New Roman" w:hAnsi="Arial" w:cs="Arial"/>
          <w:sz w:val="20"/>
          <w:szCs w:val="20"/>
          <w:lang w:eastAsia="pl-PL"/>
        </w:rPr>
        <w:t>;</w:t>
      </w:r>
    </w:p>
    <w:p w:rsidR="00063DCF" w:rsidRPr="00002EC9" w:rsidRDefault="00063DCF" w:rsidP="00063DCF">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A86BA3">
        <w:rPr>
          <w:rFonts w:ascii="Arial" w:eastAsia="Times New Roman" w:hAnsi="Arial" w:cs="Arial"/>
          <w:b/>
          <w:sz w:val="20"/>
          <w:szCs w:val="20"/>
          <w:lang w:eastAsia="pl-PL"/>
        </w:rPr>
        <w:t>umowa o dofinansowanie</w:t>
      </w:r>
      <w:r w:rsidRPr="00A86BA3">
        <w:rPr>
          <w:rFonts w:ascii="Arial" w:eastAsia="Times New Roman" w:hAnsi="Arial" w:cs="Arial"/>
          <w:sz w:val="20"/>
          <w:szCs w:val="20"/>
          <w:lang w:eastAsia="pl-PL"/>
        </w:rPr>
        <w:t xml:space="preserve"> –</w:t>
      </w:r>
      <w:r w:rsidR="008A36CA">
        <w:rPr>
          <w:rFonts w:ascii="Arial" w:hAnsi="Arial" w:cs="Arial"/>
          <w:sz w:val="20"/>
          <w:szCs w:val="20"/>
        </w:rPr>
        <w:t xml:space="preserve"> </w:t>
      </w:r>
      <w:r w:rsidRPr="00A86BA3">
        <w:rPr>
          <w:rFonts w:ascii="Arial" w:hAnsi="Arial" w:cs="Arial"/>
          <w:sz w:val="20"/>
          <w:szCs w:val="20"/>
        </w:rPr>
        <w:t>umowa zawarta między IZ RPO WZ a wnioskodawcą, którego projekt został wybrany do dofinansowania, zawierająca co najmniej elementy, o których mowa w</w:t>
      </w:r>
      <w:r w:rsidR="00CE2CC1">
        <w:rPr>
          <w:rFonts w:ascii="Arial" w:hAnsi="Arial" w:cs="Arial"/>
          <w:sz w:val="20"/>
          <w:szCs w:val="20"/>
        </w:rPr>
        <w:t> </w:t>
      </w:r>
      <w:r w:rsidRPr="00A86BA3">
        <w:rPr>
          <w:rFonts w:ascii="Arial" w:hAnsi="Arial" w:cs="Arial"/>
          <w:sz w:val="20"/>
          <w:szCs w:val="20"/>
        </w:rPr>
        <w:t>art. 206 ust. 2 ustawy z dnia 27 sierpnia 2009 r. o finansach publicznych</w:t>
      </w:r>
      <w:r w:rsidRPr="00A86BA3">
        <w:rPr>
          <w:rFonts w:ascii="Arial" w:hAnsi="Arial" w:cs="Arial"/>
          <w:bCs/>
          <w:sz w:val="20"/>
          <w:szCs w:val="20"/>
        </w:rPr>
        <w:t>;</w:t>
      </w:r>
    </w:p>
    <w:p w:rsidR="003B28B7" w:rsidRPr="00A86BA3" w:rsidRDefault="003B28B7" w:rsidP="003B28B7">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Pr>
          <w:rFonts w:ascii="Arial" w:eastAsia="Times New Roman" w:hAnsi="Arial" w:cs="Arial"/>
          <w:b/>
          <w:sz w:val="20"/>
          <w:szCs w:val="20"/>
          <w:lang w:eastAsia="pl-PL"/>
        </w:rPr>
        <w:t xml:space="preserve">uniwersalne projektowanie </w:t>
      </w:r>
      <w:r w:rsidRPr="00A86BA3">
        <w:rPr>
          <w:rFonts w:ascii="Arial" w:eastAsia="Times New Roman" w:hAnsi="Arial" w:cs="Arial"/>
          <w:sz w:val="20"/>
          <w:szCs w:val="20"/>
          <w:lang w:eastAsia="pl-PL"/>
        </w:rPr>
        <w:t>–</w:t>
      </w:r>
      <w:r>
        <w:rPr>
          <w:rFonts w:ascii="Arial" w:eastAsia="Times New Roman" w:hAnsi="Arial" w:cs="Arial"/>
          <w:sz w:val="20"/>
          <w:szCs w:val="20"/>
          <w:lang w:eastAsia="pl-PL"/>
        </w:rPr>
        <w:t xml:space="preserve"> </w:t>
      </w:r>
      <w:r w:rsidRPr="003B28B7">
        <w:rPr>
          <w:rFonts w:ascii="Arial" w:eastAsia="Times New Roman" w:hAnsi="Arial" w:cs="Arial"/>
          <w:sz w:val="20"/>
          <w:szCs w:val="20"/>
          <w:lang w:eastAsia="pl-PL"/>
        </w:rPr>
        <w:t>projektowanie produktów, środowiska, programów i usług w taki sposób, by były użyteczne dla wszystkich, w możliwie największym stopniu, bez potrzeby adaptacji lub specjalistycznego projektowania</w:t>
      </w:r>
      <w:r w:rsidR="00396CF7">
        <w:rPr>
          <w:rFonts w:ascii="Arial" w:eastAsia="Times New Roman" w:hAnsi="Arial" w:cs="Arial"/>
          <w:sz w:val="20"/>
          <w:szCs w:val="20"/>
          <w:lang w:eastAsia="pl-PL"/>
        </w:rPr>
        <w:t xml:space="preserve"> (zagadnienie szerzej opisane w załączniku nr 1 do niniejszego regulaminu)</w:t>
      </w:r>
      <w:r>
        <w:rPr>
          <w:rFonts w:ascii="Arial" w:eastAsia="Times New Roman" w:hAnsi="Arial" w:cs="Arial"/>
          <w:sz w:val="20"/>
          <w:szCs w:val="20"/>
          <w:lang w:eastAsia="pl-PL"/>
        </w:rPr>
        <w:t>;</w:t>
      </w:r>
    </w:p>
    <w:p w:rsidR="00063DCF" w:rsidRDefault="00063DCF" w:rsidP="00063DCF">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9753F1">
        <w:rPr>
          <w:rFonts w:ascii="Arial" w:hAnsi="Arial" w:cs="Arial"/>
          <w:b/>
          <w:bCs/>
          <w:sz w:val="20"/>
          <w:szCs w:val="20"/>
        </w:rPr>
        <w:t>usługi</w:t>
      </w:r>
      <w:r w:rsidRPr="009753F1">
        <w:rPr>
          <w:rFonts w:ascii="Arial" w:hAnsi="Arial" w:cs="Arial"/>
          <w:bCs/>
          <w:sz w:val="20"/>
          <w:szCs w:val="20"/>
        </w:rPr>
        <w:t xml:space="preserve"> –</w:t>
      </w:r>
      <w:r w:rsidR="00AC591E">
        <w:rPr>
          <w:rFonts w:ascii="Arial" w:hAnsi="Arial" w:cs="Arial"/>
          <w:bCs/>
          <w:sz w:val="20"/>
          <w:szCs w:val="20"/>
        </w:rPr>
        <w:t xml:space="preserve"> </w:t>
      </w:r>
      <w:r w:rsidRPr="009753F1">
        <w:rPr>
          <w:rFonts w:ascii="Arial" w:hAnsi="Arial" w:cs="Arial"/>
          <w:sz w:val="20"/>
          <w:szCs w:val="20"/>
        </w:rPr>
        <w:t>wszelkie świadczenia, których przedmiotem nie są roboty</w:t>
      </w:r>
      <w:r w:rsidRPr="009753F1">
        <w:rPr>
          <w:rFonts w:ascii="Arial" w:eastAsia="Times New Roman" w:hAnsi="Arial" w:cs="Arial"/>
          <w:sz w:val="20"/>
          <w:szCs w:val="20"/>
          <w:lang w:eastAsia="pl-PL"/>
        </w:rPr>
        <w:t xml:space="preserve"> </w:t>
      </w:r>
      <w:r w:rsidRPr="009753F1">
        <w:rPr>
          <w:rFonts w:ascii="Arial" w:hAnsi="Arial" w:cs="Arial"/>
          <w:sz w:val="20"/>
          <w:szCs w:val="20"/>
        </w:rPr>
        <w:t>budowlane lub dostawy;</w:t>
      </w:r>
    </w:p>
    <w:p w:rsidR="00DA4996" w:rsidRPr="00DA4996" w:rsidRDefault="00DA4996" w:rsidP="00DA4996">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2F61CB">
        <w:rPr>
          <w:rFonts w:ascii="Arial" w:eastAsia="Times New Roman" w:hAnsi="Arial" w:cs="Arial"/>
          <w:b/>
          <w:sz w:val="20"/>
          <w:szCs w:val="20"/>
          <w:lang w:eastAsia="pl-PL"/>
        </w:rPr>
        <w:t>warunki formalne</w:t>
      </w:r>
      <w:r w:rsidRPr="002F61CB">
        <w:rPr>
          <w:rFonts w:ascii="Arial" w:eastAsia="Times New Roman" w:hAnsi="Arial" w:cs="Arial"/>
          <w:sz w:val="20"/>
          <w:szCs w:val="20"/>
          <w:lang w:eastAsia="pl-PL"/>
        </w:rPr>
        <w:t xml:space="preserve"> – warunki odnoszące się do kompletności, formy oraz terminu złożenia wniosku o dofinansowanie projektu, których weryfikacja odbywa się przez stwierdzenie spełniania albo niespełniania danego warunku;</w:t>
      </w:r>
    </w:p>
    <w:p w:rsidR="00063DCF" w:rsidRDefault="00063DCF" w:rsidP="00063DCF">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9753F1">
        <w:rPr>
          <w:rFonts w:ascii="Arial" w:eastAsiaTheme="minorHAnsi" w:hAnsi="Arial" w:cs="Arial"/>
          <w:b/>
          <w:sz w:val="20"/>
          <w:szCs w:val="20"/>
        </w:rPr>
        <w:t>wkład własny</w:t>
      </w:r>
      <w:r w:rsidRPr="009753F1">
        <w:rPr>
          <w:rFonts w:ascii="Arial" w:eastAsiaTheme="minorHAnsi" w:hAnsi="Arial" w:cs="Arial"/>
          <w:sz w:val="20"/>
          <w:szCs w:val="20"/>
        </w:rPr>
        <w:t xml:space="preserve"> – środki finansowe zabezpieczone przez beneficjenta, które</w:t>
      </w:r>
      <w:r w:rsidRPr="009753F1">
        <w:rPr>
          <w:rFonts w:ascii="Arial" w:eastAsia="Times New Roman" w:hAnsi="Arial" w:cs="Arial"/>
          <w:sz w:val="20"/>
          <w:szCs w:val="20"/>
          <w:lang w:eastAsia="pl-PL"/>
        </w:rPr>
        <w:t xml:space="preserve"> </w:t>
      </w:r>
      <w:r w:rsidRPr="009753F1">
        <w:rPr>
          <w:rFonts w:ascii="Arial" w:eastAsiaTheme="minorHAnsi" w:hAnsi="Arial" w:cs="Arial"/>
          <w:sz w:val="20"/>
          <w:szCs w:val="20"/>
        </w:rPr>
        <w:t>zostaną przeznaczone na pokrycie wydatków kwalifikowalnych i nie zostaną beneficjentowi</w:t>
      </w:r>
      <w:r w:rsidRPr="009753F1">
        <w:rPr>
          <w:rFonts w:ascii="Arial" w:eastAsia="Times New Roman" w:hAnsi="Arial" w:cs="Arial"/>
          <w:sz w:val="20"/>
          <w:szCs w:val="20"/>
          <w:lang w:eastAsia="pl-PL"/>
        </w:rPr>
        <w:t xml:space="preserve"> </w:t>
      </w:r>
      <w:r w:rsidRPr="009753F1">
        <w:rPr>
          <w:rFonts w:ascii="Arial" w:eastAsiaTheme="minorHAnsi" w:hAnsi="Arial" w:cs="Arial"/>
          <w:sz w:val="20"/>
          <w:szCs w:val="20"/>
        </w:rPr>
        <w:t>przekazane w</w:t>
      </w:r>
      <w:r w:rsidR="00CE2CC1">
        <w:rPr>
          <w:rFonts w:ascii="Arial" w:eastAsiaTheme="minorHAnsi" w:hAnsi="Arial" w:cs="Arial"/>
          <w:sz w:val="20"/>
          <w:szCs w:val="20"/>
        </w:rPr>
        <w:t> </w:t>
      </w:r>
      <w:r w:rsidRPr="009753F1">
        <w:rPr>
          <w:rFonts w:ascii="Arial" w:eastAsiaTheme="minorHAnsi" w:hAnsi="Arial" w:cs="Arial"/>
          <w:sz w:val="20"/>
          <w:szCs w:val="20"/>
        </w:rPr>
        <w:t>formie dofinansowania (różnica między kwotą wydatków kwalifikowalnych a kwotą</w:t>
      </w:r>
      <w:r w:rsidRPr="009753F1">
        <w:rPr>
          <w:rFonts w:ascii="Arial" w:eastAsia="Times New Roman" w:hAnsi="Arial" w:cs="Arial"/>
          <w:sz w:val="20"/>
          <w:szCs w:val="20"/>
          <w:lang w:eastAsia="pl-PL"/>
        </w:rPr>
        <w:t xml:space="preserve"> </w:t>
      </w:r>
      <w:r w:rsidRPr="009753F1">
        <w:rPr>
          <w:rFonts w:ascii="Arial" w:eastAsiaTheme="minorHAnsi" w:hAnsi="Arial" w:cs="Arial"/>
          <w:sz w:val="20"/>
          <w:szCs w:val="20"/>
        </w:rPr>
        <w:t>dofinansowania przekazaną beneficjentowi, zgodnie ze stopą dofinansowania dla projektu)</w:t>
      </w:r>
      <w:r>
        <w:rPr>
          <w:rStyle w:val="Odwoanieprzypisudolnego"/>
          <w:rFonts w:ascii="Arial" w:eastAsiaTheme="minorHAnsi" w:hAnsi="Arial" w:cs="Arial"/>
          <w:sz w:val="20"/>
          <w:szCs w:val="20"/>
        </w:rPr>
        <w:footnoteReference w:id="1"/>
      </w:r>
      <w:r w:rsidRPr="009753F1">
        <w:rPr>
          <w:rFonts w:ascii="Arial" w:eastAsiaTheme="minorHAnsi" w:hAnsi="Arial" w:cs="Arial"/>
          <w:sz w:val="20"/>
          <w:szCs w:val="20"/>
        </w:rPr>
        <w:t>;</w:t>
      </w:r>
    </w:p>
    <w:p w:rsidR="00063DCF" w:rsidRDefault="00063DCF" w:rsidP="00063DCF">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9753F1">
        <w:rPr>
          <w:rFonts w:ascii="Arial" w:hAnsi="Arial" w:cs="Arial"/>
          <w:b/>
          <w:bCs/>
          <w:sz w:val="20"/>
          <w:szCs w:val="20"/>
        </w:rPr>
        <w:t>wniosek o dofinansowanie</w:t>
      </w:r>
      <w:r w:rsidRPr="009753F1">
        <w:rPr>
          <w:rFonts w:ascii="Arial" w:hAnsi="Arial" w:cs="Arial"/>
          <w:bCs/>
          <w:sz w:val="20"/>
          <w:szCs w:val="20"/>
        </w:rPr>
        <w:t xml:space="preserve"> </w:t>
      </w:r>
      <w:r w:rsidRPr="008A36CA">
        <w:rPr>
          <w:rFonts w:ascii="Arial" w:hAnsi="Arial" w:cs="Arial"/>
          <w:b/>
          <w:bCs/>
          <w:sz w:val="20"/>
          <w:szCs w:val="20"/>
        </w:rPr>
        <w:t>(dokumentacja aplikacyjna)</w:t>
      </w:r>
      <w:r w:rsidRPr="009753F1">
        <w:rPr>
          <w:rFonts w:ascii="Arial" w:hAnsi="Arial" w:cs="Arial"/>
          <w:bCs/>
          <w:sz w:val="20"/>
          <w:szCs w:val="20"/>
        </w:rPr>
        <w:t xml:space="preserve"> – dokument, w którym zawarty jest opis projektu lub przedstawione w innej formie informacje na temat projektu, na podstawie</w:t>
      </w:r>
      <w:r w:rsidRPr="009753F1">
        <w:rPr>
          <w:rFonts w:ascii="Arial" w:eastAsia="Times New Roman" w:hAnsi="Arial" w:cs="Arial"/>
          <w:sz w:val="20"/>
          <w:szCs w:val="20"/>
          <w:lang w:eastAsia="pl-PL"/>
        </w:rPr>
        <w:t xml:space="preserve"> </w:t>
      </w:r>
      <w:r w:rsidRPr="009753F1">
        <w:rPr>
          <w:rFonts w:ascii="Arial" w:hAnsi="Arial" w:cs="Arial"/>
          <w:bCs/>
          <w:sz w:val="20"/>
          <w:szCs w:val="20"/>
        </w:rPr>
        <w:t>których dokonuje się oceny spełnienia przez ten projekt kryteriów wyboru projektów, składany</w:t>
      </w:r>
      <w:r w:rsidRPr="009753F1">
        <w:rPr>
          <w:rFonts w:ascii="Arial" w:eastAsia="Times New Roman" w:hAnsi="Arial" w:cs="Arial"/>
          <w:sz w:val="20"/>
          <w:szCs w:val="20"/>
          <w:lang w:eastAsia="pl-PL"/>
        </w:rPr>
        <w:t xml:space="preserve"> </w:t>
      </w:r>
      <w:r w:rsidRPr="009753F1">
        <w:rPr>
          <w:rFonts w:ascii="Arial" w:hAnsi="Arial" w:cs="Arial"/>
          <w:bCs/>
          <w:sz w:val="20"/>
          <w:szCs w:val="20"/>
        </w:rPr>
        <w:t xml:space="preserve">przez wnioskodawcę ubiegającego się o dofinansowanie na realizację projektu na formularzu określonym przez IZ RPO WZ; za integralną część wniosku o dofinansowanie uznaje się wszystkie jego załączniki; </w:t>
      </w:r>
    </w:p>
    <w:p w:rsidR="00063DCF" w:rsidRDefault="00063DCF" w:rsidP="00063DCF">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9753F1">
        <w:rPr>
          <w:rFonts w:ascii="Arial" w:hAnsi="Arial" w:cs="Arial"/>
          <w:b/>
          <w:bCs/>
          <w:sz w:val="20"/>
          <w:szCs w:val="20"/>
        </w:rPr>
        <w:t>wniosek o płatność</w:t>
      </w:r>
      <w:r w:rsidRPr="009753F1">
        <w:rPr>
          <w:rFonts w:ascii="Arial" w:hAnsi="Arial" w:cs="Arial"/>
          <w:bCs/>
          <w:sz w:val="20"/>
          <w:szCs w:val="20"/>
        </w:rPr>
        <w:t xml:space="preserve"> – dokument wraz z załącznikami składany przez beneficjenta za pośrednictwem SL2014, na podstawie którego beneficjent wnioskuje o przyznanie: zaliczki, płatności pośredniej, płatności końcowej lub przekazuje informacje o postępie rzeczowym projektu, bądź rozlicza płatność zaliczkową;</w:t>
      </w:r>
    </w:p>
    <w:p w:rsidR="00063DCF" w:rsidRDefault="00063DCF" w:rsidP="00063DCF">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9753F1">
        <w:rPr>
          <w:rFonts w:ascii="Arial" w:hAnsi="Arial" w:cs="Arial"/>
          <w:b/>
          <w:bCs/>
          <w:sz w:val="20"/>
          <w:szCs w:val="20"/>
        </w:rPr>
        <w:t xml:space="preserve">wnioskodawca </w:t>
      </w:r>
      <w:r w:rsidRPr="009753F1">
        <w:rPr>
          <w:rFonts w:ascii="Arial" w:hAnsi="Arial" w:cs="Arial"/>
          <w:bCs/>
          <w:sz w:val="20"/>
          <w:szCs w:val="20"/>
        </w:rPr>
        <w:t>–</w:t>
      </w:r>
      <w:r w:rsidR="008A36CA">
        <w:rPr>
          <w:rFonts w:ascii="Arial" w:hAnsi="Arial" w:cs="Arial"/>
          <w:bCs/>
          <w:sz w:val="20"/>
          <w:szCs w:val="20"/>
        </w:rPr>
        <w:t xml:space="preserve"> </w:t>
      </w:r>
      <w:r w:rsidRPr="009753F1">
        <w:rPr>
          <w:rFonts w:ascii="Arial" w:hAnsi="Arial" w:cs="Arial"/>
          <w:bCs/>
          <w:sz w:val="20"/>
          <w:szCs w:val="20"/>
        </w:rPr>
        <w:t xml:space="preserve">podmiot, </w:t>
      </w:r>
      <w:r w:rsidR="005A6DB6" w:rsidRPr="002F61CB">
        <w:rPr>
          <w:rFonts w:ascii="Arial" w:hAnsi="Arial" w:cs="Arial"/>
          <w:bCs/>
          <w:sz w:val="20"/>
          <w:szCs w:val="20"/>
        </w:rPr>
        <w:t>który złożył wn</w:t>
      </w:r>
      <w:r w:rsidR="005A6DB6">
        <w:rPr>
          <w:rFonts w:ascii="Arial" w:hAnsi="Arial" w:cs="Arial"/>
          <w:bCs/>
          <w:sz w:val="20"/>
          <w:szCs w:val="20"/>
        </w:rPr>
        <w:t>iosek o dofinansowanie projektu;</w:t>
      </w:r>
    </w:p>
    <w:p w:rsidR="00063DCF" w:rsidRDefault="00063DCF" w:rsidP="00063DCF">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9753F1">
        <w:rPr>
          <w:rFonts w:ascii="Arial" w:hAnsi="Arial" w:cs="Arial"/>
          <w:b/>
          <w:bCs/>
          <w:sz w:val="20"/>
          <w:szCs w:val="20"/>
        </w:rPr>
        <w:t>wydatek kwalifikowalny</w:t>
      </w:r>
      <w:r w:rsidRPr="009753F1">
        <w:rPr>
          <w:rFonts w:ascii="Arial" w:hAnsi="Arial" w:cs="Arial"/>
          <w:bCs/>
          <w:sz w:val="20"/>
          <w:szCs w:val="20"/>
        </w:rPr>
        <w:t xml:space="preserve"> – koszt lub wydatek poniesiony w związku z realizacją projektu </w:t>
      </w:r>
      <w:r w:rsidRPr="009753F1">
        <w:rPr>
          <w:rFonts w:ascii="Arial" w:hAnsi="Arial" w:cs="Arial"/>
          <w:bCs/>
          <w:sz w:val="20"/>
          <w:szCs w:val="20"/>
        </w:rPr>
        <w:br/>
        <w:t xml:space="preserve">w ramach RPO WZ, który </w:t>
      </w:r>
      <w:r w:rsidR="00083553">
        <w:rPr>
          <w:rFonts w:ascii="Arial" w:hAnsi="Arial" w:cs="Arial"/>
          <w:bCs/>
          <w:sz w:val="20"/>
          <w:szCs w:val="20"/>
        </w:rPr>
        <w:t>spełnia kryteria</w:t>
      </w:r>
      <w:r w:rsidRPr="009753F1">
        <w:rPr>
          <w:rFonts w:ascii="Arial" w:hAnsi="Arial" w:cs="Arial"/>
          <w:bCs/>
          <w:sz w:val="20"/>
          <w:szCs w:val="20"/>
        </w:rPr>
        <w:t xml:space="preserve"> refundacji, rozliczenia (w przypadku systemu zaliczkowego) zgodnie z umową o dofinansowanie;</w:t>
      </w:r>
    </w:p>
    <w:p w:rsidR="00063DCF" w:rsidRPr="00D9661C" w:rsidRDefault="00063DCF" w:rsidP="00063DCF">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9753F1">
        <w:rPr>
          <w:rFonts w:ascii="Arial" w:hAnsi="Arial" w:cs="Arial"/>
          <w:b/>
          <w:bCs/>
          <w:sz w:val="20"/>
          <w:szCs w:val="20"/>
        </w:rPr>
        <w:t>wydatek niekwalifikowalny</w:t>
      </w:r>
      <w:r w:rsidRPr="009753F1">
        <w:rPr>
          <w:rFonts w:ascii="Arial" w:hAnsi="Arial" w:cs="Arial"/>
          <w:bCs/>
          <w:sz w:val="20"/>
          <w:szCs w:val="20"/>
        </w:rPr>
        <w:t xml:space="preserve"> –</w:t>
      </w:r>
      <w:r w:rsidR="00151098">
        <w:rPr>
          <w:rFonts w:ascii="Arial" w:hAnsi="Arial" w:cs="Arial"/>
          <w:bCs/>
          <w:sz w:val="20"/>
          <w:szCs w:val="20"/>
        </w:rPr>
        <w:t xml:space="preserve"> </w:t>
      </w:r>
      <w:r w:rsidRPr="009753F1">
        <w:rPr>
          <w:rFonts w:ascii="Arial" w:hAnsi="Arial" w:cs="Arial"/>
          <w:bCs/>
          <w:sz w:val="20"/>
          <w:szCs w:val="20"/>
        </w:rPr>
        <w:t>koszt</w:t>
      </w:r>
      <w:r w:rsidR="005A6DB6">
        <w:rPr>
          <w:rFonts w:ascii="Arial" w:hAnsi="Arial" w:cs="Arial"/>
          <w:bCs/>
          <w:sz w:val="20"/>
          <w:szCs w:val="20"/>
        </w:rPr>
        <w:t xml:space="preserve"> lub wydatek</w:t>
      </w:r>
      <w:r w:rsidRPr="009753F1">
        <w:rPr>
          <w:rFonts w:ascii="Arial" w:hAnsi="Arial" w:cs="Arial"/>
          <w:bCs/>
          <w:sz w:val="20"/>
          <w:szCs w:val="20"/>
        </w:rPr>
        <w:t>, który nie jest wydatkiem kwalifikowalnym</w:t>
      </w:r>
      <w:r w:rsidR="00B018C0">
        <w:rPr>
          <w:rFonts w:ascii="Arial" w:hAnsi="Arial" w:cs="Arial"/>
          <w:bCs/>
          <w:sz w:val="20"/>
          <w:szCs w:val="20"/>
        </w:rPr>
        <w:t>;</w:t>
      </w:r>
    </w:p>
    <w:p w:rsidR="00B018C0" w:rsidRPr="009753F1" w:rsidRDefault="00B018C0" w:rsidP="00B018C0">
      <w:pPr>
        <w:numPr>
          <w:ilvl w:val="0"/>
          <w:numId w:val="10"/>
        </w:numPr>
        <w:tabs>
          <w:tab w:val="left" w:pos="426"/>
        </w:tabs>
        <w:spacing w:line="276" w:lineRule="auto"/>
        <w:ind w:left="426" w:hanging="426"/>
        <w:jc w:val="both"/>
        <w:rPr>
          <w:rFonts w:ascii="Arial" w:eastAsia="Times New Roman" w:hAnsi="Arial" w:cs="Arial"/>
          <w:sz w:val="20"/>
          <w:szCs w:val="20"/>
          <w:lang w:eastAsia="pl-PL"/>
        </w:rPr>
      </w:pPr>
      <w:r w:rsidRPr="00B018C0">
        <w:rPr>
          <w:rFonts w:ascii="Arial" w:eastAsia="Times New Roman" w:hAnsi="Arial" w:cs="Arial"/>
          <w:b/>
          <w:sz w:val="20"/>
          <w:szCs w:val="20"/>
          <w:lang w:eastAsia="pl-PL"/>
        </w:rPr>
        <w:t>Zintegrowane Inwestycje Terytorialne (ZIT)</w:t>
      </w:r>
      <w:r w:rsidRPr="00B018C0">
        <w:rPr>
          <w:rFonts w:ascii="Arial" w:eastAsia="Times New Roman" w:hAnsi="Arial" w:cs="Arial"/>
          <w:sz w:val="20"/>
          <w:szCs w:val="20"/>
          <w:lang w:eastAsia="pl-PL"/>
        </w:rPr>
        <w:t xml:space="preserve"> – instrument rozwoju terytorialnego, o którym mowa w art. 36 rozporządzenia ogólnego oraz w art. 7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w:t>
      </w:r>
    </w:p>
    <w:p w:rsidR="00722969" w:rsidRPr="002F61CB" w:rsidRDefault="00722969" w:rsidP="00F97475">
      <w:pPr>
        <w:keepNext/>
        <w:keepLines/>
        <w:spacing w:line="276" w:lineRule="auto"/>
        <w:jc w:val="both"/>
        <w:outlineLvl w:val="0"/>
        <w:rPr>
          <w:rFonts w:ascii="Arial" w:eastAsia="Times New Roman" w:hAnsi="Arial" w:cs="Arial"/>
          <w:b/>
          <w:bCs/>
          <w:sz w:val="20"/>
          <w:szCs w:val="20"/>
        </w:rPr>
      </w:pPr>
    </w:p>
    <w:p w:rsidR="00722969" w:rsidRPr="002F61CB" w:rsidRDefault="00785DBA" w:rsidP="001E4082">
      <w:pPr>
        <w:pStyle w:val="Nagwek1"/>
      </w:pPr>
      <w:bookmarkStart w:id="18" w:name="_Toc455045353"/>
      <w:bookmarkStart w:id="19" w:name="_Toc526497619"/>
      <w:r w:rsidRPr="00785DBA">
        <w:t>Podstawy prawne</w:t>
      </w:r>
      <w:bookmarkEnd w:id="15"/>
      <w:bookmarkEnd w:id="18"/>
      <w:bookmarkEnd w:id="19"/>
    </w:p>
    <w:p w:rsidR="00722969" w:rsidRPr="002F61CB" w:rsidRDefault="00722969" w:rsidP="00F97475">
      <w:pPr>
        <w:autoSpaceDE w:val="0"/>
        <w:autoSpaceDN w:val="0"/>
        <w:adjustRightInd w:val="0"/>
        <w:spacing w:line="276" w:lineRule="auto"/>
        <w:ind w:left="426" w:hanging="426"/>
        <w:jc w:val="both"/>
        <w:outlineLvl w:val="5"/>
        <w:rPr>
          <w:rFonts w:ascii="Arial" w:hAnsi="Arial" w:cs="Arial"/>
          <w:bCs/>
          <w:sz w:val="20"/>
          <w:szCs w:val="20"/>
        </w:rPr>
      </w:pPr>
      <w:r w:rsidRPr="002F61CB">
        <w:rPr>
          <w:rFonts w:ascii="Arial" w:hAnsi="Arial" w:cs="Arial"/>
          <w:bCs/>
          <w:sz w:val="20"/>
          <w:szCs w:val="20"/>
        </w:rPr>
        <w:t>Konkurs jest organizowany w szczególności w oparciu o następujące akty prawne:</w:t>
      </w:r>
    </w:p>
    <w:p w:rsidR="00722969" w:rsidRPr="002F61CB" w:rsidRDefault="00722969" w:rsidP="00D60801">
      <w:pPr>
        <w:numPr>
          <w:ilvl w:val="0"/>
          <w:numId w:val="8"/>
        </w:numPr>
        <w:tabs>
          <w:tab w:val="left" w:pos="426"/>
        </w:tabs>
        <w:spacing w:line="276" w:lineRule="auto"/>
        <w:ind w:left="425" w:hanging="425"/>
        <w:contextualSpacing/>
        <w:jc w:val="both"/>
        <w:rPr>
          <w:rFonts w:ascii="Arial" w:hAnsi="Arial" w:cs="Arial"/>
          <w:sz w:val="20"/>
          <w:szCs w:val="20"/>
        </w:rPr>
      </w:pPr>
      <w:r w:rsidRPr="002F61CB">
        <w:rPr>
          <w:rFonts w:ascii="Arial" w:hAnsi="Arial" w:cs="Arial"/>
          <w:bCs/>
          <w:sz w:val="20"/>
          <w:szCs w:val="20"/>
        </w:rPr>
        <w:t>Rozporząd</w:t>
      </w:r>
      <w:r w:rsidRPr="002F61CB">
        <w:rPr>
          <w:rFonts w:ascii="Arial" w:hAnsi="Arial" w:cs="Arial"/>
          <w:sz w:val="20"/>
          <w:szCs w:val="20"/>
        </w:rPr>
        <w:t xml:space="preserve">zenie Parlamentu Europejskiego i Rady (UE) nr 1303/2013 z dnia 17 grudnia </w:t>
      </w:r>
      <w:r w:rsidRPr="002F61CB">
        <w:rPr>
          <w:rFonts w:ascii="Arial" w:hAnsi="Arial" w:cs="Arial"/>
          <w:sz w:val="20"/>
          <w:szCs w:val="20"/>
        </w:rPr>
        <w:br/>
        <w:t>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(rozporządzenie ogólne) (Dz. Urz. UE L 347 z 20 grudnia 2013 r., s. 320, ze zm.)</w:t>
      </w:r>
      <w:r w:rsidR="00500148">
        <w:rPr>
          <w:rFonts w:ascii="Arial" w:hAnsi="Arial" w:cs="Arial"/>
          <w:sz w:val="20"/>
          <w:szCs w:val="20"/>
        </w:rPr>
        <w:t>, zwane dalej rozporządzeniem ogólnym</w:t>
      </w:r>
      <w:r w:rsidRPr="002F61CB">
        <w:rPr>
          <w:rFonts w:ascii="Arial" w:hAnsi="Arial" w:cs="Arial"/>
          <w:sz w:val="20"/>
          <w:szCs w:val="20"/>
        </w:rPr>
        <w:t>;</w:t>
      </w:r>
    </w:p>
    <w:p w:rsidR="003F4580" w:rsidRDefault="003F4580" w:rsidP="00D60801">
      <w:pPr>
        <w:numPr>
          <w:ilvl w:val="0"/>
          <w:numId w:val="8"/>
        </w:numPr>
        <w:tabs>
          <w:tab w:val="left" w:pos="426"/>
        </w:tabs>
        <w:spacing w:line="276" w:lineRule="auto"/>
        <w:ind w:left="425" w:hanging="425"/>
        <w:jc w:val="both"/>
        <w:rPr>
          <w:rFonts w:ascii="Arial" w:hAnsi="Arial" w:cs="Arial"/>
          <w:sz w:val="20"/>
          <w:szCs w:val="20"/>
        </w:rPr>
      </w:pPr>
      <w:r w:rsidRPr="002F61CB">
        <w:rPr>
          <w:rFonts w:ascii="Arial" w:hAnsi="Arial" w:cs="Arial"/>
          <w:sz w:val="20"/>
          <w:szCs w:val="20"/>
        </w:rPr>
        <w:t xml:space="preserve">Rozporządzenie delegowane Komisji (UE) nr 480/2014 z dnia 3 marca 2014 r. uzupełniające rozporządzenie Parlamentu Europejskiego i Rady (UE) nr 1303/2013 z dnia 17 grudnia </w:t>
      </w:r>
      <w:r w:rsidRPr="002F61CB">
        <w:rPr>
          <w:rFonts w:ascii="Arial" w:hAnsi="Arial" w:cs="Arial"/>
          <w:sz w:val="20"/>
          <w:szCs w:val="20"/>
        </w:rPr>
        <w:br/>
        <w:t>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(Dz. Urz. UE L 138/5 z dnia 13 maja 2014 r. ze zm.);</w:t>
      </w:r>
    </w:p>
    <w:p w:rsidR="0008430E" w:rsidRPr="00D44DD1" w:rsidRDefault="0008430E" w:rsidP="0008430E">
      <w:pPr>
        <w:numPr>
          <w:ilvl w:val="0"/>
          <w:numId w:val="8"/>
        </w:numPr>
        <w:tabs>
          <w:tab w:val="left" w:pos="426"/>
        </w:tabs>
        <w:spacing w:line="276" w:lineRule="auto"/>
        <w:ind w:left="425" w:hanging="425"/>
        <w:jc w:val="both"/>
        <w:rPr>
          <w:rFonts w:ascii="Arial" w:hAnsi="Arial" w:cs="Arial"/>
          <w:sz w:val="20"/>
          <w:szCs w:val="20"/>
        </w:rPr>
      </w:pPr>
      <w:r w:rsidRPr="00D44DD1">
        <w:rPr>
          <w:rFonts w:ascii="Arial" w:hAnsi="Arial" w:cs="Arial"/>
          <w:sz w:val="20"/>
          <w:szCs w:val="20"/>
        </w:rPr>
        <w:t xml:space="preserve">Rozporządzenie Parlamentu Europejskiego i Rady (UE) nr 1301/2013 z dnia 17 grudnia </w:t>
      </w:r>
      <w:r w:rsidRPr="00D44DD1">
        <w:rPr>
          <w:rFonts w:ascii="Arial" w:hAnsi="Arial" w:cs="Arial"/>
          <w:sz w:val="20"/>
          <w:szCs w:val="20"/>
        </w:rPr>
        <w:br/>
        <w:t>2013 r. w sprawie Europejskiego Funduszu Rozwoju Regionalnego i przepisów szczególnych dotyczących celu „Inwestycje na rzecz wzrostu i zatrudnienia” oraz w sprawie uchylenia rozporządzenia (WE) nr 1080/2006</w:t>
      </w:r>
      <w:r>
        <w:rPr>
          <w:rFonts w:ascii="Arial" w:hAnsi="Arial" w:cs="Arial"/>
          <w:sz w:val="20"/>
          <w:szCs w:val="20"/>
        </w:rPr>
        <w:t xml:space="preserve"> (Dz. Urz. UE L 347 z dnia 20.12.2013 r.)</w:t>
      </w:r>
      <w:r w:rsidRPr="00D44DD1">
        <w:rPr>
          <w:rFonts w:ascii="Arial" w:hAnsi="Arial" w:cs="Arial"/>
          <w:sz w:val="20"/>
          <w:szCs w:val="20"/>
        </w:rPr>
        <w:t>;</w:t>
      </w:r>
    </w:p>
    <w:p w:rsidR="003F4580" w:rsidRPr="002F61CB" w:rsidRDefault="003F4580" w:rsidP="0008430E">
      <w:pPr>
        <w:numPr>
          <w:ilvl w:val="0"/>
          <w:numId w:val="8"/>
        </w:numPr>
        <w:tabs>
          <w:tab w:val="left" w:pos="426"/>
        </w:tabs>
        <w:spacing w:line="276" w:lineRule="auto"/>
        <w:ind w:left="425" w:hanging="425"/>
        <w:jc w:val="both"/>
        <w:rPr>
          <w:rFonts w:ascii="Arial" w:hAnsi="Arial" w:cs="Arial"/>
          <w:sz w:val="20"/>
          <w:szCs w:val="20"/>
        </w:rPr>
      </w:pPr>
      <w:r w:rsidRPr="002F61CB">
        <w:rPr>
          <w:rFonts w:ascii="Arial" w:hAnsi="Arial" w:cs="Arial"/>
          <w:sz w:val="20"/>
          <w:szCs w:val="20"/>
        </w:rPr>
        <w:t>Rozporządzenie Komisji (UE) nr 651/2014 z dnia 17 czerwca 2014 r. uznające niektóre rodzaje pomocy za zgodne z rynkiem wewnętrznym w zastosowaniu art. 107 i 108 Traktatu (Dz. Urz. UE L 187 z dnia 26 czerwca 2014 r. ze zm.);</w:t>
      </w:r>
    </w:p>
    <w:p w:rsidR="00DE7DC0" w:rsidRDefault="003F4580" w:rsidP="0008430E">
      <w:pPr>
        <w:numPr>
          <w:ilvl w:val="0"/>
          <w:numId w:val="8"/>
        </w:numPr>
        <w:tabs>
          <w:tab w:val="left" w:pos="426"/>
        </w:tabs>
        <w:spacing w:line="276" w:lineRule="auto"/>
        <w:ind w:left="425" w:hanging="425"/>
        <w:jc w:val="both"/>
        <w:rPr>
          <w:rFonts w:ascii="Arial" w:hAnsi="Arial" w:cs="Arial"/>
          <w:sz w:val="20"/>
          <w:szCs w:val="20"/>
        </w:rPr>
      </w:pPr>
      <w:r w:rsidRPr="002F61CB">
        <w:rPr>
          <w:rFonts w:ascii="Arial" w:hAnsi="Arial" w:cs="Arial"/>
          <w:sz w:val="20"/>
          <w:szCs w:val="20"/>
        </w:rPr>
        <w:t xml:space="preserve">Rozporządzenie Komisji (UE) nr 1407/2013 z dnia 18 grudnia 2013 r. w sprawie stosowania art. 107 i 108 Traktatu o funkcjonowaniu Unii Europejskiej do pomocy </w:t>
      </w:r>
      <w:r w:rsidRPr="002F61CB">
        <w:rPr>
          <w:rFonts w:ascii="Arial" w:hAnsi="Arial" w:cs="Arial"/>
          <w:i/>
          <w:iCs/>
          <w:sz w:val="20"/>
          <w:szCs w:val="20"/>
        </w:rPr>
        <w:t xml:space="preserve">de </w:t>
      </w:r>
      <w:proofErr w:type="spellStart"/>
      <w:r w:rsidRPr="002F61CB">
        <w:rPr>
          <w:rFonts w:ascii="Arial" w:hAnsi="Arial" w:cs="Arial"/>
          <w:i/>
          <w:iCs/>
          <w:sz w:val="20"/>
          <w:szCs w:val="20"/>
        </w:rPr>
        <w:t>minimis</w:t>
      </w:r>
      <w:proofErr w:type="spellEnd"/>
      <w:r w:rsidRPr="002F61CB">
        <w:rPr>
          <w:rFonts w:ascii="Arial" w:hAnsi="Arial" w:cs="Arial"/>
          <w:i/>
          <w:iCs/>
          <w:sz w:val="20"/>
          <w:szCs w:val="20"/>
        </w:rPr>
        <w:t xml:space="preserve"> </w:t>
      </w:r>
      <w:r w:rsidRPr="002F61CB">
        <w:rPr>
          <w:rFonts w:ascii="Arial" w:hAnsi="Arial" w:cs="Arial"/>
          <w:sz w:val="20"/>
          <w:szCs w:val="20"/>
        </w:rPr>
        <w:t xml:space="preserve">(Dz. Urz. UE L 352 z dnia 24 grudnia 2013 r.); </w:t>
      </w:r>
    </w:p>
    <w:p w:rsidR="007548A6" w:rsidRPr="00F8467B" w:rsidRDefault="0031237D" w:rsidP="0008430E">
      <w:pPr>
        <w:numPr>
          <w:ilvl w:val="0"/>
          <w:numId w:val="8"/>
        </w:numPr>
        <w:tabs>
          <w:tab w:val="left" w:pos="426"/>
        </w:tabs>
        <w:spacing w:line="276" w:lineRule="auto"/>
        <w:ind w:left="426" w:hanging="426"/>
        <w:contextualSpacing/>
        <w:jc w:val="both"/>
        <w:rPr>
          <w:rFonts w:ascii="Arial" w:hAnsi="Arial" w:cs="Arial"/>
          <w:sz w:val="20"/>
          <w:szCs w:val="20"/>
        </w:rPr>
      </w:pPr>
      <w:r w:rsidRPr="00F8467B">
        <w:rPr>
          <w:rFonts w:ascii="Arial" w:hAnsi="Arial" w:cs="Arial"/>
          <w:sz w:val="20"/>
          <w:szCs w:val="20"/>
        </w:rPr>
        <w:t>Ustawa z dnia 23 listopada 2012 r. Prawo pocztowe (Dz. U. z 201</w:t>
      </w:r>
      <w:r w:rsidR="00F93FA3" w:rsidRPr="00F8467B">
        <w:rPr>
          <w:rFonts w:ascii="Arial" w:hAnsi="Arial" w:cs="Arial"/>
          <w:sz w:val="20"/>
          <w:szCs w:val="20"/>
        </w:rPr>
        <w:t>8</w:t>
      </w:r>
      <w:r w:rsidRPr="00F8467B">
        <w:rPr>
          <w:rFonts w:ascii="Arial" w:hAnsi="Arial" w:cs="Arial"/>
          <w:sz w:val="20"/>
          <w:szCs w:val="20"/>
        </w:rPr>
        <w:t xml:space="preserve"> r., poz. </w:t>
      </w:r>
      <w:r w:rsidR="00F93FA3" w:rsidRPr="00F8467B">
        <w:rPr>
          <w:rFonts w:ascii="Arial" w:hAnsi="Arial" w:cs="Arial"/>
          <w:sz w:val="20"/>
          <w:szCs w:val="20"/>
        </w:rPr>
        <w:t>2188</w:t>
      </w:r>
      <w:r w:rsidR="003F4580" w:rsidRPr="00F8467B">
        <w:rPr>
          <w:rFonts w:ascii="Arial" w:hAnsi="Arial" w:cs="Arial"/>
          <w:sz w:val="20"/>
          <w:szCs w:val="20"/>
        </w:rPr>
        <w:t xml:space="preserve"> </w:t>
      </w:r>
      <w:proofErr w:type="spellStart"/>
      <w:r w:rsidR="003F4580" w:rsidRPr="00F8467B">
        <w:rPr>
          <w:rFonts w:ascii="Arial" w:hAnsi="Arial" w:cs="Arial"/>
          <w:sz w:val="20"/>
          <w:szCs w:val="20"/>
        </w:rPr>
        <w:t>t</w:t>
      </w:r>
      <w:r w:rsidR="00100D54" w:rsidRPr="00F8467B">
        <w:rPr>
          <w:rFonts w:ascii="Arial" w:hAnsi="Arial" w:cs="Arial"/>
          <w:sz w:val="20"/>
          <w:szCs w:val="20"/>
        </w:rPr>
        <w:t>.</w:t>
      </w:r>
      <w:r w:rsidR="003F4580" w:rsidRPr="00F8467B">
        <w:rPr>
          <w:rFonts w:ascii="Arial" w:hAnsi="Arial" w:cs="Arial"/>
          <w:sz w:val="20"/>
          <w:szCs w:val="20"/>
        </w:rPr>
        <w:t>j</w:t>
      </w:r>
      <w:proofErr w:type="spellEnd"/>
      <w:r w:rsidR="003F4580" w:rsidRPr="00F8467B">
        <w:rPr>
          <w:rFonts w:ascii="Arial" w:hAnsi="Arial" w:cs="Arial"/>
          <w:sz w:val="20"/>
          <w:szCs w:val="20"/>
        </w:rPr>
        <w:t>.</w:t>
      </w:r>
      <w:r w:rsidRPr="00F8467B">
        <w:rPr>
          <w:rFonts w:ascii="Arial" w:hAnsi="Arial" w:cs="Arial"/>
          <w:sz w:val="20"/>
          <w:szCs w:val="20"/>
        </w:rPr>
        <w:t xml:space="preserve"> ze zm.);</w:t>
      </w:r>
    </w:p>
    <w:p w:rsidR="00722969" w:rsidRPr="00F8467B" w:rsidRDefault="00722969" w:rsidP="0008430E">
      <w:pPr>
        <w:numPr>
          <w:ilvl w:val="0"/>
          <w:numId w:val="8"/>
        </w:numPr>
        <w:tabs>
          <w:tab w:val="left" w:pos="426"/>
        </w:tabs>
        <w:spacing w:line="276" w:lineRule="auto"/>
        <w:ind w:left="426" w:hanging="426"/>
        <w:contextualSpacing/>
        <w:jc w:val="both"/>
        <w:rPr>
          <w:rFonts w:ascii="Arial" w:hAnsi="Arial" w:cs="Arial"/>
          <w:sz w:val="20"/>
          <w:szCs w:val="20"/>
        </w:rPr>
      </w:pPr>
      <w:r w:rsidRPr="00F8467B">
        <w:rPr>
          <w:rFonts w:ascii="Arial" w:hAnsi="Arial" w:cs="Arial"/>
          <w:sz w:val="20"/>
          <w:szCs w:val="20"/>
        </w:rPr>
        <w:t xml:space="preserve">Ustawa z dnia 11 lipca 2014 r. o zasadach realizacji programów w zakresie polityki spójności finansowanych w perspektywie finansowej 2014-2020 (Dz. U. z </w:t>
      </w:r>
      <w:r w:rsidR="00B10D9D" w:rsidRPr="00F8467B">
        <w:rPr>
          <w:rFonts w:ascii="Arial" w:hAnsi="Arial" w:cs="Arial"/>
          <w:sz w:val="20"/>
          <w:szCs w:val="20"/>
        </w:rPr>
        <w:t xml:space="preserve">2018 </w:t>
      </w:r>
      <w:r w:rsidRPr="00F8467B">
        <w:rPr>
          <w:rFonts w:ascii="Arial" w:hAnsi="Arial" w:cs="Arial"/>
          <w:sz w:val="20"/>
          <w:szCs w:val="20"/>
        </w:rPr>
        <w:t xml:space="preserve">r., poz. </w:t>
      </w:r>
      <w:r w:rsidR="00B10D9D" w:rsidRPr="00F8467B">
        <w:rPr>
          <w:rFonts w:ascii="Arial" w:hAnsi="Arial" w:cs="Arial"/>
          <w:sz w:val="20"/>
          <w:szCs w:val="20"/>
        </w:rPr>
        <w:t xml:space="preserve">1431 </w:t>
      </w:r>
      <w:proofErr w:type="spellStart"/>
      <w:r w:rsidR="00FE5A88" w:rsidRPr="00F8467B">
        <w:rPr>
          <w:rFonts w:ascii="Arial" w:hAnsi="Arial" w:cs="Arial"/>
          <w:sz w:val="20"/>
          <w:szCs w:val="20"/>
        </w:rPr>
        <w:t>t</w:t>
      </w:r>
      <w:r w:rsidR="00100D54" w:rsidRPr="00F8467B">
        <w:rPr>
          <w:rFonts w:ascii="Arial" w:hAnsi="Arial" w:cs="Arial"/>
          <w:sz w:val="20"/>
          <w:szCs w:val="20"/>
        </w:rPr>
        <w:t>.</w:t>
      </w:r>
      <w:r w:rsidR="00FE5A88" w:rsidRPr="00F8467B">
        <w:rPr>
          <w:rFonts w:ascii="Arial" w:hAnsi="Arial" w:cs="Arial"/>
          <w:sz w:val="20"/>
          <w:szCs w:val="20"/>
        </w:rPr>
        <w:t>j</w:t>
      </w:r>
      <w:proofErr w:type="spellEnd"/>
      <w:r w:rsidR="00FE5A88" w:rsidRPr="00F8467B">
        <w:rPr>
          <w:rFonts w:ascii="Arial" w:hAnsi="Arial" w:cs="Arial"/>
          <w:sz w:val="20"/>
          <w:szCs w:val="20"/>
        </w:rPr>
        <w:t>.</w:t>
      </w:r>
      <w:r w:rsidRPr="00F8467B">
        <w:rPr>
          <w:rFonts w:ascii="Arial" w:hAnsi="Arial" w:cs="Arial"/>
          <w:sz w:val="20"/>
          <w:szCs w:val="20"/>
        </w:rPr>
        <w:t>)</w:t>
      </w:r>
      <w:r w:rsidR="00500148" w:rsidRPr="00F8467B">
        <w:rPr>
          <w:rFonts w:ascii="Arial" w:hAnsi="Arial" w:cs="Arial"/>
          <w:sz w:val="20"/>
          <w:szCs w:val="20"/>
        </w:rPr>
        <w:t>, zwana dalej ustawą wdrożeniową</w:t>
      </w:r>
      <w:r w:rsidRPr="00F8467B">
        <w:rPr>
          <w:rFonts w:ascii="Arial" w:hAnsi="Arial" w:cs="Arial"/>
          <w:sz w:val="20"/>
          <w:szCs w:val="20"/>
        </w:rPr>
        <w:t>;</w:t>
      </w:r>
    </w:p>
    <w:p w:rsidR="00722969" w:rsidRPr="00F8467B" w:rsidRDefault="00722969" w:rsidP="0008430E">
      <w:pPr>
        <w:numPr>
          <w:ilvl w:val="0"/>
          <w:numId w:val="8"/>
        </w:numPr>
        <w:tabs>
          <w:tab w:val="left" w:pos="426"/>
        </w:tabs>
        <w:spacing w:line="276" w:lineRule="auto"/>
        <w:ind w:left="426" w:hanging="426"/>
        <w:contextualSpacing/>
        <w:jc w:val="both"/>
        <w:rPr>
          <w:rFonts w:ascii="Arial" w:hAnsi="Arial" w:cs="Arial"/>
          <w:sz w:val="20"/>
          <w:szCs w:val="20"/>
        </w:rPr>
      </w:pPr>
      <w:r w:rsidRPr="00F8467B">
        <w:rPr>
          <w:rFonts w:ascii="Arial" w:hAnsi="Arial" w:cs="Arial"/>
          <w:sz w:val="20"/>
          <w:szCs w:val="20"/>
        </w:rPr>
        <w:t xml:space="preserve">Ustawa z dnia 27 sierpnia 2009 r. o finansach publicznych (Dz. U. z </w:t>
      </w:r>
      <w:r w:rsidR="00B10D9D" w:rsidRPr="00F8467B">
        <w:rPr>
          <w:rFonts w:ascii="Arial" w:hAnsi="Arial" w:cs="Arial"/>
          <w:sz w:val="20"/>
          <w:szCs w:val="20"/>
        </w:rPr>
        <w:t>201</w:t>
      </w:r>
      <w:r w:rsidR="00174727" w:rsidRPr="00F8467B">
        <w:rPr>
          <w:rFonts w:ascii="Arial" w:hAnsi="Arial" w:cs="Arial"/>
          <w:sz w:val="20"/>
          <w:szCs w:val="20"/>
        </w:rPr>
        <w:t>9</w:t>
      </w:r>
      <w:r w:rsidR="00B10D9D" w:rsidRPr="00F8467B">
        <w:rPr>
          <w:rFonts w:ascii="Arial" w:hAnsi="Arial" w:cs="Arial"/>
          <w:sz w:val="20"/>
          <w:szCs w:val="20"/>
        </w:rPr>
        <w:t xml:space="preserve"> </w:t>
      </w:r>
      <w:r w:rsidRPr="00F8467B">
        <w:rPr>
          <w:rFonts w:ascii="Arial" w:hAnsi="Arial" w:cs="Arial"/>
          <w:sz w:val="20"/>
          <w:szCs w:val="20"/>
        </w:rPr>
        <w:t xml:space="preserve">r., poz. </w:t>
      </w:r>
      <w:r w:rsidR="00174727" w:rsidRPr="00F8467B">
        <w:rPr>
          <w:rFonts w:ascii="Arial" w:hAnsi="Arial" w:cs="Arial"/>
          <w:sz w:val="20"/>
          <w:szCs w:val="20"/>
        </w:rPr>
        <w:t xml:space="preserve">869 </w:t>
      </w:r>
      <w:proofErr w:type="spellStart"/>
      <w:r w:rsidR="00FE5A88" w:rsidRPr="00F8467B">
        <w:rPr>
          <w:rFonts w:ascii="Arial" w:hAnsi="Arial" w:cs="Arial"/>
          <w:sz w:val="20"/>
          <w:szCs w:val="20"/>
        </w:rPr>
        <w:t>t</w:t>
      </w:r>
      <w:r w:rsidR="00100D54" w:rsidRPr="00F8467B">
        <w:rPr>
          <w:rFonts w:ascii="Arial" w:hAnsi="Arial" w:cs="Arial"/>
          <w:sz w:val="20"/>
          <w:szCs w:val="20"/>
        </w:rPr>
        <w:t>.</w:t>
      </w:r>
      <w:r w:rsidR="00FE5A88" w:rsidRPr="00F8467B">
        <w:rPr>
          <w:rFonts w:ascii="Arial" w:hAnsi="Arial" w:cs="Arial"/>
          <w:sz w:val="20"/>
          <w:szCs w:val="20"/>
        </w:rPr>
        <w:t>j</w:t>
      </w:r>
      <w:proofErr w:type="spellEnd"/>
      <w:r w:rsidR="00FE5A88" w:rsidRPr="00F8467B">
        <w:rPr>
          <w:rFonts w:ascii="Arial" w:hAnsi="Arial" w:cs="Arial"/>
          <w:sz w:val="20"/>
          <w:szCs w:val="20"/>
        </w:rPr>
        <w:t>.</w:t>
      </w:r>
      <w:r w:rsidR="004F2CEA" w:rsidRPr="00F8467B">
        <w:rPr>
          <w:rFonts w:ascii="Arial" w:hAnsi="Arial" w:cs="Arial"/>
          <w:sz w:val="20"/>
          <w:szCs w:val="20"/>
        </w:rPr>
        <w:t xml:space="preserve"> </w:t>
      </w:r>
      <w:r w:rsidRPr="00F8467B">
        <w:rPr>
          <w:rFonts w:ascii="Arial" w:hAnsi="Arial" w:cs="Arial"/>
          <w:sz w:val="20"/>
          <w:szCs w:val="20"/>
        </w:rPr>
        <w:t>);</w:t>
      </w:r>
    </w:p>
    <w:p w:rsidR="00722969" w:rsidRPr="00F8467B" w:rsidRDefault="00722969" w:rsidP="0008430E">
      <w:pPr>
        <w:numPr>
          <w:ilvl w:val="0"/>
          <w:numId w:val="8"/>
        </w:numPr>
        <w:tabs>
          <w:tab w:val="left" w:pos="426"/>
        </w:tabs>
        <w:spacing w:line="276" w:lineRule="auto"/>
        <w:ind w:left="426" w:hanging="426"/>
        <w:contextualSpacing/>
        <w:jc w:val="both"/>
        <w:rPr>
          <w:rFonts w:ascii="Arial" w:hAnsi="Arial" w:cs="Arial"/>
          <w:sz w:val="20"/>
          <w:szCs w:val="20"/>
        </w:rPr>
      </w:pPr>
      <w:r w:rsidRPr="00F8467B">
        <w:rPr>
          <w:rFonts w:ascii="Arial" w:hAnsi="Arial" w:cs="Arial"/>
          <w:sz w:val="20"/>
          <w:szCs w:val="20"/>
        </w:rPr>
        <w:t>Ustawa z dnia 3 października 2008 r. o udostępnianiu informacji o środowisku i jego ochronie, udziale społeczeństwa w ochronie środowiska oraz o ocenach oddziaływania na środowisko              (</w:t>
      </w:r>
      <w:r w:rsidRPr="00F8467B">
        <w:rPr>
          <w:rFonts w:ascii="Arial" w:hAnsi="Arial" w:cs="Arial"/>
          <w:iCs/>
          <w:sz w:val="20"/>
          <w:szCs w:val="20"/>
        </w:rPr>
        <w:t>Dz. U. z 201</w:t>
      </w:r>
      <w:r w:rsidR="00240BFE" w:rsidRPr="00F8467B">
        <w:rPr>
          <w:rFonts w:ascii="Arial" w:hAnsi="Arial" w:cs="Arial"/>
          <w:iCs/>
          <w:sz w:val="20"/>
          <w:szCs w:val="20"/>
        </w:rPr>
        <w:t>8</w:t>
      </w:r>
      <w:r w:rsidR="00FA79F6" w:rsidRPr="00F8467B">
        <w:rPr>
          <w:rFonts w:ascii="Arial" w:hAnsi="Arial" w:cs="Arial"/>
          <w:iCs/>
          <w:sz w:val="20"/>
          <w:szCs w:val="20"/>
        </w:rPr>
        <w:t xml:space="preserve"> </w:t>
      </w:r>
      <w:r w:rsidRPr="00F8467B">
        <w:rPr>
          <w:rFonts w:ascii="Arial" w:hAnsi="Arial" w:cs="Arial"/>
          <w:iCs/>
          <w:sz w:val="20"/>
          <w:szCs w:val="20"/>
        </w:rPr>
        <w:t xml:space="preserve">r., poz. </w:t>
      </w:r>
      <w:r w:rsidR="00240BFE" w:rsidRPr="00F8467B">
        <w:rPr>
          <w:rFonts w:ascii="Arial" w:hAnsi="Arial" w:cs="Arial"/>
          <w:iCs/>
          <w:sz w:val="20"/>
          <w:szCs w:val="20"/>
        </w:rPr>
        <w:t>2081</w:t>
      </w:r>
      <w:r w:rsidR="003F4580" w:rsidRPr="00F8467B">
        <w:rPr>
          <w:rFonts w:ascii="Arial" w:hAnsi="Arial" w:cs="Arial"/>
          <w:iCs/>
          <w:sz w:val="20"/>
          <w:szCs w:val="20"/>
        </w:rPr>
        <w:t xml:space="preserve"> </w:t>
      </w:r>
      <w:proofErr w:type="spellStart"/>
      <w:r w:rsidR="003F4580" w:rsidRPr="00F8467B">
        <w:rPr>
          <w:rFonts w:ascii="Arial" w:hAnsi="Arial" w:cs="Arial"/>
          <w:iCs/>
          <w:sz w:val="20"/>
          <w:szCs w:val="20"/>
        </w:rPr>
        <w:t>t</w:t>
      </w:r>
      <w:r w:rsidR="00100D54" w:rsidRPr="00F8467B">
        <w:rPr>
          <w:rFonts w:ascii="Arial" w:hAnsi="Arial" w:cs="Arial"/>
          <w:iCs/>
          <w:sz w:val="20"/>
          <w:szCs w:val="20"/>
        </w:rPr>
        <w:t>.</w:t>
      </w:r>
      <w:r w:rsidR="003F4580" w:rsidRPr="00F8467B">
        <w:rPr>
          <w:rFonts w:ascii="Arial" w:hAnsi="Arial" w:cs="Arial"/>
          <w:iCs/>
          <w:sz w:val="20"/>
          <w:szCs w:val="20"/>
        </w:rPr>
        <w:t>j</w:t>
      </w:r>
      <w:proofErr w:type="spellEnd"/>
      <w:r w:rsidR="003F4580" w:rsidRPr="00F8467B">
        <w:rPr>
          <w:rFonts w:ascii="Arial" w:hAnsi="Arial" w:cs="Arial"/>
          <w:iCs/>
          <w:sz w:val="20"/>
          <w:szCs w:val="20"/>
        </w:rPr>
        <w:t>.</w:t>
      </w:r>
      <w:r w:rsidRPr="00F8467B">
        <w:rPr>
          <w:rFonts w:ascii="Arial" w:hAnsi="Arial" w:cs="Arial"/>
          <w:iCs/>
          <w:sz w:val="20"/>
          <w:szCs w:val="20"/>
        </w:rPr>
        <w:t xml:space="preserve"> ze zm.), </w:t>
      </w:r>
      <w:r w:rsidRPr="00F8467B">
        <w:rPr>
          <w:rFonts w:ascii="Arial" w:hAnsi="Arial" w:cs="Arial"/>
          <w:sz w:val="20"/>
          <w:szCs w:val="20"/>
        </w:rPr>
        <w:t>zwana dalej ustawą OOŚ;</w:t>
      </w:r>
    </w:p>
    <w:p w:rsidR="00722969" w:rsidRPr="00F8467B" w:rsidRDefault="00722969" w:rsidP="0008430E">
      <w:pPr>
        <w:numPr>
          <w:ilvl w:val="0"/>
          <w:numId w:val="8"/>
        </w:numPr>
        <w:tabs>
          <w:tab w:val="left" w:pos="426"/>
        </w:tabs>
        <w:spacing w:line="276" w:lineRule="auto"/>
        <w:ind w:left="426" w:hanging="426"/>
        <w:contextualSpacing/>
        <w:jc w:val="both"/>
        <w:rPr>
          <w:rFonts w:ascii="Arial" w:hAnsi="Arial" w:cs="Arial"/>
          <w:sz w:val="20"/>
          <w:szCs w:val="20"/>
        </w:rPr>
      </w:pPr>
      <w:r w:rsidRPr="00F8467B">
        <w:rPr>
          <w:rFonts w:ascii="Arial" w:hAnsi="Arial" w:cs="Arial"/>
          <w:sz w:val="20"/>
          <w:szCs w:val="20"/>
        </w:rPr>
        <w:t xml:space="preserve">Ustawa z dnia 7 lipca 1994 r. Prawo budowlane (Dz. U. z </w:t>
      </w:r>
      <w:r w:rsidR="00174727" w:rsidRPr="00F8467B">
        <w:rPr>
          <w:rFonts w:ascii="Arial" w:hAnsi="Arial" w:cs="Arial"/>
          <w:sz w:val="20"/>
          <w:szCs w:val="20"/>
        </w:rPr>
        <w:t xml:space="preserve">2019 </w:t>
      </w:r>
      <w:r w:rsidR="003F4580" w:rsidRPr="00F8467B">
        <w:rPr>
          <w:rFonts w:ascii="Arial" w:hAnsi="Arial" w:cs="Arial"/>
          <w:sz w:val="20"/>
          <w:szCs w:val="20"/>
        </w:rPr>
        <w:t xml:space="preserve">r., poz. </w:t>
      </w:r>
      <w:r w:rsidR="00174727" w:rsidRPr="00F8467B">
        <w:rPr>
          <w:rFonts w:ascii="Arial" w:hAnsi="Arial" w:cs="Arial"/>
          <w:sz w:val="20"/>
          <w:szCs w:val="20"/>
        </w:rPr>
        <w:t>1186</w:t>
      </w:r>
      <w:r w:rsidR="00B10D9D" w:rsidRPr="00F8467B">
        <w:rPr>
          <w:rFonts w:ascii="Arial" w:hAnsi="Arial" w:cs="Arial"/>
          <w:sz w:val="20"/>
          <w:szCs w:val="20"/>
        </w:rPr>
        <w:t xml:space="preserve"> </w:t>
      </w:r>
      <w:proofErr w:type="spellStart"/>
      <w:r w:rsidR="003F4580" w:rsidRPr="00F8467B">
        <w:rPr>
          <w:rFonts w:ascii="Arial" w:hAnsi="Arial" w:cs="Arial"/>
          <w:sz w:val="20"/>
          <w:szCs w:val="20"/>
        </w:rPr>
        <w:t>t</w:t>
      </w:r>
      <w:r w:rsidR="00100D54" w:rsidRPr="00F8467B">
        <w:rPr>
          <w:rFonts w:ascii="Arial" w:hAnsi="Arial" w:cs="Arial"/>
          <w:sz w:val="20"/>
          <w:szCs w:val="20"/>
        </w:rPr>
        <w:t>.</w:t>
      </w:r>
      <w:r w:rsidR="003F4580" w:rsidRPr="00F8467B">
        <w:rPr>
          <w:rFonts w:ascii="Arial" w:hAnsi="Arial" w:cs="Arial"/>
          <w:sz w:val="20"/>
          <w:szCs w:val="20"/>
        </w:rPr>
        <w:t>j</w:t>
      </w:r>
      <w:proofErr w:type="spellEnd"/>
      <w:r w:rsidR="00FE5A88" w:rsidRPr="00F8467B">
        <w:rPr>
          <w:rFonts w:ascii="Arial" w:hAnsi="Arial" w:cs="Arial"/>
          <w:sz w:val="20"/>
          <w:szCs w:val="20"/>
        </w:rPr>
        <w:t>.</w:t>
      </w:r>
      <w:r w:rsidRPr="00F8467B">
        <w:rPr>
          <w:rFonts w:ascii="Arial" w:hAnsi="Arial" w:cs="Arial"/>
          <w:sz w:val="20"/>
          <w:szCs w:val="20"/>
        </w:rPr>
        <w:t>);</w:t>
      </w:r>
    </w:p>
    <w:p w:rsidR="00722969" w:rsidRPr="00F8467B" w:rsidRDefault="00785DBA" w:rsidP="0008430E">
      <w:pPr>
        <w:numPr>
          <w:ilvl w:val="0"/>
          <w:numId w:val="8"/>
        </w:numPr>
        <w:tabs>
          <w:tab w:val="left" w:pos="426"/>
        </w:tabs>
        <w:spacing w:line="276" w:lineRule="auto"/>
        <w:ind w:left="426" w:hanging="426"/>
        <w:contextualSpacing/>
        <w:jc w:val="both"/>
        <w:rPr>
          <w:rFonts w:ascii="Arial" w:hAnsi="Arial" w:cs="Arial"/>
          <w:sz w:val="20"/>
          <w:szCs w:val="20"/>
        </w:rPr>
      </w:pPr>
      <w:r w:rsidRPr="00F8467B">
        <w:rPr>
          <w:rFonts w:ascii="Arial" w:eastAsia="Times New Roman" w:hAnsi="Arial" w:cs="Arial"/>
          <w:sz w:val="20"/>
          <w:szCs w:val="20"/>
          <w:lang w:eastAsia="pl-PL"/>
        </w:rPr>
        <w:t>Ustawa z dnia 29 stycznia 2004 r. Prawo zamówień publicznych (Dz. U. z 201</w:t>
      </w:r>
      <w:r w:rsidR="00D17573" w:rsidRPr="00F8467B">
        <w:rPr>
          <w:rFonts w:ascii="Arial" w:eastAsia="Times New Roman" w:hAnsi="Arial" w:cs="Arial"/>
          <w:sz w:val="20"/>
          <w:szCs w:val="20"/>
          <w:lang w:eastAsia="pl-PL"/>
        </w:rPr>
        <w:t>8</w:t>
      </w:r>
      <w:r w:rsidRPr="00F8467B">
        <w:rPr>
          <w:rFonts w:ascii="Arial" w:eastAsia="Times New Roman" w:hAnsi="Arial" w:cs="Arial"/>
          <w:sz w:val="20"/>
          <w:szCs w:val="20"/>
          <w:lang w:eastAsia="pl-PL"/>
        </w:rPr>
        <w:t xml:space="preserve"> r., poz. 19</w:t>
      </w:r>
      <w:r w:rsidR="00D17573" w:rsidRPr="00F8467B">
        <w:rPr>
          <w:rFonts w:ascii="Arial" w:eastAsia="Times New Roman" w:hAnsi="Arial" w:cs="Arial"/>
          <w:sz w:val="20"/>
          <w:szCs w:val="20"/>
          <w:lang w:eastAsia="pl-PL"/>
        </w:rPr>
        <w:t>86</w:t>
      </w:r>
      <w:r w:rsidRPr="00F8467B">
        <w:rPr>
          <w:rFonts w:ascii="Arial" w:eastAsia="Times New Roman" w:hAnsi="Arial" w:cs="Arial"/>
          <w:sz w:val="20"/>
          <w:szCs w:val="20"/>
          <w:lang w:eastAsia="pl-PL"/>
        </w:rPr>
        <w:t xml:space="preserve"> </w:t>
      </w:r>
      <w:proofErr w:type="spellStart"/>
      <w:r w:rsidRPr="00F8467B">
        <w:rPr>
          <w:rFonts w:ascii="Arial" w:eastAsia="Times New Roman" w:hAnsi="Arial" w:cs="Arial"/>
          <w:sz w:val="20"/>
          <w:szCs w:val="20"/>
          <w:lang w:eastAsia="pl-PL"/>
        </w:rPr>
        <w:t>t.j</w:t>
      </w:r>
      <w:proofErr w:type="spellEnd"/>
      <w:r w:rsidRPr="00F8467B">
        <w:rPr>
          <w:rFonts w:ascii="Arial" w:eastAsia="Times New Roman" w:hAnsi="Arial" w:cs="Arial"/>
          <w:sz w:val="20"/>
          <w:szCs w:val="20"/>
          <w:lang w:eastAsia="pl-PL"/>
        </w:rPr>
        <w:t xml:space="preserve">. ze zm.) wraz z aktami wykonawczymi, zwana dalej ustawą </w:t>
      </w:r>
      <w:proofErr w:type="spellStart"/>
      <w:r w:rsidRPr="00F8467B">
        <w:rPr>
          <w:rFonts w:ascii="Arial" w:eastAsia="Times New Roman" w:hAnsi="Arial" w:cs="Arial"/>
          <w:sz w:val="20"/>
          <w:szCs w:val="20"/>
          <w:lang w:eastAsia="pl-PL"/>
        </w:rPr>
        <w:t>Pzp</w:t>
      </w:r>
      <w:proofErr w:type="spellEnd"/>
      <w:r w:rsidRPr="00F8467B">
        <w:rPr>
          <w:rFonts w:ascii="Arial" w:eastAsia="Times New Roman" w:hAnsi="Arial" w:cs="Arial"/>
          <w:sz w:val="20"/>
          <w:szCs w:val="20"/>
          <w:lang w:eastAsia="pl-PL"/>
        </w:rPr>
        <w:t>;</w:t>
      </w:r>
    </w:p>
    <w:p w:rsidR="00722969" w:rsidRPr="00F8467B" w:rsidRDefault="00722969" w:rsidP="0008430E">
      <w:pPr>
        <w:numPr>
          <w:ilvl w:val="0"/>
          <w:numId w:val="8"/>
        </w:numPr>
        <w:tabs>
          <w:tab w:val="left" w:pos="426"/>
        </w:tabs>
        <w:spacing w:line="276" w:lineRule="auto"/>
        <w:ind w:left="426" w:hanging="426"/>
        <w:contextualSpacing/>
        <w:jc w:val="both"/>
        <w:rPr>
          <w:rFonts w:ascii="Arial" w:hAnsi="Arial" w:cs="Arial"/>
          <w:sz w:val="20"/>
          <w:szCs w:val="20"/>
        </w:rPr>
      </w:pPr>
      <w:r w:rsidRPr="00F8467B">
        <w:rPr>
          <w:rFonts w:ascii="Arial" w:hAnsi="Arial" w:cs="Arial"/>
          <w:sz w:val="20"/>
          <w:szCs w:val="20"/>
        </w:rPr>
        <w:t xml:space="preserve">Ustawa z dnia 29 września 1994 r. o rachunkowości (Dz. U. z </w:t>
      </w:r>
      <w:r w:rsidR="00B10D9D" w:rsidRPr="00F8467B">
        <w:rPr>
          <w:rFonts w:ascii="Arial" w:hAnsi="Arial" w:cs="Arial"/>
          <w:sz w:val="20"/>
          <w:szCs w:val="20"/>
        </w:rPr>
        <w:t>201</w:t>
      </w:r>
      <w:r w:rsidR="00307E46" w:rsidRPr="00F8467B">
        <w:rPr>
          <w:rFonts w:ascii="Arial" w:hAnsi="Arial" w:cs="Arial"/>
          <w:sz w:val="20"/>
          <w:szCs w:val="20"/>
        </w:rPr>
        <w:t>9</w:t>
      </w:r>
      <w:r w:rsidR="00B10D9D" w:rsidRPr="00F8467B">
        <w:rPr>
          <w:rFonts w:ascii="Arial" w:hAnsi="Arial" w:cs="Arial"/>
          <w:sz w:val="20"/>
          <w:szCs w:val="20"/>
        </w:rPr>
        <w:t xml:space="preserve"> </w:t>
      </w:r>
      <w:r w:rsidRPr="00F8467B">
        <w:rPr>
          <w:rFonts w:ascii="Arial" w:hAnsi="Arial" w:cs="Arial"/>
          <w:sz w:val="20"/>
          <w:szCs w:val="20"/>
        </w:rPr>
        <w:t xml:space="preserve">r., poz. </w:t>
      </w:r>
      <w:r w:rsidR="00B10D9D" w:rsidRPr="00F8467B">
        <w:rPr>
          <w:rFonts w:ascii="Arial" w:hAnsi="Arial" w:cs="Arial"/>
          <w:sz w:val="20"/>
          <w:szCs w:val="20"/>
        </w:rPr>
        <w:t>35</w:t>
      </w:r>
      <w:r w:rsidR="00FA79F6" w:rsidRPr="00F8467B">
        <w:rPr>
          <w:rFonts w:ascii="Arial" w:hAnsi="Arial" w:cs="Arial"/>
          <w:sz w:val="20"/>
          <w:szCs w:val="20"/>
        </w:rPr>
        <w:t>1</w:t>
      </w:r>
      <w:r w:rsidR="00B10D9D" w:rsidRPr="00F8467B">
        <w:rPr>
          <w:rFonts w:ascii="Arial" w:hAnsi="Arial" w:cs="Arial"/>
          <w:sz w:val="20"/>
          <w:szCs w:val="20"/>
        </w:rPr>
        <w:t xml:space="preserve"> </w:t>
      </w:r>
      <w:proofErr w:type="spellStart"/>
      <w:r w:rsidR="003F4580" w:rsidRPr="00F8467B">
        <w:rPr>
          <w:rFonts w:ascii="Arial" w:hAnsi="Arial" w:cs="Arial"/>
          <w:sz w:val="20"/>
          <w:szCs w:val="20"/>
        </w:rPr>
        <w:t>t</w:t>
      </w:r>
      <w:r w:rsidR="00100D54" w:rsidRPr="00F8467B">
        <w:rPr>
          <w:rFonts w:ascii="Arial" w:hAnsi="Arial" w:cs="Arial"/>
          <w:sz w:val="20"/>
          <w:szCs w:val="20"/>
        </w:rPr>
        <w:t>.</w:t>
      </w:r>
      <w:r w:rsidR="003F4580" w:rsidRPr="00F8467B">
        <w:rPr>
          <w:rFonts w:ascii="Arial" w:hAnsi="Arial" w:cs="Arial"/>
          <w:sz w:val="20"/>
          <w:szCs w:val="20"/>
        </w:rPr>
        <w:t>j</w:t>
      </w:r>
      <w:proofErr w:type="spellEnd"/>
      <w:r w:rsidR="003F4580" w:rsidRPr="00F8467B">
        <w:rPr>
          <w:rFonts w:ascii="Arial" w:hAnsi="Arial" w:cs="Arial"/>
          <w:sz w:val="20"/>
          <w:szCs w:val="20"/>
        </w:rPr>
        <w:t xml:space="preserve">.) wraz </w:t>
      </w:r>
      <w:r w:rsidRPr="00F8467B">
        <w:rPr>
          <w:rFonts w:ascii="Arial" w:hAnsi="Arial" w:cs="Arial"/>
          <w:sz w:val="20"/>
          <w:szCs w:val="20"/>
        </w:rPr>
        <w:t>z</w:t>
      </w:r>
      <w:r w:rsidR="00CE2CC1" w:rsidRPr="00F8467B">
        <w:rPr>
          <w:rFonts w:ascii="Arial" w:hAnsi="Arial" w:cs="Arial"/>
          <w:sz w:val="20"/>
          <w:szCs w:val="20"/>
        </w:rPr>
        <w:t> </w:t>
      </w:r>
      <w:r w:rsidRPr="00F8467B">
        <w:rPr>
          <w:rFonts w:ascii="Arial" w:hAnsi="Arial" w:cs="Arial"/>
          <w:sz w:val="20"/>
          <w:szCs w:val="20"/>
        </w:rPr>
        <w:t>aktami wykonawczymi, zwana dalej ustawą o rachunkowości;</w:t>
      </w:r>
    </w:p>
    <w:p w:rsidR="00722969" w:rsidRPr="00F8467B" w:rsidRDefault="00722969" w:rsidP="0008430E">
      <w:pPr>
        <w:numPr>
          <w:ilvl w:val="0"/>
          <w:numId w:val="8"/>
        </w:numPr>
        <w:tabs>
          <w:tab w:val="left" w:pos="426"/>
        </w:tabs>
        <w:spacing w:line="276" w:lineRule="auto"/>
        <w:ind w:left="426" w:hanging="426"/>
        <w:contextualSpacing/>
        <w:jc w:val="both"/>
        <w:rPr>
          <w:rFonts w:ascii="Arial" w:hAnsi="Arial" w:cs="Arial"/>
          <w:sz w:val="20"/>
          <w:szCs w:val="20"/>
        </w:rPr>
      </w:pPr>
      <w:r w:rsidRPr="00F8467B">
        <w:rPr>
          <w:rFonts w:ascii="Arial" w:hAnsi="Arial" w:cs="Arial"/>
          <w:sz w:val="20"/>
          <w:szCs w:val="20"/>
        </w:rPr>
        <w:t xml:space="preserve">Ustawa z dnia 11 marca 2004 r. o podatku od towarów i usług </w:t>
      </w:r>
      <w:r w:rsidRPr="00F8467B">
        <w:rPr>
          <w:rFonts w:ascii="Arial" w:hAnsi="Arial" w:cs="Arial"/>
          <w:bCs/>
          <w:sz w:val="20"/>
          <w:szCs w:val="20"/>
        </w:rPr>
        <w:t>(Dz. U. z 201</w:t>
      </w:r>
      <w:r w:rsidR="00BA3EBC" w:rsidRPr="00F8467B">
        <w:rPr>
          <w:rFonts w:ascii="Arial" w:hAnsi="Arial" w:cs="Arial"/>
          <w:bCs/>
          <w:sz w:val="20"/>
          <w:szCs w:val="20"/>
        </w:rPr>
        <w:t>8</w:t>
      </w:r>
      <w:r w:rsidRPr="00F8467B">
        <w:rPr>
          <w:rFonts w:ascii="Arial" w:hAnsi="Arial" w:cs="Arial"/>
          <w:bCs/>
          <w:sz w:val="20"/>
          <w:szCs w:val="20"/>
        </w:rPr>
        <w:t xml:space="preserve"> r., poz. </w:t>
      </w:r>
      <w:r w:rsidR="003F4580" w:rsidRPr="00F8467B">
        <w:rPr>
          <w:rFonts w:ascii="Arial" w:hAnsi="Arial" w:cs="Arial"/>
          <w:bCs/>
          <w:sz w:val="20"/>
          <w:szCs w:val="20"/>
        </w:rPr>
        <w:t>21</w:t>
      </w:r>
      <w:r w:rsidR="00BA3EBC" w:rsidRPr="00F8467B">
        <w:rPr>
          <w:rFonts w:ascii="Arial" w:hAnsi="Arial" w:cs="Arial"/>
          <w:bCs/>
          <w:sz w:val="20"/>
          <w:szCs w:val="20"/>
        </w:rPr>
        <w:t>74</w:t>
      </w:r>
      <w:r w:rsidR="003F4580" w:rsidRPr="00F8467B">
        <w:rPr>
          <w:rFonts w:ascii="Arial" w:hAnsi="Arial" w:cs="Arial"/>
          <w:bCs/>
          <w:sz w:val="20"/>
          <w:szCs w:val="20"/>
        </w:rPr>
        <w:t xml:space="preserve"> </w:t>
      </w:r>
      <w:proofErr w:type="spellStart"/>
      <w:r w:rsidR="003F4580" w:rsidRPr="00F8467B">
        <w:rPr>
          <w:rFonts w:ascii="Arial" w:hAnsi="Arial" w:cs="Arial"/>
          <w:bCs/>
          <w:sz w:val="20"/>
          <w:szCs w:val="20"/>
        </w:rPr>
        <w:t>t</w:t>
      </w:r>
      <w:r w:rsidR="00100D54" w:rsidRPr="00F8467B">
        <w:rPr>
          <w:rFonts w:ascii="Arial" w:hAnsi="Arial" w:cs="Arial"/>
          <w:bCs/>
          <w:sz w:val="20"/>
          <w:szCs w:val="20"/>
        </w:rPr>
        <w:t>.</w:t>
      </w:r>
      <w:r w:rsidR="003F4580" w:rsidRPr="00F8467B">
        <w:rPr>
          <w:rFonts w:ascii="Arial" w:hAnsi="Arial" w:cs="Arial"/>
          <w:bCs/>
          <w:sz w:val="20"/>
          <w:szCs w:val="20"/>
        </w:rPr>
        <w:t>j</w:t>
      </w:r>
      <w:proofErr w:type="spellEnd"/>
      <w:r w:rsidR="003F4580" w:rsidRPr="00F8467B">
        <w:rPr>
          <w:rFonts w:ascii="Arial" w:hAnsi="Arial" w:cs="Arial"/>
          <w:bCs/>
          <w:sz w:val="20"/>
          <w:szCs w:val="20"/>
        </w:rPr>
        <w:t>.</w:t>
      </w:r>
      <w:r w:rsidRPr="00F8467B">
        <w:rPr>
          <w:rFonts w:ascii="Arial" w:hAnsi="Arial" w:cs="Arial"/>
          <w:bCs/>
          <w:sz w:val="20"/>
          <w:szCs w:val="20"/>
        </w:rPr>
        <w:t xml:space="preserve">  ze zm.)</w:t>
      </w:r>
      <w:r w:rsidRPr="00F8467B">
        <w:rPr>
          <w:rFonts w:ascii="Arial" w:hAnsi="Arial" w:cs="Arial"/>
          <w:sz w:val="20"/>
          <w:szCs w:val="20"/>
        </w:rPr>
        <w:t>, zwana dalej ustawą o VAT;</w:t>
      </w:r>
    </w:p>
    <w:p w:rsidR="00722969" w:rsidRPr="00F8467B" w:rsidRDefault="00722969" w:rsidP="0008430E">
      <w:pPr>
        <w:numPr>
          <w:ilvl w:val="0"/>
          <w:numId w:val="8"/>
        </w:numPr>
        <w:tabs>
          <w:tab w:val="left" w:pos="426"/>
        </w:tabs>
        <w:spacing w:line="276" w:lineRule="auto"/>
        <w:ind w:left="426" w:hanging="426"/>
        <w:contextualSpacing/>
        <w:jc w:val="both"/>
        <w:rPr>
          <w:rFonts w:ascii="Arial" w:hAnsi="Arial" w:cs="Arial"/>
          <w:sz w:val="20"/>
          <w:szCs w:val="20"/>
        </w:rPr>
      </w:pPr>
      <w:r w:rsidRPr="00F8467B">
        <w:rPr>
          <w:rFonts w:ascii="Arial" w:eastAsia="Times New Roman" w:hAnsi="Arial" w:cs="Arial"/>
          <w:sz w:val="20"/>
          <w:szCs w:val="20"/>
        </w:rPr>
        <w:t>Ustawa z dnia 14 czerwca 1960 r. Kodeks postępowania administracyjnego (</w:t>
      </w:r>
      <w:r w:rsidRPr="00F8467B">
        <w:rPr>
          <w:rFonts w:ascii="Arial" w:hAnsi="Arial" w:cs="Arial"/>
          <w:bCs/>
          <w:sz w:val="20"/>
          <w:szCs w:val="20"/>
          <w:lang w:eastAsia="pl-PL"/>
        </w:rPr>
        <w:t>Dz. U. z 201</w:t>
      </w:r>
      <w:r w:rsidR="00C27087" w:rsidRPr="00F8467B">
        <w:rPr>
          <w:rFonts w:ascii="Arial" w:hAnsi="Arial" w:cs="Arial"/>
          <w:bCs/>
          <w:sz w:val="20"/>
          <w:szCs w:val="20"/>
          <w:lang w:eastAsia="pl-PL"/>
        </w:rPr>
        <w:t>8</w:t>
      </w:r>
      <w:r w:rsidRPr="00F8467B">
        <w:rPr>
          <w:rFonts w:ascii="Arial" w:hAnsi="Arial" w:cs="Arial"/>
          <w:bCs/>
          <w:sz w:val="20"/>
          <w:szCs w:val="20"/>
          <w:lang w:eastAsia="pl-PL"/>
        </w:rPr>
        <w:t xml:space="preserve"> r., poz. </w:t>
      </w:r>
      <w:r w:rsidR="00C27087" w:rsidRPr="00F8467B">
        <w:rPr>
          <w:rFonts w:ascii="Arial" w:hAnsi="Arial" w:cs="Arial"/>
          <w:bCs/>
          <w:sz w:val="20"/>
          <w:szCs w:val="20"/>
          <w:lang w:eastAsia="pl-PL"/>
        </w:rPr>
        <w:t>2096</w:t>
      </w:r>
      <w:r w:rsidR="00FE5A88" w:rsidRPr="00F8467B">
        <w:rPr>
          <w:rFonts w:ascii="Arial" w:hAnsi="Arial" w:cs="Arial"/>
          <w:bCs/>
          <w:sz w:val="20"/>
          <w:szCs w:val="20"/>
          <w:lang w:eastAsia="pl-PL"/>
        </w:rPr>
        <w:t xml:space="preserve"> </w:t>
      </w:r>
      <w:proofErr w:type="spellStart"/>
      <w:r w:rsidR="00FE5A88" w:rsidRPr="00F8467B">
        <w:rPr>
          <w:rFonts w:ascii="Arial" w:hAnsi="Arial" w:cs="Arial"/>
          <w:bCs/>
          <w:sz w:val="20"/>
          <w:szCs w:val="20"/>
          <w:lang w:eastAsia="pl-PL"/>
        </w:rPr>
        <w:t>t</w:t>
      </w:r>
      <w:r w:rsidR="00100D54" w:rsidRPr="00F8467B">
        <w:rPr>
          <w:rFonts w:ascii="Arial" w:hAnsi="Arial" w:cs="Arial"/>
          <w:bCs/>
          <w:sz w:val="20"/>
          <w:szCs w:val="20"/>
          <w:lang w:eastAsia="pl-PL"/>
        </w:rPr>
        <w:t>.</w:t>
      </w:r>
      <w:r w:rsidR="00FE5A88" w:rsidRPr="00F8467B">
        <w:rPr>
          <w:rFonts w:ascii="Arial" w:hAnsi="Arial" w:cs="Arial"/>
          <w:bCs/>
          <w:sz w:val="20"/>
          <w:szCs w:val="20"/>
          <w:lang w:eastAsia="pl-PL"/>
        </w:rPr>
        <w:t>j</w:t>
      </w:r>
      <w:proofErr w:type="spellEnd"/>
      <w:r w:rsidR="00FE5A88" w:rsidRPr="00F8467B">
        <w:rPr>
          <w:rFonts w:ascii="Arial" w:hAnsi="Arial" w:cs="Arial"/>
          <w:bCs/>
          <w:sz w:val="20"/>
          <w:szCs w:val="20"/>
          <w:lang w:eastAsia="pl-PL"/>
        </w:rPr>
        <w:t>.</w:t>
      </w:r>
      <w:r w:rsidRPr="00F8467B">
        <w:rPr>
          <w:rFonts w:ascii="Arial" w:hAnsi="Arial" w:cs="Arial"/>
          <w:bCs/>
          <w:sz w:val="20"/>
          <w:szCs w:val="20"/>
          <w:lang w:eastAsia="pl-PL"/>
        </w:rPr>
        <w:t xml:space="preserve"> ze zm.</w:t>
      </w:r>
      <w:r w:rsidRPr="00F8467B">
        <w:rPr>
          <w:rFonts w:ascii="Arial" w:eastAsia="Times New Roman" w:hAnsi="Arial" w:cs="Arial"/>
          <w:sz w:val="20"/>
          <w:szCs w:val="20"/>
        </w:rPr>
        <w:t>), zwana dalej KPA;</w:t>
      </w:r>
    </w:p>
    <w:p w:rsidR="00722969" w:rsidRPr="00F8467B" w:rsidRDefault="00722969" w:rsidP="0008430E">
      <w:pPr>
        <w:numPr>
          <w:ilvl w:val="0"/>
          <w:numId w:val="8"/>
        </w:numPr>
        <w:tabs>
          <w:tab w:val="left" w:pos="426"/>
        </w:tabs>
        <w:spacing w:line="276" w:lineRule="auto"/>
        <w:ind w:left="426" w:hanging="426"/>
        <w:contextualSpacing/>
        <w:jc w:val="both"/>
        <w:rPr>
          <w:rFonts w:ascii="Arial" w:hAnsi="Arial" w:cs="Arial"/>
          <w:sz w:val="20"/>
          <w:szCs w:val="20"/>
        </w:rPr>
      </w:pPr>
      <w:r w:rsidRPr="00F8467B">
        <w:rPr>
          <w:rFonts w:ascii="Arial" w:eastAsia="Times New Roman" w:hAnsi="Arial" w:cs="Arial"/>
          <w:sz w:val="20"/>
          <w:szCs w:val="20"/>
          <w:lang w:eastAsia="pl-PL"/>
        </w:rPr>
        <w:t xml:space="preserve">Ustawa z dnia 30 kwietnia 2004 r. o postępowaniu w sprawach dotyczących pomocy publicznej (Dz. U. z </w:t>
      </w:r>
      <w:r w:rsidR="00B10D9D" w:rsidRPr="00F8467B">
        <w:rPr>
          <w:rFonts w:ascii="Arial" w:eastAsia="Times New Roman" w:hAnsi="Arial" w:cs="Arial"/>
          <w:sz w:val="20"/>
          <w:szCs w:val="20"/>
          <w:lang w:eastAsia="pl-PL"/>
        </w:rPr>
        <w:t xml:space="preserve">2018 </w:t>
      </w:r>
      <w:r w:rsidRPr="00F8467B">
        <w:rPr>
          <w:rFonts w:ascii="Arial" w:eastAsia="Times New Roman" w:hAnsi="Arial" w:cs="Arial"/>
          <w:sz w:val="20"/>
          <w:szCs w:val="20"/>
          <w:lang w:eastAsia="pl-PL"/>
        </w:rPr>
        <w:t xml:space="preserve">r., poz. </w:t>
      </w:r>
      <w:r w:rsidR="00B10D9D" w:rsidRPr="00F8467B">
        <w:rPr>
          <w:rFonts w:ascii="Arial" w:eastAsia="Times New Roman" w:hAnsi="Arial" w:cs="Arial"/>
          <w:sz w:val="20"/>
          <w:szCs w:val="20"/>
          <w:lang w:eastAsia="pl-PL"/>
        </w:rPr>
        <w:t xml:space="preserve">362 </w:t>
      </w:r>
      <w:proofErr w:type="spellStart"/>
      <w:r w:rsidR="00FE5A88" w:rsidRPr="00F8467B">
        <w:rPr>
          <w:rFonts w:ascii="Arial" w:eastAsia="Times New Roman" w:hAnsi="Arial" w:cs="Arial"/>
          <w:sz w:val="20"/>
          <w:szCs w:val="20"/>
          <w:lang w:eastAsia="pl-PL"/>
        </w:rPr>
        <w:t>t</w:t>
      </w:r>
      <w:r w:rsidR="00100D54" w:rsidRPr="00F8467B">
        <w:rPr>
          <w:rFonts w:ascii="Arial" w:eastAsia="Times New Roman" w:hAnsi="Arial" w:cs="Arial"/>
          <w:sz w:val="20"/>
          <w:szCs w:val="20"/>
          <w:lang w:eastAsia="pl-PL"/>
        </w:rPr>
        <w:t>.</w:t>
      </w:r>
      <w:r w:rsidR="00FE5A88" w:rsidRPr="00F8467B">
        <w:rPr>
          <w:rFonts w:ascii="Arial" w:eastAsia="Times New Roman" w:hAnsi="Arial" w:cs="Arial"/>
          <w:sz w:val="20"/>
          <w:szCs w:val="20"/>
          <w:lang w:eastAsia="pl-PL"/>
        </w:rPr>
        <w:t>j</w:t>
      </w:r>
      <w:proofErr w:type="spellEnd"/>
      <w:r w:rsidR="00FE5A88" w:rsidRPr="00F8467B">
        <w:rPr>
          <w:rFonts w:ascii="Arial" w:eastAsia="Times New Roman" w:hAnsi="Arial" w:cs="Arial"/>
          <w:sz w:val="20"/>
          <w:szCs w:val="20"/>
          <w:lang w:eastAsia="pl-PL"/>
        </w:rPr>
        <w:t>.</w:t>
      </w:r>
      <w:r w:rsidRPr="00F8467B">
        <w:rPr>
          <w:rFonts w:ascii="Arial" w:eastAsia="Times New Roman" w:hAnsi="Arial" w:cs="Arial"/>
          <w:sz w:val="20"/>
          <w:szCs w:val="20"/>
          <w:lang w:eastAsia="pl-PL"/>
        </w:rPr>
        <w:t xml:space="preserve">); </w:t>
      </w:r>
    </w:p>
    <w:p w:rsidR="00722969" w:rsidRPr="00F8467B" w:rsidRDefault="00722969" w:rsidP="0008430E">
      <w:pPr>
        <w:numPr>
          <w:ilvl w:val="0"/>
          <w:numId w:val="8"/>
        </w:numPr>
        <w:tabs>
          <w:tab w:val="left" w:pos="426"/>
        </w:tabs>
        <w:spacing w:line="276" w:lineRule="auto"/>
        <w:ind w:left="426" w:hanging="426"/>
        <w:contextualSpacing/>
        <w:jc w:val="both"/>
        <w:rPr>
          <w:rFonts w:ascii="Arial" w:hAnsi="Arial" w:cs="Arial"/>
          <w:sz w:val="20"/>
          <w:szCs w:val="20"/>
        </w:rPr>
      </w:pPr>
      <w:r w:rsidRPr="00F8467B">
        <w:rPr>
          <w:rFonts w:ascii="Arial" w:hAnsi="Arial" w:cs="Arial"/>
          <w:sz w:val="20"/>
          <w:szCs w:val="20"/>
        </w:rPr>
        <w:t xml:space="preserve">Ustawa z dnia </w:t>
      </w:r>
      <w:r w:rsidR="00683BFD" w:rsidRPr="00F8467B">
        <w:rPr>
          <w:rFonts w:ascii="Arial" w:hAnsi="Arial" w:cs="Arial"/>
          <w:sz w:val="20"/>
          <w:szCs w:val="20"/>
        </w:rPr>
        <w:t>6 marca 2018</w:t>
      </w:r>
      <w:r w:rsidRPr="00F8467B">
        <w:rPr>
          <w:rFonts w:ascii="Arial" w:hAnsi="Arial" w:cs="Arial"/>
          <w:sz w:val="20"/>
          <w:szCs w:val="20"/>
        </w:rPr>
        <w:t xml:space="preserve"> r. </w:t>
      </w:r>
      <w:r w:rsidR="00B10D9D" w:rsidRPr="00F8467B">
        <w:rPr>
          <w:rFonts w:ascii="Arial" w:hAnsi="Arial" w:cs="Arial"/>
          <w:sz w:val="20"/>
          <w:szCs w:val="20"/>
        </w:rPr>
        <w:t>Prawo przedsiębiorców</w:t>
      </w:r>
      <w:r w:rsidRPr="00F8467B">
        <w:rPr>
          <w:rFonts w:ascii="Arial" w:hAnsi="Arial" w:cs="Arial"/>
          <w:sz w:val="20"/>
          <w:szCs w:val="20"/>
        </w:rPr>
        <w:t xml:space="preserve"> (Dz. U. z </w:t>
      </w:r>
      <w:r w:rsidR="002809D6" w:rsidRPr="00F8467B">
        <w:rPr>
          <w:rFonts w:ascii="Arial" w:hAnsi="Arial" w:cs="Arial"/>
          <w:sz w:val="20"/>
          <w:szCs w:val="20"/>
        </w:rPr>
        <w:t>2019</w:t>
      </w:r>
      <w:r w:rsidR="00B10D9D" w:rsidRPr="00F8467B">
        <w:rPr>
          <w:rFonts w:ascii="Arial" w:hAnsi="Arial" w:cs="Arial"/>
          <w:sz w:val="20"/>
          <w:szCs w:val="20"/>
        </w:rPr>
        <w:t xml:space="preserve"> </w:t>
      </w:r>
      <w:r w:rsidRPr="00F8467B">
        <w:rPr>
          <w:rFonts w:ascii="Arial" w:hAnsi="Arial" w:cs="Arial"/>
          <w:sz w:val="20"/>
          <w:szCs w:val="20"/>
        </w:rPr>
        <w:t xml:space="preserve">r., poz. </w:t>
      </w:r>
      <w:r w:rsidR="002809D6" w:rsidRPr="00F8467B">
        <w:rPr>
          <w:rFonts w:ascii="Arial" w:hAnsi="Arial" w:cs="Arial"/>
          <w:sz w:val="20"/>
          <w:szCs w:val="20"/>
        </w:rPr>
        <w:t>1292</w:t>
      </w:r>
      <w:r w:rsidR="00F510CF" w:rsidRPr="00F8467B">
        <w:rPr>
          <w:rFonts w:ascii="Arial" w:hAnsi="Arial" w:cs="Arial"/>
          <w:sz w:val="20"/>
          <w:szCs w:val="20"/>
        </w:rPr>
        <w:t xml:space="preserve"> </w:t>
      </w:r>
      <w:proofErr w:type="spellStart"/>
      <w:r w:rsidR="00F510CF" w:rsidRPr="00F8467B">
        <w:rPr>
          <w:rFonts w:ascii="Arial" w:hAnsi="Arial" w:cs="Arial"/>
          <w:sz w:val="20"/>
          <w:szCs w:val="20"/>
        </w:rPr>
        <w:t>t.j</w:t>
      </w:r>
      <w:proofErr w:type="spellEnd"/>
      <w:r w:rsidR="00F510CF" w:rsidRPr="00F8467B">
        <w:rPr>
          <w:rFonts w:ascii="Arial" w:hAnsi="Arial" w:cs="Arial"/>
          <w:sz w:val="20"/>
          <w:szCs w:val="20"/>
        </w:rPr>
        <w:t>.</w:t>
      </w:r>
      <w:r w:rsidRPr="00F8467B">
        <w:rPr>
          <w:rFonts w:ascii="Arial" w:hAnsi="Arial" w:cs="Arial"/>
          <w:sz w:val="20"/>
          <w:szCs w:val="20"/>
        </w:rPr>
        <w:t>);</w:t>
      </w:r>
    </w:p>
    <w:p w:rsidR="00996348" w:rsidRPr="00F8467B" w:rsidRDefault="00722969" w:rsidP="0008430E">
      <w:pPr>
        <w:numPr>
          <w:ilvl w:val="0"/>
          <w:numId w:val="8"/>
        </w:numPr>
        <w:tabs>
          <w:tab w:val="left" w:pos="426"/>
        </w:tabs>
        <w:spacing w:line="276" w:lineRule="auto"/>
        <w:ind w:left="426" w:hanging="426"/>
        <w:contextualSpacing/>
        <w:jc w:val="both"/>
        <w:rPr>
          <w:rFonts w:ascii="Arial" w:hAnsi="Arial" w:cs="Arial"/>
          <w:sz w:val="20"/>
          <w:szCs w:val="20"/>
        </w:rPr>
      </w:pPr>
      <w:r w:rsidRPr="00F8467B">
        <w:rPr>
          <w:rFonts w:ascii="Arial" w:hAnsi="Arial" w:cs="Arial"/>
          <w:sz w:val="20"/>
          <w:szCs w:val="20"/>
        </w:rPr>
        <w:t xml:space="preserve">Rozporządzenie Ministra Infrastruktury i Rozwoju z dnia 3 września 2015 r. w sprawie </w:t>
      </w:r>
      <w:r w:rsidR="00473C18" w:rsidRPr="00F8467B">
        <w:rPr>
          <w:rFonts w:ascii="Arial" w:hAnsi="Arial" w:cs="Arial"/>
          <w:sz w:val="20"/>
          <w:szCs w:val="20"/>
        </w:rPr>
        <w:t xml:space="preserve">udzielania regionalnej pomocy inwestycyjnej w ramach </w:t>
      </w:r>
      <w:r w:rsidR="00473C18" w:rsidRPr="00F8467B">
        <w:rPr>
          <w:rFonts w:ascii="Arial" w:hAnsi="Arial" w:cs="Arial"/>
          <w:i/>
          <w:iCs/>
          <w:sz w:val="20"/>
          <w:szCs w:val="20"/>
        </w:rPr>
        <w:t>celu tematycznego 3</w:t>
      </w:r>
      <w:r w:rsidR="00473C18" w:rsidRPr="00F8467B">
        <w:rPr>
          <w:rFonts w:ascii="Arial" w:hAnsi="Arial" w:cs="Arial"/>
          <w:sz w:val="20"/>
          <w:szCs w:val="20"/>
        </w:rPr>
        <w:t xml:space="preserve"> w zakresie wzmacniania konkurencyjności </w:t>
      </w:r>
      <w:proofErr w:type="spellStart"/>
      <w:r w:rsidR="00473C18" w:rsidRPr="00F8467B">
        <w:rPr>
          <w:rFonts w:ascii="Arial" w:hAnsi="Arial" w:cs="Arial"/>
          <w:sz w:val="20"/>
          <w:szCs w:val="20"/>
        </w:rPr>
        <w:t>mikroprzedsiębiorców</w:t>
      </w:r>
      <w:proofErr w:type="spellEnd"/>
      <w:r w:rsidR="00473C18" w:rsidRPr="00F8467B">
        <w:rPr>
          <w:rFonts w:ascii="Arial" w:hAnsi="Arial" w:cs="Arial"/>
          <w:sz w:val="20"/>
          <w:szCs w:val="20"/>
        </w:rPr>
        <w:t>, małych i średnich przedsiębiorców w ramach regionalnych programów operacyjnych na lata 2014-2020</w:t>
      </w:r>
      <w:r w:rsidRPr="00F8467B">
        <w:rPr>
          <w:rFonts w:ascii="Arial" w:hAnsi="Arial" w:cs="Arial"/>
          <w:sz w:val="20"/>
          <w:szCs w:val="20"/>
        </w:rPr>
        <w:t xml:space="preserve"> (Dz. U. z </w:t>
      </w:r>
      <w:r w:rsidR="00473C18" w:rsidRPr="00F8467B">
        <w:rPr>
          <w:rFonts w:ascii="Arial" w:hAnsi="Arial" w:cs="Arial"/>
          <w:sz w:val="20"/>
          <w:szCs w:val="20"/>
        </w:rPr>
        <w:t xml:space="preserve">2018 </w:t>
      </w:r>
      <w:r w:rsidRPr="00F8467B">
        <w:rPr>
          <w:rFonts w:ascii="Arial" w:hAnsi="Arial" w:cs="Arial"/>
          <w:sz w:val="20"/>
          <w:szCs w:val="20"/>
        </w:rPr>
        <w:t xml:space="preserve">r., poz. </w:t>
      </w:r>
      <w:r w:rsidR="00473C18" w:rsidRPr="00F8467B">
        <w:rPr>
          <w:rFonts w:ascii="Arial" w:hAnsi="Arial" w:cs="Arial"/>
          <w:sz w:val="20"/>
          <w:szCs w:val="20"/>
        </w:rPr>
        <w:t>1623 j.t.</w:t>
      </w:r>
      <w:r w:rsidRPr="00F8467B">
        <w:rPr>
          <w:rFonts w:ascii="Arial" w:hAnsi="Arial" w:cs="Arial"/>
          <w:sz w:val="20"/>
          <w:szCs w:val="20"/>
        </w:rPr>
        <w:t>);</w:t>
      </w:r>
    </w:p>
    <w:p w:rsidR="00996348" w:rsidRPr="00F8467B" w:rsidRDefault="00996348" w:rsidP="0008430E">
      <w:pPr>
        <w:numPr>
          <w:ilvl w:val="0"/>
          <w:numId w:val="8"/>
        </w:numPr>
        <w:tabs>
          <w:tab w:val="left" w:pos="426"/>
        </w:tabs>
        <w:spacing w:line="276" w:lineRule="auto"/>
        <w:ind w:left="426" w:hanging="426"/>
        <w:contextualSpacing/>
        <w:jc w:val="both"/>
        <w:rPr>
          <w:rFonts w:ascii="Arial" w:hAnsi="Arial" w:cs="Arial"/>
          <w:sz w:val="20"/>
          <w:szCs w:val="20"/>
        </w:rPr>
      </w:pPr>
      <w:r w:rsidRPr="00F8467B">
        <w:rPr>
          <w:rFonts w:ascii="Arial" w:eastAsiaTheme="minorHAnsi" w:hAnsi="Arial" w:cs="Arial"/>
          <w:sz w:val="20"/>
          <w:szCs w:val="20"/>
        </w:rPr>
        <w:t xml:space="preserve">Rozporządzenie Ministra Infrastruktury i Rozwoju z dnia 19 marca 2015 r. w sprawie udzielania pomocy </w:t>
      </w:r>
      <w:r w:rsidRPr="00F8467B">
        <w:rPr>
          <w:rFonts w:ascii="Arial" w:eastAsiaTheme="minorHAnsi" w:hAnsi="Arial" w:cs="Arial"/>
          <w:i/>
          <w:iCs/>
          <w:sz w:val="20"/>
          <w:szCs w:val="20"/>
        </w:rPr>
        <w:t xml:space="preserve">de </w:t>
      </w:r>
      <w:proofErr w:type="spellStart"/>
      <w:r w:rsidRPr="00F8467B">
        <w:rPr>
          <w:rFonts w:ascii="Arial" w:eastAsiaTheme="minorHAnsi" w:hAnsi="Arial" w:cs="Arial"/>
          <w:i/>
          <w:iCs/>
          <w:sz w:val="20"/>
          <w:szCs w:val="20"/>
        </w:rPr>
        <w:t>minimis</w:t>
      </w:r>
      <w:proofErr w:type="spellEnd"/>
      <w:r w:rsidRPr="00F8467B">
        <w:rPr>
          <w:rFonts w:ascii="Arial" w:eastAsiaTheme="minorHAnsi" w:hAnsi="Arial" w:cs="Arial"/>
          <w:i/>
          <w:iCs/>
          <w:sz w:val="20"/>
          <w:szCs w:val="20"/>
        </w:rPr>
        <w:t xml:space="preserve"> </w:t>
      </w:r>
      <w:r w:rsidRPr="00F8467B">
        <w:rPr>
          <w:rFonts w:ascii="Arial" w:eastAsiaTheme="minorHAnsi" w:hAnsi="Arial" w:cs="Arial"/>
          <w:sz w:val="20"/>
          <w:szCs w:val="20"/>
        </w:rPr>
        <w:t>w ramach regionalnych programów operacyjnych na lata 2014-2020 (Dz. U. z</w:t>
      </w:r>
      <w:r w:rsidR="00B12E38" w:rsidRPr="00F8467B">
        <w:rPr>
          <w:rFonts w:ascii="Arial" w:eastAsiaTheme="minorHAnsi" w:hAnsi="Arial" w:cs="Arial"/>
          <w:sz w:val="20"/>
          <w:szCs w:val="20"/>
        </w:rPr>
        <w:t> </w:t>
      </w:r>
      <w:r w:rsidRPr="00F8467B">
        <w:rPr>
          <w:rFonts w:ascii="Arial" w:eastAsiaTheme="minorHAnsi" w:hAnsi="Arial" w:cs="Arial"/>
          <w:sz w:val="20"/>
          <w:szCs w:val="20"/>
        </w:rPr>
        <w:t>2015 r. poz. 488)</w:t>
      </w:r>
      <w:r w:rsidR="009A60DB" w:rsidRPr="00F8467B">
        <w:rPr>
          <w:rFonts w:ascii="Arial" w:eastAsiaTheme="minorHAnsi" w:hAnsi="Arial" w:cs="Arial"/>
          <w:sz w:val="20"/>
          <w:szCs w:val="20"/>
        </w:rPr>
        <w:t>;</w:t>
      </w:r>
      <w:r w:rsidRPr="00F8467B">
        <w:rPr>
          <w:rFonts w:ascii="Arial" w:eastAsiaTheme="minorHAnsi" w:hAnsi="Arial" w:cs="Arial"/>
          <w:sz w:val="20"/>
          <w:szCs w:val="20"/>
        </w:rPr>
        <w:t xml:space="preserve"> </w:t>
      </w:r>
    </w:p>
    <w:p w:rsidR="00722969" w:rsidRPr="00F8467B" w:rsidRDefault="00722969" w:rsidP="0008430E">
      <w:pPr>
        <w:numPr>
          <w:ilvl w:val="0"/>
          <w:numId w:val="8"/>
        </w:numPr>
        <w:tabs>
          <w:tab w:val="left" w:pos="426"/>
        </w:tabs>
        <w:spacing w:line="276" w:lineRule="auto"/>
        <w:ind w:left="426" w:hanging="426"/>
        <w:contextualSpacing/>
        <w:jc w:val="both"/>
        <w:rPr>
          <w:rFonts w:ascii="Arial" w:hAnsi="Arial" w:cs="Arial"/>
          <w:sz w:val="20"/>
          <w:szCs w:val="20"/>
        </w:rPr>
      </w:pPr>
      <w:r w:rsidRPr="00F8467B">
        <w:rPr>
          <w:rFonts w:ascii="Arial" w:hAnsi="Arial" w:cs="Arial"/>
          <w:sz w:val="20"/>
          <w:szCs w:val="20"/>
        </w:rPr>
        <w:t xml:space="preserve">Rozporządzenie Ministra </w:t>
      </w:r>
      <w:r w:rsidR="00C91F61" w:rsidRPr="00F8467B">
        <w:rPr>
          <w:rFonts w:ascii="Arial" w:hAnsi="Arial" w:cs="Arial"/>
          <w:sz w:val="20"/>
          <w:szCs w:val="20"/>
        </w:rPr>
        <w:t>Rozwoju i Finansów</w:t>
      </w:r>
      <w:r w:rsidRPr="00F8467B">
        <w:rPr>
          <w:rFonts w:ascii="Arial" w:hAnsi="Arial" w:cs="Arial"/>
          <w:sz w:val="20"/>
          <w:szCs w:val="20"/>
        </w:rPr>
        <w:t xml:space="preserve"> z dnia </w:t>
      </w:r>
      <w:r w:rsidR="00C91F61" w:rsidRPr="00F8467B">
        <w:rPr>
          <w:rFonts w:ascii="Arial" w:hAnsi="Arial" w:cs="Arial"/>
          <w:sz w:val="20"/>
          <w:szCs w:val="20"/>
        </w:rPr>
        <w:t>7 grudnia 2017</w:t>
      </w:r>
      <w:r w:rsidRPr="00F8467B">
        <w:rPr>
          <w:rFonts w:ascii="Arial" w:hAnsi="Arial" w:cs="Arial"/>
          <w:sz w:val="20"/>
          <w:szCs w:val="20"/>
        </w:rPr>
        <w:t xml:space="preserve"> r. </w:t>
      </w:r>
      <w:r w:rsidR="00C91F61" w:rsidRPr="00F8467B">
        <w:rPr>
          <w:rFonts w:ascii="Arial" w:hAnsi="Arial" w:cs="Arial"/>
          <w:sz w:val="20"/>
          <w:szCs w:val="20"/>
        </w:rPr>
        <w:t>w sprawie zaliczek w</w:t>
      </w:r>
      <w:r w:rsidR="00B12E38" w:rsidRPr="00F8467B">
        <w:rPr>
          <w:rFonts w:ascii="Arial" w:hAnsi="Arial" w:cs="Arial"/>
          <w:sz w:val="20"/>
          <w:szCs w:val="20"/>
        </w:rPr>
        <w:t> </w:t>
      </w:r>
      <w:r w:rsidR="00C91F61" w:rsidRPr="00F8467B">
        <w:rPr>
          <w:rFonts w:ascii="Arial" w:hAnsi="Arial" w:cs="Arial"/>
          <w:sz w:val="20"/>
          <w:szCs w:val="20"/>
        </w:rPr>
        <w:t>ramach programów finansowanych z udziałem środków europejskich</w:t>
      </w:r>
      <w:r w:rsidRPr="00F8467B">
        <w:rPr>
          <w:rFonts w:ascii="Arial" w:hAnsi="Arial" w:cs="Arial"/>
          <w:sz w:val="20"/>
          <w:szCs w:val="20"/>
        </w:rPr>
        <w:t xml:space="preserve"> (Dz. U. z </w:t>
      </w:r>
      <w:r w:rsidR="00C91F61" w:rsidRPr="00F8467B">
        <w:rPr>
          <w:rFonts w:ascii="Arial" w:hAnsi="Arial" w:cs="Arial"/>
          <w:sz w:val="20"/>
          <w:szCs w:val="20"/>
        </w:rPr>
        <w:t xml:space="preserve">2017 </w:t>
      </w:r>
      <w:r w:rsidRPr="00F8467B">
        <w:rPr>
          <w:rFonts w:ascii="Arial" w:hAnsi="Arial" w:cs="Arial"/>
          <w:sz w:val="20"/>
          <w:szCs w:val="20"/>
        </w:rPr>
        <w:t xml:space="preserve">r., poz. </w:t>
      </w:r>
      <w:r w:rsidR="00C91F61" w:rsidRPr="00F8467B">
        <w:rPr>
          <w:rFonts w:ascii="Arial" w:hAnsi="Arial" w:cs="Arial"/>
          <w:sz w:val="20"/>
          <w:szCs w:val="20"/>
        </w:rPr>
        <w:t>2367</w:t>
      </w:r>
      <w:r w:rsidRPr="00F8467B">
        <w:rPr>
          <w:rFonts w:ascii="Arial" w:hAnsi="Arial" w:cs="Arial"/>
          <w:sz w:val="20"/>
          <w:szCs w:val="20"/>
        </w:rPr>
        <w:t>);</w:t>
      </w:r>
    </w:p>
    <w:p w:rsidR="00722969" w:rsidRPr="00F8467B" w:rsidRDefault="00722969" w:rsidP="0008430E">
      <w:pPr>
        <w:numPr>
          <w:ilvl w:val="0"/>
          <w:numId w:val="8"/>
        </w:numPr>
        <w:tabs>
          <w:tab w:val="left" w:pos="426"/>
        </w:tabs>
        <w:spacing w:line="276" w:lineRule="auto"/>
        <w:ind w:left="426" w:hanging="426"/>
        <w:contextualSpacing/>
        <w:jc w:val="both"/>
        <w:rPr>
          <w:rFonts w:ascii="Arial" w:hAnsi="Arial" w:cs="Arial"/>
          <w:sz w:val="20"/>
          <w:szCs w:val="20"/>
        </w:rPr>
      </w:pPr>
      <w:r w:rsidRPr="00F8467B">
        <w:rPr>
          <w:rFonts w:ascii="Arial" w:hAnsi="Arial" w:cs="Arial"/>
          <w:sz w:val="20"/>
          <w:szCs w:val="20"/>
        </w:rPr>
        <w:t xml:space="preserve">Rozporządzenie Ministra Rozwoju z dnia 29 stycznia 2016 r. w sprawie warunków obniżania wartości korekt finansowych oraz wydatków poniesionych nieprawidłowo związanych                     z udzielaniem zamówień (Dz. U. z </w:t>
      </w:r>
      <w:r w:rsidR="00C91F61" w:rsidRPr="00F8467B">
        <w:rPr>
          <w:rFonts w:ascii="Arial" w:hAnsi="Arial" w:cs="Arial"/>
          <w:sz w:val="20"/>
          <w:szCs w:val="20"/>
        </w:rPr>
        <w:t xml:space="preserve">2018 </w:t>
      </w:r>
      <w:r w:rsidRPr="00F8467B">
        <w:rPr>
          <w:rFonts w:ascii="Arial" w:hAnsi="Arial" w:cs="Arial"/>
          <w:sz w:val="20"/>
          <w:szCs w:val="20"/>
        </w:rPr>
        <w:t xml:space="preserve">r., poz. </w:t>
      </w:r>
      <w:r w:rsidR="00C91F61" w:rsidRPr="00F8467B">
        <w:rPr>
          <w:rFonts w:ascii="Arial" w:hAnsi="Arial" w:cs="Arial"/>
          <w:sz w:val="20"/>
          <w:szCs w:val="20"/>
        </w:rPr>
        <w:t xml:space="preserve">971 </w:t>
      </w:r>
      <w:proofErr w:type="spellStart"/>
      <w:r w:rsidR="00C91F61" w:rsidRPr="00F8467B">
        <w:rPr>
          <w:rFonts w:ascii="Arial" w:hAnsi="Arial" w:cs="Arial"/>
          <w:sz w:val="20"/>
          <w:szCs w:val="20"/>
        </w:rPr>
        <w:t>t.j</w:t>
      </w:r>
      <w:proofErr w:type="spellEnd"/>
      <w:r w:rsidR="00C91F61" w:rsidRPr="00F8467B">
        <w:rPr>
          <w:rFonts w:ascii="Arial" w:hAnsi="Arial" w:cs="Arial"/>
          <w:sz w:val="20"/>
          <w:szCs w:val="20"/>
        </w:rPr>
        <w:t>.</w:t>
      </w:r>
      <w:r w:rsidRPr="00F8467B">
        <w:rPr>
          <w:rFonts w:ascii="Arial" w:hAnsi="Arial" w:cs="Arial"/>
          <w:sz w:val="20"/>
          <w:szCs w:val="20"/>
        </w:rPr>
        <w:t>);</w:t>
      </w:r>
    </w:p>
    <w:p w:rsidR="00722969" w:rsidRPr="00F8467B" w:rsidRDefault="00722969" w:rsidP="0008430E">
      <w:pPr>
        <w:numPr>
          <w:ilvl w:val="0"/>
          <w:numId w:val="8"/>
        </w:numPr>
        <w:tabs>
          <w:tab w:val="left" w:pos="426"/>
        </w:tabs>
        <w:spacing w:line="276" w:lineRule="auto"/>
        <w:ind w:left="426" w:hanging="426"/>
        <w:contextualSpacing/>
        <w:jc w:val="both"/>
        <w:rPr>
          <w:rFonts w:ascii="Arial" w:hAnsi="Arial" w:cs="Arial"/>
          <w:sz w:val="20"/>
          <w:szCs w:val="20"/>
        </w:rPr>
      </w:pPr>
      <w:r w:rsidRPr="00F8467B">
        <w:rPr>
          <w:rFonts w:ascii="Arial" w:hAnsi="Arial" w:cs="Arial"/>
          <w:sz w:val="20"/>
          <w:szCs w:val="20"/>
        </w:rPr>
        <w:t>Rozporządzenie Rady Ministrów z dnia 9 listopada 2010 r. w sprawie przedsięwzięć mogących znacząco oddziaływać na środowisko (Dz. U. z 2016 r., poz. 71</w:t>
      </w:r>
      <w:r w:rsidR="00FE5A88" w:rsidRPr="00F8467B">
        <w:rPr>
          <w:rFonts w:ascii="Arial" w:hAnsi="Arial" w:cs="Arial"/>
          <w:sz w:val="20"/>
          <w:szCs w:val="20"/>
        </w:rPr>
        <w:t xml:space="preserve"> </w:t>
      </w:r>
      <w:proofErr w:type="spellStart"/>
      <w:r w:rsidR="00FE5A88" w:rsidRPr="00F8467B">
        <w:rPr>
          <w:rFonts w:ascii="Arial" w:hAnsi="Arial" w:cs="Arial"/>
          <w:sz w:val="20"/>
          <w:szCs w:val="20"/>
        </w:rPr>
        <w:t>t</w:t>
      </w:r>
      <w:r w:rsidR="00100D54" w:rsidRPr="00F8467B">
        <w:rPr>
          <w:rFonts w:ascii="Arial" w:hAnsi="Arial" w:cs="Arial"/>
          <w:sz w:val="20"/>
          <w:szCs w:val="20"/>
        </w:rPr>
        <w:t>.</w:t>
      </w:r>
      <w:r w:rsidR="00FE5A88" w:rsidRPr="00F8467B">
        <w:rPr>
          <w:rFonts w:ascii="Arial" w:hAnsi="Arial" w:cs="Arial"/>
          <w:sz w:val="20"/>
          <w:szCs w:val="20"/>
        </w:rPr>
        <w:t>j</w:t>
      </w:r>
      <w:proofErr w:type="spellEnd"/>
      <w:r w:rsidR="00FE5A88" w:rsidRPr="00F8467B">
        <w:rPr>
          <w:rFonts w:ascii="Arial" w:hAnsi="Arial" w:cs="Arial"/>
          <w:sz w:val="20"/>
          <w:szCs w:val="20"/>
        </w:rPr>
        <w:t>.</w:t>
      </w:r>
      <w:r w:rsidRPr="00F8467B">
        <w:rPr>
          <w:rFonts w:ascii="Arial" w:hAnsi="Arial" w:cs="Arial"/>
          <w:sz w:val="20"/>
          <w:szCs w:val="20"/>
        </w:rPr>
        <w:t>);</w:t>
      </w:r>
    </w:p>
    <w:p w:rsidR="00522029" w:rsidRPr="00F8467B" w:rsidRDefault="00522029" w:rsidP="0008430E">
      <w:pPr>
        <w:numPr>
          <w:ilvl w:val="0"/>
          <w:numId w:val="8"/>
        </w:numPr>
        <w:tabs>
          <w:tab w:val="left" w:pos="426"/>
        </w:tabs>
        <w:spacing w:line="276" w:lineRule="auto"/>
        <w:ind w:left="426" w:hanging="426"/>
        <w:contextualSpacing/>
        <w:jc w:val="both"/>
        <w:rPr>
          <w:rFonts w:ascii="Arial" w:hAnsi="Arial" w:cs="Arial"/>
          <w:sz w:val="20"/>
          <w:szCs w:val="20"/>
        </w:rPr>
      </w:pPr>
      <w:r w:rsidRPr="00F8467B">
        <w:rPr>
          <w:rFonts w:ascii="Arial" w:hAnsi="Arial" w:cs="Arial"/>
          <w:sz w:val="20"/>
          <w:szCs w:val="20"/>
        </w:rPr>
        <w:t xml:space="preserve">Rozporządzenie Rady Ministrów z dnia 29 marca 2010 r. w sprawie zakresu informacji przedstawianych przez podmiot ubiegający się o pomoc de </w:t>
      </w:r>
      <w:proofErr w:type="spellStart"/>
      <w:r w:rsidRPr="00F8467B">
        <w:rPr>
          <w:rFonts w:ascii="Arial" w:hAnsi="Arial" w:cs="Arial"/>
          <w:sz w:val="20"/>
          <w:szCs w:val="20"/>
        </w:rPr>
        <w:t>minimis</w:t>
      </w:r>
      <w:proofErr w:type="spellEnd"/>
      <w:r w:rsidRPr="00F8467B">
        <w:rPr>
          <w:rFonts w:ascii="Arial" w:hAnsi="Arial" w:cs="Arial"/>
          <w:sz w:val="20"/>
          <w:szCs w:val="20"/>
        </w:rPr>
        <w:t xml:space="preserve"> (Dz. U. z 2010 r., Nr 53, poz. 311 ze zm.)</w:t>
      </w:r>
      <w:r w:rsidR="00DF422C" w:rsidRPr="00F8467B">
        <w:rPr>
          <w:rFonts w:ascii="Arial" w:hAnsi="Arial" w:cs="Arial"/>
          <w:sz w:val="20"/>
          <w:szCs w:val="20"/>
        </w:rPr>
        <w:t>;</w:t>
      </w:r>
    </w:p>
    <w:p w:rsidR="00A408C9" w:rsidRPr="00F8467B" w:rsidRDefault="00A408C9" w:rsidP="0008430E">
      <w:pPr>
        <w:numPr>
          <w:ilvl w:val="0"/>
          <w:numId w:val="8"/>
        </w:numPr>
        <w:tabs>
          <w:tab w:val="left" w:pos="426"/>
        </w:tabs>
        <w:spacing w:line="276" w:lineRule="auto"/>
        <w:ind w:left="426" w:hanging="426"/>
        <w:contextualSpacing/>
        <w:jc w:val="both"/>
        <w:rPr>
          <w:rFonts w:ascii="Arial" w:hAnsi="Arial" w:cs="Arial"/>
          <w:sz w:val="20"/>
          <w:szCs w:val="20"/>
        </w:rPr>
      </w:pPr>
      <w:r w:rsidRPr="00F8467B">
        <w:rPr>
          <w:rFonts w:ascii="Arial" w:hAnsi="Arial" w:cs="Arial"/>
          <w:sz w:val="20"/>
          <w:szCs w:val="20"/>
        </w:rPr>
        <w:t>Rozporządzenie Rady Ministrów z dnia 30 czerwca 2014 r.</w:t>
      </w:r>
      <w:r w:rsidRPr="00F8467B">
        <w:t xml:space="preserve"> </w:t>
      </w:r>
      <w:r w:rsidRPr="00F8467B">
        <w:rPr>
          <w:rFonts w:ascii="Arial" w:hAnsi="Arial" w:cs="Arial"/>
          <w:sz w:val="20"/>
          <w:szCs w:val="20"/>
        </w:rPr>
        <w:t>w sprawie ustalenia mapy pomocy regionalnej na lata 2014-2020 (Dz. U z 2014 r., poz. 878)</w:t>
      </w:r>
      <w:r w:rsidR="00C91F61" w:rsidRPr="00F8467B">
        <w:rPr>
          <w:rFonts w:ascii="Arial" w:hAnsi="Arial" w:cs="Arial"/>
          <w:sz w:val="20"/>
          <w:szCs w:val="20"/>
        </w:rPr>
        <w:t>.</w:t>
      </w:r>
    </w:p>
    <w:bookmarkEnd w:id="16"/>
    <w:bookmarkEnd w:id="17"/>
    <w:p w:rsidR="00B613EF" w:rsidRDefault="00B613EF" w:rsidP="00A65E84">
      <w:pPr>
        <w:tabs>
          <w:tab w:val="left" w:pos="709"/>
        </w:tabs>
        <w:spacing w:before="120" w:line="276" w:lineRule="auto"/>
        <w:jc w:val="both"/>
        <w:rPr>
          <w:rFonts w:ascii="Arial" w:hAnsi="Arial" w:cs="Arial"/>
          <w:sz w:val="20"/>
          <w:szCs w:val="20"/>
        </w:rPr>
      </w:pPr>
    </w:p>
    <w:p w:rsidR="00A65E84" w:rsidRPr="002F61CB" w:rsidRDefault="00A65E84" w:rsidP="00A65E84">
      <w:pPr>
        <w:tabs>
          <w:tab w:val="left" w:pos="709"/>
        </w:tabs>
        <w:spacing w:before="120" w:line="276" w:lineRule="auto"/>
        <w:jc w:val="both"/>
        <w:rPr>
          <w:rFonts w:ascii="Arial" w:hAnsi="Arial" w:cs="Arial"/>
          <w:sz w:val="20"/>
          <w:szCs w:val="20"/>
        </w:rPr>
      </w:pPr>
      <w:r w:rsidRPr="002F61CB">
        <w:rPr>
          <w:rFonts w:ascii="Arial" w:hAnsi="Arial" w:cs="Arial"/>
          <w:sz w:val="20"/>
          <w:szCs w:val="20"/>
        </w:rPr>
        <w:t>Ponadto, konkurs jest organizowany w szczególności w oparciu o następujące dokumenty:</w:t>
      </w:r>
    </w:p>
    <w:p w:rsidR="00A65E84" w:rsidRPr="002F61CB" w:rsidRDefault="00A65E84" w:rsidP="00A65E84">
      <w:pPr>
        <w:numPr>
          <w:ilvl w:val="0"/>
          <w:numId w:val="9"/>
        </w:numPr>
        <w:tabs>
          <w:tab w:val="left" w:pos="-2127"/>
          <w:tab w:val="left" w:pos="426"/>
        </w:tabs>
        <w:spacing w:line="276" w:lineRule="auto"/>
        <w:ind w:left="426" w:hanging="426"/>
        <w:contextualSpacing/>
        <w:jc w:val="both"/>
        <w:rPr>
          <w:rFonts w:ascii="Arial" w:hAnsi="Arial" w:cs="Arial"/>
          <w:sz w:val="20"/>
          <w:szCs w:val="20"/>
        </w:rPr>
      </w:pPr>
      <w:r w:rsidRPr="002F61CB">
        <w:rPr>
          <w:rFonts w:ascii="Arial" w:hAnsi="Arial" w:cs="Arial"/>
          <w:bCs/>
          <w:sz w:val="20"/>
          <w:szCs w:val="20"/>
          <w:lang w:eastAsia="pl-PL"/>
        </w:rPr>
        <w:t xml:space="preserve">Wytyczne Ministra </w:t>
      </w:r>
      <w:r w:rsidR="00C91F61">
        <w:rPr>
          <w:rFonts w:ascii="Arial" w:hAnsi="Arial" w:cs="Arial"/>
          <w:bCs/>
          <w:sz w:val="20"/>
          <w:szCs w:val="20"/>
          <w:lang w:eastAsia="pl-PL"/>
        </w:rPr>
        <w:t xml:space="preserve">Inwestycji i </w:t>
      </w:r>
      <w:r w:rsidRPr="002F61CB">
        <w:rPr>
          <w:rFonts w:ascii="Arial" w:hAnsi="Arial" w:cs="Arial"/>
          <w:bCs/>
          <w:sz w:val="20"/>
          <w:szCs w:val="20"/>
          <w:lang w:eastAsia="pl-PL"/>
        </w:rPr>
        <w:t>Rozwoju w zakresie trybów wyboru projektów na lata 2014-2020 z</w:t>
      </w:r>
      <w:r w:rsidR="00B12E38">
        <w:rPr>
          <w:rFonts w:ascii="Arial" w:hAnsi="Arial" w:cs="Arial"/>
          <w:bCs/>
          <w:sz w:val="20"/>
          <w:szCs w:val="20"/>
          <w:lang w:eastAsia="pl-PL"/>
        </w:rPr>
        <w:t> </w:t>
      </w:r>
      <w:r w:rsidRPr="002F61CB">
        <w:rPr>
          <w:rFonts w:ascii="Arial" w:hAnsi="Arial" w:cs="Arial"/>
          <w:bCs/>
          <w:sz w:val="20"/>
          <w:szCs w:val="20"/>
          <w:lang w:eastAsia="pl-PL"/>
        </w:rPr>
        <w:t xml:space="preserve">dnia </w:t>
      </w:r>
      <w:r w:rsidR="00C91F61">
        <w:rPr>
          <w:rFonts w:ascii="Arial" w:hAnsi="Arial" w:cs="Arial"/>
          <w:bCs/>
          <w:sz w:val="20"/>
          <w:szCs w:val="20"/>
          <w:lang w:eastAsia="pl-PL"/>
        </w:rPr>
        <w:t>13 lutego 2018</w:t>
      </w:r>
      <w:r w:rsidRPr="002F61CB">
        <w:rPr>
          <w:rFonts w:ascii="Arial" w:hAnsi="Arial" w:cs="Arial"/>
          <w:bCs/>
          <w:sz w:val="20"/>
          <w:szCs w:val="20"/>
          <w:lang w:eastAsia="pl-PL"/>
        </w:rPr>
        <w:t xml:space="preserve"> r.;</w:t>
      </w:r>
    </w:p>
    <w:p w:rsidR="00A65E84" w:rsidRPr="002F61CB" w:rsidRDefault="00A65E84" w:rsidP="00A65E84">
      <w:pPr>
        <w:numPr>
          <w:ilvl w:val="0"/>
          <w:numId w:val="9"/>
        </w:numPr>
        <w:tabs>
          <w:tab w:val="left" w:pos="-2127"/>
          <w:tab w:val="left" w:pos="426"/>
        </w:tabs>
        <w:spacing w:line="276" w:lineRule="auto"/>
        <w:ind w:left="426" w:hanging="426"/>
        <w:contextualSpacing/>
        <w:jc w:val="both"/>
        <w:rPr>
          <w:rFonts w:ascii="Arial" w:hAnsi="Arial" w:cs="Arial"/>
          <w:sz w:val="20"/>
          <w:szCs w:val="20"/>
        </w:rPr>
      </w:pPr>
      <w:r w:rsidRPr="002F61CB">
        <w:rPr>
          <w:rFonts w:ascii="Arial" w:hAnsi="Arial" w:cs="Arial"/>
          <w:bCs/>
          <w:sz w:val="20"/>
          <w:szCs w:val="20"/>
          <w:lang w:eastAsia="pl-PL"/>
        </w:rPr>
        <w:t>Wytyczne Ministra Rozwoju i Finansów w zakresie kwalifikowalno</w:t>
      </w:r>
      <w:r w:rsidRPr="002F61CB">
        <w:rPr>
          <w:rFonts w:ascii="Arial" w:hAnsi="Arial" w:cs="Arial"/>
          <w:sz w:val="20"/>
          <w:szCs w:val="20"/>
          <w:lang w:eastAsia="pl-PL"/>
        </w:rPr>
        <w:t>ś</w:t>
      </w:r>
      <w:r w:rsidRPr="002F61CB">
        <w:rPr>
          <w:rFonts w:ascii="Arial" w:hAnsi="Arial" w:cs="Arial"/>
          <w:bCs/>
          <w:sz w:val="20"/>
          <w:szCs w:val="20"/>
          <w:lang w:eastAsia="pl-PL"/>
        </w:rPr>
        <w:t>ci wydatków w ramach Europejskiego Funduszu Rozwoju Regionalnego, Europejskiego Funduszu Społecznego oraz</w:t>
      </w:r>
      <w:r w:rsidRPr="002F61CB">
        <w:rPr>
          <w:rFonts w:ascii="Arial" w:hAnsi="Arial" w:cs="Arial"/>
          <w:sz w:val="20"/>
          <w:szCs w:val="20"/>
        </w:rPr>
        <w:t xml:space="preserve"> </w:t>
      </w:r>
      <w:r w:rsidRPr="002F61CB">
        <w:rPr>
          <w:rFonts w:ascii="Arial" w:hAnsi="Arial" w:cs="Arial"/>
          <w:bCs/>
          <w:sz w:val="20"/>
          <w:szCs w:val="20"/>
          <w:lang w:eastAsia="pl-PL"/>
        </w:rPr>
        <w:t>Funduszu Spójno</w:t>
      </w:r>
      <w:r w:rsidRPr="002F61CB">
        <w:rPr>
          <w:rFonts w:ascii="Arial" w:hAnsi="Arial" w:cs="Arial"/>
          <w:sz w:val="20"/>
          <w:szCs w:val="20"/>
          <w:lang w:eastAsia="pl-PL"/>
        </w:rPr>
        <w:t>ś</w:t>
      </w:r>
      <w:r w:rsidRPr="002F61CB">
        <w:rPr>
          <w:rFonts w:ascii="Arial" w:hAnsi="Arial" w:cs="Arial"/>
          <w:bCs/>
          <w:sz w:val="20"/>
          <w:szCs w:val="20"/>
          <w:lang w:eastAsia="pl-PL"/>
        </w:rPr>
        <w:t>ci na lata 2014-2020 z dnia 19 lipca 2017 r.;</w:t>
      </w:r>
    </w:p>
    <w:p w:rsidR="00A65E84" w:rsidRPr="002F61CB" w:rsidRDefault="00A65E84" w:rsidP="00A65E84">
      <w:pPr>
        <w:numPr>
          <w:ilvl w:val="0"/>
          <w:numId w:val="9"/>
        </w:numPr>
        <w:tabs>
          <w:tab w:val="left" w:pos="-2127"/>
          <w:tab w:val="left" w:pos="426"/>
        </w:tabs>
        <w:spacing w:line="276" w:lineRule="auto"/>
        <w:ind w:left="426" w:hanging="426"/>
        <w:contextualSpacing/>
        <w:jc w:val="both"/>
        <w:rPr>
          <w:rFonts w:ascii="Arial" w:hAnsi="Arial" w:cs="Arial"/>
          <w:sz w:val="20"/>
          <w:szCs w:val="20"/>
        </w:rPr>
      </w:pPr>
      <w:r w:rsidRPr="002F61CB">
        <w:rPr>
          <w:rFonts w:ascii="Arial" w:hAnsi="Arial" w:cs="Arial"/>
          <w:sz w:val="20"/>
          <w:szCs w:val="20"/>
        </w:rPr>
        <w:t xml:space="preserve">Wytyczne </w:t>
      </w:r>
      <w:r w:rsidRPr="002F61CB">
        <w:rPr>
          <w:rFonts w:ascii="Arial" w:hAnsi="Arial" w:cs="Arial"/>
          <w:bCs/>
          <w:sz w:val="20"/>
          <w:szCs w:val="20"/>
          <w:lang w:eastAsia="pl-PL"/>
        </w:rPr>
        <w:t xml:space="preserve">Ministra </w:t>
      </w:r>
      <w:r w:rsidR="00C91F61">
        <w:rPr>
          <w:rFonts w:ascii="Arial" w:hAnsi="Arial" w:cs="Arial"/>
          <w:bCs/>
          <w:sz w:val="20"/>
          <w:szCs w:val="20"/>
          <w:lang w:eastAsia="pl-PL"/>
        </w:rPr>
        <w:t xml:space="preserve">Inwestycji i </w:t>
      </w:r>
      <w:r w:rsidRPr="002F61CB">
        <w:rPr>
          <w:rFonts w:ascii="Arial" w:hAnsi="Arial" w:cs="Arial"/>
          <w:bCs/>
          <w:sz w:val="20"/>
          <w:szCs w:val="20"/>
          <w:lang w:eastAsia="pl-PL"/>
        </w:rPr>
        <w:t xml:space="preserve">Rozwoju </w:t>
      </w:r>
      <w:r w:rsidRPr="002F61CB">
        <w:rPr>
          <w:rFonts w:ascii="Arial" w:hAnsi="Arial" w:cs="Arial"/>
          <w:sz w:val="20"/>
          <w:szCs w:val="20"/>
        </w:rPr>
        <w:t xml:space="preserve">w zakresie monitorowania postępu rzeczowego realizacji programów operacyjnych na lata 2014-2020 z dnia </w:t>
      </w:r>
      <w:r w:rsidR="00C91F61">
        <w:rPr>
          <w:rFonts w:ascii="Arial" w:hAnsi="Arial" w:cs="Arial"/>
          <w:sz w:val="20"/>
          <w:szCs w:val="20"/>
        </w:rPr>
        <w:t>9 lipca 2018</w:t>
      </w:r>
      <w:r w:rsidRPr="002F61CB">
        <w:rPr>
          <w:rFonts w:ascii="Arial" w:hAnsi="Arial" w:cs="Arial"/>
          <w:sz w:val="20"/>
          <w:szCs w:val="20"/>
        </w:rPr>
        <w:t xml:space="preserve"> r.;</w:t>
      </w:r>
    </w:p>
    <w:p w:rsidR="00A65E84" w:rsidRPr="002F61CB" w:rsidRDefault="00A65E84" w:rsidP="00A65E84">
      <w:pPr>
        <w:numPr>
          <w:ilvl w:val="0"/>
          <w:numId w:val="9"/>
        </w:numPr>
        <w:tabs>
          <w:tab w:val="left" w:pos="-2127"/>
          <w:tab w:val="left" w:pos="426"/>
        </w:tabs>
        <w:spacing w:line="276" w:lineRule="auto"/>
        <w:ind w:left="426" w:hanging="426"/>
        <w:contextualSpacing/>
        <w:jc w:val="both"/>
        <w:rPr>
          <w:rFonts w:ascii="Arial" w:hAnsi="Arial" w:cs="Arial"/>
          <w:sz w:val="20"/>
          <w:szCs w:val="20"/>
        </w:rPr>
      </w:pPr>
      <w:r w:rsidRPr="002F61CB">
        <w:rPr>
          <w:rFonts w:ascii="Arial" w:hAnsi="Arial" w:cs="Arial"/>
          <w:sz w:val="20"/>
          <w:szCs w:val="20"/>
        </w:rPr>
        <w:t xml:space="preserve">Wytyczne Ministra </w:t>
      </w:r>
      <w:r w:rsidR="00C91F61">
        <w:rPr>
          <w:rFonts w:ascii="Arial" w:hAnsi="Arial" w:cs="Arial"/>
          <w:sz w:val="20"/>
          <w:szCs w:val="20"/>
        </w:rPr>
        <w:t>Inwestycji</w:t>
      </w:r>
      <w:r w:rsidR="00C91F61" w:rsidRPr="002F61CB">
        <w:rPr>
          <w:rFonts w:ascii="Arial" w:hAnsi="Arial" w:cs="Arial"/>
          <w:sz w:val="20"/>
          <w:szCs w:val="20"/>
        </w:rPr>
        <w:t xml:space="preserve"> </w:t>
      </w:r>
      <w:r w:rsidRPr="002F61CB">
        <w:rPr>
          <w:rFonts w:ascii="Arial" w:hAnsi="Arial" w:cs="Arial"/>
          <w:sz w:val="20"/>
          <w:szCs w:val="20"/>
        </w:rPr>
        <w:t xml:space="preserve">i Rozwoju w zakresie realizacji zasady równości szans </w:t>
      </w:r>
      <w:r w:rsidRPr="002F61CB">
        <w:rPr>
          <w:rFonts w:ascii="Arial" w:hAnsi="Arial" w:cs="Arial"/>
          <w:sz w:val="20"/>
          <w:szCs w:val="20"/>
        </w:rPr>
        <w:br/>
        <w:t xml:space="preserve">i niedyskryminacji, w tym dostępności dla osób z niepełnosprawnościami oraz zasady równości szans kobiet i mężczyzn w ramach funduszy unijnych na lata 2014-2020 z dnia </w:t>
      </w:r>
      <w:r w:rsidR="00C91F61">
        <w:rPr>
          <w:rFonts w:ascii="Arial" w:hAnsi="Arial" w:cs="Arial"/>
          <w:sz w:val="20"/>
          <w:szCs w:val="20"/>
        </w:rPr>
        <w:t>5 kwietnia 2018</w:t>
      </w:r>
      <w:r w:rsidR="00B12E38">
        <w:rPr>
          <w:rFonts w:ascii="Arial" w:hAnsi="Arial" w:cs="Arial"/>
          <w:sz w:val="20"/>
          <w:szCs w:val="20"/>
        </w:rPr>
        <w:t> </w:t>
      </w:r>
      <w:r w:rsidRPr="002F61CB">
        <w:rPr>
          <w:rFonts w:ascii="Arial" w:hAnsi="Arial" w:cs="Arial"/>
          <w:sz w:val="20"/>
          <w:szCs w:val="20"/>
        </w:rPr>
        <w:t>r.;</w:t>
      </w:r>
    </w:p>
    <w:p w:rsidR="00A65E84" w:rsidRPr="002F61CB" w:rsidRDefault="00A65E84" w:rsidP="00A65E84">
      <w:pPr>
        <w:numPr>
          <w:ilvl w:val="0"/>
          <w:numId w:val="9"/>
        </w:numPr>
        <w:tabs>
          <w:tab w:val="left" w:pos="-2127"/>
          <w:tab w:val="left" w:pos="426"/>
        </w:tabs>
        <w:spacing w:line="276" w:lineRule="auto"/>
        <w:ind w:left="426" w:hanging="426"/>
        <w:contextualSpacing/>
        <w:jc w:val="both"/>
        <w:rPr>
          <w:rFonts w:ascii="Arial" w:hAnsi="Arial" w:cs="Arial"/>
          <w:sz w:val="20"/>
          <w:szCs w:val="20"/>
        </w:rPr>
      </w:pPr>
      <w:r w:rsidRPr="002F61CB">
        <w:rPr>
          <w:rFonts w:ascii="Arial" w:hAnsi="Arial" w:cs="Arial"/>
          <w:sz w:val="20"/>
          <w:szCs w:val="20"/>
        </w:rPr>
        <w:t>Wytyczne Ministra Rozwoju i Finansów w zakresie informacji i promocji programów operacyjnych polityki spójności na lata 2014-2020 z dnia 3 listopada 2016 r.;</w:t>
      </w:r>
    </w:p>
    <w:p w:rsidR="00A65E84" w:rsidRPr="002F61CB" w:rsidRDefault="00A65E84" w:rsidP="00A65E84">
      <w:pPr>
        <w:numPr>
          <w:ilvl w:val="0"/>
          <w:numId w:val="9"/>
        </w:numPr>
        <w:tabs>
          <w:tab w:val="left" w:pos="-2127"/>
          <w:tab w:val="left" w:pos="426"/>
        </w:tabs>
        <w:spacing w:line="276" w:lineRule="auto"/>
        <w:ind w:left="426" w:hanging="426"/>
        <w:contextualSpacing/>
        <w:jc w:val="both"/>
        <w:rPr>
          <w:rFonts w:ascii="Arial" w:hAnsi="Arial" w:cs="Arial"/>
          <w:sz w:val="20"/>
          <w:szCs w:val="20"/>
        </w:rPr>
      </w:pPr>
      <w:r w:rsidRPr="002F61CB">
        <w:rPr>
          <w:rFonts w:ascii="Arial" w:hAnsi="Arial" w:cs="Arial"/>
          <w:sz w:val="20"/>
          <w:szCs w:val="20"/>
        </w:rPr>
        <w:t>Wytyczne Ministra In</w:t>
      </w:r>
      <w:r w:rsidR="00792C04">
        <w:rPr>
          <w:rFonts w:ascii="Arial" w:hAnsi="Arial" w:cs="Arial"/>
          <w:sz w:val="20"/>
          <w:szCs w:val="20"/>
        </w:rPr>
        <w:t>westycji</w:t>
      </w:r>
      <w:r w:rsidRPr="002F61CB">
        <w:rPr>
          <w:rFonts w:ascii="Arial" w:hAnsi="Arial" w:cs="Arial"/>
          <w:sz w:val="20"/>
          <w:szCs w:val="20"/>
        </w:rPr>
        <w:t xml:space="preserve"> i Rozwoju w zakresie sposobu korygowania i odzyskiwania nieprawidłowych wydatków oraz </w:t>
      </w:r>
      <w:r w:rsidR="00C31AF6">
        <w:rPr>
          <w:rFonts w:ascii="Arial" w:hAnsi="Arial" w:cs="Arial"/>
          <w:sz w:val="20"/>
          <w:szCs w:val="20"/>
        </w:rPr>
        <w:t>zgłasza</w:t>
      </w:r>
      <w:r w:rsidRPr="002F61CB">
        <w:rPr>
          <w:rFonts w:ascii="Arial" w:hAnsi="Arial" w:cs="Arial"/>
          <w:sz w:val="20"/>
          <w:szCs w:val="20"/>
        </w:rPr>
        <w:t xml:space="preserve">nia nieprawidłowości w ramach programów operacyjnych polityki spójności na lata 2014-2020 z dnia </w:t>
      </w:r>
      <w:r w:rsidR="00C31AF6">
        <w:rPr>
          <w:rFonts w:ascii="Arial" w:hAnsi="Arial" w:cs="Arial"/>
          <w:sz w:val="20"/>
          <w:szCs w:val="20"/>
        </w:rPr>
        <w:t>3</w:t>
      </w:r>
      <w:r w:rsidRPr="002F61CB">
        <w:rPr>
          <w:rFonts w:ascii="Arial" w:hAnsi="Arial" w:cs="Arial"/>
          <w:sz w:val="20"/>
          <w:szCs w:val="20"/>
        </w:rPr>
        <w:t xml:space="preserve"> </w:t>
      </w:r>
      <w:r w:rsidR="00C31AF6">
        <w:rPr>
          <w:rFonts w:ascii="Arial" w:hAnsi="Arial" w:cs="Arial"/>
          <w:sz w:val="20"/>
          <w:szCs w:val="20"/>
        </w:rPr>
        <w:t>grudnia</w:t>
      </w:r>
      <w:r w:rsidR="00072861">
        <w:rPr>
          <w:rFonts w:ascii="Arial" w:hAnsi="Arial" w:cs="Arial"/>
          <w:sz w:val="20"/>
          <w:szCs w:val="20"/>
        </w:rPr>
        <w:t xml:space="preserve"> </w:t>
      </w:r>
      <w:r w:rsidRPr="002F61CB">
        <w:rPr>
          <w:rFonts w:ascii="Arial" w:hAnsi="Arial" w:cs="Arial"/>
          <w:sz w:val="20"/>
          <w:szCs w:val="20"/>
        </w:rPr>
        <w:t>201</w:t>
      </w:r>
      <w:r w:rsidR="00C31AF6">
        <w:rPr>
          <w:rFonts w:ascii="Arial" w:hAnsi="Arial" w:cs="Arial"/>
          <w:sz w:val="20"/>
          <w:szCs w:val="20"/>
        </w:rPr>
        <w:t>8</w:t>
      </w:r>
      <w:r w:rsidRPr="002F61CB">
        <w:rPr>
          <w:rFonts w:ascii="Arial" w:hAnsi="Arial" w:cs="Arial"/>
          <w:sz w:val="20"/>
          <w:szCs w:val="20"/>
        </w:rPr>
        <w:t xml:space="preserve"> r.;</w:t>
      </w:r>
    </w:p>
    <w:p w:rsidR="00A65E84" w:rsidRPr="002F61CB" w:rsidRDefault="00A65E84" w:rsidP="00A65E84">
      <w:pPr>
        <w:numPr>
          <w:ilvl w:val="0"/>
          <w:numId w:val="9"/>
        </w:numPr>
        <w:tabs>
          <w:tab w:val="left" w:pos="-2127"/>
          <w:tab w:val="left" w:pos="426"/>
        </w:tabs>
        <w:spacing w:line="276" w:lineRule="auto"/>
        <w:ind w:left="426" w:hanging="426"/>
        <w:contextualSpacing/>
        <w:jc w:val="both"/>
        <w:rPr>
          <w:rFonts w:ascii="Arial" w:hAnsi="Arial" w:cs="Arial"/>
          <w:sz w:val="20"/>
          <w:szCs w:val="20"/>
        </w:rPr>
      </w:pPr>
      <w:r w:rsidRPr="002F61CB">
        <w:rPr>
          <w:rFonts w:ascii="Arial" w:hAnsi="Arial" w:cs="Arial"/>
          <w:sz w:val="20"/>
          <w:szCs w:val="20"/>
        </w:rPr>
        <w:t xml:space="preserve">Wytyczne Ministra </w:t>
      </w:r>
      <w:r w:rsidR="009054DD">
        <w:rPr>
          <w:rFonts w:ascii="Arial" w:hAnsi="Arial" w:cs="Arial"/>
          <w:sz w:val="20"/>
          <w:szCs w:val="20"/>
        </w:rPr>
        <w:t>Inwestycji</w:t>
      </w:r>
      <w:r w:rsidR="00072861">
        <w:rPr>
          <w:rFonts w:ascii="Arial" w:hAnsi="Arial" w:cs="Arial"/>
          <w:sz w:val="20"/>
          <w:szCs w:val="20"/>
        </w:rPr>
        <w:t xml:space="preserve"> i Rozwoju </w:t>
      </w:r>
      <w:r w:rsidRPr="002F61CB">
        <w:rPr>
          <w:rFonts w:ascii="Arial" w:hAnsi="Arial" w:cs="Arial"/>
          <w:sz w:val="20"/>
          <w:szCs w:val="20"/>
        </w:rPr>
        <w:t xml:space="preserve">w zakresie zagadnień związanych z przygotowaniem projektów inwestycyjnych, w tym projektów generujących dochód i projektów hybrydowych na lata 2014-2020 z dnia </w:t>
      </w:r>
      <w:r w:rsidR="00072861">
        <w:rPr>
          <w:rFonts w:ascii="Arial" w:hAnsi="Arial" w:cs="Arial"/>
          <w:sz w:val="20"/>
          <w:szCs w:val="20"/>
        </w:rPr>
        <w:t>10 stycznia</w:t>
      </w:r>
      <w:r w:rsidR="00BF50E0">
        <w:rPr>
          <w:rFonts w:ascii="Arial" w:hAnsi="Arial" w:cs="Arial"/>
          <w:sz w:val="20"/>
          <w:szCs w:val="20"/>
        </w:rPr>
        <w:t xml:space="preserve"> </w:t>
      </w:r>
      <w:r w:rsidRPr="002F61CB">
        <w:rPr>
          <w:rFonts w:ascii="Arial" w:hAnsi="Arial" w:cs="Arial"/>
          <w:sz w:val="20"/>
          <w:szCs w:val="20"/>
        </w:rPr>
        <w:t>201</w:t>
      </w:r>
      <w:r w:rsidR="00072861">
        <w:rPr>
          <w:rFonts w:ascii="Arial" w:hAnsi="Arial" w:cs="Arial"/>
          <w:sz w:val="20"/>
          <w:szCs w:val="20"/>
        </w:rPr>
        <w:t>9</w:t>
      </w:r>
      <w:r w:rsidRPr="002F61CB">
        <w:rPr>
          <w:rFonts w:ascii="Arial" w:hAnsi="Arial" w:cs="Arial"/>
          <w:sz w:val="20"/>
          <w:szCs w:val="20"/>
        </w:rPr>
        <w:t xml:space="preserve"> r.;</w:t>
      </w:r>
    </w:p>
    <w:p w:rsidR="00071541" w:rsidRPr="00D9661C" w:rsidRDefault="00A65E84">
      <w:pPr>
        <w:numPr>
          <w:ilvl w:val="0"/>
          <w:numId w:val="9"/>
        </w:numPr>
        <w:tabs>
          <w:tab w:val="left" w:pos="-2127"/>
          <w:tab w:val="left" w:pos="426"/>
        </w:tabs>
        <w:spacing w:line="276" w:lineRule="auto"/>
        <w:ind w:left="426" w:hanging="426"/>
        <w:contextualSpacing/>
        <w:jc w:val="both"/>
        <w:rPr>
          <w:rFonts w:ascii="Arial" w:eastAsia="Times New Roman" w:hAnsi="Arial" w:cs="Arial"/>
          <w:b/>
          <w:bCs/>
          <w:sz w:val="20"/>
          <w:szCs w:val="20"/>
        </w:rPr>
      </w:pPr>
      <w:r w:rsidRPr="002F61CB">
        <w:rPr>
          <w:rFonts w:ascii="Arial" w:hAnsi="Arial" w:cs="Arial"/>
          <w:sz w:val="20"/>
          <w:szCs w:val="20"/>
        </w:rPr>
        <w:t xml:space="preserve">Wytyczne Ministra </w:t>
      </w:r>
      <w:r w:rsidR="00C91F61">
        <w:rPr>
          <w:rFonts w:ascii="Arial" w:hAnsi="Arial" w:cs="Arial"/>
          <w:sz w:val="20"/>
          <w:szCs w:val="20"/>
        </w:rPr>
        <w:t>Inwestycji</w:t>
      </w:r>
      <w:r w:rsidR="00C91F61" w:rsidRPr="002F61CB">
        <w:rPr>
          <w:rFonts w:ascii="Arial" w:hAnsi="Arial" w:cs="Arial"/>
          <w:sz w:val="20"/>
          <w:szCs w:val="20"/>
        </w:rPr>
        <w:t xml:space="preserve"> </w:t>
      </w:r>
      <w:r w:rsidRPr="002F61CB">
        <w:rPr>
          <w:rFonts w:ascii="Arial" w:hAnsi="Arial" w:cs="Arial"/>
          <w:sz w:val="20"/>
          <w:szCs w:val="20"/>
        </w:rPr>
        <w:t xml:space="preserve">i Rozwoju w zakresie kontroli realizacji programów operacyjnych na lata 2014-2020 z dnia </w:t>
      </w:r>
      <w:r w:rsidR="00C91F61">
        <w:rPr>
          <w:rFonts w:ascii="Arial" w:hAnsi="Arial" w:cs="Arial"/>
          <w:sz w:val="20"/>
          <w:szCs w:val="20"/>
        </w:rPr>
        <w:t>3 marca 2018</w:t>
      </w:r>
      <w:r w:rsidRPr="002F61CB">
        <w:rPr>
          <w:rFonts w:ascii="Arial" w:hAnsi="Arial" w:cs="Arial"/>
          <w:sz w:val="20"/>
          <w:szCs w:val="20"/>
        </w:rPr>
        <w:t xml:space="preserve"> r</w:t>
      </w:r>
      <w:bookmarkStart w:id="20" w:name="_Toc440879530"/>
      <w:bookmarkStart w:id="21" w:name="_Toc452969993"/>
      <w:r w:rsidR="00B21FE2" w:rsidRPr="002F61CB">
        <w:rPr>
          <w:rFonts w:ascii="Arial" w:hAnsi="Arial" w:cs="Arial"/>
          <w:sz w:val="20"/>
          <w:szCs w:val="20"/>
        </w:rPr>
        <w:t>.</w:t>
      </w:r>
    </w:p>
    <w:p w:rsidR="003D38E4" w:rsidRPr="00D9661C" w:rsidRDefault="003D38E4" w:rsidP="003D38E4">
      <w:pPr>
        <w:numPr>
          <w:ilvl w:val="0"/>
          <w:numId w:val="9"/>
        </w:numPr>
        <w:tabs>
          <w:tab w:val="left" w:pos="-2127"/>
          <w:tab w:val="left" w:pos="426"/>
        </w:tabs>
        <w:spacing w:line="276" w:lineRule="auto"/>
        <w:ind w:left="426" w:hanging="426"/>
        <w:contextualSpacing/>
        <w:jc w:val="both"/>
        <w:rPr>
          <w:rFonts w:ascii="Arial" w:hAnsi="Arial" w:cs="Arial"/>
          <w:sz w:val="20"/>
          <w:szCs w:val="20"/>
        </w:rPr>
      </w:pPr>
      <w:r w:rsidRPr="00D9661C">
        <w:rPr>
          <w:rFonts w:ascii="Arial" w:hAnsi="Arial" w:cs="Arial"/>
          <w:sz w:val="20"/>
          <w:szCs w:val="20"/>
        </w:rPr>
        <w:t xml:space="preserve">Strategia Zintegrowanych Inwestycji Terytorialnych Szczecińskiego Obszaru Metropolitalnego wersja z dnia </w:t>
      </w:r>
      <w:r w:rsidR="00FB2C7F">
        <w:rPr>
          <w:rFonts w:ascii="Arial" w:hAnsi="Arial" w:cs="Arial"/>
          <w:sz w:val="20"/>
          <w:szCs w:val="20"/>
        </w:rPr>
        <w:t>2</w:t>
      </w:r>
      <w:r w:rsidRPr="00D9661C">
        <w:rPr>
          <w:rFonts w:ascii="Arial" w:hAnsi="Arial" w:cs="Arial"/>
          <w:sz w:val="20"/>
          <w:szCs w:val="20"/>
        </w:rPr>
        <w:t xml:space="preserve"> </w:t>
      </w:r>
      <w:r w:rsidR="00FB2C7F">
        <w:rPr>
          <w:rFonts w:ascii="Arial" w:hAnsi="Arial" w:cs="Arial"/>
          <w:sz w:val="20"/>
          <w:szCs w:val="20"/>
        </w:rPr>
        <w:t>października</w:t>
      </w:r>
      <w:r w:rsidRPr="00D9661C">
        <w:rPr>
          <w:rFonts w:ascii="Arial" w:hAnsi="Arial" w:cs="Arial"/>
          <w:sz w:val="20"/>
          <w:szCs w:val="20"/>
        </w:rPr>
        <w:t xml:space="preserve"> 201</w:t>
      </w:r>
      <w:r w:rsidR="00FB2C7F">
        <w:rPr>
          <w:rFonts w:ascii="Arial" w:hAnsi="Arial" w:cs="Arial"/>
          <w:sz w:val="20"/>
          <w:szCs w:val="20"/>
        </w:rPr>
        <w:t>8</w:t>
      </w:r>
      <w:r w:rsidRPr="00D9661C">
        <w:rPr>
          <w:rFonts w:ascii="Arial" w:hAnsi="Arial" w:cs="Arial"/>
          <w:sz w:val="20"/>
          <w:szCs w:val="20"/>
        </w:rPr>
        <w:t xml:space="preserve"> r. (wersja </w:t>
      </w:r>
      <w:r w:rsidR="00FB2C7F">
        <w:rPr>
          <w:rFonts w:ascii="Arial" w:hAnsi="Arial" w:cs="Arial"/>
          <w:sz w:val="20"/>
          <w:szCs w:val="20"/>
        </w:rPr>
        <w:t>2</w:t>
      </w:r>
      <w:r w:rsidRPr="00D9661C">
        <w:rPr>
          <w:rFonts w:ascii="Arial" w:hAnsi="Arial" w:cs="Arial"/>
          <w:sz w:val="20"/>
          <w:szCs w:val="20"/>
        </w:rPr>
        <w:t>.</w:t>
      </w:r>
      <w:r w:rsidR="00FB2C7F">
        <w:rPr>
          <w:rFonts w:ascii="Arial" w:hAnsi="Arial" w:cs="Arial"/>
          <w:sz w:val="20"/>
          <w:szCs w:val="20"/>
        </w:rPr>
        <w:t>0</w:t>
      </w:r>
      <w:r w:rsidRPr="00D9661C">
        <w:rPr>
          <w:rFonts w:ascii="Arial" w:hAnsi="Arial" w:cs="Arial"/>
          <w:sz w:val="20"/>
          <w:szCs w:val="20"/>
        </w:rPr>
        <w:t>);</w:t>
      </w:r>
    </w:p>
    <w:p w:rsidR="003D38E4" w:rsidRPr="00D9661C" w:rsidRDefault="003D38E4" w:rsidP="003D38E4">
      <w:pPr>
        <w:numPr>
          <w:ilvl w:val="0"/>
          <w:numId w:val="9"/>
        </w:numPr>
        <w:tabs>
          <w:tab w:val="left" w:pos="-2127"/>
          <w:tab w:val="left" w:pos="426"/>
        </w:tabs>
        <w:spacing w:line="276" w:lineRule="auto"/>
        <w:ind w:left="426" w:hanging="426"/>
        <w:contextualSpacing/>
        <w:jc w:val="both"/>
        <w:rPr>
          <w:rFonts w:ascii="Arial" w:hAnsi="Arial" w:cs="Arial"/>
          <w:sz w:val="20"/>
          <w:szCs w:val="20"/>
        </w:rPr>
      </w:pPr>
      <w:r w:rsidRPr="00D9661C">
        <w:rPr>
          <w:rFonts w:ascii="Arial" w:hAnsi="Arial" w:cs="Arial"/>
          <w:sz w:val="20"/>
          <w:szCs w:val="20"/>
        </w:rPr>
        <w:t>Uchwała nr 734/15 Zarządu Województwa Zachodniopomorskiego z dnia 19 maja 2015 r. w sprawie wyznaczenia obszaru realizacji instrumentu Zintegrowane Inwestycje Terytorialne (ZIT) na terenie Szczecina i obszaru powiązanego z nim funkcjonalnie w ramach Regionalnego Programu Operacyjnego Województwa Zachodniopomorskiego 2014</w:t>
      </w:r>
      <w:r w:rsidR="00174727" w:rsidRPr="002F61CB">
        <w:rPr>
          <w:rFonts w:ascii="Arial" w:hAnsi="Arial" w:cs="Arial"/>
          <w:sz w:val="20"/>
          <w:szCs w:val="20"/>
        </w:rPr>
        <w:t>-</w:t>
      </w:r>
      <w:r w:rsidRPr="00D9661C">
        <w:rPr>
          <w:rFonts w:ascii="Arial" w:hAnsi="Arial" w:cs="Arial"/>
          <w:sz w:val="20"/>
          <w:szCs w:val="20"/>
        </w:rPr>
        <w:t>2020.</w:t>
      </w:r>
    </w:p>
    <w:p w:rsidR="000E43F1" w:rsidRDefault="000E43F1" w:rsidP="001E4082">
      <w:pPr>
        <w:pStyle w:val="Nagwek1"/>
      </w:pPr>
    </w:p>
    <w:p w:rsidR="00A65E84" w:rsidRPr="002F61CB" w:rsidRDefault="00A65E84" w:rsidP="001E4082">
      <w:pPr>
        <w:pStyle w:val="Nagwek1"/>
      </w:pPr>
      <w:bookmarkStart w:id="22" w:name="_Toc526497620"/>
      <w:r w:rsidRPr="002F61CB">
        <w:t>Rozdział 1 Przedmiot konkursu i warunki uczestnictwa</w:t>
      </w:r>
      <w:bookmarkStart w:id="23" w:name="_Toc440879531"/>
      <w:bookmarkStart w:id="24" w:name="_Toc452969994"/>
      <w:bookmarkEnd w:id="20"/>
      <w:bookmarkEnd w:id="21"/>
      <w:bookmarkEnd w:id="22"/>
    </w:p>
    <w:p w:rsidR="00B36BAB" w:rsidRDefault="00A65E84" w:rsidP="002863E3">
      <w:pPr>
        <w:pStyle w:val="Nagwek2"/>
        <w:numPr>
          <w:ilvl w:val="1"/>
          <w:numId w:val="342"/>
        </w:numPr>
      </w:pPr>
      <w:bookmarkStart w:id="25" w:name="_Toc526497621"/>
      <w:r w:rsidRPr="002F61CB">
        <w:t>Przedmiot i forma konkursu oraz instytucja organizująca konkurs</w:t>
      </w:r>
      <w:bookmarkEnd w:id="23"/>
      <w:bookmarkEnd w:id="24"/>
      <w:bookmarkEnd w:id="25"/>
    </w:p>
    <w:p w:rsidR="00B36BAB" w:rsidRPr="00D9661C" w:rsidRDefault="00A65E84" w:rsidP="00FA3A98">
      <w:pPr>
        <w:pStyle w:val="Akapitzlist"/>
        <w:numPr>
          <w:ilvl w:val="0"/>
          <w:numId w:val="114"/>
        </w:numPr>
        <w:spacing w:line="276" w:lineRule="auto"/>
        <w:jc w:val="both"/>
        <w:rPr>
          <w:rFonts w:ascii="Arial" w:hAnsi="Arial" w:cs="Arial"/>
          <w:sz w:val="20"/>
          <w:szCs w:val="20"/>
        </w:rPr>
      </w:pPr>
      <w:r w:rsidRPr="00AD4F8B">
        <w:rPr>
          <w:rFonts w:ascii="Arial" w:hAnsi="Arial" w:cs="Arial"/>
          <w:sz w:val="20"/>
          <w:szCs w:val="20"/>
        </w:rPr>
        <w:t>Projekty ubiegające się o dofinansowanie w ramach konkursu muszą być zgodne z zapisami RPO WZ</w:t>
      </w:r>
      <w:r w:rsidR="00C15EAA">
        <w:rPr>
          <w:rFonts w:ascii="Arial" w:hAnsi="Arial" w:cs="Arial"/>
          <w:sz w:val="20"/>
          <w:szCs w:val="20"/>
        </w:rPr>
        <w:t>,</w:t>
      </w:r>
      <w:r w:rsidRPr="00AD4F8B">
        <w:rPr>
          <w:rFonts w:ascii="Arial" w:hAnsi="Arial" w:cs="Arial"/>
          <w:sz w:val="20"/>
          <w:szCs w:val="20"/>
        </w:rPr>
        <w:t xml:space="preserve"> SOOP (wersja </w:t>
      </w:r>
      <w:r w:rsidR="00785DBA" w:rsidRPr="0008430E">
        <w:rPr>
          <w:rFonts w:ascii="Arial" w:hAnsi="Arial" w:cs="Arial"/>
          <w:sz w:val="20"/>
          <w:szCs w:val="20"/>
        </w:rPr>
        <w:t>3</w:t>
      </w:r>
      <w:r w:rsidR="00AE135C">
        <w:rPr>
          <w:rFonts w:ascii="Arial" w:hAnsi="Arial" w:cs="Arial"/>
          <w:sz w:val="20"/>
          <w:szCs w:val="20"/>
        </w:rPr>
        <w:t>9</w:t>
      </w:r>
      <w:r w:rsidR="00785DBA" w:rsidRPr="0008430E">
        <w:rPr>
          <w:rFonts w:ascii="Arial" w:hAnsi="Arial" w:cs="Arial"/>
          <w:sz w:val="20"/>
          <w:szCs w:val="20"/>
        </w:rPr>
        <w:t>.</w:t>
      </w:r>
      <w:r w:rsidR="00E711B3">
        <w:rPr>
          <w:rFonts w:ascii="Arial" w:hAnsi="Arial" w:cs="Arial"/>
          <w:sz w:val="20"/>
          <w:szCs w:val="20"/>
        </w:rPr>
        <w:t>0</w:t>
      </w:r>
      <w:r w:rsidR="00F025D1" w:rsidRPr="00AD4F8B">
        <w:rPr>
          <w:rFonts w:ascii="Arial" w:hAnsi="Arial" w:cs="Arial"/>
          <w:sz w:val="20"/>
          <w:szCs w:val="20"/>
        </w:rPr>
        <w:t>)</w:t>
      </w:r>
      <w:r w:rsidR="00A76EF4">
        <w:rPr>
          <w:rFonts w:ascii="Arial" w:hAnsi="Arial" w:cs="Arial"/>
          <w:sz w:val="20"/>
          <w:szCs w:val="20"/>
        </w:rPr>
        <w:t>,</w:t>
      </w:r>
      <w:r w:rsidR="00E85DCC" w:rsidRPr="003F50FA">
        <w:rPr>
          <w:rFonts w:ascii="Arial" w:hAnsi="Arial" w:cs="Arial"/>
        </w:rPr>
        <w:t xml:space="preserve"> </w:t>
      </w:r>
      <w:r w:rsidR="00FA3A98" w:rsidRPr="00FA3A98">
        <w:rPr>
          <w:rFonts w:ascii="Arial" w:hAnsi="Arial" w:cs="Arial"/>
          <w:sz w:val="20"/>
          <w:szCs w:val="20"/>
        </w:rPr>
        <w:t>Strategii ZIT SOM</w:t>
      </w:r>
      <w:r w:rsidR="00FA3A98" w:rsidRPr="00FA3A98">
        <w:rPr>
          <w:rFonts w:ascii="Arial" w:hAnsi="Arial" w:cs="Arial"/>
        </w:rPr>
        <w:t xml:space="preserve"> </w:t>
      </w:r>
      <w:r w:rsidR="00485B83" w:rsidRPr="00AD4F8B">
        <w:rPr>
          <w:rFonts w:ascii="Arial" w:hAnsi="Arial" w:cs="Arial"/>
          <w:sz w:val="20"/>
          <w:szCs w:val="20"/>
        </w:rPr>
        <w:t>oraz niniejszego regulaminu</w:t>
      </w:r>
      <w:r w:rsidR="0054182C">
        <w:rPr>
          <w:rFonts w:ascii="Arial" w:hAnsi="Arial" w:cs="Arial"/>
          <w:sz w:val="20"/>
          <w:szCs w:val="20"/>
        </w:rPr>
        <w:t xml:space="preserve"> (</w:t>
      </w:r>
      <w:r w:rsidRPr="00AD4F8B">
        <w:rPr>
          <w:rFonts w:ascii="Arial" w:hAnsi="Arial" w:cs="Arial"/>
          <w:sz w:val="20"/>
          <w:szCs w:val="20"/>
        </w:rPr>
        <w:t xml:space="preserve">dokumentami dostępnymi na stronie internetowej </w:t>
      </w:r>
      <w:hyperlink r:id="rId11" w:history="1">
        <w:r w:rsidRPr="00AD4F8B">
          <w:rPr>
            <w:rStyle w:val="Hipercze"/>
            <w:rFonts w:ascii="Arial" w:hAnsi="Arial" w:cs="Arial"/>
            <w:color w:val="auto"/>
            <w:sz w:val="20"/>
            <w:szCs w:val="20"/>
          </w:rPr>
          <w:t>www.rpo.wzp.pl</w:t>
        </w:r>
      </w:hyperlink>
      <w:r w:rsidRPr="00AD4F8B">
        <w:rPr>
          <w:rFonts w:ascii="Arial" w:hAnsi="Arial" w:cs="Arial"/>
          <w:sz w:val="20"/>
          <w:szCs w:val="20"/>
        </w:rPr>
        <w:t xml:space="preserve"> </w:t>
      </w:r>
      <w:r w:rsidR="00FA3A98" w:rsidRPr="00FA3A98">
        <w:rPr>
          <w:rFonts w:ascii="Arial" w:hAnsi="Arial" w:cs="Arial"/>
          <w:sz w:val="20"/>
          <w:szCs w:val="20"/>
        </w:rPr>
        <w:t xml:space="preserve">oraz </w:t>
      </w:r>
      <w:r w:rsidR="00FA3A98" w:rsidRPr="00D9661C">
        <w:rPr>
          <w:rFonts w:ascii="Arial" w:hAnsi="Arial" w:cs="Arial"/>
          <w:sz w:val="20"/>
          <w:szCs w:val="20"/>
          <w:u w:val="single"/>
        </w:rPr>
        <w:t>www.zit-som.szczecin.pl</w:t>
      </w:r>
      <w:r w:rsidR="0054182C">
        <w:rPr>
          <w:rFonts w:ascii="Arial" w:hAnsi="Arial" w:cs="Arial"/>
          <w:sz w:val="20"/>
          <w:szCs w:val="20"/>
          <w:u w:val="single"/>
        </w:rPr>
        <w:t>)</w:t>
      </w:r>
      <w:r w:rsidR="00FA3A98" w:rsidRPr="00FA3A98">
        <w:rPr>
          <w:rFonts w:ascii="Arial" w:hAnsi="Arial" w:cs="Arial"/>
          <w:sz w:val="20"/>
          <w:szCs w:val="20"/>
        </w:rPr>
        <w:t xml:space="preserve"> </w:t>
      </w:r>
      <w:r w:rsidRPr="00AD4F8B">
        <w:rPr>
          <w:rFonts w:ascii="Arial" w:hAnsi="Arial" w:cs="Arial"/>
          <w:sz w:val="20"/>
          <w:szCs w:val="20"/>
        </w:rPr>
        <w:t xml:space="preserve">w zakresie </w:t>
      </w:r>
      <w:r w:rsidRPr="00AD4F8B">
        <w:rPr>
          <w:rFonts w:ascii="Arial" w:hAnsi="Arial" w:cs="Arial"/>
          <w:bCs/>
          <w:sz w:val="20"/>
          <w:szCs w:val="20"/>
        </w:rPr>
        <w:t xml:space="preserve">Osi Priorytetowej </w:t>
      </w:r>
      <w:r w:rsidR="00485B83" w:rsidRPr="00AD4F8B">
        <w:rPr>
          <w:rFonts w:ascii="Arial" w:hAnsi="Arial" w:cs="Arial"/>
          <w:bCs/>
          <w:sz w:val="20"/>
          <w:szCs w:val="20"/>
        </w:rPr>
        <w:t>1 Gospodarka, Innowacje, Nowoczesne Technologie</w:t>
      </w:r>
      <w:r w:rsidRPr="00AD4F8B">
        <w:rPr>
          <w:rFonts w:ascii="Arial" w:hAnsi="Arial" w:cs="Arial"/>
          <w:sz w:val="20"/>
          <w:szCs w:val="20"/>
        </w:rPr>
        <w:t>, Działanie</w:t>
      </w:r>
      <w:r w:rsidR="00FA3A98">
        <w:rPr>
          <w:rFonts w:ascii="Arial" w:hAnsi="Arial" w:cs="Arial"/>
          <w:sz w:val="20"/>
          <w:szCs w:val="20"/>
        </w:rPr>
        <w:t xml:space="preserve"> </w:t>
      </w:r>
      <w:r w:rsidR="00FA3A98" w:rsidRPr="00FA3A98">
        <w:rPr>
          <w:rFonts w:ascii="Arial" w:hAnsi="Arial" w:cs="Arial"/>
          <w:sz w:val="20"/>
          <w:szCs w:val="20"/>
        </w:rPr>
        <w:t>1.7 Inwestycje przedsiębiorstw w ramach Strategii ZIT dla Szczecińskiego Obszaru Metropolitalnego (SOM)</w:t>
      </w:r>
      <w:r w:rsidR="00B12E38">
        <w:rPr>
          <w:rFonts w:ascii="Arial" w:hAnsi="Arial" w:cs="Arial"/>
          <w:sz w:val="20"/>
          <w:szCs w:val="20"/>
        </w:rPr>
        <w:t>.</w:t>
      </w:r>
    </w:p>
    <w:p w:rsidR="001F0718" w:rsidRDefault="001F0718" w:rsidP="001F0718">
      <w:pPr>
        <w:pStyle w:val="Akapitzlist"/>
        <w:numPr>
          <w:ilvl w:val="0"/>
          <w:numId w:val="114"/>
        </w:numPr>
        <w:spacing w:line="276" w:lineRule="auto"/>
        <w:jc w:val="both"/>
        <w:rPr>
          <w:rFonts w:ascii="Arial" w:hAnsi="Arial" w:cs="Arial"/>
          <w:sz w:val="20"/>
          <w:szCs w:val="20"/>
        </w:rPr>
      </w:pPr>
      <w:r w:rsidRPr="00D9661C">
        <w:rPr>
          <w:rFonts w:ascii="Arial" w:hAnsi="Arial" w:cs="Arial"/>
          <w:sz w:val="20"/>
          <w:szCs w:val="20"/>
        </w:rPr>
        <w:t>Projekty powinny wpisywać się w cele, założenia i kierunk</w:t>
      </w:r>
      <w:r w:rsidR="00414646">
        <w:rPr>
          <w:rFonts w:ascii="Arial" w:hAnsi="Arial" w:cs="Arial"/>
          <w:sz w:val="20"/>
          <w:szCs w:val="20"/>
        </w:rPr>
        <w:t>i</w:t>
      </w:r>
      <w:r w:rsidRPr="00D9661C">
        <w:rPr>
          <w:rFonts w:ascii="Arial" w:hAnsi="Arial" w:cs="Arial"/>
          <w:sz w:val="20"/>
          <w:szCs w:val="20"/>
        </w:rPr>
        <w:t xml:space="preserve"> rozwoju przyjęte w Strategii ZIT</w:t>
      </w:r>
      <w:r w:rsidR="00414646">
        <w:rPr>
          <w:rFonts w:ascii="Arial" w:hAnsi="Arial" w:cs="Arial"/>
          <w:sz w:val="20"/>
          <w:szCs w:val="20"/>
        </w:rPr>
        <w:t xml:space="preserve"> SOM</w:t>
      </w:r>
      <w:r w:rsidRPr="00D9661C">
        <w:rPr>
          <w:rFonts w:ascii="Arial" w:hAnsi="Arial" w:cs="Arial"/>
          <w:sz w:val="20"/>
          <w:szCs w:val="20"/>
        </w:rPr>
        <w:t xml:space="preserve"> oraz wpływ</w:t>
      </w:r>
      <w:r w:rsidR="00F13A4C">
        <w:t>a</w:t>
      </w:r>
      <w:r w:rsidRPr="00D9661C">
        <w:rPr>
          <w:rFonts w:ascii="Arial" w:hAnsi="Arial" w:cs="Arial"/>
          <w:sz w:val="20"/>
          <w:szCs w:val="20"/>
        </w:rPr>
        <w:t>ć na wzmocnienie integralności i funkcjonalności Szczecińskiego Obszaru Metropolitalnego</w:t>
      </w:r>
      <w:r w:rsidR="000D0916">
        <w:rPr>
          <w:rStyle w:val="Odwoanieprzypisudolnego"/>
          <w:rFonts w:ascii="Arial" w:hAnsi="Arial" w:cs="Arial"/>
          <w:sz w:val="20"/>
          <w:szCs w:val="20"/>
        </w:rPr>
        <w:footnoteReference w:id="2"/>
      </w:r>
      <w:r>
        <w:rPr>
          <w:rFonts w:ascii="Arial" w:hAnsi="Arial" w:cs="Arial"/>
          <w:sz w:val="20"/>
          <w:szCs w:val="20"/>
        </w:rPr>
        <w:t>.</w:t>
      </w:r>
    </w:p>
    <w:p w:rsidR="00F92BB7" w:rsidRPr="002501F8" w:rsidRDefault="00A65E84" w:rsidP="00F92BB7">
      <w:pPr>
        <w:pStyle w:val="Akapitzlist"/>
        <w:numPr>
          <w:ilvl w:val="0"/>
          <w:numId w:val="114"/>
        </w:numPr>
        <w:spacing w:line="276" w:lineRule="auto"/>
        <w:jc w:val="both"/>
      </w:pPr>
      <w:r w:rsidRPr="002501F8">
        <w:rPr>
          <w:rFonts w:ascii="Arial" w:hAnsi="Arial" w:cs="Arial"/>
          <w:sz w:val="20"/>
          <w:szCs w:val="20"/>
        </w:rPr>
        <w:t xml:space="preserve">Celem głównym Osi Priorytetowej </w:t>
      </w:r>
      <w:r w:rsidR="00485B83" w:rsidRPr="002501F8">
        <w:rPr>
          <w:rFonts w:ascii="Arial" w:hAnsi="Arial" w:cs="Arial"/>
          <w:sz w:val="20"/>
          <w:szCs w:val="20"/>
        </w:rPr>
        <w:t xml:space="preserve">1 </w:t>
      </w:r>
      <w:r w:rsidRPr="002501F8">
        <w:rPr>
          <w:rFonts w:ascii="Arial" w:hAnsi="Arial" w:cs="Arial"/>
          <w:sz w:val="20"/>
          <w:szCs w:val="20"/>
        </w:rPr>
        <w:t xml:space="preserve">jest </w:t>
      </w:r>
      <w:r w:rsidR="00485B83" w:rsidRPr="002501F8">
        <w:rPr>
          <w:rFonts w:ascii="Arial" w:hAnsi="Arial" w:cs="Arial"/>
          <w:sz w:val="20"/>
          <w:szCs w:val="20"/>
        </w:rPr>
        <w:t>podniesienie poziomu innowacyjności i konkurencyjności gospodarki regionu, dzięki wykorzystaniu potencjału regionalnych i inteligentnych specjalizacji</w:t>
      </w:r>
      <w:r w:rsidR="00031D67" w:rsidRPr="002501F8">
        <w:rPr>
          <w:rFonts w:ascii="Arial" w:hAnsi="Arial" w:cs="Arial"/>
          <w:sz w:val="20"/>
          <w:szCs w:val="20"/>
        </w:rPr>
        <w:t>.</w:t>
      </w:r>
      <w:r w:rsidR="00485B83" w:rsidRPr="002501F8">
        <w:rPr>
          <w:rFonts w:ascii="Arial" w:hAnsi="Arial" w:cs="Arial"/>
          <w:sz w:val="20"/>
          <w:szCs w:val="20"/>
        </w:rPr>
        <w:t xml:space="preserve"> </w:t>
      </w:r>
    </w:p>
    <w:p w:rsidR="00104784" w:rsidRPr="00F92BB7" w:rsidRDefault="00A65E84" w:rsidP="00F92BB7">
      <w:pPr>
        <w:pStyle w:val="Akapitzlist"/>
        <w:numPr>
          <w:ilvl w:val="0"/>
          <w:numId w:val="114"/>
        </w:numPr>
        <w:spacing w:line="276" w:lineRule="auto"/>
        <w:jc w:val="both"/>
        <w:rPr>
          <w:rFonts w:ascii="Arial" w:hAnsi="Arial" w:cs="Arial"/>
          <w:sz w:val="20"/>
          <w:szCs w:val="20"/>
        </w:rPr>
      </w:pPr>
      <w:r w:rsidRPr="00F92BB7">
        <w:rPr>
          <w:rFonts w:ascii="Arial" w:hAnsi="Arial" w:cs="Arial"/>
          <w:sz w:val="20"/>
          <w:szCs w:val="20"/>
        </w:rPr>
        <w:t xml:space="preserve">Celem szczegółowym Działania </w:t>
      </w:r>
      <w:r w:rsidR="00485B83" w:rsidRPr="00F92BB7">
        <w:rPr>
          <w:rFonts w:ascii="Arial" w:hAnsi="Arial" w:cs="Arial"/>
          <w:sz w:val="20"/>
          <w:szCs w:val="20"/>
        </w:rPr>
        <w:t>1.</w:t>
      </w:r>
      <w:r w:rsidR="00FA3A98" w:rsidRPr="00F92BB7">
        <w:rPr>
          <w:rFonts w:ascii="Arial" w:hAnsi="Arial" w:cs="Arial"/>
          <w:sz w:val="20"/>
          <w:szCs w:val="20"/>
        </w:rPr>
        <w:t>7</w:t>
      </w:r>
      <w:r w:rsidR="00485B83" w:rsidRPr="00F92BB7">
        <w:rPr>
          <w:rFonts w:ascii="Arial" w:hAnsi="Arial" w:cs="Arial"/>
          <w:sz w:val="20"/>
          <w:szCs w:val="20"/>
        </w:rPr>
        <w:t xml:space="preserve"> </w:t>
      </w:r>
      <w:r w:rsidR="006457CB" w:rsidRPr="00F92BB7">
        <w:rPr>
          <w:rFonts w:ascii="Arial" w:hAnsi="Arial" w:cs="Arial"/>
          <w:sz w:val="20"/>
          <w:szCs w:val="20"/>
        </w:rPr>
        <w:t>jest</w:t>
      </w:r>
      <w:r w:rsidR="00FA3A98" w:rsidRPr="00F92BB7">
        <w:rPr>
          <w:rFonts w:ascii="Arial" w:hAnsi="Arial" w:cs="Arial"/>
          <w:sz w:val="20"/>
          <w:szCs w:val="20"/>
        </w:rPr>
        <w:t xml:space="preserve"> zwiększen</w:t>
      </w:r>
      <w:r w:rsidR="00A52616" w:rsidRPr="00F92BB7">
        <w:rPr>
          <w:rFonts w:ascii="Arial" w:hAnsi="Arial" w:cs="Arial"/>
          <w:sz w:val="20"/>
          <w:szCs w:val="20"/>
        </w:rPr>
        <w:t>ie konkurencyjności sektora MŚP</w:t>
      </w:r>
      <w:r w:rsidR="00A52616">
        <w:rPr>
          <w:rFonts w:ascii="Arial" w:hAnsi="Arial" w:cs="Arial"/>
          <w:sz w:val="20"/>
          <w:szCs w:val="20"/>
        </w:rPr>
        <w:t xml:space="preserve"> </w:t>
      </w:r>
      <w:r w:rsidR="00FA3A98" w:rsidRPr="00F92BB7">
        <w:rPr>
          <w:rFonts w:ascii="Arial" w:hAnsi="Arial" w:cs="Arial"/>
          <w:sz w:val="20"/>
          <w:szCs w:val="20"/>
        </w:rPr>
        <w:t xml:space="preserve">na </w:t>
      </w:r>
      <w:r w:rsidR="00F92BB7">
        <w:rPr>
          <w:rFonts w:ascii="Arial" w:hAnsi="Arial" w:cs="Arial"/>
          <w:sz w:val="20"/>
          <w:szCs w:val="20"/>
        </w:rPr>
        <w:t>terenie</w:t>
      </w:r>
      <w:r w:rsidR="00FA3A98" w:rsidRPr="00F92BB7">
        <w:rPr>
          <w:rFonts w:ascii="Arial" w:hAnsi="Arial" w:cs="Arial"/>
          <w:sz w:val="20"/>
          <w:szCs w:val="20"/>
        </w:rPr>
        <w:t xml:space="preserve"> ZIT SOM poprzez wdrażanie w przedsiębiorstwach innowacyjnych rozwiązań.</w:t>
      </w:r>
    </w:p>
    <w:p w:rsidR="00104784" w:rsidRDefault="00A65E84" w:rsidP="003F50FA">
      <w:pPr>
        <w:pStyle w:val="Akapitzlist"/>
        <w:numPr>
          <w:ilvl w:val="0"/>
          <w:numId w:val="114"/>
        </w:numPr>
        <w:spacing w:line="276" w:lineRule="auto"/>
        <w:jc w:val="both"/>
        <w:rPr>
          <w:rFonts w:ascii="Arial" w:hAnsi="Arial" w:cs="Arial"/>
          <w:sz w:val="20"/>
          <w:szCs w:val="20"/>
        </w:rPr>
      </w:pPr>
      <w:r w:rsidRPr="00AD4F8B">
        <w:rPr>
          <w:rFonts w:ascii="Arial" w:hAnsi="Arial" w:cs="Arial"/>
          <w:sz w:val="20"/>
          <w:szCs w:val="20"/>
        </w:rPr>
        <w:t xml:space="preserve">Przedmiotem konkursu jest </w:t>
      </w:r>
      <w:r w:rsidR="00485B83" w:rsidRPr="00AD4F8B">
        <w:rPr>
          <w:rFonts w:ascii="Arial" w:hAnsi="Arial" w:cs="Arial"/>
          <w:sz w:val="20"/>
          <w:szCs w:val="20"/>
        </w:rPr>
        <w:t>wybór do dofinansowania projektów, które w największym stopniu przyczynią się do osiągnięcia celu szczegółowego określonego dla Działania 1.</w:t>
      </w:r>
      <w:r w:rsidR="00A52616">
        <w:rPr>
          <w:rFonts w:ascii="Arial" w:hAnsi="Arial" w:cs="Arial"/>
          <w:sz w:val="20"/>
          <w:szCs w:val="20"/>
        </w:rPr>
        <w:t>7</w:t>
      </w:r>
      <w:r w:rsidR="00485B83" w:rsidRPr="00AD4F8B">
        <w:rPr>
          <w:rFonts w:ascii="Arial" w:hAnsi="Arial" w:cs="Arial"/>
          <w:sz w:val="20"/>
          <w:szCs w:val="20"/>
        </w:rPr>
        <w:t>.</w:t>
      </w:r>
    </w:p>
    <w:p w:rsidR="00F13A4C" w:rsidRPr="00D9661C" w:rsidRDefault="00A65E84" w:rsidP="00A76EF4">
      <w:pPr>
        <w:pStyle w:val="Akapitzlist"/>
        <w:numPr>
          <w:ilvl w:val="0"/>
          <w:numId w:val="114"/>
        </w:numPr>
        <w:spacing w:line="276" w:lineRule="auto"/>
        <w:ind w:left="714" w:hanging="357"/>
        <w:jc w:val="both"/>
        <w:rPr>
          <w:rFonts w:ascii="Arial" w:hAnsi="Arial" w:cs="Arial"/>
          <w:sz w:val="20"/>
          <w:szCs w:val="20"/>
        </w:rPr>
      </w:pPr>
      <w:r w:rsidRPr="002F61CB">
        <w:rPr>
          <w:rFonts w:ascii="Arial" w:hAnsi="Arial" w:cs="Arial"/>
          <w:sz w:val="20"/>
          <w:szCs w:val="20"/>
        </w:rPr>
        <w:t>Wybór projektów do dofinansowania następuje w trybie konkursowym. Konkurs ma charakter zamknięty</w:t>
      </w:r>
      <w:r w:rsidR="000E43F1">
        <w:rPr>
          <w:rFonts w:ascii="Arial" w:hAnsi="Arial" w:cs="Arial"/>
          <w:sz w:val="20"/>
          <w:szCs w:val="20"/>
        </w:rPr>
        <w:t>.</w:t>
      </w:r>
    </w:p>
    <w:p w:rsidR="00104784" w:rsidRPr="00F92BB7" w:rsidRDefault="00A65E84" w:rsidP="000809A9">
      <w:pPr>
        <w:pStyle w:val="Akapitzlist"/>
        <w:numPr>
          <w:ilvl w:val="0"/>
          <w:numId w:val="114"/>
        </w:numPr>
        <w:spacing w:line="276" w:lineRule="auto"/>
        <w:jc w:val="both"/>
        <w:rPr>
          <w:rFonts w:ascii="Arial" w:hAnsi="Arial" w:cs="Arial"/>
          <w:sz w:val="20"/>
          <w:szCs w:val="20"/>
        </w:rPr>
      </w:pPr>
      <w:r w:rsidRPr="00F92BB7">
        <w:rPr>
          <w:rFonts w:ascii="Arial" w:hAnsi="Arial" w:cs="Arial"/>
          <w:sz w:val="20"/>
          <w:szCs w:val="20"/>
        </w:rPr>
        <w:t>Instytucją organizującą konkurs jest IZ RPO WZ</w:t>
      </w:r>
      <w:r w:rsidR="008523C8">
        <w:rPr>
          <w:rFonts w:ascii="Arial" w:hAnsi="Arial" w:cs="Arial"/>
          <w:sz w:val="20"/>
          <w:szCs w:val="20"/>
        </w:rPr>
        <w:t xml:space="preserve"> oraz IP ZIT.</w:t>
      </w:r>
      <w:r w:rsidR="000809A9">
        <w:rPr>
          <w:rFonts w:ascii="Arial" w:hAnsi="Arial" w:cs="Arial"/>
          <w:sz w:val="20"/>
          <w:szCs w:val="20"/>
        </w:rPr>
        <w:t xml:space="preserve"> F</w:t>
      </w:r>
      <w:r w:rsidRPr="00F92BB7">
        <w:rPr>
          <w:rFonts w:ascii="Arial" w:hAnsi="Arial" w:cs="Arial"/>
          <w:sz w:val="20"/>
          <w:szCs w:val="20"/>
        </w:rPr>
        <w:t>unkcję</w:t>
      </w:r>
      <w:r w:rsidR="00E85DCC" w:rsidRPr="00F92BB7">
        <w:rPr>
          <w:rFonts w:ascii="Arial" w:hAnsi="Arial" w:cs="Arial"/>
          <w:sz w:val="20"/>
          <w:szCs w:val="20"/>
        </w:rPr>
        <w:t xml:space="preserve"> </w:t>
      </w:r>
      <w:r w:rsidR="000809A9" w:rsidRPr="000809A9">
        <w:rPr>
          <w:rFonts w:ascii="Arial" w:hAnsi="Arial" w:cs="Arial"/>
          <w:sz w:val="20"/>
          <w:szCs w:val="20"/>
        </w:rPr>
        <w:t xml:space="preserve">IZ RPO WZ </w:t>
      </w:r>
      <w:r w:rsidRPr="00F92BB7">
        <w:rPr>
          <w:rFonts w:ascii="Arial" w:hAnsi="Arial" w:cs="Arial"/>
          <w:sz w:val="20"/>
          <w:szCs w:val="20"/>
        </w:rPr>
        <w:t>pełni Zarząd Województwa Zachodniopomorskiego. Zadania w ww. zakresie wykonuje Urząd Marszałkowski Województwa Zachodniopomorskiego, poprzez:</w:t>
      </w:r>
    </w:p>
    <w:p w:rsidR="00A65E84" w:rsidRPr="002F61CB" w:rsidRDefault="00A65E84" w:rsidP="00A65E84">
      <w:pPr>
        <w:autoSpaceDE w:val="0"/>
        <w:autoSpaceDN w:val="0"/>
        <w:adjustRightInd w:val="0"/>
        <w:spacing w:before="120" w:line="276" w:lineRule="auto"/>
        <w:jc w:val="center"/>
        <w:rPr>
          <w:rFonts w:ascii="Arial" w:hAnsi="Arial" w:cs="Arial"/>
          <w:b/>
          <w:bCs/>
          <w:sz w:val="20"/>
          <w:szCs w:val="20"/>
        </w:rPr>
      </w:pPr>
      <w:r w:rsidRPr="002F61CB">
        <w:rPr>
          <w:rFonts w:ascii="Arial" w:hAnsi="Arial" w:cs="Arial"/>
          <w:b/>
          <w:bCs/>
          <w:sz w:val="20"/>
          <w:szCs w:val="20"/>
        </w:rPr>
        <w:t>Wydział Wdrażania Regionalnego Programu Operacyjnego</w:t>
      </w:r>
    </w:p>
    <w:p w:rsidR="00A65E84" w:rsidRPr="002F61CB" w:rsidRDefault="00A65E84" w:rsidP="00A65E84">
      <w:pPr>
        <w:autoSpaceDE w:val="0"/>
        <w:autoSpaceDN w:val="0"/>
        <w:adjustRightInd w:val="0"/>
        <w:spacing w:line="276" w:lineRule="auto"/>
        <w:jc w:val="center"/>
        <w:rPr>
          <w:rFonts w:ascii="Arial" w:hAnsi="Arial" w:cs="Arial"/>
          <w:b/>
          <w:bCs/>
          <w:sz w:val="20"/>
          <w:szCs w:val="20"/>
          <w:lang w:eastAsia="pl-PL"/>
        </w:rPr>
      </w:pPr>
      <w:r w:rsidRPr="002F61CB">
        <w:rPr>
          <w:rFonts w:ascii="Arial" w:hAnsi="Arial" w:cs="Arial"/>
          <w:b/>
          <w:sz w:val="20"/>
          <w:szCs w:val="20"/>
          <w:lang w:eastAsia="pl-PL"/>
        </w:rPr>
        <w:t xml:space="preserve">ul. </w:t>
      </w:r>
      <w:r w:rsidRPr="002F61CB">
        <w:rPr>
          <w:rFonts w:ascii="Arial" w:hAnsi="Arial" w:cs="Arial"/>
          <w:b/>
          <w:bCs/>
          <w:sz w:val="20"/>
          <w:szCs w:val="20"/>
          <w:lang w:eastAsia="pl-PL"/>
        </w:rPr>
        <w:t>Ks. Kardynała S. Wyszyńskiego 30</w:t>
      </w:r>
    </w:p>
    <w:p w:rsidR="003543B8" w:rsidRPr="000D06F1" w:rsidRDefault="00A65E84" w:rsidP="00D9661C">
      <w:pPr>
        <w:spacing w:after="120" w:line="276" w:lineRule="auto"/>
        <w:jc w:val="center"/>
        <w:rPr>
          <w:rFonts w:ascii="Arial" w:hAnsi="Arial" w:cs="Arial"/>
          <w:b/>
          <w:bCs/>
          <w:sz w:val="20"/>
          <w:szCs w:val="20"/>
        </w:rPr>
      </w:pPr>
      <w:r w:rsidRPr="002F61CB">
        <w:rPr>
          <w:rFonts w:ascii="Arial" w:hAnsi="Arial" w:cs="Arial"/>
          <w:b/>
          <w:bCs/>
          <w:sz w:val="20"/>
          <w:szCs w:val="20"/>
        </w:rPr>
        <w:t>70-203 Szczecin</w:t>
      </w:r>
    </w:p>
    <w:p w:rsidR="00A52616" w:rsidRPr="00D9661C" w:rsidRDefault="00560FEF" w:rsidP="00B81BE3">
      <w:pPr>
        <w:pStyle w:val="Akapitzlist"/>
        <w:numPr>
          <w:ilvl w:val="0"/>
          <w:numId w:val="114"/>
        </w:numPr>
        <w:spacing w:line="276" w:lineRule="auto"/>
        <w:jc w:val="both"/>
        <w:rPr>
          <w:rFonts w:ascii="Arial" w:hAnsi="Arial" w:cs="Arial"/>
          <w:sz w:val="20"/>
          <w:szCs w:val="20"/>
        </w:rPr>
      </w:pPr>
      <w:r>
        <w:rPr>
          <w:rFonts w:ascii="Arial" w:hAnsi="Arial" w:cs="Arial"/>
          <w:sz w:val="20"/>
          <w:szCs w:val="20"/>
        </w:rPr>
        <w:t xml:space="preserve">Funkcję </w:t>
      </w:r>
      <w:r w:rsidR="002501F8">
        <w:rPr>
          <w:rFonts w:ascii="Arial" w:hAnsi="Arial" w:cs="Arial"/>
          <w:sz w:val="20"/>
          <w:szCs w:val="20"/>
        </w:rPr>
        <w:t>IP ZIT</w:t>
      </w:r>
      <w:r>
        <w:rPr>
          <w:rFonts w:ascii="Arial" w:hAnsi="Arial" w:cs="Arial"/>
          <w:sz w:val="20"/>
          <w:szCs w:val="20"/>
        </w:rPr>
        <w:t xml:space="preserve"> </w:t>
      </w:r>
      <w:r w:rsidR="003543B8">
        <w:rPr>
          <w:rFonts w:ascii="Arial" w:hAnsi="Arial" w:cs="Arial"/>
          <w:sz w:val="20"/>
          <w:szCs w:val="20"/>
        </w:rPr>
        <w:t xml:space="preserve">pełni </w:t>
      </w:r>
      <w:r w:rsidR="002501F8">
        <w:rPr>
          <w:rFonts w:ascii="Arial" w:hAnsi="Arial" w:cs="Arial"/>
          <w:sz w:val="20"/>
          <w:szCs w:val="20"/>
        </w:rPr>
        <w:t>SSOM</w:t>
      </w:r>
      <w:r>
        <w:rPr>
          <w:rFonts w:ascii="Arial" w:hAnsi="Arial" w:cs="Arial"/>
          <w:sz w:val="20"/>
          <w:szCs w:val="20"/>
        </w:rPr>
        <w:t>.</w:t>
      </w:r>
    </w:p>
    <w:p w:rsidR="002F7B9B" w:rsidRDefault="002F7B9B" w:rsidP="00D9661C">
      <w:pPr>
        <w:spacing w:line="240" w:lineRule="auto"/>
        <w:jc w:val="center"/>
        <w:rPr>
          <w:rFonts w:ascii="Arial" w:hAnsi="Arial" w:cs="Arial"/>
          <w:b/>
          <w:sz w:val="20"/>
          <w:szCs w:val="20"/>
          <w:lang w:eastAsia="pl-PL"/>
        </w:rPr>
      </w:pPr>
    </w:p>
    <w:p w:rsidR="008C3989" w:rsidRPr="002F61CB" w:rsidRDefault="008C3989" w:rsidP="00D9661C">
      <w:pPr>
        <w:spacing w:line="240" w:lineRule="auto"/>
        <w:jc w:val="center"/>
        <w:rPr>
          <w:rFonts w:ascii="Arial" w:hAnsi="Arial" w:cs="Arial"/>
          <w:b/>
          <w:sz w:val="20"/>
          <w:szCs w:val="20"/>
          <w:lang w:eastAsia="pl-PL"/>
        </w:rPr>
      </w:pPr>
    </w:p>
    <w:p w:rsidR="00A65E84" w:rsidRPr="00A76DCF" w:rsidRDefault="00A65E84" w:rsidP="00D9661C">
      <w:pPr>
        <w:pStyle w:val="Nagwek2"/>
        <w:numPr>
          <w:ilvl w:val="1"/>
          <w:numId w:val="342"/>
        </w:numPr>
        <w:rPr>
          <w:rFonts w:cs="Arial"/>
        </w:rPr>
      </w:pPr>
      <w:bookmarkStart w:id="26" w:name="_Toc440879532"/>
      <w:bookmarkStart w:id="27" w:name="_Toc452969995"/>
      <w:bookmarkStart w:id="28" w:name="_Toc526497622"/>
      <w:r w:rsidRPr="002F61CB">
        <w:t>Typy projektów, zasady przyznawania dofinansowania</w:t>
      </w:r>
      <w:bookmarkEnd w:id="26"/>
      <w:r w:rsidRPr="002F61CB">
        <w:t xml:space="preserve"> </w:t>
      </w:r>
      <w:bookmarkEnd w:id="27"/>
      <w:bookmarkEnd w:id="28"/>
    </w:p>
    <w:p w:rsidR="00104784" w:rsidRPr="00002EC9" w:rsidRDefault="00A65E84" w:rsidP="00846147">
      <w:pPr>
        <w:pStyle w:val="Akapitzlist"/>
        <w:numPr>
          <w:ilvl w:val="0"/>
          <w:numId w:val="16"/>
        </w:numPr>
        <w:spacing w:after="120" w:line="276" w:lineRule="auto"/>
        <w:jc w:val="both"/>
        <w:rPr>
          <w:rFonts w:ascii="Arial" w:hAnsi="Arial" w:cs="Arial"/>
          <w:sz w:val="20"/>
          <w:szCs w:val="20"/>
        </w:rPr>
      </w:pPr>
      <w:r w:rsidRPr="00C45D4F">
        <w:rPr>
          <w:rFonts w:ascii="Arial" w:hAnsi="Arial" w:cs="Arial"/>
          <w:sz w:val="20"/>
          <w:szCs w:val="20"/>
        </w:rPr>
        <w:t>W konkursie zaplanowano wsparcie następującego typu projektu</w:t>
      </w:r>
      <w:r w:rsidR="00F40E67">
        <w:rPr>
          <w:rFonts w:ascii="Arial" w:hAnsi="Arial" w:cs="Arial"/>
          <w:sz w:val="20"/>
          <w:szCs w:val="20"/>
        </w:rPr>
        <w:t xml:space="preserve"> </w:t>
      </w:r>
      <w:r w:rsidR="00F92BB7">
        <w:rPr>
          <w:rFonts w:ascii="Arial" w:hAnsi="Arial" w:cs="Arial"/>
          <w:sz w:val="20"/>
          <w:szCs w:val="20"/>
        </w:rPr>
        <w:t xml:space="preserve">- </w:t>
      </w:r>
      <w:r w:rsidR="00846147" w:rsidRPr="00B819E3">
        <w:rPr>
          <w:rFonts w:ascii="Arial" w:hAnsi="Arial" w:cs="Arial"/>
          <w:b/>
          <w:sz w:val="20"/>
          <w:szCs w:val="20"/>
        </w:rPr>
        <w:t>Innowacyjne inwestycje przedsiębiorstw</w:t>
      </w:r>
      <w:r w:rsidR="006A156E">
        <w:rPr>
          <w:rFonts w:ascii="Arial" w:hAnsi="Arial" w:cs="Arial"/>
          <w:sz w:val="20"/>
          <w:szCs w:val="20"/>
        </w:rPr>
        <w:t>.</w:t>
      </w:r>
    </w:p>
    <w:p w:rsidR="00954036" w:rsidRPr="00111007" w:rsidRDefault="00D658C9" w:rsidP="00111007">
      <w:pPr>
        <w:pStyle w:val="Akapitzlist"/>
        <w:numPr>
          <w:ilvl w:val="0"/>
          <w:numId w:val="16"/>
        </w:numPr>
        <w:spacing w:line="276" w:lineRule="auto"/>
        <w:ind w:hanging="357"/>
        <w:jc w:val="both"/>
        <w:rPr>
          <w:rFonts w:ascii="Arial" w:eastAsia="Times New Roman" w:hAnsi="Arial" w:cs="Arial"/>
          <w:sz w:val="20"/>
          <w:szCs w:val="20"/>
          <w:lang w:eastAsia="pl-PL"/>
        </w:rPr>
      </w:pPr>
      <w:r w:rsidRPr="00111007">
        <w:rPr>
          <w:rFonts w:ascii="Arial" w:eastAsia="Times New Roman" w:hAnsi="Arial" w:cs="Arial"/>
          <w:sz w:val="20"/>
          <w:szCs w:val="20"/>
          <w:lang w:eastAsia="pl-PL"/>
        </w:rPr>
        <w:t>Wsparcie w konkursie kierowane będzie wyłącznie na przedsięwzięcia, których realizacja prowadzi do wprowadzenia w przedsiębiorstwie innowac</w:t>
      </w:r>
      <w:r w:rsidR="00E600B3">
        <w:rPr>
          <w:rFonts w:ascii="Arial" w:eastAsia="Times New Roman" w:hAnsi="Arial" w:cs="Arial"/>
          <w:sz w:val="20"/>
          <w:szCs w:val="20"/>
          <w:lang w:eastAsia="pl-PL"/>
        </w:rPr>
        <w:t>ji</w:t>
      </w:r>
      <w:r w:rsidRPr="00111007">
        <w:rPr>
          <w:rFonts w:ascii="Arial" w:eastAsia="Times New Roman" w:hAnsi="Arial" w:cs="Arial"/>
          <w:sz w:val="20"/>
          <w:szCs w:val="20"/>
          <w:lang w:eastAsia="pl-PL"/>
        </w:rPr>
        <w:t xml:space="preserve"> produktow</w:t>
      </w:r>
      <w:r w:rsidR="00E600B3">
        <w:rPr>
          <w:rFonts w:ascii="Arial" w:eastAsia="Times New Roman" w:hAnsi="Arial" w:cs="Arial"/>
          <w:sz w:val="20"/>
          <w:szCs w:val="20"/>
          <w:lang w:eastAsia="pl-PL"/>
        </w:rPr>
        <w:t>ej</w:t>
      </w:r>
      <w:r w:rsidRPr="00111007">
        <w:rPr>
          <w:rFonts w:ascii="Arial" w:eastAsia="Times New Roman" w:hAnsi="Arial" w:cs="Arial"/>
          <w:sz w:val="20"/>
          <w:szCs w:val="20"/>
          <w:lang w:eastAsia="pl-PL"/>
        </w:rPr>
        <w:t xml:space="preserve"> lub procesow</w:t>
      </w:r>
      <w:r w:rsidR="00E600B3">
        <w:rPr>
          <w:rFonts w:ascii="Arial" w:eastAsia="Times New Roman" w:hAnsi="Arial" w:cs="Arial"/>
          <w:sz w:val="20"/>
          <w:szCs w:val="20"/>
          <w:lang w:eastAsia="pl-PL"/>
        </w:rPr>
        <w:t>ej</w:t>
      </w:r>
      <w:r w:rsidRPr="00111007">
        <w:rPr>
          <w:rFonts w:ascii="Arial" w:eastAsia="Times New Roman" w:hAnsi="Arial" w:cs="Arial"/>
          <w:sz w:val="20"/>
          <w:szCs w:val="20"/>
          <w:lang w:eastAsia="pl-PL"/>
        </w:rPr>
        <w:t>, obejmujące inwestycje w grunty, budynki, budowle, nowoczesne maszyny i</w:t>
      </w:r>
      <w:r w:rsidR="00E80CA3" w:rsidRPr="00542483">
        <w:rPr>
          <w:rFonts w:ascii="Arial" w:eastAsia="Times New Roman" w:hAnsi="Arial" w:cs="Arial"/>
          <w:sz w:val="20"/>
          <w:szCs w:val="20"/>
          <w:lang w:eastAsia="pl-PL"/>
        </w:rPr>
        <w:t xml:space="preserve"> </w:t>
      </w:r>
      <w:r w:rsidRPr="00111007">
        <w:rPr>
          <w:rFonts w:ascii="Arial" w:eastAsia="Times New Roman" w:hAnsi="Arial" w:cs="Arial"/>
          <w:sz w:val="20"/>
          <w:szCs w:val="20"/>
          <w:lang w:eastAsia="pl-PL"/>
        </w:rPr>
        <w:t>urządzenia, wartości niematerialne i prawne, czy wdrażanie nowych rozwiązań technologicznych, prowadzące do:</w:t>
      </w:r>
    </w:p>
    <w:p w:rsidR="00553F94" w:rsidRDefault="00553F94" w:rsidP="00111007">
      <w:pPr>
        <w:pStyle w:val="Akapitzlist"/>
        <w:numPr>
          <w:ilvl w:val="0"/>
          <w:numId w:val="489"/>
        </w:numPr>
        <w:spacing w:line="276" w:lineRule="auto"/>
        <w:ind w:left="1418" w:hanging="357"/>
        <w:jc w:val="both"/>
        <w:rPr>
          <w:rFonts w:ascii="Arial" w:eastAsia="Times New Roman" w:hAnsi="Arial" w:cs="Arial"/>
          <w:sz w:val="20"/>
          <w:szCs w:val="20"/>
          <w:lang w:eastAsia="pl-PL"/>
        </w:rPr>
      </w:pPr>
      <w:r>
        <w:rPr>
          <w:rFonts w:ascii="Arial" w:hAnsi="Arial" w:cs="Arial"/>
          <w:sz w:val="20"/>
          <w:szCs w:val="20"/>
          <w:lang w:eastAsia="pl-PL"/>
        </w:rPr>
        <w:t>budowy/rozbudowy przedsiębiorstwa,</w:t>
      </w:r>
    </w:p>
    <w:p w:rsidR="00954036" w:rsidRDefault="00D658C9" w:rsidP="00111007">
      <w:pPr>
        <w:pStyle w:val="Akapitzlist"/>
        <w:numPr>
          <w:ilvl w:val="0"/>
          <w:numId w:val="489"/>
        </w:numPr>
        <w:spacing w:line="276" w:lineRule="auto"/>
        <w:ind w:left="1418" w:hanging="357"/>
        <w:jc w:val="both"/>
        <w:rPr>
          <w:rFonts w:ascii="Arial" w:eastAsia="Times New Roman" w:hAnsi="Arial" w:cs="Arial"/>
          <w:sz w:val="20"/>
          <w:szCs w:val="20"/>
          <w:lang w:eastAsia="pl-PL"/>
        </w:rPr>
      </w:pPr>
      <w:r w:rsidRPr="00111007">
        <w:rPr>
          <w:rFonts w:ascii="Arial" w:eastAsia="Times New Roman" w:hAnsi="Arial" w:cs="Arial"/>
          <w:sz w:val="20"/>
          <w:szCs w:val="20"/>
          <w:lang w:eastAsia="pl-PL"/>
        </w:rPr>
        <w:t>wykreowania nowego lub zasadniczo ulepszonego produktu/usługi,</w:t>
      </w:r>
    </w:p>
    <w:p w:rsidR="00954036" w:rsidRDefault="00D658C9" w:rsidP="00111007">
      <w:pPr>
        <w:pStyle w:val="Akapitzlist"/>
        <w:numPr>
          <w:ilvl w:val="0"/>
          <w:numId w:val="489"/>
        </w:numPr>
        <w:spacing w:line="276" w:lineRule="auto"/>
        <w:ind w:left="1418" w:hanging="357"/>
        <w:jc w:val="both"/>
        <w:rPr>
          <w:rFonts w:ascii="Arial" w:eastAsia="Times New Roman" w:hAnsi="Arial" w:cs="Arial"/>
          <w:sz w:val="20"/>
          <w:szCs w:val="20"/>
          <w:lang w:eastAsia="pl-PL"/>
        </w:rPr>
      </w:pPr>
      <w:r w:rsidRPr="00111007">
        <w:rPr>
          <w:rFonts w:ascii="Arial" w:eastAsia="Times New Roman" w:hAnsi="Arial" w:cs="Arial"/>
          <w:sz w:val="20"/>
          <w:szCs w:val="20"/>
          <w:lang w:eastAsia="pl-PL"/>
        </w:rPr>
        <w:t xml:space="preserve">zwiększenia efektywności produkcji przedsiębiorstwa, </w:t>
      </w:r>
    </w:p>
    <w:p w:rsidR="00954036" w:rsidRPr="00111007" w:rsidRDefault="00D658C9" w:rsidP="00111007">
      <w:pPr>
        <w:pStyle w:val="Akapitzlist"/>
        <w:numPr>
          <w:ilvl w:val="0"/>
          <w:numId w:val="489"/>
        </w:numPr>
        <w:spacing w:line="276" w:lineRule="auto"/>
        <w:ind w:left="1418" w:hanging="357"/>
        <w:jc w:val="both"/>
        <w:rPr>
          <w:rFonts w:ascii="Arial" w:eastAsia="Times New Roman" w:hAnsi="Arial" w:cs="Arial"/>
          <w:sz w:val="20"/>
          <w:szCs w:val="20"/>
          <w:lang w:eastAsia="pl-PL"/>
        </w:rPr>
      </w:pPr>
      <w:r w:rsidRPr="00111007">
        <w:rPr>
          <w:rFonts w:ascii="Arial" w:eastAsia="Times New Roman" w:hAnsi="Arial" w:cs="Arial"/>
          <w:sz w:val="20"/>
          <w:szCs w:val="20"/>
          <w:lang w:eastAsia="pl-PL"/>
        </w:rPr>
        <w:t>zasadniczej zmiany procesu produkcyjnego</w:t>
      </w:r>
      <w:r w:rsidR="00030FC5">
        <w:rPr>
          <w:rFonts w:ascii="Arial" w:eastAsia="Times New Roman" w:hAnsi="Arial" w:cs="Arial"/>
          <w:sz w:val="20"/>
          <w:szCs w:val="20"/>
          <w:lang w:eastAsia="pl-PL"/>
        </w:rPr>
        <w:t>.</w:t>
      </w:r>
    </w:p>
    <w:p w:rsidR="00F251EC" w:rsidRDefault="00F251EC" w:rsidP="00F251EC">
      <w:pPr>
        <w:pStyle w:val="Akapitzlist"/>
        <w:numPr>
          <w:ilvl w:val="0"/>
          <w:numId w:val="16"/>
        </w:numPr>
        <w:spacing w:line="276" w:lineRule="auto"/>
        <w:jc w:val="both"/>
        <w:rPr>
          <w:rFonts w:ascii="Arial" w:hAnsi="Arial" w:cs="Arial"/>
          <w:sz w:val="20"/>
          <w:szCs w:val="20"/>
        </w:rPr>
      </w:pPr>
      <w:r w:rsidRPr="00194251">
        <w:rPr>
          <w:rFonts w:ascii="Arial" w:hAnsi="Arial" w:cs="Arial"/>
          <w:sz w:val="20"/>
          <w:szCs w:val="20"/>
        </w:rPr>
        <w:t xml:space="preserve">Wszystkie projekty, o których dofinansowanie ubiegają się wnioskodawcy, muszą polegać </w:t>
      </w:r>
      <w:r w:rsidRPr="00194251">
        <w:rPr>
          <w:rFonts w:ascii="Arial" w:hAnsi="Arial" w:cs="Arial"/>
          <w:sz w:val="20"/>
          <w:szCs w:val="20"/>
        </w:rPr>
        <w:br/>
        <w:t>na realizacji inwestycji początkowej w rozumieniu art. 2 pkt 49 Rozporządzenia Komisji (UE) nr 651/2014 z dnia 17 czerwca 2014 r. uznającego niektóre rodzaje pomocy za zgodne z rynkiem wewnętrznym w stosowaniu art. 107 i 108 Traktatu.</w:t>
      </w:r>
    </w:p>
    <w:p w:rsidR="00954036" w:rsidRDefault="00F251EC" w:rsidP="00F251EC">
      <w:pPr>
        <w:pStyle w:val="Akapitzlist"/>
        <w:spacing w:line="276" w:lineRule="auto"/>
        <w:jc w:val="both"/>
        <w:rPr>
          <w:rFonts w:ascii="Arial" w:hAnsi="Arial" w:cs="Arial"/>
          <w:sz w:val="20"/>
          <w:szCs w:val="20"/>
        </w:rPr>
      </w:pPr>
      <w:r w:rsidRPr="008025FA">
        <w:rPr>
          <w:rFonts w:ascii="Arial" w:hAnsi="Arial" w:cs="Arial"/>
          <w:b/>
          <w:sz w:val="20"/>
          <w:szCs w:val="20"/>
        </w:rPr>
        <w:t>Inwestycja początkowa</w:t>
      </w:r>
      <w:r w:rsidRPr="008025FA">
        <w:rPr>
          <w:rFonts w:ascii="Arial" w:hAnsi="Arial" w:cs="Arial"/>
          <w:sz w:val="20"/>
          <w:szCs w:val="20"/>
        </w:rPr>
        <w:t xml:space="preserve"> oznacza:</w:t>
      </w:r>
      <w:r>
        <w:rPr>
          <w:rFonts w:ascii="Arial" w:hAnsi="Arial" w:cs="Arial"/>
          <w:sz w:val="20"/>
          <w:szCs w:val="20"/>
        </w:rPr>
        <w:t xml:space="preserve"> </w:t>
      </w:r>
    </w:p>
    <w:p w:rsidR="00954036" w:rsidRDefault="00F251EC" w:rsidP="00111007">
      <w:pPr>
        <w:pStyle w:val="Akapitzlist"/>
        <w:numPr>
          <w:ilvl w:val="0"/>
          <w:numId w:val="502"/>
        </w:numPr>
        <w:spacing w:line="276" w:lineRule="auto"/>
        <w:jc w:val="both"/>
        <w:rPr>
          <w:rFonts w:ascii="Arial" w:hAnsi="Arial" w:cs="Arial"/>
          <w:sz w:val="20"/>
          <w:szCs w:val="20"/>
        </w:rPr>
      </w:pPr>
      <w:r w:rsidRPr="00496F90">
        <w:rPr>
          <w:rFonts w:ascii="Arial" w:hAnsi="Arial" w:cs="Arial"/>
          <w:sz w:val="20"/>
          <w:szCs w:val="20"/>
        </w:rPr>
        <w:t xml:space="preserve">inwestycję w rzeczowe aktywa trwałe lub wartości niematerialne i prawne związane z założeniem nowego zakładu, zwiększeniem zdolności produkcyjnej istniejącego zakładu, dywersyfikacją produkcji zakładu poprzez wprowadzenie produktów uprzednio nieprodukowanych w zakładzie </w:t>
      </w:r>
      <w:r w:rsidR="00687AF6">
        <w:rPr>
          <w:rFonts w:ascii="Arial" w:hAnsi="Arial" w:cs="Arial"/>
          <w:sz w:val="20"/>
          <w:szCs w:val="20"/>
        </w:rPr>
        <w:t xml:space="preserve">lub </w:t>
      </w:r>
      <w:r w:rsidR="00687AF6" w:rsidRPr="007F7CF1">
        <w:rPr>
          <w:rFonts w:ascii="Arial" w:hAnsi="Arial" w:cs="Arial"/>
          <w:sz w:val="20"/>
          <w:szCs w:val="20"/>
        </w:rPr>
        <w:t>zasadniczą zmianą dotyczącą procesu produkcyjnego istniejącego zakładu</w:t>
      </w:r>
    </w:p>
    <w:p w:rsidR="00984996" w:rsidRDefault="00F251EC" w:rsidP="00111007">
      <w:pPr>
        <w:pStyle w:val="Akapitzlist"/>
        <w:spacing w:line="276" w:lineRule="auto"/>
        <w:ind w:firstLine="696"/>
        <w:jc w:val="both"/>
        <w:rPr>
          <w:rFonts w:ascii="Arial" w:hAnsi="Arial" w:cs="Arial"/>
          <w:sz w:val="20"/>
          <w:szCs w:val="20"/>
        </w:rPr>
      </w:pPr>
      <w:r w:rsidRPr="00496F90">
        <w:rPr>
          <w:rFonts w:ascii="Arial" w:hAnsi="Arial" w:cs="Arial"/>
          <w:sz w:val="20"/>
          <w:szCs w:val="20"/>
        </w:rPr>
        <w:t xml:space="preserve">lub </w:t>
      </w:r>
    </w:p>
    <w:p w:rsidR="00F251EC" w:rsidRPr="00111007" w:rsidRDefault="00F251EC" w:rsidP="00111007">
      <w:pPr>
        <w:pStyle w:val="Akapitzlist"/>
        <w:numPr>
          <w:ilvl w:val="0"/>
          <w:numId w:val="502"/>
        </w:numPr>
        <w:spacing w:line="276" w:lineRule="auto"/>
        <w:jc w:val="both"/>
        <w:rPr>
          <w:rFonts w:ascii="Arial" w:hAnsi="Arial" w:cs="Arial"/>
          <w:sz w:val="20"/>
          <w:szCs w:val="20"/>
        </w:rPr>
      </w:pPr>
      <w:r w:rsidRPr="00111007">
        <w:rPr>
          <w:rFonts w:ascii="Arial" w:hAnsi="Arial" w:cs="Arial"/>
          <w:sz w:val="20"/>
          <w:szCs w:val="20"/>
        </w:rPr>
        <w:t>nabycie aktywów należących do zakładu, który został zamknięty lub zostałby zamknięty, gdyby zakup nie nastąpił, przy czym aktywa nabywane są przez inwestora niezwiązanego ze sprzedawcą i wyklucza się samo nabycie akcji lub udziałów przedsiębiorstwa.</w:t>
      </w:r>
    </w:p>
    <w:p w:rsidR="00F251EC" w:rsidRDefault="00F251EC" w:rsidP="00F251EC">
      <w:pPr>
        <w:pStyle w:val="Akapitzlist"/>
        <w:spacing w:line="276" w:lineRule="auto"/>
        <w:jc w:val="both"/>
        <w:rPr>
          <w:rFonts w:ascii="Arial" w:hAnsi="Arial" w:cs="Arial"/>
          <w:sz w:val="20"/>
          <w:szCs w:val="20"/>
        </w:rPr>
      </w:pPr>
      <w:r w:rsidRPr="008025FA">
        <w:rPr>
          <w:rFonts w:ascii="Arial" w:hAnsi="Arial" w:cs="Arial"/>
          <w:sz w:val="20"/>
          <w:szCs w:val="20"/>
        </w:rPr>
        <w:t>Inwestycji początkowej nie stanowi:</w:t>
      </w:r>
    </w:p>
    <w:p w:rsidR="00F251EC" w:rsidRPr="003F684C" w:rsidRDefault="00F251EC" w:rsidP="00F251EC">
      <w:pPr>
        <w:pStyle w:val="Akapitzlist"/>
        <w:spacing w:line="276" w:lineRule="auto"/>
        <w:ind w:left="1134"/>
        <w:jc w:val="both"/>
        <w:rPr>
          <w:rFonts w:ascii="Arial" w:hAnsi="Arial" w:cs="Arial"/>
          <w:sz w:val="20"/>
          <w:szCs w:val="20"/>
        </w:rPr>
      </w:pPr>
      <w:r w:rsidRPr="003F684C">
        <w:rPr>
          <w:rFonts w:ascii="Arial" w:hAnsi="Arial" w:cs="Arial"/>
          <w:sz w:val="20"/>
          <w:szCs w:val="20"/>
        </w:rPr>
        <w:t>1) inwestycja prowadząca wyłącznie do odtworzenia zdolności produkcyjnych zakładu;</w:t>
      </w:r>
    </w:p>
    <w:p w:rsidR="00F251EC" w:rsidRPr="003F684C" w:rsidRDefault="00F251EC" w:rsidP="00F251EC">
      <w:pPr>
        <w:pStyle w:val="Akapitzlist"/>
        <w:spacing w:line="276" w:lineRule="auto"/>
        <w:ind w:left="1134"/>
        <w:jc w:val="both"/>
        <w:rPr>
          <w:rFonts w:ascii="Arial" w:hAnsi="Arial" w:cs="Arial"/>
          <w:sz w:val="20"/>
          <w:szCs w:val="20"/>
        </w:rPr>
      </w:pPr>
      <w:r w:rsidRPr="003F684C">
        <w:rPr>
          <w:rFonts w:ascii="Arial" w:hAnsi="Arial" w:cs="Arial"/>
          <w:sz w:val="20"/>
          <w:szCs w:val="20"/>
        </w:rPr>
        <w:t>2) inwestycja polegająca wyłącznie na nabyciu akcji lub udziałów przedsiębiorstwa;</w:t>
      </w:r>
    </w:p>
    <w:p w:rsidR="00F251EC" w:rsidRPr="00111007" w:rsidRDefault="00F251EC" w:rsidP="00111007">
      <w:pPr>
        <w:pStyle w:val="Akapitzlist"/>
        <w:spacing w:line="276" w:lineRule="auto"/>
        <w:ind w:left="1134"/>
        <w:jc w:val="both"/>
        <w:rPr>
          <w:highlight w:val="yellow"/>
        </w:rPr>
      </w:pPr>
      <w:r w:rsidRPr="003F684C">
        <w:rPr>
          <w:rFonts w:ascii="Arial" w:hAnsi="Arial" w:cs="Arial"/>
          <w:sz w:val="20"/>
          <w:szCs w:val="20"/>
        </w:rPr>
        <w:t>3) wymiana instalacji lub urządzeń w zakładzie</w:t>
      </w:r>
      <w:r>
        <w:rPr>
          <w:rFonts w:ascii="Arial" w:hAnsi="Arial" w:cs="Arial"/>
          <w:sz w:val="20"/>
          <w:szCs w:val="20"/>
        </w:rPr>
        <w:t>.</w:t>
      </w:r>
    </w:p>
    <w:p w:rsidR="00B601B0" w:rsidRDefault="00B601B0" w:rsidP="00B601B0">
      <w:pPr>
        <w:pStyle w:val="Akapitzlist"/>
        <w:numPr>
          <w:ilvl w:val="0"/>
          <w:numId w:val="16"/>
        </w:numPr>
        <w:spacing w:line="276" w:lineRule="auto"/>
        <w:jc w:val="both"/>
        <w:rPr>
          <w:rFonts w:ascii="Arial" w:hAnsi="Arial" w:cs="Arial"/>
          <w:sz w:val="20"/>
          <w:szCs w:val="20"/>
        </w:rPr>
      </w:pPr>
      <w:r w:rsidRPr="00B601B0">
        <w:rPr>
          <w:rFonts w:ascii="Arial" w:hAnsi="Arial" w:cs="Arial"/>
          <w:sz w:val="20"/>
          <w:szCs w:val="20"/>
        </w:rPr>
        <w:t xml:space="preserve">Realizacja projektu musi prowadzić do wprowadzenia w przedsiębiorstwie </w:t>
      </w:r>
      <w:r w:rsidRPr="00B60286">
        <w:rPr>
          <w:rFonts w:ascii="Arial" w:hAnsi="Arial" w:cs="Arial"/>
          <w:b/>
          <w:sz w:val="20"/>
          <w:szCs w:val="20"/>
        </w:rPr>
        <w:t>innowacji produktowej lub procesowej co najmniej w skali regionalnej</w:t>
      </w:r>
      <w:r w:rsidRPr="00B601B0">
        <w:rPr>
          <w:rFonts w:ascii="Arial" w:hAnsi="Arial" w:cs="Arial"/>
          <w:sz w:val="20"/>
          <w:szCs w:val="20"/>
        </w:rPr>
        <w:t>, tj. w skali województwa zachodniopomorskiego. Warunek ten jest warunkiem dopuszczającym.</w:t>
      </w:r>
    </w:p>
    <w:p w:rsidR="00F47EAA" w:rsidRDefault="00F251EC" w:rsidP="00D9661C">
      <w:pPr>
        <w:pStyle w:val="Akapitzlist"/>
        <w:numPr>
          <w:ilvl w:val="0"/>
          <w:numId w:val="16"/>
        </w:numPr>
        <w:spacing w:line="276" w:lineRule="auto"/>
        <w:jc w:val="both"/>
        <w:rPr>
          <w:rFonts w:ascii="Arial" w:hAnsi="Arial" w:cs="Arial"/>
          <w:sz w:val="20"/>
          <w:szCs w:val="20"/>
        </w:rPr>
      </w:pPr>
      <w:r w:rsidRPr="001232D3">
        <w:rPr>
          <w:rFonts w:ascii="Arial" w:hAnsi="Arial" w:cs="Arial"/>
          <w:sz w:val="20"/>
          <w:szCs w:val="20"/>
        </w:rPr>
        <w:t xml:space="preserve">Warunkiem koniecznym jest, aby realizacja projektu prowadziła do </w:t>
      </w:r>
      <w:r w:rsidRPr="00B60286">
        <w:rPr>
          <w:rFonts w:ascii="Arial" w:hAnsi="Arial" w:cs="Arial"/>
          <w:b/>
          <w:sz w:val="20"/>
          <w:szCs w:val="20"/>
        </w:rPr>
        <w:t>podniesienia konkurencyjności przedsiębiorstwa</w:t>
      </w:r>
      <w:r w:rsidRPr="001232D3">
        <w:rPr>
          <w:rFonts w:ascii="Arial" w:hAnsi="Arial" w:cs="Arial"/>
          <w:sz w:val="20"/>
          <w:szCs w:val="20"/>
        </w:rPr>
        <w:t xml:space="preserve"> </w:t>
      </w:r>
      <w:r w:rsidRPr="001232D3">
        <w:rPr>
          <w:rFonts w:ascii="Arial" w:hAnsi="Arial" w:cs="Arial"/>
          <w:b/>
          <w:sz w:val="20"/>
          <w:szCs w:val="20"/>
        </w:rPr>
        <w:t>co najmniej na poziomie regionalnym</w:t>
      </w:r>
      <w:r w:rsidRPr="001232D3">
        <w:rPr>
          <w:rFonts w:ascii="Arial" w:hAnsi="Arial" w:cs="Arial"/>
          <w:sz w:val="20"/>
          <w:szCs w:val="20"/>
        </w:rPr>
        <w:t xml:space="preserve">, </w:t>
      </w:r>
      <w:r w:rsidRPr="001232D3">
        <w:rPr>
          <w:rFonts w:ascii="Arial" w:hAnsi="Arial" w:cs="Arial"/>
          <w:sz w:val="20"/>
          <w:szCs w:val="20"/>
        </w:rPr>
        <w:br/>
      </w:r>
      <w:r w:rsidR="00F92BB7">
        <w:rPr>
          <w:rFonts w:ascii="Arial" w:hAnsi="Arial" w:cs="Arial"/>
          <w:sz w:val="20"/>
          <w:szCs w:val="20"/>
        </w:rPr>
        <w:t>co oznacza, że</w:t>
      </w:r>
      <w:r w:rsidRPr="001232D3">
        <w:rPr>
          <w:rFonts w:ascii="Arial" w:hAnsi="Arial" w:cs="Arial"/>
          <w:sz w:val="20"/>
          <w:szCs w:val="20"/>
        </w:rPr>
        <w:t xml:space="preserve"> zrealizowana inwestycja i jej rezultaty </w:t>
      </w:r>
      <w:r w:rsidR="00F92BB7">
        <w:rPr>
          <w:rFonts w:ascii="Arial" w:hAnsi="Arial" w:cs="Arial"/>
          <w:sz w:val="20"/>
          <w:szCs w:val="20"/>
        </w:rPr>
        <w:t>będą</w:t>
      </w:r>
      <w:r w:rsidR="00F92BB7" w:rsidRPr="001232D3">
        <w:rPr>
          <w:rFonts w:ascii="Arial" w:hAnsi="Arial" w:cs="Arial"/>
          <w:sz w:val="20"/>
          <w:szCs w:val="20"/>
        </w:rPr>
        <w:t xml:space="preserve"> </w:t>
      </w:r>
      <w:r w:rsidRPr="001232D3">
        <w:rPr>
          <w:rFonts w:ascii="Arial" w:hAnsi="Arial" w:cs="Arial"/>
          <w:sz w:val="20"/>
          <w:szCs w:val="20"/>
        </w:rPr>
        <w:t>przekładać się na poprawę pozycji przedsiębiorstwa wobec konkurencji (w działalności, której dotyczy</w:t>
      </w:r>
      <w:r w:rsidR="006C2995">
        <w:rPr>
          <w:rFonts w:ascii="Arial" w:hAnsi="Arial" w:cs="Arial"/>
          <w:sz w:val="20"/>
          <w:szCs w:val="20"/>
        </w:rPr>
        <w:t xml:space="preserve"> projekt</w:t>
      </w:r>
      <w:r w:rsidRPr="001232D3">
        <w:rPr>
          <w:rFonts w:ascii="Arial" w:hAnsi="Arial" w:cs="Arial"/>
          <w:sz w:val="20"/>
          <w:szCs w:val="20"/>
        </w:rPr>
        <w:t xml:space="preserve">) w skali </w:t>
      </w:r>
      <w:r w:rsidR="008962FA">
        <w:rPr>
          <w:rFonts w:ascii="Arial" w:hAnsi="Arial" w:cs="Arial"/>
          <w:sz w:val="20"/>
          <w:szCs w:val="20"/>
        </w:rPr>
        <w:t>województwa</w:t>
      </w:r>
      <w:r w:rsidR="001F6442">
        <w:t xml:space="preserve"> </w:t>
      </w:r>
      <w:r w:rsidR="001F6442" w:rsidRPr="00D9661C">
        <w:rPr>
          <w:rFonts w:ascii="Arial" w:hAnsi="Arial" w:cs="Arial"/>
          <w:sz w:val="20"/>
        </w:rPr>
        <w:t>zachodniopomorskiego</w:t>
      </w:r>
      <w:r w:rsidRPr="001232D3">
        <w:rPr>
          <w:rFonts w:ascii="Arial" w:hAnsi="Arial" w:cs="Arial"/>
          <w:sz w:val="20"/>
          <w:szCs w:val="20"/>
        </w:rPr>
        <w:t xml:space="preserve">. </w:t>
      </w:r>
    </w:p>
    <w:p w:rsidR="00A76EF4" w:rsidRDefault="00F47EAA" w:rsidP="00F47EAA">
      <w:pPr>
        <w:pStyle w:val="Akapitzlist"/>
        <w:numPr>
          <w:ilvl w:val="0"/>
          <w:numId w:val="16"/>
        </w:numPr>
        <w:spacing w:line="276" w:lineRule="auto"/>
        <w:jc w:val="both"/>
        <w:rPr>
          <w:rFonts w:ascii="Arial" w:hAnsi="Arial" w:cs="Arial"/>
          <w:sz w:val="20"/>
          <w:szCs w:val="20"/>
        </w:rPr>
      </w:pPr>
      <w:r w:rsidRPr="00D9661C">
        <w:rPr>
          <w:rFonts w:ascii="Arial" w:hAnsi="Arial" w:cs="Arial"/>
          <w:b/>
          <w:sz w:val="20"/>
          <w:szCs w:val="20"/>
        </w:rPr>
        <w:t>Każdy projekt musi być</w:t>
      </w:r>
      <w:r>
        <w:rPr>
          <w:rFonts w:ascii="Arial" w:hAnsi="Arial" w:cs="Arial"/>
          <w:sz w:val="20"/>
          <w:szCs w:val="20"/>
        </w:rPr>
        <w:t xml:space="preserve"> </w:t>
      </w:r>
      <w:r w:rsidRPr="00D9661C">
        <w:rPr>
          <w:rFonts w:ascii="Arial" w:hAnsi="Arial" w:cs="Arial"/>
          <w:b/>
          <w:sz w:val="20"/>
          <w:szCs w:val="20"/>
        </w:rPr>
        <w:t>zgodny z  celami, założeniami i kierunkami rozwoju przyjętymi w Strategii ZIT SOM oraz wpływać na wzmocnienie integralności i funkcjonalności Szczecińskiego Obszaru Metropolitalnego</w:t>
      </w:r>
      <w:r w:rsidR="00CC7068">
        <w:rPr>
          <w:rFonts w:ascii="Arial" w:hAnsi="Arial" w:cs="Arial"/>
          <w:sz w:val="20"/>
          <w:szCs w:val="20"/>
        </w:rPr>
        <w:t xml:space="preserve"> w następującym zakresie:</w:t>
      </w:r>
    </w:p>
    <w:p w:rsidR="00CC7068" w:rsidRPr="00CC7068" w:rsidRDefault="00CC7068" w:rsidP="00CC7068">
      <w:pPr>
        <w:pStyle w:val="Akapitzlist"/>
        <w:numPr>
          <w:ilvl w:val="0"/>
          <w:numId w:val="508"/>
        </w:numPr>
        <w:spacing w:line="276" w:lineRule="auto"/>
        <w:jc w:val="both"/>
        <w:rPr>
          <w:rFonts w:ascii="Arial" w:hAnsi="Arial" w:cs="Arial"/>
          <w:sz w:val="20"/>
          <w:szCs w:val="20"/>
        </w:rPr>
      </w:pPr>
      <w:r>
        <w:rPr>
          <w:rFonts w:ascii="Arial" w:hAnsi="Arial" w:cs="Arial"/>
          <w:sz w:val="20"/>
          <w:szCs w:val="20"/>
        </w:rPr>
        <w:t>p</w:t>
      </w:r>
      <w:r w:rsidR="006A7EFC">
        <w:rPr>
          <w:rFonts w:ascii="Arial" w:hAnsi="Arial" w:cs="Arial"/>
          <w:sz w:val="20"/>
          <w:szCs w:val="20"/>
        </w:rPr>
        <w:t>rojekt bezpośrednio przyczyni</w:t>
      </w:r>
      <w:r w:rsidRPr="00CC7068">
        <w:rPr>
          <w:rFonts w:ascii="Arial" w:hAnsi="Arial" w:cs="Arial"/>
          <w:sz w:val="20"/>
          <w:szCs w:val="20"/>
        </w:rPr>
        <w:t xml:space="preserve"> się d</w:t>
      </w:r>
      <w:r w:rsidR="00A10208">
        <w:rPr>
          <w:rFonts w:ascii="Arial" w:hAnsi="Arial" w:cs="Arial"/>
          <w:sz w:val="20"/>
          <w:szCs w:val="20"/>
        </w:rPr>
        <w:t>o realizacji adekwatnego celu</w:t>
      </w:r>
      <w:r w:rsidR="0020784D">
        <w:rPr>
          <w:rFonts w:ascii="Arial" w:hAnsi="Arial" w:cs="Arial"/>
          <w:sz w:val="20"/>
          <w:szCs w:val="20"/>
        </w:rPr>
        <w:t>/</w:t>
      </w:r>
      <w:r w:rsidRPr="00CC7068">
        <w:rPr>
          <w:rFonts w:ascii="Arial" w:hAnsi="Arial" w:cs="Arial"/>
          <w:sz w:val="20"/>
          <w:szCs w:val="20"/>
        </w:rPr>
        <w:t>działania Strategii ZIT SOM</w:t>
      </w:r>
      <w:r>
        <w:rPr>
          <w:rFonts w:ascii="Arial" w:hAnsi="Arial" w:cs="Arial"/>
          <w:sz w:val="20"/>
          <w:szCs w:val="20"/>
        </w:rPr>
        <w:t xml:space="preserve"> (</w:t>
      </w:r>
      <w:r w:rsidRPr="00D9661C">
        <w:rPr>
          <w:rFonts w:ascii="Arial" w:hAnsi="Arial" w:cs="Arial"/>
          <w:sz w:val="20"/>
          <w:szCs w:val="20"/>
        </w:rPr>
        <w:t>Cel strategiczny 2 „Dynamizowanie rozwoju gospodarczego Szczecińskiego Obszaru Metropolitalnego – innowacyjna i konkurencyjna gospodarka”, Priorytet 2.3 „Wsparcie przedsiębiorczości i innowacyjności”, Działanie 2.3.1 „Rozwój aktywności gospodarczej i innowacyjności przedsiębiorstw na obszarze metropolitalnym”</w:t>
      </w:r>
      <w:r>
        <w:rPr>
          <w:sz w:val="20"/>
          <w:szCs w:val="20"/>
        </w:rPr>
        <w:t>)</w:t>
      </w:r>
      <w:r w:rsidRPr="00CC7068">
        <w:rPr>
          <w:rFonts w:ascii="Arial" w:hAnsi="Arial" w:cs="Arial"/>
          <w:sz w:val="20"/>
          <w:szCs w:val="20"/>
        </w:rPr>
        <w:t>;</w:t>
      </w:r>
    </w:p>
    <w:p w:rsidR="00CC7068" w:rsidRPr="00CC7068" w:rsidRDefault="00CC7068" w:rsidP="00CC7068">
      <w:pPr>
        <w:pStyle w:val="Akapitzlist"/>
        <w:numPr>
          <w:ilvl w:val="0"/>
          <w:numId w:val="508"/>
        </w:numPr>
        <w:spacing w:line="276" w:lineRule="auto"/>
        <w:jc w:val="both"/>
        <w:rPr>
          <w:rFonts w:ascii="Arial" w:hAnsi="Arial" w:cs="Arial"/>
          <w:sz w:val="20"/>
          <w:szCs w:val="20"/>
        </w:rPr>
      </w:pPr>
      <w:r>
        <w:rPr>
          <w:rFonts w:ascii="Arial" w:hAnsi="Arial" w:cs="Arial"/>
          <w:sz w:val="20"/>
          <w:szCs w:val="20"/>
        </w:rPr>
        <w:t>r</w:t>
      </w:r>
      <w:r w:rsidRPr="00CC7068">
        <w:rPr>
          <w:rFonts w:ascii="Arial" w:hAnsi="Arial" w:cs="Arial"/>
          <w:sz w:val="20"/>
          <w:szCs w:val="20"/>
        </w:rPr>
        <w:t>ealizacja projektu przyczyni się do osiągnięcia wartości docelowej wskaźnika rezultatu, adekwat</w:t>
      </w:r>
      <w:r w:rsidR="004F6552">
        <w:rPr>
          <w:rFonts w:ascii="Arial" w:hAnsi="Arial" w:cs="Arial"/>
          <w:sz w:val="20"/>
          <w:szCs w:val="20"/>
        </w:rPr>
        <w:t>nego dla danego typu projektu</w:t>
      </w:r>
      <w:r w:rsidR="008802A1">
        <w:rPr>
          <w:rFonts w:ascii="Arial" w:hAnsi="Arial" w:cs="Arial"/>
          <w:sz w:val="20"/>
          <w:szCs w:val="20"/>
        </w:rPr>
        <w:t>/</w:t>
      </w:r>
      <w:r w:rsidRPr="00CC7068">
        <w:rPr>
          <w:rFonts w:ascii="Arial" w:hAnsi="Arial" w:cs="Arial"/>
          <w:sz w:val="20"/>
          <w:szCs w:val="20"/>
        </w:rPr>
        <w:t>działania Strategii ZIT</w:t>
      </w:r>
      <w:r w:rsidR="008802A1">
        <w:rPr>
          <w:rFonts w:ascii="Arial" w:hAnsi="Arial" w:cs="Arial"/>
          <w:sz w:val="20"/>
          <w:szCs w:val="20"/>
        </w:rPr>
        <w:t>, tj. „</w:t>
      </w:r>
      <w:r w:rsidR="008802A1" w:rsidRPr="00D9661C">
        <w:rPr>
          <w:rFonts w:ascii="Arial" w:hAnsi="Arial" w:cs="Arial"/>
          <w:sz w:val="20"/>
        </w:rPr>
        <w:t>Liczba wprowadzonych innowacji”</w:t>
      </w:r>
      <w:r w:rsidRPr="00CC7068">
        <w:rPr>
          <w:rFonts w:ascii="Arial" w:hAnsi="Arial" w:cs="Arial"/>
          <w:sz w:val="20"/>
          <w:szCs w:val="20"/>
        </w:rPr>
        <w:t>.</w:t>
      </w:r>
    </w:p>
    <w:p w:rsidR="00CC7068" w:rsidRDefault="00CC7068" w:rsidP="00D9661C">
      <w:pPr>
        <w:pStyle w:val="Akapitzlist"/>
        <w:numPr>
          <w:ilvl w:val="0"/>
          <w:numId w:val="508"/>
        </w:numPr>
        <w:spacing w:line="276" w:lineRule="auto"/>
        <w:jc w:val="both"/>
        <w:rPr>
          <w:rFonts w:ascii="Arial" w:hAnsi="Arial" w:cs="Arial"/>
          <w:sz w:val="20"/>
          <w:szCs w:val="20"/>
        </w:rPr>
      </w:pPr>
      <w:r>
        <w:rPr>
          <w:rFonts w:ascii="Arial" w:hAnsi="Arial" w:cs="Arial"/>
          <w:sz w:val="20"/>
          <w:szCs w:val="20"/>
        </w:rPr>
        <w:t>p</w:t>
      </w:r>
      <w:r w:rsidR="006A7EFC">
        <w:rPr>
          <w:rFonts w:ascii="Arial" w:hAnsi="Arial" w:cs="Arial"/>
          <w:sz w:val="20"/>
          <w:szCs w:val="20"/>
        </w:rPr>
        <w:t>rojekt przyczyni</w:t>
      </w:r>
      <w:r w:rsidRPr="00CC7068">
        <w:rPr>
          <w:rFonts w:ascii="Arial" w:hAnsi="Arial" w:cs="Arial"/>
          <w:sz w:val="20"/>
          <w:szCs w:val="20"/>
        </w:rPr>
        <w:t xml:space="preserve"> się do wzmocnienia integralności i funkcjonalności SOM – projekt </w:t>
      </w:r>
      <w:r w:rsidR="0020784D">
        <w:rPr>
          <w:rFonts w:ascii="Arial" w:hAnsi="Arial" w:cs="Arial"/>
          <w:sz w:val="20"/>
          <w:szCs w:val="20"/>
        </w:rPr>
        <w:t>będzie zintegrowany/</w:t>
      </w:r>
      <w:r w:rsidRPr="00CC7068">
        <w:rPr>
          <w:rFonts w:ascii="Arial" w:hAnsi="Arial" w:cs="Arial"/>
          <w:sz w:val="20"/>
          <w:szCs w:val="20"/>
        </w:rPr>
        <w:t xml:space="preserve">komplementarny z innymi przedsięwzięciami zrealizowanymi, trwającymi lub zaplanowanymi do realizacji w ramach Strategii ZIT SOM. </w:t>
      </w:r>
    </w:p>
    <w:p w:rsidR="007F460A" w:rsidRDefault="007F460A" w:rsidP="00D9661C">
      <w:pPr>
        <w:spacing w:after="60" w:line="276" w:lineRule="auto"/>
        <w:ind w:left="709"/>
        <w:jc w:val="both"/>
        <w:rPr>
          <w:rFonts w:ascii="Arial" w:hAnsi="Arial" w:cs="Arial"/>
          <w:b/>
          <w:sz w:val="20"/>
          <w:szCs w:val="20"/>
          <w:u w:val="single"/>
        </w:rPr>
      </w:pPr>
      <w:r w:rsidRPr="00D9661C">
        <w:rPr>
          <w:rFonts w:ascii="Arial" w:hAnsi="Arial" w:cs="Arial"/>
          <w:b/>
          <w:sz w:val="20"/>
          <w:szCs w:val="20"/>
        </w:rPr>
        <w:t>I</w:t>
      </w:r>
      <w:r w:rsidR="005B0C9C" w:rsidRPr="005B0C9C">
        <w:rPr>
          <w:rFonts w:ascii="Arial" w:hAnsi="Arial" w:cs="Arial"/>
          <w:b/>
          <w:sz w:val="20"/>
          <w:szCs w:val="20"/>
        </w:rPr>
        <w:t>nformacje o Strategii ZIT SOM</w:t>
      </w:r>
      <w:r w:rsidRPr="00D9661C">
        <w:rPr>
          <w:rFonts w:ascii="Arial" w:hAnsi="Arial" w:cs="Arial"/>
          <w:b/>
          <w:sz w:val="20"/>
          <w:szCs w:val="20"/>
        </w:rPr>
        <w:t xml:space="preserve"> dostępne</w:t>
      </w:r>
      <w:r w:rsidR="005B0C9C">
        <w:rPr>
          <w:rFonts w:ascii="Arial" w:hAnsi="Arial" w:cs="Arial"/>
          <w:b/>
          <w:sz w:val="20"/>
          <w:szCs w:val="20"/>
        </w:rPr>
        <w:t xml:space="preserve"> są</w:t>
      </w:r>
      <w:r w:rsidRPr="00D9661C">
        <w:rPr>
          <w:rFonts w:ascii="Arial" w:hAnsi="Arial" w:cs="Arial"/>
          <w:b/>
          <w:sz w:val="20"/>
          <w:szCs w:val="20"/>
        </w:rPr>
        <w:t xml:space="preserve"> na stronie internetowej </w:t>
      </w:r>
      <w:r w:rsidR="008B4BEB">
        <w:rPr>
          <w:rFonts w:ascii="Arial" w:hAnsi="Arial" w:cs="Arial"/>
          <w:b/>
          <w:sz w:val="20"/>
          <w:szCs w:val="20"/>
        </w:rPr>
        <w:br/>
      </w:r>
      <w:r w:rsidR="000D06F1" w:rsidRPr="00D9661C">
        <w:rPr>
          <w:rFonts w:ascii="Arial" w:hAnsi="Arial" w:cs="Arial"/>
          <w:b/>
          <w:sz w:val="20"/>
          <w:szCs w:val="20"/>
          <w:u w:val="single"/>
        </w:rPr>
        <w:t>www.zit-som.szczecin.pl</w:t>
      </w:r>
      <w:r w:rsidR="000D06F1">
        <w:rPr>
          <w:rFonts w:ascii="Arial" w:hAnsi="Arial" w:cs="Arial"/>
          <w:b/>
          <w:sz w:val="20"/>
          <w:szCs w:val="20"/>
          <w:u w:val="single"/>
        </w:rPr>
        <w:t>.</w:t>
      </w:r>
    </w:p>
    <w:p w:rsidR="000D06F1" w:rsidRPr="00811861" w:rsidRDefault="005529EE" w:rsidP="00D9661C">
      <w:pPr>
        <w:pStyle w:val="Akapitzlist"/>
        <w:numPr>
          <w:ilvl w:val="0"/>
          <w:numId w:val="16"/>
        </w:numPr>
        <w:spacing w:line="276" w:lineRule="auto"/>
        <w:jc w:val="both"/>
        <w:rPr>
          <w:rFonts w:ascii="Arial" w:hAnsi="Arial" w:cs="Arial"/>
          <w:sz w:val="20"/>
          <w:szCs w:val="20"/>
        </w:rPr>
      </w:pPr>
      <w:r w:rsidRPr="00D9661C">
        <w:rPr>
          <w:rFonts w:ascii="Arial" w:hAnsi="Arial" w:cs="Arial"/>
          <w:sz w:val="20"/>
        </w:rPr>
        <w:t xml:space="preserve">W ramach konkursu wsparcie mogą uzyskać wyłącznie projekty, </w:t>
      </w:r>
      <w:r w:rsidRPr="00D9661C">
        <w:rPr>
          <w:rFonts w:ascii="Arial" w:eastAsia="Times New Roman" w:hAnsi="Arial" w:cs="Arial"/>
          <w:sz w:val="20"/>
        </w:rPr>
        <w:t xml:space="preserve">których </w:t>
      </w:r>
      <w:r w:rsidRPr="00D9661C">
        <w:rPr>
          <w:rFonts w:ascii="Arial" w:eastAsia="Times New Roman" w:hAnsi="Arial" w:cs="Arial"/>
          <w:b/>
          <w:sz w:val="20"/>
        </w:rPr>
        <w:t>lokalizacja znajduje się na obszarze</w:t>
      </w:r>
      <w:r w:rsidR="000D06F1" w:rsidRPr="00D9661C">
        <w:rPr>
          <w:rFonts w:ascii="Arial" w:hAnsi="Arial" w:cs="Arial"/>
          <w:b/>
          <w:sz w:val="18"/>
          <w:szCs w:val="20"/>
        </w:rPr>
        <w:t xml:space="preserve"> </w:t>
      </w:r>
      <w:r w:rsidR="00B811F0" w:rsidRPr="00D9661C">
        <w:rPr>
          <w:rFonts w:ascii="Arial" w:hAnsi="Arial" w:cs="Arial"/>
          <w:b/>
          <w:sz w:val="20"/>
          <w:szCs w:val="20"/>
        </w:rPr>
        <w:t>ZIT</w:t>
      </w:r>
      <w:r w:rsidR="00B811F0" w:rsidRPr="00D9661C">
        <w:rPr>
          <w:rFonts w:ascii="Arial" w:hAnsi="Arial" w:cs="Arial"/>
          <w:b/>
          <w:sz w:val="18"/>
          <w:szCs w:val="20"/>
        </w:rPr>
        <w:t xml:space="preserve"> </w:t>
      </w:r>
      <w:r w:rsidR="000D06F1" w:rsidRPr="0002370B">
        <w:rPr>
          <w:rFonts w:ascii="Arial" w:hAnsi="Arial" w:cs="Arial"/>
          <w:b/>
          <w:sz w:val="20"/>
          <w:szCs w:val="20"/>
        </w:rPr>
        <w:t>SOM</w:t>
      </w:r>
      <w:r w:rsidR="000D06F1" w:rsidRPr="00D9661C">
        <w:rPr>
          <w:rFonts w:ascii="Arial" w:hAnsi="Arial" w:cs="Arial"/>
          <w:sz w:val="20"/>
          <w:szCs w:val="20"/>
        </w:rPr>
        <w:t>.</w:t>
      </w:r>
    </w:p>
    <w:p w:rsidR="00F251EC" w:rsidRPr="00D9661C" w:rsidRDefault="00F251EC" w:rsidP="00D9661C">
      <w:pPr>
        <w:pStyle w:val="Akapitzlist"/>
        <w:numPr>
          <w:ilvl w:val="0"/>
          <w:numId w:val="16"/>
        </w:numPr>
        <w:spacing w:line="276" w:lineRule="auto"/>
        <w:jc w:val="both"/>
        <w:rPr>
          <w:rFonts w:ascii="Arial" w:hAnsi="Arial" w:cs="Arial"/>
          <w:sz w:val="20"/>
          <w:szCs w:val="20"/>
        </w:rPr>
      </w:pPr>
      <w:r w:rsidRPr="00D9661C">
        <w:rPr>
          <w:rFonts w:ascii="Arial" w:hAnsi="Arial" w:cs="Arial"/>
          <w:sz w:val="20"/>
          <w:szCs w:val="20"/>
        </w:rPr>
        <w:t xml:space="preserve">Dofinansowanie udzielane będzie </w:t>
      </w:r>
      <w:r w:rsidR="00A76EF4" w:rsidRPr="00D9661C">
        <w:rPr>
          <w:rFonts w:ascii="Arial" w:hAnsi="Arial" w:cs="Arial"/>
          <w:sz w:val="20"/>
          <w:szCs w:val="20"/>
        </w:rPr>
        <w:t xml:space="preserve">wyłącznie </w:t>
      </w:r>
      <w:r w:rsidRPr="00D9661C">
        <w:rPr>
          <w:rFonts w:ascii="Arial" w:hAnsi="Arial" w:cs="Arial"/>
          <w:b/>
          <w:sz w:val="20"/>
          <w:szCs w:val="20"/>
        </w:rPr>
        <w:t>projektom o</w:t>
      </w:r>
      <w:r w:rsidRPr="00D9661C">
        <w:rPr>
          <w:rFonts w:ascii="Arial" w:hAnsi="Arial" w:cs="Arial"/>
          <w:sz w:val="20"/>
          <w:szCs w:val="20"/>
        </w:rPr>
        <w:t xml:space="preserve"> </w:t>
      </w:r>
      <w:r w:rsidRPr="00D9661C">
        <w:rPr>
          <w:rFonts w:ascii="Arial" w:hAnsi="Arial" w:cs="Arial"/>
          <w:b/>
          <w:sz w:val="20"/>
          <w:szCs w:val="20"/>
        </w:rPr>
        <w:t>charakterze</w:t>
      </w:r>
      <w:r w:rsidR="00A76EF4" w:rsidRPr="00D9661C">
        <w:rPr>
          <w:rFonts w:ascii="Arial" w:hAnsi="Arial" w:cs="Arial"/>
          <w:b/>
          <w:sz w:val="20"/>
          <w:szCs w:val="20"/>
        </w:rPr>
        <w:t xml:space="preserve"> </w:t>
      </w:r>
      <w:r w:rsidRPr="00D9661C">
        <w:rPr>
          <w:rFonts w:ascii="Arial" w:hAnsi="Arial" w:cs="Arial"/>
          <w:b/>
          <w:sz w:val="20"/>
          <w:szCs w:val="20"/>
        </w:rPr>
        <w:t>stacjonarnym</w:t>
      </w:r>
      <w:r w:rsidRPr="00D9661C">
        <w:rPr>
          <w:rFonts w:ascii="Arial" w:hAnsi="Arial" w:cs="Arial"/>
          <w:sz w:val="20"/>
          <w:szCs w:val="20"/>
        </w:rPr>
        <w:t xml:space="preserve">, tj. projektom dla których możliwe jest określenie ich lokalizacji, przy czym </w:t>
      </w:r>
      <w:r w:rsidR="00A76EF4">
        <w:rPr>
          <w:rFonts w:ascii="Arial" w:hAnsi="Arial" w:cs="Arial"/>
          <w:sz w:val="20"/>
          <w:szCs w:val="20"/>
        </w:rPr>
        <w:t xml:space="preserve">inwestycja </w:t>
      </w:r>
      <w:r w:rsidR="00A12ECA">
        <w:rPr>
          <w:rFonts w:ascii="Arial" w:hAnsi="Arial" w:cs="Arial"/>
          <w:sz w:val="20"/>
          <w:szCs w:val="20"/>
        </w:rPr>
        <w:t>podlegająca dofinansowaniu</w:t>
      </w:r>
      <w:r w:rsidR="00D658C9" w:rsidRPr="00D9661C">
        <w:rPr>
          <w:rFonts w:ascii="Arial" w:hAnsi="Arial" w:cs="Arial"/>
          <w:sz w:val="20"/>
          <w:szCs w:val="20"/>
        </w:rPr>
        <w:t xml:space="preserve"> </w:t>
      </w:r>
      <w:r w:rsidR="00A76EF4">
        <w:rPr>
          <w:rFonts w:ascii="Arial" w:hAnsi="Arial" w:cs="Arial"/>
          <w:sz w:val="20"/>
          <w:szCs w:val="20"/>
        </w:rPr>
        <w:t xml:space="preserve">oraz działalność prowadzona w wyniku realizacji projektu </w:t>
      </w:r>
      <w:r w:rsidR="00D658C9" w:rsidRPr="00D9661C">
        <w:rPr>
          <w:rFonts w:ascii="Arial" w:hAnsi="Arial" w:cs="Arial"/>
          <w:sz w:val="20"/>
          <w:szCs w:val="20"/>
        </w:rPr>
        <w:t xml:space="preserve">musi </w:t>
      </w:r>
      <w:r w:rsidR="00A76EF4">
        <w:rPr>
          <w:rFonts w:ascii="Arial" w:hAnsi="Arial" w:cs="Arial"/>
          <w:sz w:val="20"/>
          <w:szCs w:val="20"/>
        </w:rPr>
        <w:t xml:space="preserve">być nierozerwanie związana z miejscem zlokalizowanym </w:t>
      </w:r>
      <w:r w:rsidR="00D658C9" w:rsidRPr="00D9661C">
        <w:rPr>
          <w:rFonts w:ascii="Arial" w:hAnsi="Arial" w:cs="Arial"/>
          <w:sz w:val="20"/>
          <w:szCs w:val="20"/>
        </w:rPr>
        <w:t xml:space="preserve">na obszarze </w:t>
      </w:r>
      <w:r w:rsidR="00A76EF4" w:rsidRPr="00D9661C">
        <w:rPr>
          <w:rFonts w:ascii="Arial" w:hAnsi="Arial" w:cs="Arial"/>
          <w:sz w:val="20"/>
          <w:szCs w:val="20"/>
        </w:rPr>
        <w:t>ZIT SOM</w:t>
      </w:r>
      <w:r w:rsidR="007B6269">
        <w:rPr>
          <w:rFonts w:ascii="Arial" w:hAnsi="Arial" w:cs="Arial"/>
          <w:sz w:val="20"/>
          <w:szCs w:val="20"/>
        </w:rPr>
        <w:t>.</w:t>
      </w:r>
      <w:r w:rsidRPr="00D9661C">
        <w:rPr>
          <w:rFonts w:ascii="Arial" w:hAnsi="Arial" w:cs="Arial"/>
          <w:sz w:val="20"/>
          <w:szCs w:val="20"/>
        </w:rPr>
        <w:t xml:space="preserve"> </w:t>
      </w:r>
    </w:p>
    <w:p w:rsidR="00104784" w:rsidRDefault="005529EE" w:rsidP="003F50FA">
      <w:pPr>
        <w:pStyle w:val="Akapitzlist"/>
        <w:numPr>
          <w:ilvl w:val="0"/>
          <w:numId w:val="16"/>
        </w:numPr>
        <w:spacing w:line="276" w:lineRule="auto"/>
        <w:jc w:val="both"/>
        <w:rPr>
          <w:rFonts w:ascii="Arial" w:eastAsia="MyriadPro-Regular" w:hAnsi="Arial" w:cs="Arial"/>
          <w:sz w:val="20"/>
          <w:szCs w:val="20"/>
        </w:rPr>
      </w:pPr>
      <w:r>
        <w:rPr>
          <w:rFonts w:ascii="Arial" w:eastAsia="MyriadPro-Regular" w:hAnsi="Arial" w:cs="Arial"/>
          <w:sz w:val="20"/>
          <w:szCs w:val="20"/>
        </w:rPr>
        <w:t>W</w:t>
      </w:r>
      <w:r w:rsidR="006F116A" w:rsidRPr="009114E8">
        <w:rPr>
          <w:rFonts w:ascii="Arial" w:eastAsia="MyriadPro-Regular" w:hAnsi="Arial" w:cs="Arial"/>
          <w:sz w:val="20"/>
          <w:szCs w:val="20"/>
        </w:rPr>
        <w:t>nioskodawca na dzień złożenia wniosku o dofinansowanie musi posiadać prawo do dysponowania nieruchomością na cele realizacji projektu</w:t>
      </w:r>
      <w:r w:rsidR="006F116A" w:rsidRPr="003B545C">
        <w:rPr>
          <w:rStyle w:val="Odwoanieprzypisudolnego"/>
          <w:rFonts w:eastAsia="MyriadPro-Regular" w:cs="Arial"/>
        </w:rPr>
        <w:footnoteReference w:id="3"/>
      </w:r>
      <w:r w:rsidR="006F116A" w:rsidRPr="009114E8">
        <w:rPr>
          <w:rFonts w:ascii="Arial" w:eastAsia="MyriadPro-Regular" w:hAnsi="Arial" w:cs="Arial"/>
          <w:sz w:val="20"/>
          <w:szCs w:val="20"/>
        </w:rPr>
        <w:t>.</w:t>
      </w:r>
    </w:p>
    <w:p w:rsidR="007B6269" w:rsidRDefault="007B6269" w:rsidP="007B6269">
      <w:pPr>
        <w:pStyle w:val="Akapitzlist"/>
        <w:numPr>
          <w:ilvl w:val="0"/>
          <w:numId w:val="16"/>
        </w:numPr>
        <w:spacing w:line="276" w:lineRule="auto"/>
        <w:jc w:val="both"/>
        <w:rPr>
          <w:rFonts w:ascii="Arial" w:eastAsia="MyriadPro-Regular" w:hAnsi="Arial" w:cs="Arial"/>
          <w:sz w:val="20"/>
          <w:szCs w:val="20"/>
        </w:rPr>
      </w:pPr>
      <w:r w:rsidRPr="007B6269">
        <w:rPr>
          <w:rFonts w:ascii="Arial" w:eastAsia="MyriadPro-Regular" w:hAnsi="Arial" w:cs="Arial"/>
          <w:sz w:val="20"/>
          <w:szCs w:val="20"/>
        </w:rPr>
        <w:t>Dofinansowaniem nie mogą zostać objęte projekty posiadające niestacjonarny charakter, tj</w:t>
      </w:r>
      <w:r w:rsidR="00B75287">
        <w:rPr>
          <w:rFonts w:ascii="Arial" w:eastAsia="MyriadPro-Regular" w:hAnsi="Arial" w:cs="Arial"/>
          <w:sz w:val="20"/>
          <w:szCs w:val="20"/>
        </w:rPr>
        <w:t>. nieposiadające lokalizacji na</w:t>
      </w:r>
      <w:r w:rsidRPr="007B6269">
        <w:rPr>
          <w:rFonts w:ascii="Arial" w:eastAsia="MyriadPro-Regular" w:hAnsi="Arial" w:cs="Arial"/>
          <w:sz w:val="20"/>
          <w:szCs w:val="20"/>
        </w:rPr>
        <w:t xml:space="preserve"> obszarze ZIT SOM.</w:t>
      </w:r>
    </w:p>
    <w:p w:rsidR="00104784" w:rsidRPr="003F50FA" w:rsidRDefault="00E85DCC" w:rsidP="003F50FA">
      <w:pPr>
        <w:pStyle w:val="Akapitzlist"/>
        <w:numPr>
          <w:ilvl w:val="0"/>
          <w:numId w:val="16"/>
        </w:numPr>
        <w:spacing w:line="276" w:lineRule="auto"/>
        <w:jc w:val="both"/>
        <w:rPr>
          <w:rFonts w:ascii="Arial" w:eastAsia="MyriadPro-Regular" w:hAnsi="Arial" w:cs="Arial"/>
          <w:sz w:val="20"/>
          <w:szCs w:val="20"/>
        </w:rPr>
      </w:pPr>
      <w:r w:rsidRPr="003F50FA">
        <w:rPr>
          <w:rFonts w:ascii="Arial" w:eastAsia="MyriadPro-Regular" w:hAnsi="Arial" w:cs="Arial"/>
          <w:sz w:val="20"/>
          <w:szCs w:val="20"/>
        </w:rPr>
        <w:t>Premiowane (poprzez przyznanie punktacji) będą</w:t>
      </w:r>
      <w:r w:rsidR="00F46D80">
        <w:rPr>
          <w:rFonts w:ascii="Arial" w:eastAsia="MyriadPro-Regular" w:hAnsi="Arial" w:cs="Arial"/>
          <w:sz w:val="20"/>
          <w:szCs w:val="20"/>
        </w:rPr>
        <w:t xml:space="preserve"> w szczególności</w:t>
      </w:r>
      <w:r w:rsidR="00084B37" w:rsidRPr="00084B37">
        <w:rPr>
          <w:rFonts w:ascii="Arial" w:eastAsia="Times New Roman" w:hAnsi="Arial" w:cs="Arial"/>
          <w:sz w:val="20"/>
          <w:szCs w:val="20"/>
          <w:lang w:eastAsia="pl-PL"/>
        </w:rPr>
        <w:t xml:space="preserve"> </w:t>
      </w:r>
      <w:r w:rsidR="00084B37" w:rsidRPr="00AF391B">
        <w:rPr>
          <w:rFonts w:ascii="Arial" w:eastAsia="Times New Roman" w:hAnsi="Arial" w:cs="Arial"/>
          <w:sz w:val="20"/>
          <w:szCs w:val="20"/>
          <w:lang w:eastAsia="pl-PL"/>
        </w:rPr>
        <w:t>projekty</w:t>
      </w:r>
      <w:r w:rsidR="00EA7A05">
        <w:rPr>
          <w:rFonts w:ascii="Arial" w:eastAsia="Times New Roman" w:hAnsi="Arial" w:cs="Arial"/>
          <w:sz w:val="20"/>
          <w:szCs w:val="20"/>
          <w:lang w:eastAsia="pl-PL"/>
        </w:rPr>
        <w:t>, które:</w:t>
      </w:r>
    </w:p>
    <w:p w:rsidR="00106F47" w:rsidRDefault="008B44EC" w:rsidP="00D9661C">
      <w:pPr>
        <w:pStyle w:val="Akapitzlist"/>
        <w:numPr>
          <w:ilvl w:val="1"/>
          <w:numId w:val="410"/>
        </w:numPr>
        <w:spacing w:line="276" w:lineRule="auto"/>
        <w:ind w:left="993" w:hanging="284"/>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w </w:t>
      </w:r>
      <w:r w:rsidRPr="008B44EC">
        <w:rPr>
          <w:rFonts w:ascii="Arial" w:eastAsia="Times New Roman" w:hAnsi="Arial" w:cs="Arial"/>
          <w:sz w:val="20"/>
          <w:szCs w:val="20"/>
          <w:lang w:eastAsia="pl-PL"/>
        </w:rPr>
        <w:t>największym sto</w:t>
      </w:r>
      <w:r>
        <w:rPr>
          <w:rFonts w:ascii="Arial" w:eastAsia="Times New Roman" w:hAnsi="Arial" w:cs="Arial"/>
          <w:sz w:val="20"/>
          <w:szCs w:val="20"/>
          <w:lang w:eastAsia="pl-PL"/>
        </w:rPr>
        <w:t>pniu przyczynią</w:t>
      </w:r>
      <w:r w:rsidRPr="008B44EC">
        <w:rPr>
          <w:rFonts w:ascii="Arial" w:eastAsia="Times New Roman" w:hAnsi="Arial" w:cs="Arial"/>
          <w:sz w:val="20"/>
          <w:szCs w:val="20"/>
          <w:lang w:eastAsia="pl-PL"/>
        </w:rPr>
        <w:t xml:space="preserve"> się do realizacji Strategii ZIT</w:t>
      </w:r>
      <w:r w:rsidRPr="008B44EC" w:rsidDel="008B44EC">
        <w:rPr>
          <w:rFonts w:ascii="Arial" w:eastAsia="Times New Roman" w:hAnsi="Arial" w:cs="Arial"/>
          <w:sz w:val="20"/>
          <w:szCs w:val="20"/>
          <w:lang w:eastAsia="pl-PL"/>
        </w:rPr>
        <w:t xml:space="preserve"> </w:t>
      </w:r>
      <w:r>
        <w:rPr>
          <w:rFonts w:ascii="Arial" w:eastAsia="Times New Roman" w:hAnsi="Arial" w:cs="Arial"/>
          <w:sz w:val="20"/>
          <w:szCs w:val="20"/>
          <w:lang w:eastAsia="pl-PL"/>
        </w:rPr>
        <w:t>SOM</w:t>
      </w:r>
      <w:r w:rsidR="00106F47">
        <w:rPr>
          <w:rFonts w:ascii="Arial" w:eastAsia="Times New Roman" w:hAnsi="Arial" w:cs="Arial"/>
          <w:sz w:val="20"/>
          <w:szCs w:val="20"/>
          <w:lang w:eastAsia="pl-PL"/>
        </w:rPr>
        <w:t xml:space="preserve">, </w:t>
      </w:r>
      <w:r w:rsidR="00A76DCF">
        <w:rPr>
          <w:rFonts w:ascii="Arial" w:eastAsia="Times New Roman" w:hAnsi="Arial" w:cs="Arial"/>
          <w:sz w:val="20"/>
          <w:szCs w:val="20"/>
          <w:lang w:eastAsia="pl-PL"/>
        </w:rPr>
        <w:t xml:space="preserve">w szczególności </w:t>
      </w:r>
      <w:r w:rsidR="00106F47">
        <w:rPr>
          <w:rFonts w:ascii="Arial" w:eastAsia="Times New Roman" w:hAnsi="Arial" w:cs="Arial"/>
          <w:sz w:val="20"/>
          <w:szCs w:val="20"/>
          <w:lang w:eastAsia="pl-PL"/>
        </w:rPr>
        <w:t>poprzez:</w:t>
      </w:r>
    </w:p>
    <w:p w:rsidR="00106F47" w:rsidRDefault="00106F47" w:rsidP="00D9661C">
      <w:pPr>
        <w:pStyle w:val="Akapitzlist"/>
        <w:numPr>
          <w:ilvl w:val="0"/>
          <w:numId w:val="510"/>
        </w:numPr>
        <w:spacing w:line="276" w:lineRule="auto"/>
        <w:jc w:val="both"/>
        <w:rPr>
          <w:rFonts w:ascii="Arial" w:eastAsia="Times New Roman" w:hAnsi="Arial" w:cs="Arial"/>
          <w:sz w:val="20"/>
          <w:szCs w:val="20"/>
          <w:lang w:eastAsia="pl-PL"/>
        </w:rPr>
      </w:pPr>
      <w:r>
        <w:rPr>
          <w:rFonts w:ascii="Arial" w:eastAsia="Times New Roman" w:hAnsi="Arial" w:cs="Arial"/>
          <w:sz w:val="20"/>
          <w:szCs w:val="20"/>
          <w:lang w:eastAsia="pl-PL"/>
        </w:rPr>
        <w:t>realizację</w:t>
      </w:r>
      <w:r w:rsidRPr="00106F47">
        <w:rPr>
          <w:rFonts w:ascii="Arial" w:eastAsia="Times New Roman" w:hAnsi="Arial" w:cs="Arial"/>
          <w:sz w:val="20"/>
          <w:szCs w:val="20"/>
          <w:lang w:eastAsia="pl-PL"/>
        </w:rPr>
        <w:t xml:space="preserve"> wskaźnika Strategii ZIT SOM „Liczba wprowadzonych innowacji”</w:t>
      </w:r>
      <w:r>
        <w:rPr>
          <w:rFonts w:ascii="Arial" w:eastAsia="Times New Roman" w:hAnsi="Arial" w:cs="Arial"/>
          <w:sz w:val="20"/>
          <w:szCs w:val="20"/>
          <w:lang w:eastAsia="pl-PL"/>
        </w:rPr>
        <w:t>;</w:t>
      </w:r>
    </w:p>
    <w:p w:rsidR="00196DA4" w:rsidRDefault="00106F47" w:rsidP="00D9661C">
      <w:pPr>
        <w:pStyle w:val="Akapitzlist"/>
        <w:numPr>
          <w:ilvl w:val="0"/>
          <w:numId w:val="510"/>
        </w:numPr>
        <w:spacing w:line="276" w:lineRule="auto"/>
        <w:jc w:val="both"/>
        <w:rPr>
          <w:rFonts w:ascii="Arial" w:eastAsia="Times New Roman" w:hAnsi="Arial" w:cs="Arial"/>
          <w:sz w:val="20"/>
          <w:szCs w:val="20"/>
          <w:lang w:eastAsia="pl-PL"/>
        </w:rPr>
      </w:pPr>
      <w:r>
        <w:rPr>
          <w:rFonts w:ascii="Arial" w:eastAsia="Times New Roman" w:hAnsi="Arial" w:cs="Arial"/>
          <w:sz w:val="20"/>
          <w:szCs w:val="20"/>
          <w:lang w:eastAsia="pl-PL"/>
        </w:rPr>
        <w:t xml:space="preserve">lokalizację projektu na obszarze </w:t>
      </w:r>
      <w:r w:rsidR="00196DA4" w:rsidRPr="00196DA4">
        <w:rPr>
          <w:rFonts w:ascii="Arial" w:eastAsia="Times New Roman" w:hAnsi="Arial" w:cs="Arial"/>
          <w:sz w:val="20"/>
          <w:szCs w:val="20"/>
          <w:lang w:eastAsia="pl-PL"/>
        </w:rPr>
        <w:t>terenu inwestycyjnego zlokalizowanego na obszarze SOM</w:t>
      </w:r>
      <w:r w:rsidR="00196DA4">
        <w:rPr>
          <w:rFonts w:ascii="Arial" w:eastAsia="Times New Roman" w:hAnsi="Arial" w:cs="Arial"/>
          <w:sz w:val="20"/>
          <w:szCs w:val="20"/>
          <w:lang w:eastAsia="pl-PL"/>
        </w:rPr>
        <w:t>;</w:t>
      </w:r>
      <w:r w:rsidR="00196DA4" w:rsidRPr="00196DA4">
        <w:rPr>
          <w:rFonts w:ascii="Arial" w:eastAsia="Times New Roman" w:hAnsi="Arial" w:cs="Arial"/>
          <w:sz w:val="20"/>
          <w:szCs w:val="20"/>
          <w:lang w:eastAsia="pl-PL"/>
        </w:rPr>
        <w:t xml:space="preserve"> </w:t>
      </w:r>
    </w:p>
    <w:p w:rsidR="00106F47" w:rsidRDefault="00196DA4" w:rsidP="00D9661C">
      <w:pPr>
        <w:pStyle w:val="Akapitzlist"/>
        <w:numPr>
          <w:ilvl w:val="0"/>
          <w:numId w:val="510"/>
        </w:numPr>
        <w:spacing w:line="276" w:lineRule="auto"/>
        <w:jc w:val="both"/>
        <w:rPr>
          <w:rFonts w:ascii="Arial" w:eastAsia="Times New Roman" w:hAnsi="Arial" w:cs="Arial"/>
          <w:sz w:val="20"/>
          <w:szCs w:val="20"/>
          <w:lang w:eastAsia="pl-PL"/>
        </w:rPr>
      </w:pPr>
      <w:r w:rsidRPr="00196DA4">
        <w:rPr>
          <w:rFonts w:ascii="Arial" w:eastAsia="Times New Roman" w:hAnsi="Arial" w:cs="Arial"/>
          <w:sz w:val="20"/>
          <w:szCs w:val="20"/>
          <w:lang w:eastAsia="pl-PL"/>
        </w:rPr>
        <w:t>projekt</w:t>
      </w:r>
      <w:r>
        <w:rPr>
          <w:rFonts w:ascii="Arial" w:eastAsia="Times New Roman" w:hAnsi="Arial" w:cs="Arial"/>
          <w:sz w:val="20"/>
          <w:szCs w:val="20"/>
          <w:lang w:eastAsia="pl-PL"/>
        </w:rPr>
        <w:t>y</w:t>
      </w:r>
      <w:r w:rsidRPr="00196DA4">
        <w:rPr>
          <w:rFonts w:ascii="Arial" w:eastAsia="Times New Roman" w:hAnsi="Arial" w:cs="Arial"/>
          <w:sz w:val="20"/>
          <w:szCs w:val="20"/>
          <w:lang w:eastAsia="pl-PL"/>
        </w:rPr>
        <w:t xml:space="preserve"> </w:t>
      </w:r>
      <w:r>
        <w:rPr>
          <w:rFonts w:ascii="Arial" w:eastAsia="Times New Roman" w:hAnsi="Arial" w:cs="Arial"/>
          <w:sz w:val="20"/>
          <w:szCs w:val="20"/>
          <w:lang w:eastAsia="pl-PL"/>
        </w:rPr>
        <w:t>będące</w:t>
      </w:r>
      <w:r w:rsidRPr="00196DA4">
        <w:rPr>
          <w:rFonts w:ascii="Arial" w:eastAsia="Times New Roman" w:hAnsi="Arial" w:cs="Arial"/>
          <w:sz w:val="20"/>
          <w:szCs w:val="20"/>
          <w:lang w:eastAsia="pl-PL"/>
        </w:rPr>
        <w:t xml:space="preserve"> kontynuacją lub uzupełnieniem zrealizowanych/trwających </w:t>
      </w:r>
      <w:r>
        <w:rPr>
          <w:rFonts w:ascii="Arial" w:eastAsia="Times New Roman" w:hAnsi="Arial" w:cs="Arial"/>
          <w:sz w:val="20"/>
          <w:szCs w:val="20"/>
          <w:lang w:eastAsia="pl-PL"/>
        </w:rPr>
        <w:t>przedsięwzięć</w:t>
      </w:r>
      <w:r w:rsidRPr="00196DA4">
        <w:rPr>
          <w:rFonts w:ascii="Arial" w:eastAsia="Times New Roman" w:hAnsi="Arial" w:cs="Arial"/>
          <w:sz w:val="20"/>
          <w:szCs w:val="20"/>
          <w:lang w:eastAsia="pl-PL"/>
        </w:rPr>
        <w:t xml:space="preserve">, bądź zaplanowanych </w:t>
      </w:r>
      <w:r>
        <w:rPr>
          <w:rFonts w:ascii="Arial" w:eastAsia="Times New Roman" w:hAnsi="Arial" w:cs="Arial"/>
          <w:sz w:val="20"/>
          <w:szCs w:val="20"/>
          <w:lang w:eastAsia="pl-PL"/>
        </w:rPr>
        <w:t xml:space="preserve">przedsięwzięć </w:t>
      </w:r>
      <w:r w:rsidRPr="00196DA4">
        <w:rPr>
          <w:rFonts w:ascii="Arial" w:eastAsia="Times New Roman" w:hAnsi="Arial" w:cs="Arial"/>
          <w:sz w:val="20"/>
          <w:szCs w:val="20"/>
          <w:lang w:eastAsia="pl-PL"/>
        </w:rPr>
        <w:t>w ramach Strategii ZIT SOM</w:t>
      </w:r>
      <w:r>
        <w:rPr>
          <w:rFonts w:ascii="Arial" w:eastAsia="Times New Roman" w:hAnsi="Arial" w:cs="Arial"/>
          <w:sz w:val="20"/>
          <w:szCs w:val="20"/>
          <w:lang w:eastAsia="pl-PL"/>
        </w:rPr>
        <w:t>;</w:t>
      </w:r>
    </w:p>
    <w:p w:rsidR="00196DA4" w:rsidRDefault="00196DA4" w:rsidP="00D9661C">
      <w:pPr>
        <w:pStyle w:val="Akapitzlist"/>
        <w:numPr>
          <w:ilvl w:val="0"/>
          <w:numId w:val="510"/>
        </w:numPr>
        <w:spacing w:line="276" w:lineRule="auto"/>
        <w:jc w:val="both"/>
        <w:rPr>
          <w:rFonts w:ascii="Arial" w:eastAsia="Times New Roman" w:hAnsi="Arial" w:cs="Arial"/>
          <w:sz w:val="20"/>
          <w:szCs w:val="20"/>
          <w:lang w:eastAsia="pl-PL"/>
        </w:rPr>
      </w:pPr>
      <w:r>
        <w:rPr>
          <w:rFonts w:ascii="Arial" w:eastAsia="Times New Roman" w:hAnsi="Arial" w:cs="Arial"/>
          <w:sz w:val="20"/>
          <w:szCs w:val="20"/>
          <w:lang w:eastAsia="pl-PL"/>
        </w:rPr>
        <w:t>projekty charakteryzujące się</w:t>
      </w:r>
      <w:r w:rsidRPr="00196DA4">
        <w:rPr>
          <w:rFonts w:ascii="Arial" w:eastAsia="Times New Roman" w:hAnsi="Arial" w:cs="Arial"/>
          <w:sz w:val="20"/>
          <w:szCs w:val="20"/>
          <w:lang w:eastAsia="pl-PL"/>
        </w:rPr>
        <w:t xml:space="preserve"> przynależności</w:t>
      </w:r>
      <w:r>
        <w:rPr>
          <w:rFonts w:ascii="Arial" w:eastAsia="Times New Roman" w:hAnsi="Arial" w:cs="Arial"/>
          <w:sz w:val="20"/>
          <w:szCs w:val="20"/>
          <w:lang w:eastAsia="pl-PL"/>
        </w:rPr>
        <w:t>ą</w:t>
      </w:r>
      <w:r w:rsidRPr="00196DA4">
        <w:rPr>
          <w:rFonts w:ascii="Arial" w:eastAsia="Times New Roman" w:hAnsi="Arial" w:cs="Arial"/>
          <w:sz w:val="20"/>
          <w:szCs w:val="20"/>
          <w:lang w:eastAsia="pl-PL"/>
        </w:rPr>
        <w:t xml:space="preserve"> do regionalnych specjalizacji określonych w Strategii ZIT SOM</w:t>
      </w:r>
      <w:r>
        <w:rPr>
          <w:rFonts w:ascii="Arial" w:eastAsia="Times New Roman" w:hAnsi="Arial" w:cs="Arial"/>
          <w:sz w:val="20"/>
          <w:szCs w:val="20"/>
          <w:lang w:eastAsia="pl-PL"/>
        </w:rPr>
        <w:t>;</w:t>
      </w:r>
    </w:p>
    <w:p w:rsidR="00104784" w:rsidRPr="00D9661C" w:rsidRDefault="0005704A" w:rsidP="00D9661C">
      <w:pPr>
        <w:pStyle w:val="Akapitzlist"/>
        <w:numPr>
          <w:ilvl w:val="1"/>
          <w:numId w:val="410"/>
        </w:numPr>
        <w:spacing w:line="276" w:lineRule="auto"/>
        <w:ind w:left="993" w:hanging="284"/>
        <w:jc w:val="both"/>
        <w:rPr>
          <w:rFonts w:ascii="Arial" w:eastAsia="Times New Roman" w:hAnsi="Arial" w:cs="Arial"/>
          <w:sz w:val="20"/>
          <w:szCs w:val="20"/>
          <w:lang w:eastAsia="pl-PL"/>
        </w:rPr>
      </w:pPr>
      <w:r>
        <w:rPr>
          <w:rFonts w:ascii="Arial" w:eastAsia="Times New Roman" w:hAnsi="Arial" w:cs="Arial"/>
          <w:sz w:val="20"/>
          <w:szCs w:val="20"/>
          <w:lang w:eastAsia="pl-PL"/>
        </w:rPr>
        <w:t>prowadzić będą</w:t>
      </w:r>
      <w:r w:rsidRPr="0005704A">
        <w:rPr>
          <w:rFonts w:ascii="Arial" w:eastAsia="Times New Roman" w:hAnsi="Arial" w:cs="Arial"/>
          <w:sz w:val="20"/>
          <w:szCs w:val="20"/>
          <w:lang w:eastAsia="pl-PL"/>
        </w:rPr>
        <w:t xml:space="preserve"> do wprowadzenia innowacji na poziomie wyższym niż minimalny (tj. na poziomie </w:t>
      </w:r>
      <w:r w:rsidR="00B25B60">
        <w:rPr>
          <w:rFonts w:ascii="Arial" w:eastAsia="Times New Roman" w:hAnsi="Arial" w:cs="Arial"/>
          <w:sz w:val="20"/>
          <w:szCs w:val="20"/>
          <w:lang w:eastAsia="pl-PL"/>
        </w:rPr>
        <w:t>ponad</w:t>
      </w:r>
      <w:r w:rsidRPr="0005704A">
        <w:rPr>
          <w:rFonts w:ascii="Arial" w:eastAsia="Times New Roman" w:hAnsi="Arial" w:cs="Arial"/>
          <w:sz w:val="20"/>
          <w:szCs w:val="20"/>
          <w:lang w:eastAsia="pl-PL"/>
        </w:rPr>
        <w:t xml:space="preserve">regionalnym/krajowym/światowym w przypadku innowacji produktowej lub na poziomie </w:t>
      </w:r>
      <w:r w:rsidR="00B25B60">
        <w:rPr>
          <w:rFonts w:ascii="Arial" w:eastAsia="Times New Roman" w:hAnsi="Arial" w:cs="Arial"/>
          <w:sz w:val="20"/>
          <w:szCs w:val="20"/>
          <w:lang w:eastAsia="pl-PL"/>
        </w:rPr>
        <w:t xml:space="preserve">ponadregionalnym/krajowym </w:t>
      </w:r>
      <w:r w:rsidRPr="0005704A">
        <w:rPr>
          <w:rFonts w:ascii="Arial" w:eastAsia="Times New Roman" w:hAnsi="Arial" w:cs="Arial"/>
          <w:sz w:val="20"/>
          <w:szCs w:val="20"/>
          <w:lang w:eastAsia="pl-PL"/>
        </w:rPr>
        <w:t xml:space="preserve">w przypadku innowacji procesowej); </w:t>
      </w:r>
      <w:r w:rsidRPr="00D9661C" w:rsidDel="00EA7A05">
        <w:rPr>
          <w:rFonts w:ascii="Arial" w:eastAsia="Times New Roman" w:hAnsi="Arial" w:cs="Arial"/>
          <w:sz w:val="20"/>
          <w:szCs w:val="20"/>
          <w:lang w:eastAsia="pl-PL"/>
        </w:rPr>
        <w:t xml:space="preserve"> </w:t>
      </w:r>
    </w:p>
    <w:p w:rsidR="00885C44" w:rsidRPr="00D9661C" w:rsidRDefault="00E73968" w:rsidP="00D9661C">
      <w:pPr>
        <w:pStyle w:val="Akapitzlist"/>
        <w:numPr>
          <w:ilvl w:val="1"/>
          <w:numId w:val="410"/>
        </w:numPr>
        <w:spacing w:line="276" w:lineRule="auto"/>
        <w:ind w:left="993" w:hanging="284"/>
        <w:jc w:val="both"/>
        <w:rPr>
          <w:rFonts w:ascii="Arial" w:eastAsia="MyriadPro-Regular" w:hAnsi="Arial" w:cs="Arial"/>
          <w:sz w:val="20"/>
          <w:szCs w:val="20"/>
        </w:rPr>
      </w:pPr>
      <w:r>
        <w:rPr>
          <w:rFonts w:ascii="Arial" w:eastAsia="Times New Roman" w:hAnsi="Arial" w:cs="Arial"/>
          <w:sz w:val="20"/>
          <w:szCs w:val="20"/>
          <w:lang w:eastAsia="pl-PL"/>
        </w:rPr>
        <w:t>prowadzić będą</w:t>
      </w:r>
      <w:r w:rsidR="00885C44" w:rsidRPr="00AF391B">
        <w:rPr>
          <w:rFonts w:ascii="Arial" w:eastAsia="Times New Roman" w:hAnsi="Arial" w:cs="Arial"/>
          <w:sz w:val="20"/>
          <w:szCs w:val="20"/>
          <w:lang w:eastAsia="pl-PL"/>
        </w:rPr>
        <w:t xml:space="preserve"> do podniesienia konkurencyjności </w:t>
      </w:r>
      <w:r w:rsidR="00885C44" w:rsidRPr="00084B37">
        <w:rPr>
          <w:rFonts w:ascii="Arial" w:eastAsia="Times New Roman" w:hAnsi="Arial" w:cs="Arial"/>
          <w:sz w:val="20"/>
          <w:szCs w:val="20"/>
          <w:lang w:eastAsia="pl-PL"/>
        </w:rPr>
        <w:t>przedsiębiorstwa co najmniej na poziomie</w:t>
      </w:r>
      <w:r w:rsidR="00885C44" w:rsidRPr="00084B37">
        <w:rPr>
          <w:rFonts w:ascii="Arial" w:hAnsi="Arial" w:cs="Arial"/>
          <w:sz w:val="20"/>
          <w:szCs w:val="20"/>
        </w:rPr>
        <w:t xml:space="preserve"> </w:t>
      </w:r>
      <w:r w:rsidR="00EA7A05">
        <w:rPr>
          <w:rFonts w:ascii="Arial" w:hAnsi="Arial" w:cs="Arial"/>
          <w:sz w:val="20"/>
          <w:szCs w:val="20"/>
        </w:rPr>
        <w:t xml:space="preserve">ponadregionalnym, </w:t>
      </w:r>
      <w:r w:rsidR="00885C44" w:rsidRPr="00084B37">
        <w:rPr>
          <w:rFonts w:ascii="Arial" w:hAnsi="Arial" w:cs="Arial"/>
          <w:sz w:val="20"/>
          <w:szCs w:val="20"/>
        </w:rPr>
        <w:t xml:space="preserve">krajowym lub </w:t>
      </w:r>
      <w:r w:rsidR="00EA7A05">
        <w:rPr>
          <w:rFonts w:ascii="Arial" w:hAnsi="Arial" w:cs="Arial"/>
          <w:sz w:val="20"/>
          <w:szCs w:val="20"/>
        </w:rPr>
        <w:t>światowym</w:t>
      </w:r>
      <w:r w:rsidR="00110523">
        <w:rPr>
          <w:rFonts w:ascii="Arial" w:hAnsi="Arial" w:cs="Arial"/>
          <w:sz w:val="20"/>
          <w:szCs w:val="20"/>
        </w:rPr>
        <w:t>.</w:t>
      </w:r>
    </w:p>
    <w:p w:rsidR="00F46D80" w:rsidRPr="00A44158" w:rsidRDefault="00F46D80" w:rsidP="00002EC9">
      <w:pPr>
        <w:pStyle w:val="Akapitzlist"/>
        <w:numPr>
          <w:ilvl w:val="0"/>
          <w:numId w:val="16"/>
        </w:numPr>
        <w:spacing w:line="276" w:lineRule="auto"/>
        <w:jc w:val="both"/>
        <w:rPr>
          <w:rFonts w:ascii="Arial" w:hAnsi="Arial" w:cs="Arial"/>
          <w:sz w:val="20"/>
          <w:szCs w:val="20"/>
        </w:rPr>
      </w:pPr>
      <w:r w:rsidRPr="00A44158">
        <w:rPr>
          <w:rFonts w:ascii="Arial" w:eastAsia="MyriadPro-Regular" w:hAnsi="Arial" w:cs="Arial"/>
          <w:sz w:val="20"/>
          <w:szCs w:val="20"/>
        </w:rPr>
        <w:t>Szczegółowe</w:t>
      </w:r>
      <w:r w:rsidRPr="00A44158">
        <w:rPr>
          <w:rFonts w:ascii="Arial" w:hAnsi="Arial" w:cs="Arial"/>
          <w:sz w:val="20"/>
          <w:szCs w:val="20"/>
        </w:rPr>
        <w:t xml:space="preserve"> wymagania jakościowe wobec projektów ubiegających się o dofinansowanie, jak również aspekty dodatkowo premiowane podczas oceny projektów zostały szczegółowo opisane w załączniku nr 2 do niniejszego regulaminu.</w:t>
      </w:r>
      <w:r w:rsidR="009027D4" w:rsidRPr="00A44158">
        <w:rPr>
          <w:rFonts w:ascii="Arial" w:hAnsi="Arial" w:cs="Arial"/>
          <w:sz w:val="20"/>
          <w:szCs w:val="20"/>
        </w:rPr>
        <w:t xml:space="preserve"> </w:t>
      </w:r>
    </w:p>
    <w:p w:rsidR="000435C2" w:rsidRDefault="000435C2" w:rsidP="000435C2">
      <w:pPr>
        <w:pStyle w:val="Akapitzlist"/>
        <w:spacing w:line="276" w:lineRule="auto"/>
        <w:jc w:val="both"/>
        <w:rPr>
          <w:rFonts w:ascii="Arial" w:hAnsi="Arial" w:cs="Arial"/>
          <w:sz w:val="20"/>
          <w:szCs w:val="20"/>
        </w:rPr>
      </w:pPr>
    </w:p>
    <w:p w:rsidR="00104784" w:rsidRDefault="0055703E" w:rsidP="003F50FA">
      <w:pPr>
        <w:pStyle w:val="Nagwek2"/>
        <w:numPr>
          <w:ilvl w:val="1"/>
          <w:numId w:val="342"/>
        </w:numPr>
      </w:pPr>
      <w:bookmarkStart w:id="29" w:name="_Toc526497623"/>
      <w:r w:rsidRPr="002863E3">
        <w:t>Wyłączenia z możliwości dofinansowania</w:t>
      </w:r>
      <w:bookmarkEnd w:id="29"/>
    </w:p>
    <w:p w:rsidR="002863E3" w:rsidRPr="002863E3" w:rsidRDefault="002863E3" w:rsidP="002863E3">
      <w:pPr>
        <w:numPr>
          <w:ilvl w:val="0"/>
          <w:numId w:val="418"/>
        </w:numPr>
        <w:autoSpaceDE w:val="0"/>
        <w:autoSpaceDN w:val="0"/>
        <w:adjustRightInd w:val="0"/>
        <w:spacing w:line="276" w:lineRule="auto"/>
        <w:contextualSpacing/>
        <w:jc w:val="both"/>
        <w:outlineLvl w:val="4"/>
        <w:rPr>
          <w:rFonts w:ascii="Arial" w:hAnsi="Arial" w:cs="Arial"/>
          <w:sz w:val="20"/>
          <w:szCs w:val="20"/>
        </w:rPr>
      </w:pPr>
      <w:r w:rsidRPr="002863E3">
        <w:rPr>
          <w:rFonts w:ascii="Arial" w:hAnsi="Arial" w:cs="Arial"/>
          <w:sz w:val="20"/>
          <w:szCs w:val="20"/>
        </w:rPr>
        <w:t xml:space="preserve">O dofinansowanie </w:t>
      </w:r>
      <w:r w:rsidR="00D658C9" w:rsidRPr="00111007">
        <w:rPr>
          <w:rFonts w:ascii="Arial" w:hAnsi="Arial" w:cs="Arial"/>
          <w:sz w:val="20"/>
          <w:szCs w:val="20"/>
          <w:u w:val="single"/>
        </w:rPr>
        <w:t>nie mogą</w:t>
      </w:r>
      <w:r w:rsidRPr="002863E3">
        <w:rPr>
          <w:rFonts w:ascii="Arial" w:hAnsi="Arial" w:cs="Arial"/>
          <w:sz w:val="20"/>
          <w:szCs w:val="20"/>
        </w:rPr>
        <w:t xml:space="preserve"> ubiegać się przedsiębiorcy:</w:t>
      </w:r>
    </w:p>
    <w:p w:rsidR="008D52D2" w:rsidRDefault="008D52D2" w:rsidP="008D52D2">
      <w:pPr>
        <w:numPr>
          <w:ilvl w:val="0"/>
          <w:numId w:val="411"/>
        </w:numPr>
        <w:spacing w:line="276" w:lineRule="auto"/>
        <w:jc w:val="both"/>
        <w:rPr>
          <w:rFonts w:ascii="Arial" w:hAnsi="Arial" w:cs="Arial"/>
          <w:sz w:val="20"/>
          <w:szCs w:val="20"/>
        </w:rPr>
      </w:pPr>
      <w:r w:rsidRPr="003B545C">
        <w:rPr>
          <w:rFonts w:ascii="Arial" w:hAnsi="Arial" w:cs="Arial"/>
          <w:sz w:val="20"/>
          <w:szCs w:val="20"/>
        </w:rPr>
        <w:t>wobec których orzeczono zakaz dostępu do środków funduszy europejskich na podstawie odrębnych przepisów,</w:t>
      </w:r>
    </w:p>
    <w:p w:rsidR="002863E3" w:rsidRPr="002863E3" w:rsidRDefault="002863E3" w:rsidP="002863E3">
      <w:pPr>
        <w:numPr>
          <w:ilvl w:val="0"/>
          <w:numId w:val="411"/>
        </w:numPr>
        <w:spacing w:line="276" w:lineRule="auto"/>
        <w:jc w:val="both"/>
        <w:rPr>
          <w:rFonts w:ascii="Arial" w:hAnsi="Arial" w:cs="Arial"/>
          <w:b/>
          <w:bCs/>
          <w:sz w:val="20"/>
          <w:szCs w:val="20"/>
        </w:rPr>
      </w:pPr>
      <w:r w:rsidRPr="002863E3">
        <w:rPr>
          <w:rFonts w:ascii="Arial" w:hAnsi="Arial" w:cs="Arial"/>
          <w:sz w:val="20"/>
          <w:szCs w:val="20"/>
        </w:rPr>
        <w:t>na których ciąży obowiązek zwrotu pomocy publicznej, wynikający z decyzji Komisji Europejskiej uznającej taką pomoc za niezgodną z prawem oraz z rynkiem wewnętrznym,</w:t>
      </w:r>
    </w:p>
    <w:p w:rsidR="002863E3" w:rsidRDefault="002863E3" w:rsidP="002863E3">
      <w:pPr>
        <w:numPr>
          <w:ilvl w:val="0"/>
          <w:numId w:val="411"/>
        </w:numPr>
        <w:spacing w:line="276" w:lineRule="auto"/>
        <w:jc w:val="both"/>
        <w:rPr>
          <w:rFonts w:ascii="Arial" w:hAnsi="Arial" w:cs="Arial"/>
          <w:sz w:val="20"/>
          <w:szCs w:val="20"/>
          <w:lang w:eastAsia="pl-PL"/>
        </w:rPr>
      </w:pPr>
      <w:r w:rsidRPr="002863E3">
        <w:rPr>
          <w:rFonts w:ascii="Arial" w:hAnsi="Arial" w:cs="Arial"/>
          <w:sz w:val="20"/>
          <w:szCs w:val="20"/>
          <w:lang w:eastAsia="pl-PL"/>
        </w:rPr>
        <w:t>spełniający przesłanki przedsiębiorstwa znajdującego się w trudnej sytuacji</w:t>
      </w:r>
      <w:r w:rsidRPr="002863E3">
        <w:rPr>
          <w:rFonts w:ascii="Arial" w:hAnsi="Arial" w:cs="Arial"/>
          <w:bCs/>
          <w:sz w:val="20"/>
          <w:szCs w:val="20"/>
        </w:rPr>
        <w:t xml:space="preserve"> </w:t>
      </w:r>
      <w:r w:rsidRPr="002863E3">
        <w:rPr>
          <w:rFonts w:ascii="Arial" w:hAnsi="Arial" w:cs="Arial"/>
          <w:bCs/>
          <w:sz w:val="20"/>
          <w:szCs w:val="20"/>
        </w:rPr>
        <w:br/>
        <w:t xml:space="preserve">w rozumieniu </w:t>
      </w:r>
      <w:r w:rsidRPr="002863E3">
        <w:rPr>
          <w:rFonts w:ascii="Arial" w:hAnsi="Arial" w:cs="Arial"/>
          <w:sz w:val="20"/>
          <w:szCs w:val="20"/>
          <w:lang w:eastAsia="pl-PL"/>
        </w:rPr>
        <w:t>Wytycznych wspólnotowych</w:t>
      </w:r>
      <w:r w:rsidRPr="002863E3">
        <w:rPr>
          <w:rFonts w:ascii="Arial" w:hAnsi="Arial" w:cs="Arial"/>
          <w:b/>
          <w:bCs/>
          <w:sz w:val="20"/>
          <w:szCs w:val="20"/>
        </w:rPr>
        <w:t xml:space="preserve"> </w:t>
      </w:r>
      <w:r w:rsidRPr="002863E3">
        <w:rPr>
          <w:rFonts w:ascii="Arial" w:hAnsi="Arial" w:cs="Arial"/>
          <w:sz w:val="20"/>
          <w:szCs w:val="20"/>
          <w:lang w:eastAsia="pl-PL"/>
        </w:rPr>
        <w:t>dotyczących pomocy państwa na ratowanie i restrukturyzację przedsiębiorstw niefinansowych znajdujących się w trudnej sytuacji  (Dz.U. UE C 249 z 31.07.2014 r.), zgodnie z definicją zawartą w art. 2 pkt 18</w:t>
      </w:r>
      <w:r w:rsidRPr="002863E3">
        <w:rPr>
          <w:rFonts w:ascii="Arial" w:hAnsi="Arial" w:cs="Arial"/>
          <w:b/>
          <w:bCs/>
          <w:sz w:val="20"/>
          <w:szCs w:val="20"/>
        </w:rPr>
        <w:t xml:space="preserve"> </w:t>
      </w:r>
      <w:r w:rsidRPr="002863E3">
        <w:rPr>
          <w:rFonts w:ascii="Arial" w:hAnsi="Arial" w:cs="Arial"/>
          <w:sz w:val="20"/>
          <w:szCs w:val="20"/>
          <w:lang w:eastAsia="pl-PL"/>
        </w:rPr>
        <w:t>Rozporządzenia Komisji (UE) nr 651/2014</w:t>
      </w:r>
      <w:r w:rsidR="00E92D20">
        <w:rPr>
          <w:rFonts w:ascii="Arial" w:hAnsi="Arial" w:cs="Arial"/>
          <w:sz w:val="20"/>
          <w:szCs w:val="20"/>
          <w:lang w:eastAsia="pl-PL"/>
        </w:rPr>
        <w:t xml:space="preserve"> z dnia 17 czerwca 2014 r.</w:t>
      </w:r>
      <w:r w:rsidRPr="002863E3">
        <w:rPr>
          <w:rFonts w:ascii="Arial" w:hAnsi="Arial" w:cs="Arial"/>
          <w:sz w:val="20"/>
          <w:szCs w:val="20"/>
          <w:lang w:eastAsia="pl-PL"/>
        </w:rPr>
        <w:t>,</w:t>
      </w:r>
    </w:p>
    <w:p w:rsidR="00CA26A2" w:rsidRPr="002863E3" w:rsidRDefault="00CA26A2" w:rsidP="002863E3">
      <w:pPr>
        <w:numPr>
          <w:ilvl w:val="0"/>
          <w:numId w:val="411"/>
        </w:numPr>
        <w:spacing w:line="276" w:lineRule="auto"/>
        <w:jc w:val="both"/>
        <w:rPr>
          <w:rFonts w:ascii="Arial" w:hAnsi="Arial" w:cs="Arial"/>
          <w:sz w:val="20"/>
          <w:szCs w:val="20"/>
          <w:lang w:eastAsia="pl-PL"/>
        </w:rPr>
      </w:pPr>
      <w:r w:rsidRPr="003B545C">
        <w:rPr>
          <w:rFonts w:ascii="Arial" w:hAnsi="Arial" w:cs="Arial"/>
          <w:bCs/>
          <w:sz w:val="20"/>
          <w:szCs w:val="20"/>
        </w:rPr>
        <w:t>którzy w ciągu dwóch lat poprzedzających złożenie wniosku o dofinansowanie dokonali przeniesienia</w:t>
      </w:r>
      <w:r>
        <w:rPr>
          <w:rStyle w:val="Odwoanieprzypisudolnego"/>
          <w:rFonts w:cs="Arial"/>
          <w:bCs/>
        </w:rPr>
        <w:footnoteReference w:id="4"/>
      </w:r>
      <w:r w:rsidRPr="003B545C">
        <w:rPr>
          <w:rFonts w:ascii="Arial" w:hAnsi="Arial" w:cs="Arial"/>
          <w:bCs/>
          <w:sz w:val="20"/>
          <w:szCs w:val="20"/>
        </w:rPr>
        <w:t xml:space="preserve"> (w rozumieniu art. 2 pkt 61a Rozporządzenia Komisji </w:t>
      </w:r>
      <w:r w:rsidR="00175B41">
        <w:rPr>
          <w:rFonts w:ascii="Arial" w:hAnsi="Arial" w:cs="Arial"/>
          <w:bCs/>
          <w:sz w:val="20"/>
          <w:szCs w:val="20"/>
        </w:rPr>
        <w:t xml:space="preserve">(UE) </w:t>
      </w:r>
      <w:r w:rsidRPr="003B545C">
        <w:rPr>
          <w:rFonts w:ascii="Arial" w:hAnsi="Arial" w:cs="Arial"/>
          <w:bCs/>
          <w:sz w:val="20"/>
          <w:szCs w:val="20"/>
        </w:rPr>
        <w:t>nr 651/2014 z dnia 17 czerwca 2014 r.</w:t>
      </w:r>
      <w:r w:rsidR="00725C3A">
        <w:rPr>
          <w:rFonts w:ascii="Arial" w:hAnsi="Arial" w:cs="Arial"/>
          <w:bCs/>
          <w:sz w:val="20"/>
          <w:szCs w:val="20"/>
        </w:rPr>
        <w:t>)</w:t>
      </w:r>
      <w:r w:rsidRPr="003B545C">
        <w:rPr>
          <w:rFonts w:ascii="Arial" w:hAnsi="Arial" w:cs="Arial"/>
          <w:bCs/>
          <w:sz w:val="20"/>
          <w:szCs w:val="20"/>
        </w:rPr>
        <w:t xml:space="preserve"> takiej samej lub podobnej działalności lub jej części z zakładu na terenie Europejskiego Obszaru Gospodarczego do zakładu, w którym dokonuje się inwestycja objęta wnioskiem o dofinansowanie lub zamierzają dokonać takiego przeniesienia w</w:t>
      </w:r>
      <w:r w:rsidR="00576661">
        <w:rPr>
          <w:rFonts w:ascii="Arial" w:hAnsi="Arial" w:cs="Arial"/>
          <w:bCs/>
          <w:sz w:val="20"/>
          <w:szCs w:val="20"/>
        </w:rPr>
        <w:t> </w:t>
      </w:r>
      <w:r w:rsidRPr="003B545C">
        <w:rPr>
          <w:rFonts w:ascii="Arial" w:hAnsi="Arial" w:cs="Arial"/>
          <w:bCs/>
          <w:sz w:val="20"/>
          <w:szCs w:val="20"/>
        </w:rPr>
        <w:t>ciągu dwóch lat od zakończenia inwestycji począt</w:t>
      </w:r>
      <w:r>
        <w:rPr>
          <w:rFonts w:ascii="Arial" w:hAnsi="Arial" w:cs="Arial"/>
          <w:bCs/>
          <w:sz w:val="20"/>
          <w:szCs w:val="20"/>
        </w:rPr>
        <w:t>kowej, której dotyczy wniosek o </w:t>
      </w:r>
      <w:r w:rsidRPr="003B545C">
        <w:rPr>
          <w:rFonts w:ascii="Arial" w:hAnsi="Arial" w:cs="Arial"/>
          <w:bCs/>
          <w:sz w:val="20"/>
          <w:szCs w:val="20"/>
        </w:rPr>
        <w:t>dofinansowanie, zgodnie z art. 14 ust. 16 Rozporządzenia Komisji (UE) nr 651/</w:t>
      </w:r>
      <w:r>
        <w:rPr>
          <w:rFonts w:ascii="Arial" w:hAnsi="Arial" w:cs="Arial"/>
          <w:bCs/>
          <w:sz w:val="20"/>
          <w:szCs w:val="20"/>
        </w:rPr>
        <w:t>2014</w:t>
      </w:r>
      <w:r w:rsidR="00E92D20">
        <w:rPr>
          <w:rFonts w:ascii="Arial" w:hAnsi="Arial" w:cs="Arial"/>
          <w:bCs/>
          <w:sz w:val="20"/>
          <w:szCs w:val="20"/>
        </w:rPr>
        <w:t xml:space="preserve"> (jeśli dotyczy)</w:t>
      </w:r>
      <w:r>
        <w:rPr>
          <w:rFonts w:ascii="Arial" w:hAnsi="Arial" w:cs="Arial"/>
          <w:bCs/>
          <w:sz w:val="20"/>
          <w:szCs w:val="20"/>
        </w:rPr>
        <w:t>,</w:t>
      </w:r>
    </w:p>
    <w:p w:rsidR="002863E3" w:rsidRPr="002863E3" w:rsidRDefault="002863E3" w:rsidP="002863E3">
      <w:pPr>
        <w:numPr>
          <w:ilvl w:val="0"/>
          <w:numId w:val="411"/>
        </w:numPr>
        <w:spacing w:line="276" w:lineRule="auto"/>
        <w:jc w:val="both"/>
        <w:rPr>
          <w:rFonts w:ascii="Arial" w:hAnsi="Arial" w:cs="Arial"/>
          <w:color w:val="000000"/>
          <w:sz w:val="20"/>
          <w:szCs w:val="20"/>
          <w:lang w:eastAsia="pl-PL"/>
        </w:rPr>
      </w:pPr>
      <w:r w:rsidRPr="002863E3">
        <w:rPr>
          <w:rFonts w:ascii="Arial" w:hAnsi="Arial" w:cs="Arial"/>
          <w:bCs/>
          <w:sz w:val="20"/>
          <w:szCs w:val="20"/>
        </w:rPr>
        <w:t xml:space="preserve">podlegający wykluczeniu z </w:t>
      </w:r>
      <w:r w:rsidRPr="002863E3">
        <w:rPr>
          <w:rFonts w:ascii="Arial" w:hAnsi="Arial" w:cs="Arial"/>
          <w:sz w:val="20"/>
          <w:szCs w:val="20"/>
          <w:lang w:eastAsia="pl-PL"/>
        </w:rPr>
        <w:t xml:space="preserve">możliwości otrzymania dofinansowania </w:t>
      </w:r>
      <w:r w:rsidRPr="002863E3">
        <w:rPr>
          <w:rFonts w:ascii="Arial" w:hAnsi="Arial" w:cs="Arial"/>
          <w:color w:val="000000"/>
          <w:sz w:val="20"/>
          <w:szCs w:val="20"/>
          <w:lang w:eastAsia="pl-PL"/>
        </w:rPr>
        <w:t xml:space="preserve">na podstawie art. 207 ust. 4 ustawy z dnia 27 sierpnia 2009 r. o finansach publicznych </w:t>
      </w:r>
      <w:r w:rsidRPr="002863E3">
        <w:rPr>
          <w:rFonts w:ascii="Arial" w:hAnsi="Arial" w:cs="Arial"/>
          <w:sz w:val="20"/>
          <w:szCs w:val="20"/>
        </w:rPr>
        <w:t xml:space="preserve">(Dz. U. z 2017 r. poz. 2077, </w:t>
      </w:r>
      <w:proofErr w:type="spellStart"/>
      <w:r w:rsidRPr="002863E3">
        <w:rPr>
          <w:rFonts w:ascii="Arial" w:hAnsi="Arial" w:cs="Arial"/>
          <w:sz w:val="20"/>
          <w:szCs w:val="20"/>
        </w:rPr>
        <w:t>t.j</w:t>
      </w:r>
      <w:proofErr w:type="spellEnd"/>
      <w:r w:rsidRPr="002863E3">
        <w:rPr>
          <w:rFonts w:ascii="Arial" w:hAnsi="Arial" w:cs="Arial"/>
          <w:sz w:val="20"/>
          <w:szCs w:val="20"/>
        </w:rPr>
        <w:t>.</w:t>
      </w:r>
      <w:r w:rsidR="00C91F61">
        <w:rPr>
          <w:rFonts w:ascii="Arial" w:hAnsi="Arial" w:cs="Arial"/>
          <w:sz w:val="20"/>
          <w:szCs w:val="20"/>
        </w:rPr>
        <w:t xml:space="preserve"> ze zm.</w:t>
      </w:r>
      <w:r w:rsidRPr="002863E3">
        <w:rPr>
          <w:rFonts w:ascii="Arial" w:hAnsi="Arial" w:cs="Arial"/>
          <w:sz w:val="20"/>
          <w:szCs w:val="20"/>
        </w:rPr>
        <w:t xml:space="preserve">), </w:t>
      </w:r>
    </w:p>
    <w:p w:rsidR="002863E3" w:rsidRPr="002863E3" w:rsidRDefault="002863E3" w:rsidP="002863E3">
      <w:pPr>
        <w:numPr>
          <w:ilvl w:val="0"/>
          <w:numId w:val="411"/>
        </w:numPr>
        <w:spacing w:line="276" w:lineRule="auto"/>
        <w:jc w:val="both"/>
        <w:rPr>
          <w:rFonts w:ascii="Arial" w:hAnsi="Arial" w:cs="Arial"/>
          <w:color w:val="000000"/>
          <w:sz w:val="20"/>
          <w:szCs w:val="20"/>
          <w:lang w:eastAsia="pl-PL"/>
        </w:rPr>
      </w:pPr>
      <w:r w:rsidRPr="002863E3">
        <w:rPr>
          <w:rFonts w:ascii="Arial" w:hAnsi="Arial" w:cs="Arial"/>
          <w:bCs/>
          <w:sz w:val="20"/>
          <w:szCs w:val="20"/>
        </w:rPr>
        <w:t xml:space="preserve">którzy zostali wykluczeni z otrzymania pomocy na podstawie art. 12 ust. 1 pkt 1 ustawy z dnia 15 czerwca 2012 roku o skutkach powierzania wykonywania pracy cudzoziemcom przebywającym wbrew przepisom na terytorium Rzeczypospolitej Polskiej </w:t>
      </w:r>
      <w:r w:rsidRPr="002863E3">
        <w:rPr>
          <w:rFonts w:ascii="Arial" w:hAnsi="Arial" w:cs="Arial"/>
          <w:color w:val="000000"/>
          <w:sz w:val="20"/>
          <w:szCs w:val="20"/>
          <w:lang w:eastAsia="pl-PL"/>
        </w:rPr>
        <w:t>(Dz. U. z 2012 r. poz. 769),</w:t>
      </w:r>
    </w:p>
    <w:p w:rsidR="002863E3" w:rsidRPr="002863E3" w:rsidRDefault="002863E3" w:rsidP="002863E3">
      <w:pPr>
        <w:numPr>
          <w:ilvl w:val="0"/>
          <w:numId w:val="411"/>
        </w:numPr>
        <w:spacing w:line="276" w:lineRule="auto"/>
        <w:jc w:val="both"/>
        <w:rPr>
          <w:rFonts w:ascii="Arial" w:hAnsi="Arial" w:cs="Arial"/>
          <w:color w:val="000000"/>
          <w:sz w:val="20"/>
          <w:szCs w:val="20"/>
          <w:lang w:eastAsia="pl-PL"/>
        </w:rPr>
      </w:pPr>
      <w:r w:rsidRPr="002863E3">
        <w:rPr>
          <w:rFonts w:ascii="Arial" w:hAnsi="Arial" w:cs="Arial"/>
          <w:bCs/>
          <w:sz w:val="20"/>
          <w:szCs w:val="20"/>
        </w:rPr>
        <w:t>którzy zostali wykluczeni z otrzymania pomocy na podstawie art. 9 ust. 1 pkt 2a ustawy z dnia 28 października 2002 roku o odpowiedzialności podmiotów zbiorowych za czyny zabronione pod groźbą kary</w:t>
      </w:r>
      <w:r w:rsidR="000747A7">
        <w:rPr>
          <w:rFonts w:ascii="Arial" w:hAnsi="Arial" w:cs="Arial"/>
          <w:bCs/>
          <w:sz w:val="20"/>
          <w:szCs w:val="20"/>
        </w:rPr>
        <w:t xml:space="preserve"> </w:t>
      </w:r>
      <w:r w:rsidRPr="002863E3">
        <w:rPr>
          <w:rFonts w:ascii="Arial" w:hAnsi="Arial" w:cs="Arial"/>
          <w:color w:val="000000"/>
          <w:sz w:val="20"/>
          <w:szCs w:val="20"/>
          <w:lang w:eastAsia="pl-PL"/>
        </w:rPr>
        <w:t xml:space="preserve">(Dz. U. z </w:t>
      </w:r>
      <w:r w:rsidR="00C91F61">
        <w:rPr>
          <w:rFonts w:ascii="Arial" w:hAnsi="Arial" w:cs="Arial"/>
          <w:color w:val="000000"/>
          <w:sz w:val="20"/>
          <w:szCs w:val="20"/>
          <w:lang w:eastAsia="pl-PL"/>
        </w:rPr>
        <w:t>2018</w:t>
      </w:r>
      <w:r w:rsidR="00C91F61" w:rsidRPr="002863E3">
        <w:rPr>
          <w:rFonts w:ascii="Arial" w:hAnsi="Arial" w:cs="Arial"/>
          <w:color w:val="000000"/>
          <w:sz w:val="20"/>
          <w:szCs w:val="20"/>
          <w:lang w:eastAsia="pl-PL"/>
        </w:rPr>
        <w:t xml:space="preserve"> </w:t>
      </w:r>
      <w:r w:rsidRPr="002863E3">
        <w:rPr>
          <w:rFonts w:ascii="Arial" w:hAnsi="Arial" w:cs="Arial"/>
          <w:color w:val="000000"/>
          <w:sz w:val="20"/>
          <w:szCs w:val="20"/>
          <w:lang w:eastAsia="pl-PL"/>
        </w:rPr>
        <w:t xml:space="preserve">r. poz. </w:t>
      </w:r>
      <w:r w:rsidR="00C91F61">
        <w:rPr>
          <w:rFonts w:ascii="Arial" w:hAnsi="Arial" w:cs="Arial"/>
          <w:color w:val="000000"/>
          <w:sz w:val="20"/>
          <w:szCs w:val="20"/>
          <w:lang w:eastAsia="pl-PL"/>
        </w:rPr>
        <w:t>703</w:t>
      </w:r>
      <w:r w:rsidR="00C91F61" w:rsidRPr="002863E3">
        <w:rPr>
          <w:rFonts w:ascii="Arial" w:hAnsi="Arial" w:cs="Arial"/>
          <w:color w:val="000000"/>
          <w:sz w:val="20"/>
          <w:szCs w:val="20"/>
          <w:lang w:eastAsia="pl-PL"/>
        </w:rPr>
        <w:t xml:space="preserve"> </w:t>
      </w:r>
      <w:proofErr w:type="spellStart"/>
      <w:r w:rsidRPr="002863E3">
        <w:rPr>
          <w:rFonts w:ascii="Arial" w:hAnsi="Arial" w:cs="Arial"/>
          <w:color w:val="000000"/>
          <w:sz w:val="20"/>
          <w:szCs w:val="20"/>
          <w:lang w:eastAsia="pl-PL"/>
        </w:rPr>
        <w:t>t.j</w:t>
      </w:r>
      <w:proofErr w:type="spellEnd"/>
      <w:r w:rsidRPr="002863E3">
        <w:rPr>
          <w:rFonts w:ascii="Arial" w:hAnsi="Arial" w:cs="Arial"/>
          <w:color w:val="000000"/>
          <w:sz w:val="20"/>
          <w:szCs w:val="20"/>
          <w:lang w:eastAsia="pl-PL"/>
        </w:rPr>
        <w:t>. z</w:t>
      </w:r>
      <w:r w:rsidR="00C91F61">
        <w:rPr>
          <w:rFonts w:ascii="Arial" w:hAnsi="Arial" w:cs="Arial"/>
          <w:color w:val="000000"/>
          <w:sz w:val="20"/>
          <w:szCs w:val="20"/>
          <w:lang w:eastAsia="pl-PL"/>
        </w:rPr>
        <w:t xml:space="preserve">e </w:t>
      </w:r>
      <w:r w:rsidRPr="002863E3">
        <w:rPr>
          <w:rFonts w:ascii="Arial" w:hAnsi="Arial" w:cs="Arial"/>
          <w:color w:val="000000"/>
          <w:sz w:val="20"/>
          <w:szCs w:val="20"/>
          <w:lang w:eastAsia="pl-PL"/>
        </w:rPr>
        <w:t>zm.),</w:t>
      </w:r>
    </w:p>
    <w:p w:rsidR="002863E3" w:rsidRPr="002863E3" w:rsidRDefault="002863E3" w:rsidP="002863E3">
      <w:pPr>
        <w:numPr>
          <w:ilvl w:val="0"/>
          <w:numId w:val="411"/>
        </w:numPr>
        <w:spacing w:line="276" w:lineRule="auto"/>
        <w:jc w:val="both"/>
        <w:rPr>
          <w:rFonts w:ascii="Arial" w:hAnsi="Arial" w:cs="Arial"/>
          <w:bCs/>
          <w:sz w:val="20"/>
          <w:szCs w:val="20"/>
        </w:rPr>
      </w:pPr>
      <w:r w:rsidRPr="002863E3">
        <w:rPr>
          <w:rFonts w:ascii="Arial" w:hAnsi="Arial" w:cs="Arial"/>
          <w:sz w:val="20"/>
          <w:szCs w:val="20"/>
          <w:lang w:eastAsia="pl-PL"/>
        </w:rPr>
        <w:t xml:space="preserve">będący w toku likwidacji, w stanie upadłości, w toku postępowania upadłościowego, </w:t>
      </w:r>
      <w:r w:rsidRPr="002863E3">
        <w:rPr>
          <w:rFonts w:ascii="Arial" w:hAnsi="Arial" w:cs="Arial"/>
          <w:bCs/>
          <w:sz w:val="20"/>
          <w:szCs w:val="20"/>
        </w:rPr>
        <w:t>naprawczego lub pod zarządem komisarycznym,</w:t>
      </w:r>
    </w:p>
    <w:p w:rsidR="002863E3" w:rsidRPr="002863E3" w:rsidRDefault="002863E3" w:rsidP="002863E3">
      <w:pPr>
        <w:numPr>
          <w:ilvl w:val="0"/>
          <w:numId w:val="411"/>
        </w:numPr>
        <w:spacing w:line="276" w:lineRule="auto"/>
        <w:jc w:val="both"/>
        <w:rPr>
          <w:rFonts w:ascii="Arial" w:hAnsi="Arial" w:cs="Arial"/>
          <w:bCs/>
          <w:sz w:val="20"/>
          <w:szCs w:val="20"/>
        </w:rPr>
      </w:pPr>
      <w:r w:rsidRPr="002863E3">
        <w:rPr>
          <w:rFonts w:ascii="Arial" w:hAnsi="Arial" w:cs="Arial"/>
          <w:bCs/>
          <w:sz w:val="20"/>
          <w:szCs w:val="20"/>
        </w:rPr>
        <w:t>którzy zostali skazani prawomocnym wyrokiem za przestępstwo: składania fałszywych zeznań, przekupstwa, przeciwko mieniu, wiarygodności dokumentów, obrotem pieniędzmi i papierami wartościowymi, przeciwko systemowi bankowemu, przestępstwo karnoskarbowe albo inne związane z wykonywaniem działalności gospodarczej lub popełnione w celu osiągnięcia korzyści majątkowych,</w:t>
      </w:r>
    </w:p>
    <w:p w:rsidR="008D52D2" w:rsidRDefault="002863E3" w:rsidP="002863E3">
      <w:pPr>
        <w:numPr>
          <w:ilvl w:val="0"/>
          <w:numId w:val="411"/>
        </w:numPr>
        <w:spacing w:line="276" w:lineRule="auto"/>
        <w:jc w:val="both"/>
        <w:rPr>
          <w:rFonts w:ascii="Arial" w:hAnsi="Arial" w:cs="Arial"/>
          <w:bCs/>
          <w:sz w:val="20"/>
          <w:szCs w:val="20"/>
        </w:rPr>
      </w:pPr>
      <w:r w:rsidRPr="002863E3">
        <w:rPr>
          <w:rFonts w:ascii="Arial" w:hAnsi="Arial" w:cs="Arial"/>
          <w:bCs/>
          <w:sz w:val="20"/>
          <w:szCs w:val="20"/>
        </w:rPr>
        <w:t xml:space="preserve">których członek lub reprezentant organu zarządzającego (wykonawczego), wspólnik lub kierownik jednostki organizacyjnej został skazany prawomocnym wyrokiem </w:t>
      </w:r>
      <w:r w:rsidRPr="002863E3">
        <w:rPr>
          <w:rFonts w:ascii="Arial" w:hAnsi="Arial" w:cs="Arial"/>
          <w:bCs/>
          <w:sz w:val="20"/>
          <w:szCs w:val="20"/>
        </w:rPr>
        <w:br/>
        <w:t xml:space="preserve">za przestępstwo: składania fałszywych zeznań, przekupstwa, przeciwko mieniu, wiarygodności dokumentów, obrotem pieniędzmi i papierami wartościowymi, przeciwko systemowi bankowemu, przestępstwo karnoskarbowe albo inne związane </w:t>
      </w:r>
      <w:r w:rsidRPr="002863E3">
        <w:rPr>
          <w:rFonts w:ascii="Arial" w:hAnsi="Arial" w:cs="Arial"/>
          <w:bCs/>
          <w:sz w:val="20"/>
          <w:szCs w:val="20"/>
        </w:rPr>
        <w:br/>
        <w:t>z wykonywaniem działalności gospodarczej lub popełnione w celu osiągnięcia korzyści majątkowych</w:t>
      </w:r>
      <w:r w:rsidR="008D52D2">
        <w:rPr>
          <w:rFonts w:ascii="Arial" w:hAnsi="Arial" w:cs="Arial"/>
          <w:bCs/>
          <w:sz w:val="20"/>
          <w:szCs w:val="20"/>
        </w:rPr>
        <w:t>,</w:t>
      </w:r>
    </w:p>
    <w:p w:rsidR="00C65E97" w:rsidRPr="00A75CA2" w:rsidRDefault="008D52D2" w:rsidP="00E63054">
      <w:pPr>
        <w:numPr>
          <w:ilvl w:val="0"/>
          <w:numId w:val="411"/>
        </w:numPr>
        <w:spacing w:line="276" w:lineRule="auto"/>
        <w:jc w:val="both"/>
        <w:rPr>
          <w:rFonts w:ascii="Arial" w:hAnsi="Arial" w:cs="Arial"/>
          <w:bCs/>
          <w:sz w:val="20"/>
          <w:szCs w:val="20"/>
        </w:rPr>
      </w:pPr>
      <w:r>
        <w:rPr>
          <w:rFonts w:ascii="Arial" w:hAnsi="Arial" w:cs="Arial"/>
          <w:bCs/>
          <w:sz w:val="20"/>
          <w:szCs w:val="20"/>
        </w:rPr>
        <w:t>posiadający zaległości w op</w:t>
      </w:r>
      <w:r w:rsidR="00CA26A2">
        <w:rPr>
          <w:rFonts w:ascii="Arial" w:hAnsi="Arial" w:cs="Arial"/>
          <w:bCs/>
          <w:sz w:val="20"/>
          <w:szCs w:val="20"/>
        </w:rPr>
        <w:t>łacaniu składek na ubezpieczenie</w:t>
      </w:r>
      <w:r>
        <w:rPr>
          <w:rFonts w:ascii="Arial" w:hAnsi="Arial" w:cs="Arial"/>
          <w:bCs/>
          <w:sz w:val="20"/>
          <w:szCs w:val="20"/>
        </w:rPr>
        <w:t xml:space="preserve"> społeczne, ubezpieczenie zdrowotne, </w:t>
      </w:r>
      <w:r w:rsidR="00CA26A2">
        <w:rPr>
          <w:rFonts w:ascii="Arial" w:hAnsi="Arial" w:cs="Arial"/>
          <w:bCs/>
          <w:sz w:val="20"/>
          <w:szCs w:val="20"/>
        </w:rPr>
        <w:t>Fundusz Pracy i Fundusz Gwarantowanych Świadczeń Pracowniczych oraz podatków</w:t>
      </w:r>
      <w:r w:rsidR="002863E3" w:rsidRPr="002863E3">
        <w:rPr>
          <w:rFonts w:ascii="Arial" w:hAnsi="Arial" w:cs="Arial"/>
          <w:bCs/>
          <w:sz w:val="20"/>
          <w:szCs w:val="20"/>
        </w:rPr>
        <w:t>.</w:t>
      </w:r>
    </w:p>
    <w:p w:rsidR="002863E3" w:rsidRPr="00A44A0B" w:rsidRDefault="002863E3" w:rsidP="002863E3">
      <w:pPr>
        <w:numPr>
          <w:ilvl w:val="0"/>
          <w:numId w:val="418"/>
        </w:numPr>
        <w:autoSpaceDE w:val="0"/>
        <w:autoSpaceDN w:val="0"/>
        <w:adjustRightInd w:val="0"/>
        <w:spacing w:line="276" w:lineRule="auto"/>
        <w:contextualSpacing/>
        <w:jc w:val="both"/>
        <w:outlineLvl w:val="4"/>
        <w:rPr>
          <w:rFonts w:ascii="Arial" w:hAnsi="Arial" w:cs="Arial"/>
          <w:sz w:val="20"/>
          <w:szCs w:val="20"/>
        </w:rPr>
      </w:pPr>
      <w:r w:rsidRPr="00A44A0B">
        <w:rPr>
          <w:rFonts w:ascii="Arial" w:hAnsi="Arial" w:cs="Arial"/>
          <w:sz w:val="20"/>
          <w:szCs w:val="20"/>
        </w:rPr>
        <w:t xml:space="preserve">W przypadku projektów objętych pomocą publiczną: </w:t>
      </w:r>
    </w:p>
    <w:p w:rsidR="005B7A8A" w:rsidRPr="00576661" w:rsidRDefault="002863E3" w:rsidP="00576661">
      <w:pPr>
        <w:autoSpaceDE w:val="0"/>
        <w:autoSpaceDN w:val="0"/>
        <w:adjustRightInd w:val="0"/>
        <w:spacing w:line="276" w:lineRule="auto"/>
        <w:ind w:left="709"/>
        <w:jc w:val="both"/>
        <w:outlineLvl w:val="4"/>
        <w:rPr>
          <w:rFonts w:ascii="Arial" w:hAnsi="Arial" w:cs="Arial"/>
          <w:sz w:val="20"/>
          <w:szCs w:val="20"/>
        </w:rPr>
      </w:pPr>
      <w:r w:rsidRPr="00576661">
        <w:rPr>
          <w:rFonts w:ascii="Arial" w:hAnsi="Arial" w:cs="Arial"/>
          <w:sz w:val="20"/>
          <w:szCs w:val="20"/>
        </w:rPr>
        <w:t xml:space="preserve">Pomoc </w:t>
      </w:r>
      <w:r w:rsidRPr="00576661">
        <w:rPr>
          <w:rFonts w:ascii="Arial" w:hAnsi="Arial" w:cs="Arial"/>
          <w:sz w:val="20"/>
          <w:szCs w:val="20"/>
          <w:u w:val="single"/>
        </w:rPr>
        <w:t>nie może</w:t>
      </w:r>
      <w:r w:rsidRPr="00576661">
        <w:rPr>
          <w:rFonts w:ascii="Arial" w:hAnsi="Arial" w:cs="Arial"/>
          <w:sz w:val="20"/>
          <w:szCs w:val="20"/>
        </w:rPr>
        <w:t xml:space="preserve"> być udzielona na działalność wyłączoną z możliwości otrzymania wsparcia na podstawie Rozporządzenia Komisji (UE) nr 651/2014: </w:t>
      </w:r>
    </w:p>
    <w:p w:rsidR="002863E3" w:rsidRPr="00576661" w:rsidRDefault="008C6D1A" w:rsidP="00576661">
      <w:pPr>
        <w:pStyle w:val="Akapitzlist"/>
        <w:numPr>
          <w:ilvl w:val="0"/>
          <w:numId w:val="476"/>
        </w:numPr>
        <w:spacing w:line="276" w:lineRule="auto"/>
        <w:ind w:left="1134"/>
        <w:jc w:val="both"/>
        <w:outlineLvl w:val="6"/>
        <w:rPr>
          <w:rFonts w:ascii="Arial" w:hAnsi="Arial" w:cs="Arial"/>
          <w:bCs/>
          <w:sz w:val="20"/>
          <w:szCs w:val="20"/>
        </w:rPr>
      </w:pPr>
      <w:r>
        <w:rPr>
          <w:rFonts w:ascii="Arial" w:hAnsi="Arial" w:cs="Arial"/>
          <w:bCs/>
          <w:sz w:val="20"/>
          <w:szCs w:val="20"/>
        </w:rPr>
        <w:t>Pomoc</w:t>
      </w:r>
      <w:r w:rsidRPr="00576661">
        <w:rPr>
          <w:rFonts w:ascii="Arial" w:hAnsi="Arial" w:cs="Arial"/>
          <w:bCs/>
          <w:sz w:val="20"/>
          <w:szCs w:val="20"/>
        </w:rPr>
        <w:t xml:space="preserve"> </w:t>
      </w:r>
      <w:r w:rsidR="005B7A8A" w:rsidRPr="00576661">
        <w:rPr>
          <w:rFonts w:ascii="Arial" w:hAnsi="Arial" w:cs="Arial"/>
          <w:bCs/>
          <w:sz w:val="20"/>
          <w:szCs w:val="20"/>
        </w:rPr>
        <w:t xml:space="preserve">w formie regionalnej pomocy </w:t>
      </w:r>
      <w:r w:rsidR="00133645">
        <w:rPr>
          <w:rFonts w:ascii="Arial" w:hAnsi="Arial" w:cs="Arial"/>
          <w:bCs/>
          <w:sz w:val="20"/>
          <w:szCs w:val="20"/>
        </w:rPr>
        <w:t>inwestycyjnej</w:t>
      </w:r>
      <w:r w:rsidR="00133645" w:rsidRPr="00576661">
        <w:rPr>
          <w:rFonts w:ascii="Arial" w:hAnsi="Arial" w:cs="Arial"/>
          <w:bCs/>
          <w:sz w:val="20"/>
          <w:szCs w:val="20"/>
        </w:rPr>
        <w:t xml:space="preserve"> </w:t>
      </w:r>
      <w:r w:rsidRPr="004453A5">
        <w:rPr>
          <w:rFonts w:ascii="Arial" w:hAnsi="Arial" w:cs="Arial"/>
          <w:sz w:val="20"/>
          <w:szCs w:val="20"/>
        </w:rPr>
        <w:t>nie ma zastosowania (nie może być udzielona) do:</w:t>
      </w:r>
    </w:p>
    <w:p w:rsidR="008C6D1A" w:rsidRDefault="008C6D1A" w:rsidP="00E63054">
      <w:pPr>
        <w:numPr>
          <w:ilvl w:val="0"/>
          <w:numId w:val="414"/>
        </w:numPr>
        <w:spacing w:line="276" w:lineRule="auto"/>
        <w:ind w:left="1418" w:hanging="284"/>
        <w:jc w:val="both"/>
        <w:rPr>
          <w:rFonts w:ascii="Arial" w:hAnsi="Arial" w:cs="Arial"/>
          <w:bCs/>
          <w:sz w:val="20"/>
          <w:szCs w:val="20"/>
        </w:rPr>
      </w:pPr>
      <w:r w:rsidRPr="001A1186">
        <w:rPr>
          <w:rFonts w:ascii="Arial" w:hAnsi="Arial" w:cs="Arial"/>
          <w:bCs/>
          <w:sz w:val="20"/>
          <w:szCs w:val="20"/>
        </w:rPr>
        <w:t>pomocy wspierającej działalność w sektorze hutnictwa żel</w:t>
      </w:r>
      <w:r>
        <w:rPr>
          <w:rFonts w:ascii="Arial" w:hAnsi="Arial" w:cs="Arial"/>
          <w:bCs/>
          <w:sz w:val="20"/>
          <w:szCs w:val="20"/>
        </w:rPr>
        <w:t xml:space="preserve">aza i stali, sektorze węglowym, </w:t>
      </w:r>
      <w:r w:rsidRPr="008C6D1A">
        <w:rPr>
          <w:rFonts w:ascii="Arial" w:hAnsi="Arial" w:cs="Arial"/>
          <w:bCs/>
          <w:sz w:val="20"/>
          <w:szCs w:val="20"/>
        </w:rPr>
        <w:t>sektorze budownictwa okrętowego</w:t>
      </w:r>
      <w:r>
        <w:rPr>
          <w:rFonts w:ascii="Arial" w:hAnsi="Arial" w:cs="Arial"/>
          <w:bCs/>
          <w:sz w:val="20"/>
          <w:szCs w:val="20"/>
        </w:rPr>
        <w:t xml:space="preserve"> </w:t>
      </w:r>
      <w:r w:rsidRPr="001A1186">
        <w:rPr>
          <w:rFonts w:ascii="Arial" w:hAnsi="Arial" w:cs="Arial"/>
          <w:bCs/>
          <w:sz w:val="20"/>
          <w:szCs w:val="20"/>
        </w:rPr>
        <w:t>oraz sektorze włókien syntetycznych;</w:t>
      </w:r>
    </w:p>
    <w:p w:rsidR="00954036" w:rsidRPr="00111007" w:rsidRDefault="008C6D1A" w:rsidP="00111007">
      <w:pPr>
        <w:numPr>
          <w:ilvl w:val="0"/>
          <w:numId w:val="414"/>
        </w:numPr>
        <w:spacing w:after="80" w:line="276" w:lineRule="auto"/>
        <w:ind w:left="1418" w:hanging="284"/>
        <w:jc w:val="both"/>
        <w:rPr>
          <w:rFonts w:ascii="Arial" w:hAnsi="Arial" w:cs="Arial"/>
          <w:bCs/>
          <w:sz w:val="18"/>
          <w:szCs w:val="20"/>
        </w:rPr>
      </w:pPr>
      <w:r w:rsidRPr="001A1186">
        <w:rPr>
          <w:rFonts w:ascii="Arial" w:hAnsi="Arial" w:cs="Arial"/>
          <w:bCs/>
          <w:sz w:val="20"/>
          <w:szCs w:val="20"/>
        </w:rPr>
        <w:t>pomocy przeznaczonej dla sektora transportu i na związaną z nim infrastrukturę oraz dla sektora wytwarzania i dystrybucji energii oraz na związaną z nim infrastrukturę</w:t>
      </w:r>
      <w:r w:rsidR="00777F6A">
        <w:rPr>
          <w:rFonts w:ascii="Arial" w:hAnsi="Arial" w:cs="Arial"/>
          <w:bCs/>
          <w:sz w:val="20"/>
          <w:szCs w:val="20"/>
        </w:rPr>
        <w:t>.</w:t>
      </w:r>
    </w:p>
    <w:p w:rsidR="00954036" w:rsidRDefault="00CA4DA5">
      <w:pPr>
        <w:pStyle w:val="Nagwek5"/>
        <w:spacing w:line="276" w:lineRule="auto"/>
        <w:ind w:left="1134"/>
        <w:rPr>
          <w:rFonts w:cs="Arial"/>
          <w:bCs/>
        </w:rPr>
      </w:pPr>
      <w:r w:rsidRPr="00576661">
        <w:rPr>
          <w:rFonts w:cs="Arial"/>
          <w:b/>
          <w:bCs/>
        </w:rPr>
        <w:t>UWAGA:</w:t>
      </w:r>
      <w:r w:rsidRPr="00576661">
        <w:rPr>
          <w:rFonts w:cs="Arial"/>
          <w:bCs/>
        </w:rPr>
        <w:t xml:space="preserve"> </w:t>
      </w:r>
      <w:r w:rsidR="00FE1C17">
        <w:rPr>
          <w:rFonts w:cs="Arial"/>
          <w:bCs/>
        </w:rPr>
        <w:t xml:space="preserve">Ze względu na wykluczenie z regionalnej pomocy inwestycyjnej sektora </w:t>
      </w:r>
      <w:r w:rsidR="00FE1C17" w:rsidRPr="004609D3">
        <w:rPr>
          <w:rFonts w:cs="Arial"/>
          <w:color w:val="000000"/>
        </w:rPr>
        <w:t>wytwarzania energii, jej dystrybucji i infrastruktury</w:t>
      </w:r>
      <w:r w:rsidR="00FE1C17">
        <w:rPr>
          <w:rFonts w:cs="Arial"/>
          <w:color w:val="000000"/>
        </w:rPr>
        <w:t>,</w:t>
      </w:r>
      <w:r w:rsidR="0078312C">
        <w:rPr>
          <w:rFonts w:cs="Arial"/>
          <w:bCs/>
        </w:rPr>
        <w:t xml:space="preserve"> n</w:t>
      </w:r>
      <w:r w:rsidR="00D01205" w:rsidRPr="00D01205">
        <w:rPr>
          <w:rFonts w:cs="Arial"/>
          <w:bCs/>
        </w:rPr>
        <w:t xml:space="preserve">abycie w ramach projektu </w:t>
      </w:r>
      <w:r w:rsidR="00D658C9" w:rsidRPr="00111007">
        <w:rPr>
          <w:rFonts w:cs="Arial"/>
          <w:b/>
          <w:bCs/>
        </w:rPr>
        <w:t>urządzeń do wytwarzania energii ze źródeł konwencjonalnych</w:t>
      </w:r>
      <w:r w:rsidR="009C40CE">
        <w:rPr>
          <w:rFonts w:cs="Arial"/>
          <w:bCs/>
        </w:rPr>
        <w:t xml:space="preserve"> – </w:t>
      </w:r>
      <w:r w:rsidR="00D01205">
        <w:rPr>
          <w:rFonts w:cs="Arial"/>
          <w:bCs/>
        </w:rPr>
        <w:t>wytwarzających energię z paliw kopalnych</w:t>
      </w:r>
      <w:r w:rsidR="009C40CE">
        <w:rPr>
          <w:rFonts w:cs="Arial"/>
          <w:bCs/>
        </w:rPr>
        <w:t xml:space="preserve"> (</w:t>
      </w:r>
      <w:r w:rsidR="00D01205">
        <w:rPr>
          <w:rFonts w:cs="Arial"/>
          <w:bCs/>
        </w:rPr>
        <w:t>np.</w:t>
      </w:r>
      <w:r w:rsidR="00D01205" w:rsidRPr="00D01205">
        <w:rPr>
          <w:rFonts w:cs="Arial"/>
          <w:bCs/>
        </w:rPr>
        <w:t xml:space="preserve"> kotły/piece gazowe, </w:t>
      </w:r>
      <w:r w:rsidR="009C40CE">
        <w:rPr>
          <w:rFonts w:cs="Arial"/>
          <w:bCs/>
        </w:rPr>
        <w:t xml:space="preserve">kotły/piece na olej opałowy, </w:t>
      </w:r>
      <w:r w:rsidR="00FB08BB">
        <w:rPr>
          <w:rFonts w:cs="Arial"/>
          <w:bCs/>
        </w:rPr>
        <w:t xml:space="preserve">nagrzewnice gazowe, promienniki gazowe, </w:t>
      </w:r>
      <w:r w:rsidR="00FB08BB" w:rsidRPr="00576661">
        <w:rPr>
          <w:rFonts w:cs="Arial"/>
          <w:bCs/>
        </w:rPr>
        <w:t>agregaty prądotwórcze</w:t>
      </w:r>
      <w:r w:rsidR="00FB08BB">
        <w:rPr>
          <w:rFonts w:cs="Arial"/>
          <w:bCs/>
        </w:rPr>
        <w:t>, itp.</w:t>
      </w:r>
      <w:r w:rsidR="009C40CE">
        <w:rPr>
          <w:rFonts w:cs="Arial"/>
          <w:bCs/>
        </w:rPr>
        <w:t>)</w:t>
      </w:r>
      <w:r w:rsidR="00FB08BB" w:rsidRPr="00D01205">
        <w:rPr>
          <w:rFonts w:cs="Arial"/>
          <w:bCs/>
        </w:rPr>
        <w:t xml:space="preserve"> </w:t>
      </w:r>
      <w:r w:rsidR="00D01205" w:rsidRPr="00D01205">
        <w:rPr>
          <w:rFonts w:cs="Arial"/>
          <w:bCs/>
        </w:rPr>
        <w:t xml:space="preserve">może być </w:t>
      </w:r>
      <w:r w:rsidR="00D01205">
        <w:rPr>
          <w:rFonts w:cs="Arial"/>
          <w:bCs/>
        </w:rPr>
        <w:t>dofinansowane</w:t>
      </w:r>
      <w:r w:rsidR="00D01205" w:rsidRPr="00D01205">
        <w:rPr>
          <w:rFonts w:cs="Arial"/>
          <w:bCs/>
        </w:rPr>
        <w:t xml:space="preserve"> </w:t>
      </w:r>
      <w:r w:rsidR="00D658C9" w:rsidRPr="00111007">
        <w:rPr>
          <w:rFonts w:cs="Arial"/>
          <w:bCs/>
          <w:u w:val="single"/>
        </w:rPr>
        <w:t xml:space="preserve">wyłącznie w ramach pomocy de </w:t>
      </w:r>
      <w:proofErr w:type="spellStart"/>
      <w:r w:rsidR="00D658C9" w:rsidRPr="00111007">
        <w:rPr>
          <w:rFonts w:cs="Arial"/>
          <w:bCs/>
          <w:u w:val="single"/>
        </w:rPr>
        <w:t>minimis</w:t>
      </w:r>
      <w:proofErr w:type="spellEnd"/>
      <w:r w:rsidR="00717528">
        <w:rPr>
          <w:rFonts w:cs="Arial"/>
          <w:bCs/>
        </w:rPr>
        <w:t xml:space="preserve"> (</w:t>
      </w:r>
      <w:r w:rsidR="00D01205" w:rsidRPr="00D01205">
        <w:rPr>
          <w:rFonts w:cs="Arial"/>
          <w:bCs/>
        </w:rPr>
        <w:t>o której mowa w rozdziale 2.4</w:t>
      </w:r>
      <w:r w:rsidR="009C40CE">
        <w:rPr>
          <w:rFonts w:cs="Arial"/>
          <w:bCs/>
        </w:rPr>
        <w:t xml:space="preserve"> regulaminu</w:t>
      </w:r>
      <w:r w:rsidR="00717528">
        <w:rPr>
          <w:rFonts w:cs="Arial"/>
          <w:bCs/>
        </w:rPr>
        <w:t>)</w:t>
      </w:r>
      <w:r w:rsidR="0078312C">
        <w:rPr>
          <w:rFonts w:cs="Arial"/>
          <w:bCs/>
        </w:rPr>
        <w:t xml:space="preserve">, pod warunkiem, że </w:t>
      </w:r>
      <w:r w:rsidR="0078312C">
        <w:rPr>
          <w:rFonts w:cs="Arial"/>
        </w:rPr>
        <w:t xml:space="preserve">wytworzona </w:t>
      </w:r>
      <w:r w:rsidR="0078312C" w:rsidRPr="00C81A5D">
        <w:rPr>
          <w:rFonts w:cs="Arial"/>
        </w:rPr>
        <w:t>energi</w:t>
      </w:r>
      <w:r w:rsidR="0078312C">
        <w:rPr>
          <w:rFonts w:cs="Arial"/>
        </w:rPr>
        <w:t>a zużywana będzie</w:t>
      </w:r>
      <w:r w:rsidR="0078312C" w:rsidRPr="00833D64">
        <w:rPr>
          <w:rFonts w:cs="Arial"/>
        </w:rPr>
        <w:t xml:space="preserve"> wyłącznie na</w:t>
      </w:r>
      <w:r w:rsidR="0078312C">
        <w:rPr>
          <w:rFonts w:cs="Arial"/>
        </w:rPr>
        <w:t xml:space="preserve"> </w:t>
      </w:r>
      <w:r w:rsidR="0078312C" w:rsidRPr="00833D64">
        <w:rPr>
          <w:rFonts w:cs="Arial"/>
        </w:rPr>
        <w:t>potrzeby własne wnioskodawcy</w:t>
      </w:r>
      <w:r w:rsidR="0078312C">
        <w:rPr>
          <w:rFonts w:cs="Arial"/>
        </w:rPr>
        <w:t>.</w:t>
      </w:r>
    </w:p>
    <w:p w:rsidR="00D01205" w:rsidRDefault="00FB08BB">
      <w:pPr>
        <w:pStyle w:val="Nagwek5"/>
        <w:spacing w:line="276" w:lineRule="auto"/>
        <w:ind w:left="1134"/>
        <w:rPr>
          <w:rFonts w:cs="Arial"/>
          <w:bCs/>
        </w:rPr>
      </w:pPr>
      <w:r w:rsidRPr="00FB08BB">
        <w:rPr>
          <w:rFonts w:cs="Arial"/>
          <w:bCs/>
        </w:rPr>
        <w:t xml:space="preserve">Nabycie w ramach projektu </w:t>
      </w:r>
      <w:r w:rsidR="00D658C9" w:rsidRPr="00111007">
        <w:rPr>
          <w:rFonts w:cs="Arial"/>
          <w:b/>
          <w:bCs/>
        </w:rPr>
        <w:t>urządzeń do wytwarzania energii ze źródeł odnawialnych</w:t>
      </w:r>
      <w:r>
        <w:rPr>
          <w:rFonts w:cs="Arial"/>
          <w:bCs/>
        </w:rPr>
        <w:t xml:space="preserve"> (</w:t>
      </w:r>
      <w:r w:rsidR="009C40CE" w:rsidRPr="009C40CE">
        <w:rPr>
          <w:rFonts w:cs="Arial"/>
          <w:bCs/>
        </w:rPr>
        <w:t>np. kolektory słoneczne, panele fotowoltaiczne, pompy ciepła, kotły/piece na biomasę</w:t>
      </w:r>
      <w:r w:rsidR="009C40CE">
        <w:rPr>
          <w:rFonts w:cs="Arial"/>
          <w:bCs/>
        </w:rPr>
        <w:t>)</w:t>
      </w:r>
      <w:r w:rsidR="005B045B">
        <w:rPr>
          <w:rFonts w:cs="Arial"/>
          <w:bCs/>
        </w:rPr>
        <w:t xml:space="preserve"> może być dofinansowane </w:t>
      </w:r>
      <w:r w:rsidR="00D658C9" w:rsidRPr="00111007">
        <w:rPr>
          <w:rFonts w:cs="Arial"/>
          <w:bCs/>
          <w:u w:val="single"/>
        </w:rPr>
        <w:t>w ramach regionalnej pomocy inwestycyjnej</w:t>
      </w:r>
      <w:r w:rsidR="005B045B">
        <w:rPr>
          <w:rFonts w:cs="Arial"/>
          <w:bCs/>
        </w:rPr>
        <w:t xml:space="preserve"> pod następującymi warunkami:</w:t>
      </w:r>
    </w:p>
    <w:p w:rsidR="00954036" w:rsidRDefault="00D658C9" w:rsidP="00111007">
      <w:pPr>
        <w:pStyle w:val="Akapitzlist"/>
        <w:numPr>
          <w:ilvl w:val="0"/>
          <w:numId w:val="501"/>
        </w:numPr>
        <w:spacing w:line="276" w:lineRule="auto"/>
        <w:ind w:left="1418" w:hanging="284"/>
        <w:rPr>
          <w:rFonts w:cs="Arial"/>
        </w:rPr>
      </w:pPr>
      <w:r w:rsidRPr="00111007">
        <w:rPr>
          <w:rFonts w:ascii="Arial" w:hAnsi="Arial" w:cs="Arial"/>
          <w:sz w:val="20"/>
        </w:rPr>
        <w:t>wytwarzanie energii nie jest podstawowym celem całego projektu (większość kosztów nie powinna być powiązana z wytwarzaniem energii)</w:t>
      </w:r>
      <w:r w:rsidR="00C81A5D">
        <w:rPr>
          <w:rFonts w:ascii="Arial" w:hAnsi="Arial" w:cs="Arial"/>
          <w:sz w:val="20"/>
        </w:rPr>
        <w:t>;</w:t>
      </w:r>
    </w:p>
    <w:p w:rsidR="00954036" w:rsidRDefault="00E571E2" w:rsidP="00111007">
      <w:pPr>
        <w:pStyle w:val="Akapitzlist"/>
        <w:numPr>
          <w:ilvl w:val="0"/>
          <w:numId w:val="501"/>
        </w:numPr>
        <w:spacing w:after="60" w:line="276" w:lineRule="auto"/>
        <w:ind w:left="1418" w:hanging="284"/>
        <w:rPr>
          <w:rFonts w:cs="Arial"/>
        </w:rPr>
      </w:pPr>
      <w:r>
        <w:rPr>
          <w:rFonts w:ascii="Arial" w:hAnsi="Arial" w:cs="Arial"/>
          <w:sz w:val="20"/>
        </w:rPr>
        <w:t xml:space="preserve">wytworzona </w:t>
      </w:r>
      <w:r w:rsidR="00C81A5D" w:rsidRPr="00C81A5D">
        <w:rPr>
          <w:rFonts w:ascii="Arial" w:hAnsi="Arial" w:cs="Arial"/>
          <w:sz w:val="20"/>
        </w:rPr>
        <w:t>energi</w:t>
      </w:r>
      <w:r>
        <w:rPr>
          <w:rFonts w:ascii="Arial" w:hAnsi="Arial" w:cs="Arial"/>
          <w:sz w:val="20"/>
        </w:rPr>
        <w:t>a zużywana</w:t>
      </w:r>
      <w:r w:rsidR="00C81A5D">
        <w:rPr>
          <w:rFonts w:ascii="Arial" w:hAnsi="Arial" w:cs="Arial"/>
          <w:sz w:val="20"/>
        </w:rPr>
        <w:t xml:space="preserve"> będzie</w:t>
      </w:r>
      <w:r w:rsidR="00D658C9" w:rsidRPr="00111007">
        <w:rPr>
          <w:rFonts w:ascii="Arial" w:hAnsi="Arial" w:cs="Arial"/>
          <w:sz w:val="20"/>
        </w:rPr>
        <w:t xml:space="preserve"> wyłącznie na</w:t>
      </w:r>
      <w:r w:rsidR="00C81A5D">
        <w:rPr>
          <w:rFonts w:ascii="Arial" w:hAnsi="Arial" w:cs="Arial"/>
          <w:sz w:val="20"/>
        </w:rPr>
        <w:t xml:space="preserve"> </w:t>
      </w:r>
      <w:r w:rsidR="00D658C9" w:rsidRPr="00111007">
        <w:rPr>
          <w:rFonts w:ascii="Arial" w:hAnsi="Arial" w:cs="Arial"/>
          <w:sz w:val="20"/>
        </w:rPr>
        <w:t>potrzeby własne wnioskodawcy</w:t>
      </w:r>
      <w:r>
        <w:rPr>
          <w:rFonts w:ascii="Arial" w:hAnsi="Arial" w:cs="Arial"/>
          <w:sz w:val="20"/>
        </w:rPr>
        <w:t>.</w:t>
      </w:r>
    </w:p>
    <w:p w:rsidR="00954036" w:rsidRDefault="0027320E" w:rsidP="00111007">
      <w:pPr>
        <w:pStyle w:val="Nagwek5"/>
        <w:spacing w:after="40" w:line="276" w:lineRule="auto"/>
        <w:ind w:left="1134"/>
      </w:pPr>
      <w:r>
        <w:t>Powyższe</w:t>
      </w:r>
      <w:r w:rsidR="005B7A8A" w:rsidRPr="00576661">
        <w:t xml:space="preserve"> nie wyklucza </w:t>
      </w:r>
      <w:r w:rsidR="00822CEC" w:rsidRPr="00576661">
        <w:t xml:space="preserve">dofinansowania </w:t>
      </w:r>
      <w:r w:rsidR="005B7A8A" w:rsidRPr="00576661">
        <w:t>w formie r</w:t>
      </w:r>
      <w:r w:rsidR="005B7A8A" w:rsidRPr="00822CEC">
        <w:t>egionalnej pomocy inwestycyjnej</w:t>
      </w:r>
      <w:r w:rsidR="005B7A8A" w:rsidRPr="00822CEC">
        <w:rPr>
          <w:b/>
        </w:rPr>
        <w:t xml:space="preserve"> </w:t>
      </w:r>
      <w:r w:rsidR="005B7A8A" w:rsidRPr="00822CEC">
        <w:t>kosztów związanych z wdrożeniem technologii umożliwiającej efektywne gospodarowanie energią w procesie produkcyjnym poprzez jej wychwytywanie i ponowne zużywanie, o ile nie są one związane z wytwarzaniem energii</w:t>
      </w:r>
      <w:r w:rsidR="00771585">
        <w:t xml:space="preserve"> – j</w:t>
      </w:r>
      <w:r w:rsidR="005B7A8A" w:rsidRPr="00822CEC">
        <w:t xml:space="preserve">eżeli zatem w ramach projektu zakłada się zakup lub budowę takiej technologii, przedmiotowy koszt może zostać objęty regionalną pomocą inwestycyjną. </w:t>
      </w:r>
    </w:p>
    <w:p w:rsidR="00954036" w:rsidRDefault="00725EB4" w:rsidP="00111007">
      <w:pPr>
        <w:spacing w:after="100" w:line="276" w:lineRule="auto"/>
        <w:ind w:left="1134"/>
      </w:pPr>
      <w:r w:rsidRPr="00886257">
        <w:rPr>
          <w:rFonts w:ascii="Arial" w:hAnsi="Arial" w:cs="Arial"/>
          <w:bCs/>
          <w:sz w:val="20"/>
          <w:szCs w:val="20"/>
          <w:u w:val="single"/>
        </w:rPr>
        <w:t>W celu przypisania do właściwej podstawy udzielenia wsparcia wydatki kwalifikowalne dotyczące</w:t>
      </w:r>
      <w:r w:rsidR="00D658C9" w:rsidRPr="00886257">
        <w:rPr>
          <w:rFonts w:ascii="Arial" w:hAnsi="Arial" w:cs="Arial"/>
          <w:bCs/>
          <w:sz w:val="20"/>
          <w:szCs w:val="20"/>
          <w:u w:val="single"/>
        </w:rPr>
        <w:t xml:space="preserve"> infrastruktury wytwarzającej energię</w:t>
      </w:r>
      <w:r w:rsidR="004A163D" w:rsidRPr="00886257">
        <w:rPr>
          <w:rFonts w:ascii="Arial" w:hAnsi="Arial" w:cs="Arial"/>
          <w:bCs/>
          <w:sz w:val="20"/>
          <w:szCs w:val="20"/>
          <w:u w:val="single"/>
        </w:rPr>
        <w:t xml:space="preserve"> </w:t>
      </w:r>
      <w:r w:rsidRPr="00886257">
        <w:rPr>
          <w:rFonts w:ascii="Arial" w:hAnsi="Arial" w:cs="Arial"/>
          <w:bCs/>
          <w:sz w:val="20"/>
          <w:szCs w:val="20"/>
          <w:u w:val="single"/>
        </w:rPr>
        <w:t xml:space="preserve">należy wyodrębnić </w:t>
      </w:r>
      <w:r w:rsidR="00D658C9" w:rsidRPr="00886257">
        <w:rPr>
          <w:rFonts w:ascii="Arial" w:hAnsi="Arial" w:cs="Arial"/>
          <w:bCs/>
          <w:sz w:val="20"/>
          <w:szCs w:val="20"/>
          <w:u w:val="single"/>
        </w:rPr>
        <w:t>w budżecie projektu.</w:t>
      </w:r>
    </w:p>
    <w:p w:rsidR="00642F04" w:rsidRPr="00B979A2" w:rsidDel="005B7A8A" w:rsidRDefault="00822CEC" w:rsidP="00B979A2">
      <w:pPr>
        <w:pStyle w:val="Akapitzlist"/>
        <w:numPr>
          <w:ilvl w:val="0"/>
          <w:numId w:val="476"/>
        </w:numPr>
        <w:spacing w:line="276" w:lineRule="auto"/>
        <w:ind w:left="1134"/>
        <w:jc w:val="both"/>
        <w:outlineLvl w:val="6"/>
        <w:rPr>
          <w:rFonts w:ascii="Arial" w:hAnsi="Arial" w:cs="Arial"/>
          <w:sz w:val="20"/>
          <w:szCs w:val="20"/>
        </w:rPr>
      </w:pPr>
      <w:r w:rsidRPr="00B979A2">
        <w:rPr>
          <w:rFonts w:ascii="Arial" w:hAnsi="Arial" w:cs="Arial"/>
          <w:bCs/>
          <w:sz w:val="20"/>
          <w:szCs w:val="20"/>
        </w:rPr>
        <w:t>Ponadto</w:t>
      </w:r>
      <w:r w:rsidRPr="00822CEC" w:rsidDel="005B7A8A">
        <w:rPr>
          <w:rFonts w:ascii="Arial" w:hAnsi="Arial" w:cs="Arial"/>
          <w:sz w:val="20"/>
          <w:szCs w:val="20"/>
        </w:rPr>
        <w:t xml:space="preserve"> </w:t>
      </w:r>
      <w:r w:rsidR="00642F04" w:rsidRPr="00822CEC" w:rsidDel="005B7A8A">
        <w:rPr>
          <w:rFonts w:ascii="Arial" w:hAnsi="Arial" w:cs="Arial"/>
          <w:sz w:val="20"/>
          <w:szCs w:val="20"/>
        </w:rPr>
        <w:t>pomoc nie ma zastosowania (nie może być udzielona) do:</w:t>
      </w:r>
    </w:p>
    <w:p w:rsidR="00642F04" w:rsidRPr="00822CEC" w:rsidDel="005B7A8A" w:rsidRDefault="00642F04" w:rsidP="00642F04">
      <w:pPr>
        <w:numPr>
          <w:ilvl w:val="0"/>
          <w:numId w:val="472"/>
        </w:numPr>
        <w:spacing w:line="276" w:lineRule="auto"/>
        <w:jc w:val="both"/>
        <w:outlineLvl w:val="6"/>
        <w:rPr>
          <w:rFonts w:ascii="Arial" w:hAnsi="Arial" w:cs="Arial"/>
          <w:bCs/>
          <w:sz w:val="20"/>
          <w:szCs w:val="20"/>
        </w:rPr>
      </w:pPr>
      <w:r w:rsidRPr="00576661" w:rsidDel="005B7A8A">
        <w:rPr>
          <w:rFonts w:ascii="Arial" w:hAnsi="Arial" w:cs="Arial"/>
          <w:bCs/>
          <w:sz w:val="20"/>
          <w:szCs w:val="20"/>
        </w:rPr>
        <w:t xml:space="preserve">pomocy przyznawanej w sektorze rybołówstwa i akwakultury, objętej </w:t>
      </w:r>
      <w:r w:rsidRPr="00822CEC" w:rsidDel="005B7A8A">
        <w:rPr>
          <w:rFonts w:ascii="Arial" w:hAnsi="Arial" w:cs="Arial"/>
          <w:bCs/>
          <w:sz w:val="20"/>
          <w:szCs w:val="20"/>
        </w:rPr>
        <w:t>rozporządzeniem Parlamentu Europejskiego i Rady (UE) nr 1379/2013 z dnia 11 grudnia 2013 r. w sprawie wspólnej organizacji rynków produktów rybołówstwa i akwakultury, zmieniającym rozporządzenia Rady (WE) nr 1184/2006 i nr 1224/2009 oraz uchylającym rozporządzenie Rady (WE) nr 104/2000 (Dz. U. L 354 z 28.12.2013 ze zm.),</w:t>
      </w:r>
    </w:p>
    <w:p w:rsidR="00642F04" w:rsidRPr="00822CEC" w:rsidDel="005B7A8A" w:rsidRDefault="00642F04" w:rsidP="00642F04">
      <w:pPr>
        <w:numPr>
          <w:ilvl w:val="0"/>
          <w:numId w:val="472"/>
        </w:numPr>
        <w:spacing w:line="276" w:lineRule="auto"/>
        <w:jc w:val="both"/>
        <w:rPr>
          <w:rFonts w:ascii="Arial" w:hAnsi="Arial" w:cs="Arial"/>
          <w:bCs/>
          <w:sz w:val="20"/>
          <w:szCs w:val="20"/>
        </w:rPr>
      </w:pPr>
      <w:r w:rsidRPr="00822CEC" w:rsidDel="005B7A8A">
        <w:rPr>
          <w:rFonts w:ascii="Arial" w:hAnsi="Arial" w:cs="Arial"/>
          <w:bCs/>
          <w:sz w:val="20"/>
          <w:szCs w:val="20"/>
        </w:rPr>
        <w:t>pomocy przyznawanej w sektorze produkcji podstawowej produktów rolnych, o której mowa w art. 1 ust. 3 lit. b) Rozporządzenia Komisji (UE) nr 651/2014,</w:t>
      </w:r>
    </w:p>
    <w:p w:rsidR="00642F04" w:rsidRPr="00B979A2" w:rsidDel="005B7A8A" w:rsidRDefault="00642F04" w:rsidP="00642F04">
      <w:pPr>
        <w:numPr>
          <w:ilvl w:val="0"/>
          <w:numId w:val="472"/>
        </w:numPr>
        <w:spacing w:line="276" w:lineRule="auto"/>
        <w:jc w:val="both"/>
        <w:rPr>
          <w:rFonts w:ascii="Arial" w:hAnsi="Arial" w:cs="Arial"/>
          <w:sz w:val="20"/>
          <w:szCs w:val="20"/>
        </w:rPr>
      </w:pPr>
      <w:r w:rsidRPr="00822CEC" w:rsidDel="005B7A8A">
        <w:rPr>
          <w:rFonts w:ascii="Arial" w:hAnsi="Arial" w:cs="Arial"/>
          <w:bCs/>
          <w:sz w:val="20"/>
          <w:szCs w:val="20"/>
        </w:rPr>
        <w:t>pomocy przyznawanej w sektorze przetwarzania i wprowadzania do obrotu produktów rolnych wymienionych w załączniku nr I do Traktatu o funkcjonowaniu Unii Europejskiej, jeżeli:</w:t>
      </w:r>
    </w:p>
    <w:p w:rsidR="00642F04" w:rsidRPr="00822CEC" w:rsidDel="005B7A8A" w:rsidRDefault="00642F04" w:rsidP="00642F04">
      <w:pPr>
        <w:pStyle w:val="Podtytu"/>
        <w:numPr>
          <w:ilvl w:val="0"/>
          <w:numId w:val="412"/>
        </w:numPr>
        <w:spacing w:line="276" w:lineRule="auto"/>
        <w:ind w:left="2410" w:hanging="425"/>
        <w:rPr>
          <w:rFonts w:cs="Arial"/>
        </w:rPr>
      </w:pPr>
      <w:r w:rsidRPr="00576661" w:rsidDel="005B7A8A">
        <w:rPr>
          <w:rFonts w:cs="Arial"/>
        </w:rPr>
        <w:t>wysokość pomocy ustalana jest na podstawie ceny lub ilości takich produktów nabytych od producentów surowców lub wprowa</w:t>
      </w:r>
      <w:r w:rsidRPr="00822CEC" w:rsidDel="005B7A8A">
        <w:rPr>
          <w:rFonts w:cs="Arial"/>
        </w:rPr>
        <w:t>dzonych na rynek przez przedsiębiorstwa objęte pomocą,</w:t>
      </w:r>
    </w:p>
    <w:p w:rsidR="00642F04" w:rsidRPr="00822CEC" w:rsidDel="005B7A8A" w:rsidRDefault="00642F04" w:rsidP="00642F04">
      <w:pPr>
        <w:pStyle w:val="Podtytu"/>
        <w:numPr>
          <w:ilvl w:val="0"/>
          <w:numId w:val="412"/>
        </w:numPr>
        <w:spacing w:line="276" w:lineRule="auto"/>
        <w:ind w:left="2410" w:hanging="425"/>
        <w:rPr>
          <w:rFonts w:cs="Arial"/>
        </w:rPr>
      </w:pPr>
      <w:r w:rsidRPr="00822CEC" w:rsidDel="005B7A8A">
        <w:rPr>
          <w:rFonts w:cs="Arial"/>
        </w:rPr>
        <w:t>udzielenie pomocy zależy od faktu jej przekazania w części lub w całości producentom surowców,</w:t>
      </w:r>
    </w:p>
    <w:p w:rsidR="00642F04" w:rsidRPr="00B979A2" w:rsidDel="005B7A8A" w:rsidRDefault="00642F04" w:rsidP="00642F04">
      <w:pPr>
        <w:numPr>
          <w:ilvl w:val="0"/>
          <w:numId w:val="473"/>
        </w:numPr>
        <w:spacing w:line="276" w:lineRule="auto"/>
        <w:jc w:val="both"/>
        <w:rPr>
          <w:rFonts w:ascii="Arial" w:hAnsi="Arial" w:cs="Arial"/>
          <w:sz w:val="20"/>
          <w:szCs w:val="20"/>
        </w:rPr>
      </w:pPr>
      <w:r w:rsidRPr="00822CEC" w:rsidDel="005B7A8A">
        <w:rPr>
          <w:rFonts w:ascii="Arial" w:hAnsi="Arial" w:cs="Arial"/>
          <w:bCs/>
          <w:sz w:val="20"/>
          <w:szCs w:val="20"/>
        </w:rPr>
        <w:t>pomocy państwa ułatwiającej zamykanie niekonkurencyjnych kopalń węgla, objętej decyzją Rady 2010/787/UE,</w:t>
      </w:r>
    </w:p>
    <w:p w:rsidR="00642F04" w:rsidRPr="00B979A2" w:rsidDel="005B7A8A" w:rsidRDefault="00642F04" w:rsidP="00642F04">
      <w:pPr>
        <w:numPr>
          <w:ilvl w:val="0"/>
          <w:numId w:val="473"/>
        </w:numPr>
        <w:spacing w:line="276" w:lineRule="auto"/>
        <w:jc w:val="both"/>
        <w:rPr>
          <w:rFonts w:ascii="Arial" w:hAnsi="Arial" w:cs="Arial"/>
          <w:sz w:val="20"/>
          <w:szCs w:val="20"/>
        </w:rPr>
      </w:pPr>
      <w:r w:rsidRPr="00576661" w:rsidDel="005B7A8A">
        <w:rPr>
          <w:rFonts w:ascii="Arial" w:hAnsi="Arial" w:cs="Arial"/>
          <w:bCs/>
          <w:sz w:val="20"/>
          <w:szCs w:val="20"/>
        </w:rPr>
        <w:t>pomocy przyznawanej na działalność związaną z wywozem do państw trzecich lub państw członkowskich, a mianowicie pomocy bezpośrednio związanej z ilością wywożonych produktów, tworzeniem i prowadzeniem sieci dystrybucyjnej lub innymi wydatkami bieżącymi związanymi z prowadzeniem działalności wywozowej,</w:t>
      </w:r>
    </w:p>
    <w:p w:rsidR="0008430E" w:rsidRPr="002C195E" w:rsidRDefault="00642F04" w:rsidP="00E63054">
      <w:pPr>
        <w:numPr>
          <w:ilvl w:val="0"/>
          <w:numId w:val="473"/>
        </w:numPr>
        <w:spacing w:line="276" w:lineRule="auto"/>
        <w:jc w:val="both"/>
        <w:rPr>
          <w:rFonts w:ascii="Arial" w:hAnsi="Arial" w:cs="Arial"/>
          <w:bCs/>
          <w:sz w:val="20"/>
          <w:szCs w:val="20"/>
        </w:rPr>
      </w:pPr>
      <w:r w:rsidRPr="00576661" w:rsidDel="005B7A8A">
        <w:rPr>
          <w:rFonts w:ascii="Arial" w:hAnsi="Arial" w:cs="Arial"/>
          <w:bCs/>
          <w:sz w:val="20"/>
          <w:szCs w:val="20"/>
        </w:rPr>
        <w:t>pomocy uwarunkowanej pierwszeństwem użycia towarów produkcji krajowej w stosunku do towarów sprowadzanych z zagranicy.</w:t>
      </w:r>
    </w:p>
    <w:p w:rsidR="002863E3" w:rsidRPr="00822CEC" w:rsidRDefault="002863E3" w:rsidP="002863E3">
      <w:pPr>
        <w:numPr>
          <w:ilvl w:val="0"/>
          <w:numId w:val="418"/>
        </w:numPr>
        <w:autoSpaceDE w:val="0"/>
        <w:autoSpaceDN w:val="0"/>
        <w:adjustRightInd w:val="0"/>
        <w:spacing w:line="276" w:lineRule="auto"/>
        <w:contextualSpacing/>
        <w:jc w:val="both"/>
        <w:outlineLvl w:val="4"/>
        <w:rPr>
          <w:rFonts w:ascii="Arial" w:hAnsi="Arial" w:cs="Arial"/>
          <w:sz w:val="20"/>
          <w:szCs w:val="20"/>
        </w:rPr>
      </w:pPr>
      <w:r w:rsidRPr="00822CEC">
        <w:rPr>
          <w:rFonts w:ascii="Arial" w:hAnsi="Arial" w:cs="Arial"/>
          <w:sz w:val="20"/>
          <w:szCs w:val="20"/>
        </w:rPr>
        <w:t xml:space="preserve">W przypadku projektów objętych pomocą de </w:t>
      </w:r>
      <w:proofErr w:type="spellStart"/>
      <w:r w:rsidRPr="00822CEC">
        <w:rPr>
          <w:rFonts w:ascii="Arial" w:hAnsi="Arial" w:cs="Arial"/>
          <w:sz w:val="20"/>
          <w:szCs w:val="20"/>
        </w:rPr>
        <w:t>minimis</w:t>
      </w:r>
      <w:proofErr w:type="spellEnd"/>
      <w:r w:rsidRPr="00822CEC">
        <w:rPr>
          <w:rFonts w:ascii="Arial" w:hAnsi="Arial" w:cs="Arial"/>
          <w:sz w:val="20"/>
          <w:szCs w:val="20"/>
        </w:rPr>
        <w:t xml:space="preserve"> pomoc nie może być udzielona na działalność wyłączoną z możliwości otrzymania na podstawie Rozporządzenia Komisji (UE) nr 1407/2013:</w:t>
      </w:r>
    </w:p>
    <w:p w:rsidR="002863E3" w:rsidRPr="00822CEC" w:rsidRDefault="002863E3" w:rsidP="002863E3">
      <w:pPr>
        <w:numPr>
          <w:ilvl w:val="0"/>
          <w:numId w:val="413"/>
        </w:numPr>
        <w:spacing w:line="276" w:lineRule="auto"/>
        <w:ind w:left="1418" w:hanging="425"/>
        <w:jc w:val="both"/>
        <w:rPr>
          <w:rFonts w:ascii="Arial" w:hAnsi="Arial" w:cs="Arial"/>
          <w:bCs/>
          <w:sz w:val="20"/>
          <w:szCs w:val="20"/>
        </w:rPr>
      </w:pPr>
      <w:r w:rsidRPr="00822CEC">
        <w:rPr>
          <w:rFonts w:ascii="Arial" w:hAnsi="Arial" w:cs="Arial"/>
          <w:bCs/>
          <w:sz w:val="20"/>
          <w:szCs w:val="20"/>
        </w:rPr>
        <w:t xml:space="preserve">sektor rybołówstwa i akwakultury, objęty rozporządzeniem Rady (WE) nr 104/2000, </w:t>
      </w:r>
    </w:p>
    <w:p w:rsidR="002863E3" w:rsidRPr="00822CEC" w:rsidRDefault="002863E3" w:rsidP="002863E3">
      <w:pPr>
        <w:numPr>
          <w:ilvl w:val="0"/>
          <w:numId w:val="413"/>
        </w:numPr>
        <w:spacing w:line="276" w:lineRule="auto"/>
        <w:ind w:left="1418" w:hanging="425"/>
        <w:jc w:val="both"/>
        <w:rPr>
          <w:rFonts w:ascii="Arial" w:hAnsi="Arial" w:cs="Arial"/>
          <w:bCs/>
          <w:sz w:val="20"/>
          <w:szCs w:val="20"/>
        </w:rPr>
      </w:pPr>
      <w:r w:rsidRPr="00822CEC">
        <w:rPr>
          <w:rFonts w:ascii="Arial" w:hAnsi="Arial" w:cs="Arial"/>
          <w:bCs/>
          <w:sz w:val="20"/>
          <w:szCs w:val="20"/>
        </w:rPr>
        <w:t>produkcja podstawowa produktów rolnych,</w:t>
      </w:r>
    </w:p>
    <w:p w:rsidR="002863E3" w:rsidRPr="00822CEC" w:rsidRDefault="002863E3" w:rsidP="002863E3">
      <w:pPr>
        <w:numPr>
          <w:ilvl w:val="0"/>
          <w:numId w:val="413"/>
        </w:numPr>
        <w:spacing w:line="276" w:lineRule="auto"/>
        <w:ind w:left="1418" w:hanging="425"/>
        <w:jc w:val="both"/>
        <w:rPr>
          <w:rFonts w:ascii="Arial" w:hAnsi="Arial" w:cs="Arial"/>
          <w:bCs/>
          <w:sz w:val="20"/>
          <w:szCs w:val="20"/>
        </w:rPr>
      </w:pPr>
      <w:r w:rsidRPr="00822CEC">
        <w:rPr>
          <w:rFonts w:ascii="Arial" w:hAnsi="Arial" w:cs="Arial"/>
          <w:bCs/>
          <w:sz w:val="20"/>
          <w:szCs w:val="20"/>
        </w:rPr>
        <w:t>przetwarzanie i wprowadzanie do obrotu produktów rolnych w następujących przypadkach:</w:t>
      </w:r>
    </w:p>
    <w:p w:rsidR="002863E3" w:rsidRPr="00822CEC" w:rsidRDefault="002863E3" w:rsidP="00B979A2">
      <w:pPr>
        <w:numPr>
          <w:ilvl w:val="0"/>
          <w:numId w:val="477"/>
        </w:numPr>
        <w:spacing w:line="276" w:lineRule="auto"/>
        <w:ind w:left="2410"/>
        <w:jc w:val="both"/>
        <w:rPr>
          <w:rFonts w:ascii="Arial" w:hAnsi="Arial" w:cs="Arial"/>
          <w:bCs/>
          <w:sz w:val="20"/>
          <w:szCs w:val="20"/>
        </w:rPr>
      </w:pPr>
      <w:r w:rsidRPr="00822CEC">
        <w:rPr>
          <w:rFonts w:ascii="Arial" w:hAnsi="Arial" w:cs="Arial"/>
          <w:bCs/>
          <w:sz w:val="20"/>
          <w:szCs w:val="20"/>
        </w:rPr>
        <w:t>kiedy wysokość pomocy ustalana jest na podstawie ceny lub ilości takich produktów nabytych od producentów podstawowych lub wprowadzonych na rynek przez przedsiębiorstwa objęte pomocą; lub</w:t>
      </w:r>
    </w:p>
    <w:p w:rsidR="002863E3" w:rsidRPr="00822CEC" w:rsidRDefault="002863E3" w:rsidP="00B979A2">
      <w:pPr>
        <w:numPr>
          <w:ilvl w:val="0"/>
          <w:numId w:val="477"/>
        </w:numPr>
        <w:spacing w:line="276" w:lineRule="auto"/>
        <w:ind w:left="2410"/>
        <w:jc w:val="both"/>
        <w:rPr>
          <w:rFonts w:ascii="Arial" w:hAnsi="Arial" w:cs="Arial"/>
          <w:bCs/>
          <w:sz w:val="20"/>
          <w:szCs w:val="20"/>
        </w:rPr>
      </w:pPr>
      <w:r w:rsidRPr="00822CEC">
        <w:rPr>
          <w:rFonts w:ascii="Arial" w:hAnsi="Arial" w:cs="Arial"/>
          <w:bCs/>
          <w:sz w:val="20"/>
          <w:szCs w:val="20"/>
        </w:rPr>
        <w:t>kiedy przyznanie pomocy zależy od faktu przekazania jej w części lub w całości producentom podstawowym;</w:t>
      </w:r>
    </w:p>
    <w:p w:rsidR="002863E3" w:rsidRPr="00822CEC" w:rsidRDefault="002863E3" w:rsidP="002863E3">
      <w:pPr>
        <w:numPr>
          <w:ilvl w:val="0"/>
          <w:numId w:val="413"/>
        </w:numPr>
        <w:spacing w:line="276" w:lineRule="auto"/>
        <w:ind w:left="1418" w:hanging="425"/>
        <w:jc w:val="both"/>
        <w:rPr>
          <w:rFonts w:ascii="Arial" w:hAnsi="Arial" w:cs="Arial"/>
          <w:bCs/>
          <w:sz w:val="20"/>
          <w:szCs w:val="20"/>
        </w:rPr>
      </w:pPr>
      <w:r w:rsidRPr="00822CEC">
        <w:rPr>
          <w:rFonts w:ascii="Arial" w:hAnsi="Arial" w:cs="Arial"/>
          <w:bCs/>
          <w:sz w:val="20"/>
          <w:szCs w:val="20"/>
        </w:rPr>
        <w:t>działalność związaną z wywozem do państw trzecich lub państw członkowskich, tzn. pomoc bezpośrednio związana z ilością wywożonych produktów, tworzeniem i prowadzeniem sieci dystrybucyjnej lub innymi wydatkami bieżącymi związanymi z prowadzeniem działalności wywozowej;</w:t>
      </w:r>
    </w:p>
    <w:p w:rsidR="00822CEC" w:rsidRPr="002C195E" w:rsidRDefault="002863E3" w:rsidP="00E63054">
      <w:pPr>
        <w:numPr>
          <w:ilvl w:val="0"/>
          <w:numId w:val="413"/>
        </w:numPr>
        <w:spacing w:line="276" w:lineRule="auto"/>
        <w:ind w:left="1418" w:hanging="425"/>
        <w:jc w:val="both"/>
        <w:rPr>
          <w:rFonts w:ascii="Arial" w:hAnsi="Arial" w:cs="Arial"/>
          <w:bCs/>
          <w:sz w:val="20"/>
          <w:szCs w:val="20"/>
        </w:rPr>
      </w:pPr>
      <w:r w:rsidRPr="00822CEC">
        <w:rPr>
          <w:rFonts w:ascii="Arial" w:hAnsi="Arial" w:cs="Arial"/>
          <w:bCs/>
          <w:sz w:val="20"/>
          <w:szCs w:val="20"/>
        </w:rPr>
        <w:t>pomoc uwarunkowana pierwszeństwem korzystania z towarów krajowych w stosunku do towarów sprowadzanych z zagranicy.</w:t>
      </w:r>
    </w:p>
    <w:p w:rsidR="002863E3" w:rsidRPr="008C6D1A" w:rsidRDefault="002863E3" w:rsidP="002863E3">
      <w:pPr>
        <w:numPr>
          <w:ilvl w:val="0"/>
          <w:numId w:val="418"/>
        </w:numPr>
        <w:autoSpaceDE w:val="0"/>
        <w:autoSpaceDN w:val="0"/>
        <w:adjustRightInd w:val="0"/>
        <w:spacing w:line="276" w:lineRule="auto"/>
        <w:contextualSpacing/>
        <w:jc w:val="both"/>
        <w:outlineLvl w:val="4"/>
        <w:rPr>
          <w:rFonts w:ascii="Arial" w:hAnsi="Arial" w:cs="Arial"/>
          <w:sz w:val="20"/>
          <w:szCs w:val="20"/>
        </w:rPr>
      </w:pPr>
      <w:r w:rsidRPr="00822CEC">
        <w:rPr>
          <w:rFonts w:ascii="Arial" w:hAnsi="Arial" w:cs="Arial"/>
          <w:sz w:val="20"/>
          <w:szCs w:val="20"/>
        </w:rPr>
        <w:t xml:space="preserve">Zgodnie z rozporządzeniem Parlamentu Europejskiego i Rady (UE) nr 1301/2013 </w:t>
      </w:r>
      <w:r w:rsidRPr="00E63054">
        <w:rPr>
          <w:rFonts w:ascii="Arial" w:hAnsi="Arial" w:cs="Arial"/>
          <w:sz w:val="20"/>
          <w:szCs w:val="20"/>
        </w:rPr>
        <w:t>wsparciem w ramach Europejskiego Funduszu Rozwoju Regionalnego nie mogą zostać objęte, w szczególności</w:t>
      </w:r>
      <w:r w:rsidRPr="008C6D1A">
        <w:rPr>
          <w:rFonts w:ascii="Arial" w:hAnsi="Arial" w:cs="Arial"/>
          <w:sz w:val="20"/>
          <w:szCs w:val="20"/>
        </w:rPr>
        <w:t>:</w:t>
      </w:r>
    </w:p>
    <w:p w:rsidR="0008430E" w:rsidRPr="00822CEC" w:rsidRDefault="002863E3">
      <w:pPr>
        <w:numPr>
          <w:ilvl w:val="0"/>
          <w:numId w:val="6"/>
        </w:numPr>
        <w:spacing w:line="276" w:lineRule="auto"/>
        <w:ind w:left="1418" w:hanging="425"/>
        <w:jc w:val="both"/>
        <w:rPr>
          <w:rFonts w:ascii="Arial" w:hAnsi="Arial" w:cs="Arial"/>
          <w:bCs/>
          <w:sz w:val="20"/>
          <w:szCs w:val="20"/>
        </w:rPr>
      </w:pPr>
      <w:r w:rsidRPr="00822CEC">
        <w:rPr>
          <w:rFonts w:ascii="Arial" w:hAnsi="Arial" w:cs="Arial"/>
          <w:bCs/>
          <w:sz w:val="20"/>
          <w:szCs w:val="20"/>
        </w:rPr>
        <w:t>budowa i likwidacja elektrowni jądrowych,</w:t>
      </w:r>
    </w:p>
    <w:p w:rsidR="0008430E" w:rsidRPr="00822CEC" w:rsidRDefault="002863E3">
      <w:pPr>
        <w:numPr>
          <w:ilvl w:val="0"/>
          <w:numId w:val="6"/>
        </w:numPr>
        <w:spacing w:line="276" w:lineRule="auto"/>
        <w:ind w:left="1418" w:hanging="425"/>
        <w:jc w:val="both"/>
        <w:rPr>
          <w:rFonts w:ascii="Arial" w:hAnsi="Arial" w:cs="Arial"/>
          <w:bCs/>
          <w:sz w:val="20"/>
          <w:szCs w:val="20"/>
        </w:rPr>
      </w:pPr>
      <w:r w:rsidRPr="00822CEC">
        <w:rPr>
          <w:rFonts w:ascii="Arial" w:hAnsi="Arial" w:cs="Arial"/>
          <w:bCs/>
          <w:sz w:val="20"/>
          <w:szCs w:val="20"/>
        </w:rPr>
        <w:t>inwestycje na rzecz redukcji emisji gazów cieplarnianych pochodzących z listy działań wymienionych w załączniku I do dyrektywy 2003/87/WE,</w:t>
      </w:r>
    </w:p>
    <w:p w:rsidR="0008430E" w:rsidRPr="00822CEC" w:rsidRDefault="002863E3">
      <w:pPr>
        <w:numPr>
          <w:ilvl w:val="0"/>
          <w:numId w:val="6"/>
        </w:numPr>
        <w:spacing w:line="276" w:lineRule="auto"/>
        <w:ind w:left="1418" w:hanging="425"/>
        <w:jc w:val="both"/>
        <w:rPr>
          <w:rFonts w:ascii="Arial" w:hAnsi="Arial" w:cs="Arial"/>
          <w:bCs/>
          <w:sz w:val="20"/>
          <w:szCs w:val="20"/>
        </w:rPr>
      </w:pPr>
      <w:r w:rsidRPr="00822CEC">
        <w:rPr>
          <w:rFonts w:ascii="Arial" w:hAnsi="Arial" w:cs="Arial"/>
          <w:bCs/>
          <w:sz w:val="20"/>
          <w:szCs w:val="20"/>
        </w:rPr>
        <w:t>wytwarzanie, przetwórstwo i wprowadzanie do obrotu tytoniu i wyrobów tytoniowych,</w:t>
      </w:r>
    </w:p>
    <w:p w:rsidR="0008430E" w:rsidRPr="00822CEC" w:rsidRDefault="002863E3">
      <w:pPr>
        <w:numPr>
          <w:ilvl w:val="0"/>
          <w:numId w:val="6"/>
        </w:numPr>
        <w:spacing w:line="276" w:lineRule="auto"/>
        <w:ind w:left="1418" w:hanging="425"/>
        <w:jc w:val="both"/>
        <w:rPr>
          <w:rFonts w:ascii="Arial" w:hAnsi="Arial" w:cs="Arial"/>
          <w:bCs/>
          <w:sz w:val="20"/>
          <w:szCs w:val="20"/>
        </w:rPr>
      </w:pPr>
      <w:r w:rsidRPr="00822CEC">
        <w:rPr>
          <w:rFonts w:ascii="Arial" w:hAnsi="Arial" w:cs="Arial"/>
          <w:bCs/>
          <w:sz w:val="20"/>
          <w:szCs w:val="20"/>
        </w:rPr>
        <w:t>przedsiębiorstwa w trudnej sytuacji w rozumieniu unijnych przepisów dotyczących pomocy państwa,</w:t>
      </w:r>
    </w:p>
    <w:p w:rsidR="00822CEC" w:rsidRPr="002C195E" w:rsidRDefault="002863E3" w:rsidP="00E63054">
      <w:pPr>
        <w:numPr>
          <w:ilvl w:val="0"/>
          <w:numId w:val="6"/>
        </w:numPr>
        <w:spacing w:line="276" w:lineRule="auto"/>
        <w:ind w:left="1418" w:hanging="425"/>
        <w:jc w:val="both"/>
        <w:rPr>
          <w:rFonts w:ascii="Arial" w:hAnsi="Arial" w:cs="Arial"/>
          <w:bCs/>
          <w:sz w:val="20"/>
          <w:szCs w:val="20"/>
        </w:rPr>
      </w:pPr>
      <w:r w:rsidRPr="00822CEC">
        <w:rPr>
          <w:rFonts w:ascii="Arial" w:hAnsi="Arial" w:cs="Arial"/>
          <w:bCs/>
          <w:sz w:val="20"/>
          <w:szCs w:val="20"/>
        </w:rPr>
        <w:t>inwestycje w infrastrukturę portów lotniczych, chyba że są one związane z ochroną</w:t>
      </w:r>
      <w:r w:rsidRPr="00822CEC">
        <w:rPr>
          <w:rFonts w:ascii="Arial" w:hAnsi="Arial" w:cs="Arial"/>
          <w:bCs/>
          <w:sz w:val="20"/>
          <w:szCs w:val="20"/>
        </w:rPr>
        <w:br/>
        <w:t>środowiska lub towarzyszą im inwestycje niezbędne do łagodzenia lub ograniczenia ich negatywnego oddziaływania na środowisko.</w:t>
      </w:r>
    </w:p>
    <w:p w:rsidR="00CA4DA5" w:rsidRDefault="00E85DCC" w:rsidP="00811861">
      <w:pPr>
        <w:pStyle w:val="Akapitzlist"/>
        <w:numPr>
          <w:ilvl w:val="0"/>
          <w:numId w:val="418"/>
        </w:numPr>
        <w:spacing w:line="276" w:lineRule="auto"/>
        <w:jc w:val="both"/>
        <w:rPr>
          <w:rFonts w:ascii="Arial" w:hAnsi="Arial" w:cs="Arial"/>
          <w:sz w:val="20"/>
          <w:szCs w:val="20"/>
        </w:rPr>
      </w:pPr>
      <w:r w:rsidRPr="00576661">
        <w:rPr>
          <w:rFonts w:ascii="Arial" w:hAnsi="Arial" w:cs="Arial"/>
          <w:sz w:val="20"/>
          <w:szCs w:val="20"/>
        </w:rPr>
        <w:t>W ramach niniejszego konkursu możliwe jest ubieganie się o wsparcie realizacji projektów z</w:t>
      </w:r>
      <w:r w:rsidR="00576661">
        <w:rPr>
          <w:rFonts w:ascii="Arial" w:hAnsi="Arial" w:cs="Arial"/>
          <w:sz w:val="20"/>
          <w:szCs w:val="20"/>
        </w:rPr>
        <w:t> </w:t>
      </w:r>
      <w:r w:rsidRPr="00576661">
        <w:rPr>
          <w:rFonts w:ascii="Arial" w:hAnsi="Arial" w:cs="Arial"/>
          <w:sz w:val="20"/>
          <w:szCs w:val="20"/>
        </w:rPr>
        <w:t>zakresu przetwórstwa produktów rolnych, w wyniku którego powstaje produkt rolny będący również produktem zawartym w załączniku I do Traktatu o funkcjonowaniu Unii Europejskiej, pod warunkiem, że wnioskodawca złoży oświadczenie wskazując</w:t>
      </w:r>
      <w:r w:rsidRPr="00822CEC">
        <w:rPr>
          <w:rFonts w:ascii="Arial" w:hAnsi="Arial" w:cs="Arial"/>
          <w:sz w:val="20"/>
          <w:szCs w:val="20"/>
        </w:rPr>
        <w:t xml:space="preserve">e, że nie otrzymał dofinansowania, nie ubiega się i nie będzie ubiegał się o dofinansowanie z Programu Rozwoju Obszarów Wiejskich na lata 2014-2020 (PROW) na realizację projektu, którego przedmiot określony został we wniosku o dofinansowanie składanym w ramach Regionalnego Programu Operacyjnego Województwa Zachodniopomorskiego 2014-2020 (nabór nr </w:t>
      </w:r>
      <w:r w:rsidR="00811861" w:rsidRPr="00811861">
        <w:rPr>
          <w:rFonts w:ascii="Arial" w:hAnsi="Arial" w:cs="Arial"/>
          <w:sz w:val="20"/>
          <w:szCs w:val="20"/>
        </w:rPr>
        <w:t>RPZP.01.07.00-IZ.00-32-002/19</w:t>
      </w:r>
      <w:r w:rsidRPr="00822CEC">
        <w:rPr>
          <w:rFonts w:ascii="Arial" w:hAnsi="Arial" w:cs="Arial"/>
          <w:sz w:val="20"/>
          <w:szCs w:val="20"/>
        </w:rPr>
        <w:t>).</w:t>
      </w:r>
    </w:p>
    <w:p w:rsidR="002C195E" w:rsidRPr="00E63054" w:rsidRDefault="002C195E">
      <w:pPr>
        <w:pStyle w:val="Akapitzlist"/>
        <w:numPr>
          <w:ilvl w:val="0"/>
          <w:numId w:val="418"/>
        </w:numPr>
        <w:spacing w:line="276" w:lineRule="auto"/>
        <w:jc w:val="both"/>
        <w:rPr>
          <w:rFonts w:ascii="Arial" w:hAnsi="Arial" w:cs="Arial"/>
          <w:b/>
          <w:bCs/>
          <w:sz w:val="20"/>
          <w:szCs w:val="20"/>
        </w:rPr>
      </w:pPr>
      <w:r>
        <w:rPr>
          <w:rFonts w:ascii="Arial" w:hAnsi="Arial" w:cs="Arial"/>
          <w:bCs/>
          <w:sz w:val="20"/>
          <w:szCs w:val="20"/>
        </w:rPr>
        <w:t xml:space="preserve">Wnioskodawca kwalifikuje się do otrzymania wsparcia wyłącznie w sytuacji, gdy jest podmiotem uprawnionym do dofinansowania zarówno na etapie aplikowania, jak również </w:t>
      </w:r>
      <w:r>
        <w:rPr>
          <w:rFonts w:ascii="Arial" w:hAnsi="Arial" w:cs="Arial"/>
          <w:bCs/>
          <w:sz w:val="20"/>
          <w:szCs w:val="20"/>
        </w:rPr>
        <w:br/>
        <w:t>w dniu podpisywania umowy o dofinansowanie.</w:t>
      </w:r>
    </w:p>
    <w:p w:rsidR="00CA4DA5" w:rsidRDefault="00CA4DA5" w:rsidP="005E1ED6">
      <w:pPr>
        <w:pStyle w:val="Akapitzlist"/>
        <w:spacing w:line="276" w:lineRule="auto"/>
        <w:jc w:val="both"/>
        <w:rPr>
          <w:rFonts w:ascii="Arial" w:hAnsi="Arial" w:cs="Arial"/>
          <w:sz w:val="20"/>
          <w:szCs w:val="20"/>
          <w:highlight w:val="cyan"/>
          <w:u w:val="single"/>
        </w:rPr>
      </w:pPr>
    </w:p>
    <w:p w:rsidR="00104784" w:rsidRDefault="0055703E" w:rsidP="003F50FA">
      <w:pPr>
        <w:pStyle w:val="Nagwek2"/>
        <w:numPr>
          <w:ilvl w:val="1"/>
          <w:numId w:val="342"/>
        </w:numPr>
      </w:pPr>
      <w:bookmarkStart w:id="30" w:name="_Toc440879533"/>
      <w:bookmarkStart w:id="31" w:name="_Toc452969996"/>
      <w:bookmarkStart w:id="32" w:name="_Toc526497624"/>
      <w:r w:rsidRPr="002F61CB">
        <w:t>Podmioty uprawnione do ubiegania się o dofinansowanie</w:t>
      </w:r>
      <w:bookmarkEnd w:id="30"/>
      <w:bookmarkEnd w:id="31"/>
      <w:bookmarkEnd w:id="32"/>
    </w:p>
    <w:p w:rsidR="0008430E" w:rsidRDefault="00785DBA">
      <w:pPr>
        <w:pStyle w:val="Akapitzlist"/>
        <w:numPr>
          <w:ilvl w:val="0"/>
          <w:numId w:val="466"/>
        </w:numPr>
        <w:spacing w:line="276" w:lineRule="auto"/>
        <w:jc w:val="both"/>
        <w:rPr>
          <w:rFonts w:cs="Arial"/>
          <w:szCs w:val="20"/>
        </w:rPr>
      </w:pPr>
      <w:r w:rsidRPr="00785DBA">
        <w:rPr>
          <w:rFonts w:ascii="Arial" w:hAnsi="Arial" w:cs="Arial"/>
          <w:sz w:val="20"/>
          <w:szCs w:val="20"/>
        </w:rPr>
        <w:t>W ramach Działania 1.</w:t>
      </w:r>
      <w:r w:rsidR="00E73968">
        <w:rPr>
          <w:rFonts w:ascii="Arial" w:hAnsi="Arial" w:cs="Arial"/>
          <w:sz w:val="20"/>
          <w:szCs w:val="20"/>
        </w:rPr>
        <w:t>7</w:t>
      </w:r>
      <w:r w:rsidRPr="00785DBA">
        <w:rPr>
          <w:rFonts w:ascii="Arial" w:hAnsi="Arial" w:cs="Arial"/>
          <w:sz w:val="20"/>
          <w:szCs w:val="20"/>
        </w:rPr>
        <w:t xml:space="preserve"> dofinansowanie udzielane jest mikro, małym oraz średnim przedsiębiorstwom (w rozumieniu Załącznika nr 1 do rozporządzenia Komisji (UE) nr 651/2014 uznającego niektóre rodzaje pomocy za zgodne z rynkiem wewnętrznym w zastosowaniu art. 107 i 108 Traktatu).</w:t>
      </w:r>
    </w:p>
    <w:p w:rsidR="0008430E" w:rsidRDefault="00C12D2B">
      <w:pPr>
        <w:pStyle w:val="Akapitzlist"/>
        <w:numPr>
          <w:ilvl w:val="0"/>
          <w:numId w:val="466"/>
        </w:numPr>
        <w:spacing w:line="276" w:lineRule="auto"/>
        <w:jc w:val="both"/>
        <w:rPr>
          <w:rFonts w:ascii="Arial" w:hAnsi="Arial" w:cs="Arial"/>
          <w:sz w:val="20"/>
          <w:szCs w:val="20"/>
        </w:rPr>
      </w:pPr>
      <w:r w:rsidRPr="002F61CB">
        <w:rPr>
          <w:rFonts w:ascii="Arial" w:hAnsi="Arial" w:cs="Arial"/>
          <w:sz w:val="20"/>
          <w:szCs w:val="20"/>
        </w:rPr>
        <w:t>Status przedsiębiorstwa określany jest na podstawie:</w:t>
      </w:r>
    </w:p>
    <w:p w:rsidR="0008430E" w:rsidRDefault="00C12D2B">
      <w:pPr>
        <w:numPr>
          <w:ilvl w:val="0"/>
          <w:numId w:val="6"/>
        </w:numPr>
        <w:spacing w:line="276" w:lineRule="auto"/>
        <w:ind w:left="1418" w:hanging="425"/>
        <w:jc w:val="both"/>
        <w:rPr>
          <w:rFonts w:ascii="Arial" w:hAnsi="Arial" w:cs="Arial"/>
          <w:bCs/>
          <w:sz w:val="20"/>
          <w:szCs w:val="20"/>
        </w:rPr>
      </w:pPr>
      <w:r w:rsidRPr="002F61CB">
        <w:rPr>
          <w:rFonts w:ascii="Arial" w:hAnsi="Arial" w:cs="Arial"/>
          <w:sz w:val="20"/>
          <w:szCs w:val="20"/>
        </w:rPr>
        <w:t xml:space="preserve">liczby </w:t>
      </w:r>
      <w:r w:rsidRPr="000274E0">
        <w:rPr>
          <w:rFonts w:ascii="Arial" w:hAnsi="Arial" w:cs="Arial"/>
          <w:bCs/>
          <w:sz w:val="20"/>
          <w:szCs w:val="20"/>
        </w:rPr>
        <w:t>osób zatrudnionych (RJP) – kryterium główne oraz</w:t>
      </w:r>
    </w:p>
    <w:p w:rsidR="0008430E" w:rsidRDefault="00C12D2B">
      <w:pPr>
        <w:numPr>
          <w:ilvl w:val="0"/>
          <w:numId w:val="6"/>
        </w:numPr>
        <w:spacing w:line="276" w:lineRule="auto"/>
        <w:ind w:left="1418" w:hanging="425"/>
        <w:jc w:val="both"/>
        <w:rPr>
          <w:rFonts w:ascii="Arial" w:hAnsi="Arial" w:cs="Arial"/>
          <w:bCs/>
          <w:sz w:val="20"/>
          <w:szCs w:val="20"/>
        </w:rPr>
      </w:pPr>
      <w:r w:rsidRPr="00783E82">
        <w:rPr>
          <w:rFonts w:ascii="Arial" w:hAnsi="Arial" w:cs="Arial"/>
          <w:bCs/>
          <w:sz w:val="20"/>
          <w:szCs w:val="20"/>
        </w:rPr>
        <w:t>rocznej wartości obrotów netto lub</w:t>
      </w:r>
    </w:p>
    <w:p w:rsidR="0008430E" w:rsidRDefault="00C12D2B">
      <w:pPr>
        <w:numPr>
          <w:ilvl w:val="0"/>
          <w:numId w:val="6"/>
        </w:numPr>
        <w:spacing w:line="276" w:lineRule="auto"/>
        <w:ind w:left="1418" w:hanging="425"/>
        <w:jc w:val="both"/>
        <w:rPr>
          <w:rFonts w:ascii="Arial" w:hAnsi="Arial" w:cs="Arial"/>
          <w:sz w:val="20"/>
          <w:szCs w:val="20"/>
        </w:rPr>
      </w:pPr>
      <w:r w:rsidRPr="00783E82">
        <w:rPr>
          <w:rFonts w:ascii="Arial" w:hAnsi="Arial" w:cs="Arial"/>
          <w:bCs/>
          <w:sz w:val="20"/>
          <w:szCs w:val="20"/>
        </w:rPr>
        <w:t>całkowitego</w:t>
      </w:r>
      <w:r w:rsidRPr="002F61CB">
        <w:rPr>
          <w:rFonts w:ascii="Arial" w:hAnsi="Arial" w:cs="Arial"/>
          <w:sz w:val="20"/>
          <w:szCs w:val="20"/>
        </w:rPr>
        <w:t xml:space="preserve"> bilans</w:t>
      </w:r>
      <w:r w:rsidR="005B21D8" w:rsidRPr="002F61CB">
        <w:rPr>
          <w:rFonts w:ascii="Arial" w:hAnsi="Arial" w:cs="Arial"/>
          <w:sz w:val="20"/>
          <w:szCs w:val="20"/>
        </w:rPr>
        <w:t>u</w:t>
      </w:r>
      <w:r w:rsidRPr="002F61CB">
        <w:rPr>
          <w:rFonts w:ascii="Arial" w:hAnsi="Arial" w:cs="Arial"/>
          <w:sz w:val="20"/>
          <w:szCs w:val="20"/>
        </w:rPr>
        <w:t xml:space="preserve"> rocznego.</w:t>
      </w:r>
    </w:p>
    <w:p w:rsidR="00D16A91" w:rsidRPr="00891873" w:rsidRDefault="00D16A91" w:rsidP="00D16A91">
      <w:pPr>
        <w:autoSpaceDE w:val="0"/>
        <w:autoSpaceDN w:val="0"/>
        <w:adjustRightInd w:val="0"/>
        <w:spacing w:line="276" w:lineRule="auto"/>
        <w:ind w:left="709"/>
        <w:jc w:val="both"/>
        <w:rPr>
          <w:rFonts w:ascii="Arial" w:hAnsi="Arial" w:cs="Arial"/>
          <w:sz w:val="20"/>
          <w:szCs w:val="20"/>
          <w:lang w:eastAsia="pl-PL"/>
        </w:rPr>
      </w:pPr>
      <w:r w:rsidRPr="007E42B6">
        <w:rPr>
          <w:rFonts w:ascii="Arial" w:hAnsi="Arial" w:cs="Arial"/>
          <w:sz w:val="20"/>
          <w:szCs w:val="20"/>
          <w:u w:val="single"/>
          <w:lang w:eastAsia="pl-PL"/>
        </w:rPr>
        <w:t>Liczba osób zatrudnionych</w:t>
      </w:r>
      <w:r w:rsidRPr="00891873">
        <w:rPr>
          <w:rFonts w:ascii="Arial" w:hAnsi="Arial" w:cs="Arial"/>
          <w:sz w:val="20"/>
          <w:szCs w:val="20"/>
          <w:lang w:eastAsia="pl-PL"/>
        </w:rPr>
        <w:t xml:space="preserve"> odpowiada liczbie rocznych jednostek pracy (RJP), to jest liczbie pracowników zatrudnionych w pełnym wymiarze czasu pracy w obrębie danego przedsiębiorstwa lub w jego imieniu w ciągu całego uwzględnianego roku referencyjnego. Praca osób, które nie przepracowały pełnego roku, osób, które pracowały w niepełnym wymiarze godzin, bez względu na długość okresu zatrudnienia, lub pracowników sezonowych jest obliczana jako część ułamkowa RJP. W skład personelu wchodzą:</w:t>
      </w:r>
    </w:p>
    <w:p w:rsidR="00D16A91" w:rsidRPr="00891873" w:rsidRDefault="00D16A91" w:rsidP="00D16A91">
      <w:pPr>
        <w:autoSpaceDE w:val="0"/>
        <w:autoSpaceDN w:val="0"/>
        <w:adjustRightInd w:val="0"/>
        <w:spacing w:line="276" w:lineRule="auto"/>
        <w:ind w:left="1134" w:hanging="425"/>
        <w:jc w:val="both"/>
        <w:rPr>
          <w:rFonts w:ascii="Arial" w:hAnsi="Arial" w:cs="Arial"/>
          <w:sz w:val="20"/>
          <w:szCs w:val="20"/>
          <w:lang w:eastAsia="pl-PL"/>
        </w:rPr>
      </w:pPr>
      <w:r>
        <w:rPr>
          <w:rFonts w:ascii="Arial" w:hAnsi="Arial" w:cs="Arial"/>
          <w:sz w:val="20"/>
          <w:szCs w:val="20"/>
          <w:lang w:eastAsia="pl-PL"/>
        </w:rPr>
        <w:t xml:space="preserve">a) </w:t>
      </w:r>
      <w:r>
        <w:rPr>
          <w:rFonts w:ascii="Arial" w:hAnsi="Arial" w:cs="Arial"/>
          <w:sz w:val="20"/>
          <w:szCs w:val="20"/>
          <w:lang w:eastAsia="pl-PL"/>
        </w:rPr>
        <w:tab/>
      </w:r>
      <w:r w:rsidRPr="00891873">
        <w:rPr>
          <w:rFonts w:ascii="Arial" w:hAnsi="Arial" w:cs="Arial"/>
          <w:sz w:val="20"/>
          <w:szCs w:val="20"/>
          <w:lang w:eastAsia="pl-PL"/>
        </w:rPr>
        <w:t>pracownicy,</w:t>
      </w:r>
    </w:p>
    <w:p w:rsidR="00D16A91" w:rsidRPr="00891873" w:rsidRDefault="00D16A91" w:rsidP="00D16A91">
      <w:pPr>
        <w:autoSpaceDE w:val="0"/>
        <w:autoSpaceDN w:val="0"/>
        <w:adjustRightInd w:val="0"/>
        <w:spacing w:line="276" w:lineRule="auto"/>
        <w:ind w:left="1134" w:hanging="425"/>
        <w:jc w:val="both"/>
        <w:rPr>
          <w:rFonts w:ascii="Arial" w:hAnsi="Arial" w:cs="Arial"/>
          <w:sz w:val="20"/>
          <w:szCs w:val="20"/>
          <w:lang w:eastAsia="pl-PL"/>
        </w:rPr>
      </w:pPr>
      <w:r w:rsidRPr="00891873">
        <w:rPr>
          <w:rFonts w:ascii="Arial" w:hAnsi="Arial" w:cs="Arial"/>
          <w:sz w:val="20"/>
          <w:szCs w:val="20"/>
          <w:lang w:eastAsia="pl-PL"/>
        </w:rPr>
        <w:t>b)</w:t>
      </w:r>
      <w:r w:rsidRPr="00891873">
        <w:rPr>
          <w:rFonts w:ascii="Arial" w:hAnsi="Arial" w:cs="Arial"/>
          <w:sz w:val="20"/>
          <w:szCs w:val="20"/>
          <w:lang w:eastAsia="pl-PL"/>
        </w:rPr>
        <w:tab/>
        <w:t>osoby pracujące dla przedsiębiorstwa, podlegające mu i uważane za pracowników na mocy prawa krajowego,</w:t>
      </w:r>
    </w:p>
    <w:p w:rsidR="00D16A91" w:rsidRPr="00891873" w:rsidRDefault="00D16A91" w:rsidP="00D16A91">
      <w:pPr>
        <w:autoSpaceDE w:val="0"/>
        <w:autoSpaceDN w:val="0"/>
        <w:adjustRightInd w:val="0"/>
        <w:spacing w:line="276" w:lineRule="auto"/>
        <w:ind w:left="1134" w:hanging="425"/>
        <w:jc w:val="both"/>
        <w:rPr>
          <w:rFonts w:ascii="Arial" w:hAnsi="Arial" w:cs="Arial"/>
          <w:sz w:val="20"/>
          <w:szCs w:val="20"/>
          <w:lang w:eastAsia="pl-PL"/>
        </w:rPr>
      </w:pPr>
      <w:r w:rsidRPr="00891873">
        <w:rPr>
          <w:rFonts w:ascii="Arial" w:hAnsi="Arial" w:cs="Arial"/>
          <w:sz w:val="20"/>
          <w:szCs w:val="20"/>
          <w:lang w:eastAsia="pl-PL"/>
        </w:rPr>
        <w:t xml:space="preserve">c) </w:t>
      </w:r>
      <w:r w:rsidRPr="00891873">
        <w:rPr>
          <w:rFonts w:ascii="Arial" w:hAnsi="Arial" w:cs="Arial"/>
          <w:sz w:val="20"/>
          <w:szCs w:val="20"/>
          <w:lang w:eastAsia="pl-PL"/>
        </w:rPr>
        <w:tab/>
        <w:t>właściciele-kierowni</w:t>
      </w:r>
      <w:r>
        <w:rPr>
          <w:rFonts w:ascii="Arial" w:hAnsi="Arial" w:cs="Arial"/>
          <w:sz w:val="20"/>
          <w:szCs w:val="20"/>
          <w:lang w:eastAsia="pl-PL"/>
        </w:rPr>
        <w:t>cy,</w:t>
      </w:r>
    </w:p>
    <w:p w:rsidR="00D16A91" w:rsidRPr="00891873" w:rsidRDefault="00D16A91" w:rsidP="00D16A91">
      <w:pPr>
        <w:autoSpaceDE w:val="0"/>
        <w:autoSpaceDN w:val="0"/>
        <w:adjustRightInd w:val="0"/>
        <w:spacing w:line="276" w:lineRule="auto"/>
        <w:ind w:left="1134" w:hanging="425"/>
        <w:jc w:val="both"/>
        <w:rPr>
          <w:rFonts w:ascii="Arial" w:hAnsi="Arial" w:cs="Arial"/>
          <w:sz w:val="20"/>
          <w:szCs w:val="20"/>
          <w:lang w:eastAsia="pl-PL"/>
        </w:rPr>
      </w:pPr>
      <w:r w:rsidRPr="00891873">
        <w:rPr>
          <w:rFonts w:ascii="Arial" w:hAnsi="Arial" w:cs="Arial"/>
          <w:sz w:val="20"/>
          <w:szCs w:val="20"/>
          <w:lang w:eastAsia="pl-PL"/>
        </w:rPr>
        <w:t xml:space="preserve">d) </w:t>
      </w:r>
      <w:r w:rsidRPr="00891873">
        <w:rPr>
          <w:rFonts w:ascii="Arial" w:hAnsi="Arial" w:cs="Arial"/>
          <w:sz w:val="20"/>
          <w:szCs w:val="20"/>
          <w:lang w:eastAsia="pl-PL"/>
        </w:rPr>
        <w:tab/>
        <w:t>partnerzy prowadzący regularną działalność w przedsiębiorstwie i czerpiący z niego korzyści finansowe.</w:t>
      </w:r>
    </w:p>
    <w:p w:rsidR="00954036" w:rsidRDefault="00D16A91" w:rsidP="00111007">
      <w:pPr>
        <w:spacing w:line="276" w:lineRule="auto"/>
        <w:ind w:left="709"/>
        <w:jc w:val="both"/>
        <w:rPr>
          <w:rFonts w:ascii="Arial" w:hAnsi="Arial" w:cs="Arial"/>
          <w:sz w:val="20"/>
          <w:szCs w:val="20"/>
        </w:rPr>
      </w:pPr>
      <w:r w:rsidRPr="00891873">
        <w:rPr>
          <w:rFonts w:ascii="Arial" w:hAnsi="Arial" w:cs="Arial"/>
          <w:sz w:val="20"/>
          <w:szCs w:val="20"/>
          <w:lang w:eastAsia="pl-PL"/>
        </w:rPr>
        <w:t>Praktykanci lub studenci odbywający szkolenie zawodowe na podstawie umowy o praktyce lub szkoleniu zawodowym nie wchodzą w skład personelu. Nie wlicza się okresu trwania urlopu macierzyńskiego ani wychowawczego.</w:t>
      </w:r>
    </w:p>
    <w:p w:rsidR="0008430E" w:rsidRDefault="00C12D2B">
      <w:pPr>
        <w:pStyle w:val="Akapitzlist"/>
        <w:numPr>
          <w:ilvl w:val="0"/>
          <w:numId w:val="466"/>
        </w:numPr>
        <w:spacing w:line="276" w:lineRule="auto"/>
        <w:jc w:val="both"/>
        <w:rPr>
          <w:rFonts w:ascii="Arial" w:hAnsi="Arial" w:cs="Arial"/>
          <w:sz w:val="20"/>
          <w:szCs w:val="20"/>
        </w:rPr>
      </w:pPr>
      <w:r w:rsidRPr="002F61CB">
        <w:rPr>
          <w:rFonts w:ascii="Arial" w:hAnsi="Arial" w:cs="Arial"/>
          <w:sz w:val="20"/>
          <w:szCs w:val="20"/>
        </w:rPr>
        <w:t xml:space="preserve">Zgodnie z Załącznikiem I do </w:t>
      </w:r>
      <w:r w:rsidR="00381AD4">
        <w:rPr>
          <w:rFonts w:ascii="Arial" w:hAnsi="Arial" w:cs="Arial"/>
          <w:sz w:val="20"/>
          <w:szCs w:val="20"/>
        </w:rPr>
        <w:t>R</w:t>
      </w:r>
      <w:r w:rsidR="00381AD4" w:rsidRPr="00785DBA">
        <w:rPr>
          <w:rFonts w:ascii="Arial" w:hAnsi="Arial" w:cs="Arial"/>
          <w:sz w:val="20"/>
          <w:szCs w:val="20"/>
        </w:rPr>
        <w:t xml:space="preserve">ozporządzenia </w:t>
      </w:r>
      <w:r w:rsidR="00785DBA" w:rsidRPr="00785DBA">
        <w:rPr>
          <w:rFonts w:ascii="Arial" w:hAnsi="Arial" w:cs="Arial"/>
          <w:sz w:val="20"/>
          <w:szCs w:val="20"/>
        </w:rPr>
        <w:t xml:space="preserve">Komisji (UE) nr 651/2014 </w:t>
      </w:r>
      <w:r w:rsidRPr="002F61CB">
        <w:rPr>
          <w:rFonts w:ascii="Arial" w:hAnsi="Arial" w:cs="Arial"/>
          <w:sz w:val="20"/>
          <w:szCs w:val="20"/>
        </w:rPr>
        <w:t xml:space="preserve">do kategorii </w:t>
      </w:r>
      <w:r w:rsidR="00785DBA" w:rsidRPr="00785DBA">
        <w:rPr>
          <w:rFonts w:ascii="Arial" w:hAnsi="Arial" w:cs="Arial"/>
          <w:sz w:val="20"/>
          <w:szCs w:val="20"/>
        </w:rPr>
        <w:t>mikroprzedsiębiorstw oraz małych i średnich przedsiębiorstw (MŚP)</w:t>
      </w:r>
      <w:r w:rsidRPr="002F61CB">
        <w:rPr>
          <w:rFonts w:ascii="Arial" w:hAnsi="Arial" w:cs="Arial"/>
          <w:sz w:val="20"/>
          <w:szCs w:val="20"/>
        </w:rPr>
        <w:t xml:space="preserve"> należą przedsiębiorstwa, które zatrudniają mniej niż 250 pracowników i których roczny obrót nie przekracza 50 milionów EUR lub całkowity bilans roczny</w:t>
      </w:r>
      <w:r w:rsidR="00853822" w:rsidRPr="002F61CB">
        <w:rPr>
          <w:rFonts w:ascii="Arial" w:hAnsi="Arial" w:cs="Arial"/>
          <w:sz w:val="20"/>
          <w:szCs w:val="20"/>
        </w:rPr>
        <w:t xml:space="preserve"> nie przekracza 43 milionów EUR:</w:t>
      </w:r>
    </w:p>
    <w:p w:rsidR="0008430E" w:rsidRDefault="00853822">
      <w:pPr>
        <w:numPr>
          <w:ilvl w:val="0"/>
          <w:numId w:val="6"/>
        </w:numPr>
        <w:spacing w:line="276" w:lineRule="auto"/>
        <w:ind w:left="1418" w:hanging="425"/>
        <w:jc w:val="both"/>
        <w:rPr>
          <w:rFonts w:ascii="Arial" w:hAnsi="Arial" w:cs="Arial"/>
          <w:bCs/>
          <w:sz w:val="20"/>
          <w:szCs w:val="20"/>
        </w:rPr>
      </w:pPr>
      <w:r w:rsidRPr="000274E0">
        <w:rPr>
          <w:rFonts w:ascii="Arial" w:hAnsi="Arial" w:cs="Arial"/>
          <w:bCs/>
          <w:sz w:val="20"/>
          <w:szCs w:val="20"/>
        </w:rPr>
        <w:t>w</w:t>
      </w:r>
      <w:r w:rsidR="00C12D2B" w:rsidRPr="00783E82">
        <w:rPr>
          <w:rFonts w:ascii="Arial" w:hAnsi="Arial" w:cs="Arial"/>
          <w:bCs/>
          <w:sz w:val="20"/>
          <w:szCs w:val="20"/>
        </w:rPr>
        <w:t xml:space="preserve"> kategorii MŚP </w:t>
      </w:r>
      <w:r w:rsidR="00E85DCC" w:rsidRPr="00783E82">
        <w:rPr>
          <w:rFonts w:ascii="Arial" w:hAnsi="Arial" w:cs="Arial"/>
          <w:b/>
          <w:bCs/>
          <w:sz w:val="20"/>
          <w:szCs w:val="20"/>
        </w:rPr>
        <w:t>małe przedsiębiorstwo</w:t>
      </w:r>
      <w:r w:rsidR="00C12D2B" w:rsidRPr="00783E82">
        <w:rPr>
          <w:rFonts w:ascii="Arial" w:hAnsi="Arial" w:cs="Arial"/>
          <w:bCs/>
          <w:sz w:val="20"/>
          <w:szCs w:val="20"/>
        </w:rPr>
        <w:t xml:space="preserve"> definiuje się jako przedsiębiorstwo zatrudniające mniej niż 50 pracowników i którego roczny obrót lub całkowit</w:t>
      </w:r>
      <w:r w:rsidRPr="00783E82">
        <w:rPr>
          <w:rFonts w:ascii="Arial" w:hAnsi="Arial" w:cs="Arial"/>
          <w:bCs/>
          <w:sz w:val="20"/>
          <w:szCs w:val="20"/>
        </w:rPr>
        <w:t xml:space="preserve">y bilans roczny nie przekracza </w:t>
      </w:r>
      <w:r w:rsidR="00C12D2B" w:rsidRPr="00783E82">
        <w:rPr>
          <w:rFonts w:ascii="Arial" w:hAnsi="Arial" w:cs="Arial"/>
          <w:bCs/>
          <w:sz w:val="20"/>
          <w:szCs w:val="20"/>
        </w:rPr>
        <w:t>10 milionów EUR</w:t>
      </w:r>
      <w:r w:rsidRPr="00783E82">
        <w:rPr>
          <w:rFonts w:ascii="Arial" w:hAnsi="Arial" w:cs="Arial"/>
          <w:bCs/>
          <w:sz w:val="20"/>
          <w:szCs w:val="20"/>
        </w:rPr>
        <w:t>;</w:t>
      </w:r>
    </w:p>
    <w:p w:rsidR="0008430E" w:rsidRDefault="00853822">
      <w:pPr>
        <w:numPr>
          <w:ilvl w:val="0"/>
          <w:numId w:val="6"/>
        </w:numPr>
        <w:spacing w:line="276" w:lineRule="auto"/>
        <w:ind w:left="1418" w:hanging="425"/>
        <w:jc w:val="both"/>
        <w:rPr>
          <w:rFonts w:ascii="Arial" w:hAnsi="Arial" w:cs="Arial"/>
          <w:bCs/>
          <w:sz w:val="20"/>
          <w:szCs w:val="20"/>
        </w:rPr>
      </w:pPr>
      <w:r w:rsidRPr="00783E82">
        <w:rPr>
          <w:rFonts w:ascii="Arial" w:hAnsi="Arial" w:cs="Arial"/>
          <w:bCs/>
          <w:sz w:val="20"/>
          <w:szCs w:val="20"/>
        </w:rPr>
        <w:t>w</w:t>
      </w:r>
      <w:r w:rsidR="00C12D2B" w:rsidRPr="00783E82">
        <w:rPr>
          <w:rFonts w:ascii="Arial" w:hAnsi="Arial" w:cs="Arial"/>
          <w:bCs/>
          <w:sz w:val="20"/>
          <w:szCs w:val="20"/>
        </w:rPr>
        <w:t xml:space="preserve"> kategorii MŚP </w:t>
      </w:r>
      <w:r w:rsidR="00785DBA" w:rsidRPr="00381AD4">
        <w:rPr>
          <w:rFonts w:ascii="Arial" w:hAnsi="Arial" w:cs="Arial"/>
          <w:b/>
          <w:bCs/>
          <w:sz w:val="20"/>
          <w:szCs w:val="20"/>
        </w:rPr>
        <w:t>m</w:t>
      </w:r>
      <w:r w:rsidR="00E85DCC" w:rsidRPr="000274E0">
        <w:rPr>
          <w:rFonts w:ascii="Arial" w:hAnsi="Arial" w:cs="Arial"/>
          <w:b/>
          <w:bCs/>
          <w:sz w:val="20"/>
          <w:szCs w:val="20"/>
        </w:rPr>
        <w:t>ikroprzedsiębiorstwo</w:t>
      </w:r>
      <w:r w:rsidR="00785DBA" w:rsidRPr="00785DBA">
        <w:rPr>
          <w:rFonts w:ascii="Arial" w:hAnsi="Arial" w:cs="Arial"/>
          <w:bCs/>
          <w:sz w:val="20"/>
          <w:szCs w:val="20"/>
        </w:rPr>
        <w:t xml:space="preserve"> </w:t>
      </w:r>
      <w:r w:rsidR="00C12D2B" w:rsidRPr="000274E0">
        <w:rPr>
          <w:rFonts w:ascii="Arial" w:hAnsi="Arial" w:cs="Arial"/>
          <w:bCs/>
          <w:sz w:val="20"/>
          <w:szCs w:val="20"/>
        </w:rPr>
        <w:t>definiuje się jako przedsiębiorstwo zatrudniające mniej niż 10 pracowników i którego roczny obrót lub całkowit</w:t>
      </w:r>
      <w:r w:rsidRPr="00783E82">
        <w:rPr>
          <w:rFonts w:ascii="Arial" w:hAnsi="Arial" w:cs="Arial"/>
          <w:bCs/>
          <w:sz w:val="20"/>
          <w:szCs w:val="20"/>
        </w:rPr>
        <w:t xml:space="preserve">y bilans roczny nie przekracza </w:t>
      </w:r>
      <w:r w:rsidR="00C12D2B" w:rsidRPr="00783E82">
        <w:rPr>
          <w:rFonts w:ascii="Arial" w:hAnsi="Arial" w:cs="Arial"/>
          <w:bCs/>
          <w:sz w:val="20"/>
          <w:szCs w:val="20"/>
        </w:rPr>
        <w:t>2 milionów EUR</w:t>
      </w:r>
      <w:r w:rsidR="00D37244">
        <w:rPr>
          <w:rFonts w:ascii="Arial" w:hAnsi="Arial" w:cs="Arial"/>
          <w:bCs/>
          <w:sz w:val="20"/>
          <w:szCs w:val="20"/>
        </w:rPr>
        <w:t>;</w:t>
      </w:r>
    </w:p>
    <w:p w:rsidR="0008430E" w:rsidRDefault="0087638D">
      <w:pPr>
        <w:numPr>
          <w:ilvl w:val="0"/>
          <w:numId w:val="6"/>
        </w:numPr>
        <w:spacing w:line="276" w:lineRule="auto"/>
        <w:ind w:left="1418" w:hanging="425"/>
        <w:jc w:val="both"/>
        <w:rPr>
          <w:rFonts w:ascii="Arial" w:hAnsi="Arial" w:cs="Arial"/>
          <w:bCs/>
          <w:sz w:val="20"/>
          <w:szCs w:val="20"/>
        </w:rPr>
      </w:pPr>
      <w:r>
        <w:rPr>
          <w:rFonts w:ascii="Arial" w:hAnsi="Arial" w:cs="Arial"/>
          <w:b/>
          <w:bCs/>
          <w:sz w:val="20"/>
          <w:szCs w:val="20"/>
        </w:rPr>
        <w:t>d</w:t>
      </w:r>
      <w:r w:rsidRPr="00783E82">
        <w:rPr>
          <w:rFonts w:ascii="Arial" w:hAnsi="Arial" w:cs="Arial"/>
          <w:b/>
          <w:bCs/>
          <w:sz w:val="20"/>
          <w:szCs w:val="20"/>
        </w:rPr>
        <w:t xml:space="preserve">uże </w:t>
      </w:r>
      <w:r w:rsidR="00E85DCC" w:rsidRPr="00783E82">
        <w:rPr>
          <w:rFonts w:ascii="Arial" w:hAnsi="Arial" w:cs="Arial"/>
          <w:b/>
          <w:bCs/>
          <w:sz w:val="20"/>
          <w:szCs w:val="20"/>
        </w:rPr>
        <w:t>przedsiębiorstwo</w:t>
      </w:r>
      <w:r w:rsidR="00785DBA" w:rsidRPr="00785DBA">
        <w:rPr>
          <w:rFonts w:ascii="Arial" w:hAnsi="Arial" w:cs="Arial"/>
          <w:bCs/>
          <w:sz w:val="20"/>
          <w:szCs w:val="20"/>
        </w:rPr>
        <w:t xml:space="preserve"> oznacza przedsiębiorstwo niespełniające kryteriów, o których mowa w </w:t>
      </w:r>
      <w:r w:rsidR="00381AD4">
        <w:rPr>
          <w:rFonts w:ascii="Arial" w:hAnsi="Arial" w:cs="Arial"/>
          <w:bCs/>
          <w:sz w:val="20"/>
          <w:szCs w:val="20"/>
        </w:rPr>
        <w:t>Z</w:t>
      </w:r>
      <w:r w:rsidR="00381AD4" w:rsidRPr="00785DBA">
        <w:rPr>
          <w:rFonts w:ascii="Arial" w:hAnsi="Arial" w:cs="Arial"/>
          <w:bCs/>
          <w:sz w:val="20"/>
          <w:szCs w:val="20"/>
        </w:rPr>
        <w:t xml:space="preserve">ałączniku </w:t>
      </w:r>
      <w:r w:rsidR="00785DBA" w:rsidRPr="00785DBA">
        <w:rPr>
          <w:rFonts w:ascii="Arial" w:hAnsi="Arial" w:cs="Arial"/>
          <w:bCs/>
          <w:sz w:val="20"/>
          <w:szCs w:val="20"/>
        </w:rPr>
        <w:t xml:space="preserve">I do </w:t>
      </w:r>
      <w:r w:rsidR="00381AD4">
        <w:rPr>
          <w:rFonts w:ascii="Arial" w:hAnsi="Arial" w:cs="Arial"/>
          <w:bCs/>
          <w:sz w:val="20"/>
          <w:szCs w:val="20"/>
        </w:rPr>
        <w:t>R</w:t>
      </w:r>
      <w:r w:rsidR="00381AD4" w:rsidRPr="002F61CB">
        <w:rPr>
          <w:rFonts w:ascii="Arial" w:hAnsi="Arial" w:cs="Arial"/>
          <w:bCs/>
          <w:sz w:val="20"/>
          <w:szCs w:val="20"/>
        </w:rPr>
        <w:t xml:space="preserve">ozporządzenia </w:t>
      </w:r>
      <w:r w:rsidR="00C12D2B" w:rsidRPr="002F61CB">
        <w:rPr>
          <w:rFonts w:ascii="Arial" w:hAnsi="Arial" w:cs="Arial"/>
          <w:bCs/>
          <w:sz w:val="20"/>
          <w:szCs w:val="20"/>
        </w:rPr>
        <w:t>Komisji (UE) nr 651/2014</w:t>
      </w:r>
      <w:r w:rsidR="00785DBA" w:rsidRPr="00785DBA">
        <w:rPr>
          <w:rFonts w:ascii="Arial" w:hAnsi="Arial" w:cs="Arial"/>
          <w:bCs/>
          <w:sz w:val="20"/>
          <w:szCs w:val="20"/>
        </w:rPr>
        <w:t>.</w:t>
      </w:r>
    </w:p>
    <w:tbl>
      <w:tblPr>
        <w:tblpPr w:leftFromText="141" w:rightFromText="141" w:bottomFromText="200" w:vertAnchor="text" w:horzAnchor="margin" w:tblpXSpec="right" w:tblpY="63"/>
        <w:tblW w:w="8717" w:type="dxa"/>
        <w:tblLayout w:type="fixed"/>
        <w:tblCellMar>
          <w:left w:w="70" w:type="dxa"/>
          <w:right w:w="70" w:type="dxa"/>
        </w:tblCellMar>
        <w:tblLook w:val="04A0" w:firstRow="1" w:lastRow="0" w:firstColumn="1" w:lastColumn="0" w:noHBand="0" w:noVBand="1"/>
      </w:tblPr>
      <w:tblGrid>
        <w:gridCol w:w="2055"/>
        <w:gridCol w:w="1984"/>
        <w:gridCol w:w="1985"/>
        <w:gridCol w:w="567"/>
        <w:gridCol w:w="2126"/>
      </w:tblGrid>
      <w:tr w:rsidR="00C12D2B" w:rsidRPr="002F61CB" w:rsidTr="00C12D2B">
        <w:trPr>
          <w:trHeight w:val="810"/>
        </w:trPr>
        <w:tc>
          <w:tcPr>
            <w:tcW w:w="8717" w:type="dxa"/>
            <w:gridSpan w:val="5"/>
            <w:tcBorders>
              <w:top w:val="single" w:sz="4" w:space="0" w:color="auto"/>
              <w:left w:val="single" w:sz="4" w:space="0" w:color="auto"/>
              <w:bottom w:val="single" w:sz="4" w:space="0" w:color="auto"/>
              <w:right w:val="single" w:sz="4" w:space="0" w:color="000000"/>
            </w:tcBorders>
            <w:shd w:val="clear" w:color="auto" w:fill="92D050"/>
            <w:vAlign w:val="center"/>
            <w:hideMark/>
          </w:tcPr>
          <w:p w:rsidR="00C12D2B" w:rsidRPr="002F61CB" w:rsidRDefault="00C12D2B" w:rsidP="00C12D2B">
            <w:pPr>
              <w:spacing w:line="240" w:lineRule="auto"/>
              <w:jc w:val="center"/>
              <w:rPr>
                <w:rFonts w:ascii="Arial" w:eastAsia="Times New Roman" w:hAnsi="Arial" w:cs="Arial"/>
                <w:sz w:val="16"/>
                <w:szCs w:val="16"/>
                <w:lang w:eastAsia="pl-PL"/>
              </w:rPr>
            </w:pPr>
            <w:r w:rsidRPr="002F61CB">
              <w:rPr>
                <w:rFonts w:ascii="Arial" w:eastAsia="Times New Roman" w:hAnsi="Arial" w:cs="Arial"/>
                <w:sz w:val="16"/>
                <w:szCs w:val="16"/>
                <w:lang w:eastAsia="pl-PL"/>
              </w:rPr>
              <w:t>KRYTERIA POZWALAJĄCE NA ZAKWALIFIKOWANIE PRZEDSIĘBIORCÓW DO POSZCZEGÓLNYCH KATEGORII</w:t>
            </w:r>
          </w:p>
        </w:tc>
      </w:tr>
      <w:tr w:rsidR="00C12D2B" w:rsidRPr="002F61CB" w:rsidTr="00C12D2B">
        <w:trPr>
          <w:trHeight w:val="780"/>
        </w:trPr>
        <w:tc>
          <w:tcPr>
            <w:tcW w:w="2055" w:type="dxa"/>
            <w:tcBorders>
              <w:top w:val="nil"/>
              <w:left w:val="single" w:sz="4" w:space="0" w:color="auto"/>
              <w:bottom w:val="single" w:sz="4" w:space="0" w:color="auto"/>
              <w:right w:val="single" w:sz="4" w:space="0" w:color="auto"/>
            </w:tcBorders>
            <w:shd w:val="clear" w:color="auto" w:fill="00B0F0"/>
            <w:vAlign w:val="center"/>
            <w:hideMark/>
          </w:tcPr>
          <w:p w:rsidR="00C12D2B" w:rsidRPr="002F61CB" w:rsidRDefault="00C12D2B" w:rsidP="00C12D2B">
            <w:pPr>
              <w:spacing w:line="240" w:lineRule="auto"/>
              <w:jc w:val="center"/>
              <w:rPr>
                <w:rFonts w:ascii="Arial" w:eastAsia="Times New Roman" w:hAnsi="Arial" w:cs="Arial"/>
                <w:sz w:val="16"/>
                <w:szCs w:val="16"/>
                <w:lang w:eastAsia="pl-PL"/>
              </w:rPr>
            </w:pPr>
            <w:r w:rsidRPr="002F61CB">
              <w:rPr>
                <w:rFonts w:ascii="Arial" w:eastAsia="Times New Roman" w:hAnsi="Arial" w:cs="Arial"/>
                <w:sz w:val="16"/>
                <w:szCs w:val="16"/>
                <w:lang w:eastAsia="pl-PL"/>
              </w:rPr>
              <w:t>TYP PRZEDSIĘBIORSTWA</w:t>
            </w:r>
          </w:p>
        </w:tc>
        <w:tc>
          <w:tcPr>
            <w:tcW w:w="1984" w:type="dxa"/>
            <w:tcBorders>
              <w:top w:val="nil"/>
              <w:left w:val="nil"/>
              <w:bottom w:val="single" w:sz="4" w:space="0" w:color="auto"/>
              <w:right w:val="single" w:sz="4" w:space="0" w:color="auto"/>
            </w:tcBorders>
            <w:shd w:val="clear" w:color="auto" w:fill="00B0F0"/>
            <w:vAlign w:val="center"/>
            <w:hideMark/>
          </w:tcPr>
          <w:p w:rsidR="00C12D2B" w:rsidRPr="002F61CB" w:rsidRDefault="00C12D2B" w:rsidP="00C12D2B">
            <w:pPr>
              <w:spacing w:line="240" w:lineRule="auto"/>
              <w:jc w:val="center"/>
              <w:rPr>
                <w:rFonts w:ascii="Arial" w:eastAsia="Times New Roman" w:hAnsi="Arial" w:cs="Arial"/>
                <w:b/>
                <w:bCs/>
                <w:sz w:val="16"/>
                <w:szCs w:val="16"/>
                <w:lang w:eastAsia="pl-PL"/>
              </w:rPr>
            </w:pPr>
            <w:r w:rsidRPr="002F61CB">
              <w:rPr>
                <w:rFonts w:ascii="Arial" w:eastAsia="Times New Roman" w:hAnsi="Arial" w:cs="Arial"/>
                <w:b/>
                <w:bCs/>
                <w:sz w:val="16"/>
                <w:szCs w:val="16"/>
                <w:lang w:eastAsia="pl-PL"/>
              </w:rPr>
              <w:t>LICZBA ZATRUDNIONYCH OSÓB (z)</w:t>
            </w:r>
          </w:p>
        </w:tc>
        <w:tc>
          <w:tcPr>
            <w:tcW w:w="1985" w:type="dxa"/>
            <w:tcBorders>
              <w:top w:val="nil"/>
              <w:left w:val="nil"/>
              <w:bottom w:val="single" w:sz="4" w:space="0" w:color="auto"/>
              <w:right w:val="single" w:sz="4" w:space="0" w:color="auto"/>
            </w:tcBorders>
            <w:shd w:val="clear" w:color="auto" w:fill="00B0F0"/>
            <w:vAlign w:val="center"/>
            <w:hideMark/>
          </w:tcPr>
          <w:p w:rsidR="00C12D2B" w:rsidRPr="002F61CB" w:rsidRDefault="00C12D2B" w:rsidP="00C12D2B">
            <w:pPr>
              <w:spacing w:line="240" w:lineRule="auto"/>
              <w:jc w:val="center"/>
              <w:rPr>
                <w:rFonts w:ascii="Arial" w:eastAsia="Times New Roman" w:hAnsi="Arial" w:cs="Arial"/>
                <w:b/>
                <w:bCs/>
                <w:sz w:val="16"/>
                <w:szCs w:val="16"/>
                <w:lang w:eastAsia="pl-PL"/>
              </w:rPr>
            </w:pPr>
            <w:r w:rsidRPr="002F61CB">
              <w:rPr>
                <w:rFonts w:ascii="Arial" w:eastAsia="Times New Roman" w:hAnsi="Arial" w:cs="Arial"/>
                <w:b/>
                <w:bCs/>
                <w:sz w:val="16"/>
                <w:szCs w:val="16"/>
                <w:lang w:eastAsia="pl-PL"/>
              </w:rPr>
              <w:t>ROCZNY OBRÓT (o)</w:t>
            </w:r>
          </w:p>
        </w:tc>
        <w:tc>
          <w:tcPr>
            <w:tcW w:w="567" w:type="dxa"/>
            <w:vMerge w:val="restart"/>
            <w:tcBorders>
              <w:top w:val="nil"/>
              <w:left w:val="single" w:sz="4" w:space="0" w:color="auto"/>
              <w:bottom w:val="single" w:sz="4" w:space="0" w:color="000000"/>
              <w:right w:val="single" w:sz="4" w:space="0" w:color="auto"/>
            </w:tcBorders>
            <w:vAlign w:val="center"/>
            <w:hideMark/>
          </w:tcPr>
          <w:p w:rsidR="00C12D2B" w:rsidRPr="002F61CB" w:rsidRDefault="00C12D2B" w:rsidP="00C12D2B">
            <w:pPr>
              <w:spacing w:line="240" w:lineRule="auto"/>
              <w:jc w:val="center"/>
              <w:rPr>
                <w:rFonts w:ascii="Arial" w:eastAsia="Times New Roman" w:hAnsi="Arial" w:cs="Arial"/>
                <w:sz w:val="16"/>
                <w:szCs w:val="16"/>
                <w:lang w:eastAsia="pl-PL"/>
              </w:rPr>
            </w:pPr>
            <w:r w:rsidRPr="002F61CB">
              <w:rPr>
                <w:rFonts w:ascii="Arial" w:eastAsia="Times New Roman" w:hAnsi="Arial" w:cs="Arial"/>
                <w:sz w:val="16"/>
                <w:szCs w:val="16"/>
                <w:lang w:eastAsia="pl-PL"/>
              </w:rPr>
              <w:t xml:space="preserve">LUB </w:t>
            </w:r>
          </w:p>
        </w:tc>
        <w:tc>
          <w:tcPr>
            <w:tcW w:w="2126" w:type="dxa"/>
            <w:tcBorders>
              <w:top w:val="nil"/>
              <w:left w:val="nil"/>
              <w:bottom w:val="single" w:sz="4" w:space="0" w:color="auto"/>
              <w:right w:val="single" w:sz="4" w:space="0" w:color="auto"/>
            </w:tcBorders>
            <w:shd w:val="clear" w:color="auto" w:fill="00B0F0"/>
            <w:vAlign w:val="center"/>
            <w:hideMark/>
          </w:tcPr>
          <w:p w:rsidR="00C12D2B" w:rsidRPr="002F61CB" w:rsidRDefault="00C12D2B" w:rsidP="00C12D2B">
            <w:pPr>
              <w:spacing w:line="240" w:lineRule="auto"/>
              <w:jc w:val="center"/>
              <w:rPr>
                <w:rFonts w:ascii="Arial" w:eastAsia="Times New Roman" w:hAnsi="Arial" w:cs="Arial"/>
                <w:b/>
                <w:bCs/>
                <w:sz w:val="16"/>
                <w:szCs w:val="16"/>
                <w:lang w:eastAsia="pl-PL"/>
              </w:rPr>
            </w:pPr>
            <w:r w:rsidRPr="002F61CB">
              <w:rPr>
                <w:rFonts w:ascii="Arial" w:eastAsia="Times New Roman" w:hAnsi="Arial" w:cs="Arial"/>
                <w:b/>
                <w:bCs/>
                <w:sz w:val="16"/>
                <w:szCs w:val="16"/>
                <w:lang w:eastAsia="pl-PL"/>
              </w:rPr>
              <w:t>CAŁKOWITY BILANS ROCZNY (b)</w:t>
            </w:r>
          </w:p>
        </w:tc>
      </w:tr>
      <w:tr w:rsidR="00C12D2B" w:rsidRPr="002F61CB" w:rsidTr="00C12D2B">
        <w:trPr>
          <w:trHeight w:val="600"/>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C12D2B" w:rsidRPr="002F61CB" w:rsidRDefault="00C12D2B" w:rsidP="00C12D2B">
            <w:pPr>
              <w:spacing w:line="240" w:lineRule="auto"/>
              <w:jc w:val="center"/>
              <w:rPr>
                <w:rFonts w:ascii="Arial" w:eastAsia="Times New Roman" w:hAnsi="Arial" w:cs="Arial"/>
                <w:b/>
                <w:bCs/>
                <w:sz w:val="16"/>
                <w:szCs w:val="16"/>
                <w:lang w:eastAsia="pl-PL"/>
              </w:rPr>
            </w:pPr>
            <w:r w:rsidRPr="002F61CB">
              <w:rPr>
                <w:rFonts w:ascii="Arial" w:eastAsia="Times New Roman" w:hAnsi="Arial" w:cs="Arial"/>
                <w:b/>
                <w:bCs/>
                <w:sz w:val="16"/>
                <w:szCs w:val="16"/>
                <w:lang w:eastAsia="pl-PL"/>
              </w:rPr>
              <w:t>MIKRO-PRZEDSIĘBIORSTWO</w:t>
            </w:r>
          </w:p>
        </w:tc>
        <w:tc>
          <w:tcPr>
            <w:tcW w:w="1984" w:type="dxa"/>
            <w:tcBorders>
              <w:top w:val="nil"/>
              <w:left w:val="nil"/>
              <w:bottom w:val="single" w:sz="4" w:space="0" w:color="auto"/>
              <w:right w:val="single" w:sz="4" w:space="0" w:color="auto"/>
            </w:tcBorders>
            <w:noWrap/>
            <w:vAlign w:val="center"/>
            <w:hideMark/>
          </w:tcPr>
          <w:p w:rsidR="00C12D2B" w:rsidRPr="002F61CB" w:rsidRDefault="00C12D2B" w:rsidP="00C12D2B">
            <w:pPr>
              <w:spacing w:line="240" w:lineRule="auto"/>
              <w:jc w:val="center"/>
              <w:rPr>
                <w:rFonts w:ascii="Arial" w:eastAsia="Times New Roman" w:hAnsi="Arial" w:cs="Arial"/>
                <w:sz w:val="16"/>
                <w:szCs w:val="16"/>
                <w:lang w:eastAsia="pl-PL"/>
              </w:rPr>
            </w:pPr>
            <w:r w:rsidRPr="002F61CB">
              <w:rPr>
                <w:rFonts w:ascii="Arial" w:eastAsia="Times New Roman" w:hAnsi="Arial" w:cs="Arial"/>
                <w:sz w:val="16"/>
                <w:szCs w:val="16"/>
                <w:lang w:eastAsia="pl-PL"/>
              </w:rPr>
              <w:t>z &lt; 10</w:t>
            </w:r>
          </w:p>
        </w:tc>
        <w:tc>
          <w:tcPr>
            <w:tcW w:w="1985" w:type="dxa"/>
            <w:tcBorders>
              <w:top w:val="nil"/>
              <w:left w:val="nil"/>
              <w:bottom w:val="single" w:sz="4" w:space="0" w:color="auto"/>
              <w:right w:val="single" w:sz="4" w:space="0" w:color="auto"/>
            </w:tcBorders>
            <w:noWrap/>
            <w:vAlign w:val="center"/>
            <w:hideMark/>
          </w:tcPr>
          <w:p w:rsidR="00C12D2B" w:rsidRPr="002F61CB" w:rsidRDefault="00C12D2B" w:rsidP="00C12D2B">
            <w:pPr>
              <w:spacing w:line="240" w:lineRule="auto"/>
              <w:jc w:val="center"/>
              <w:rPr>
                <w:rFonts w:ascii="Arial" w:eastAsia="Times New Roman" w:hAnsi="Arial" w:cs="Arial"/>
                <w:sz w:val="16"/>
                <w:szCs w:val="16"/>
                <w:lang w:eastAsia="pl-PL"/>
              </w:rPr>
            </w:pPr>
            <w:r w:rsidRPr="002F61CB">
              <w:rPr>
                <w:rFonts w:ascii="Arial" w:eastAsia="Times New Roman" w:hAnsi="Arial" w:cs="Arial"/>
                <w:sz w:val="16"/>
                <w:szCs w:val="16"/>
                <w:lang w:eastAsia="pl-PL"/>
              </w:rPr>
              <w:t>o ≤ 2 mln EUR</w:t>
            </w:r>
          </w:p>
        </w:tc>
        <w:tc>
          <w:tcPr>
            <w:tcW w:w="567" w:type="dxa"/>
            <w:vMerge/>
            <w:tcBorders>
              <w:top w:val="nil"/>
              <w:left w:val="single" w:sz="4" w:space="0" w:color="auto"/>
              <w:bottom w:val="single" w:sz="4" w:space="0" w:color="000000"/>
              <w:right w:val="single" w:sz="4" w:space="0" w:color="auto"/>
            </w:tcBorders>
            <w:vAlign w:val="center"/>
            <w:hideMark/>
          </w:tcPr>
          <w:p w:rsidR="00C12D2B" w:rsidRPr="002F61CB" w:rsidRDefault="00C12D2B" w:rsidP="00C12D2B">
            <w:pPr>
              <w:spacing w:line="240" w:lineRule="auto"/>
              <w:rPr>
                <w:rFonts w:ascii="Arial" w:eastAsia="Times New Roman" w:hAnsi="Arial" w:cs="Arial"/>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C12D2B" w:rsidRPr="002F61CB" w:rsidRDefault="00C12D2B" w:rsidP="00C12D2B">
            <w:pPr>
              <w:spacing w:line="240" w:lineRule="auto"/>
              <w:jc w:val="center"/>
              <w:rPr>
                <w:rFonts w:ascii="Arial" w:eastAsia="Times New Roman" w:hAnsi="Arial" w:cs="Arial"/>
                <w:sz w:val="16"/>
                <w:szCs w:val="16"/>
                <w:lang w:eastAsia="pl-PL"/>
              </w:rPr>
            </w:pPr>
            <w:r w:rsidRPr="002F61CB">
              <w:rPr>
                <w:rFonts w:ascii="Arial" w:eastAsia="Times New Roman" w:hAnsi="Arial" w:cs="Arial"/>
                <w:sz w:val="16"/>
                <w:szCs w:val="16"/>
                <w:lang w:eastAsia="pl-PL"/>
              </w:rPr>
              <w:t>b ≤ 2 mln EUR</w:t>
            </w:r>
          </w:p>
        </w:tc>
      </w:tr>
      <w:tr w:rsidR="00C12D2B" w:rsidRPr="002F61CB" w:rsidTr="00C12D2B">
        <w:trPr>
          <w:trHeight w:val="540"/>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C12D2B" w:rsidRPr="002F61CB" w:rsidRDefault="00C12D2B" w:rsidP="00C12D2B">
            <w:pPr>
              <w:spacing w:line="240" w:lineRule="auto"/>
              <w:jc w:val="center"/>
              <w:rPr>
                <w:rFonts w:ascii="Arial" w:eastAsia="Times New Roman" w:hAnsi="Arial" w:cs="Arial"/>
                <w:b/>
                <w:bCs/>
                <w:sz w:val="16"/>
                <w:szCs w:val="16"/>
                <w:lang w:eastAsia="pl-PL"/>
              </w:rPr>
            </w:pPr>
            <w:r w:rsidRPr="002F61CB">
              <w:rPr>
                <w:rFonts w:ascii="Arial" w:eastAsia="Times New Roman" w:hAnsi="Arial" w:cs="Arial"/>
                <w:b/>
                <w:bCs/>
                <w:sz w:val="16"/>
                <w:szCs w:val="16"/>
                <w:lang w:eastAsia="pl-PL"/>
              </w:rPr>
              <w:t xml:space="preserve">MAŁE </w:t>
            </w:r>
          </w:p>
          <w:p w:rsidR="00C12D2B" w:rsidRPr="002F61CB" w:rsidRDefault="00C12D2B" w:rsidP="00C12D2B">
            <w:pPr>
              <w:spacing w:line="240" w:lineRule="auto"/>
              <w:jc w:val="center"/>
              <w:rPr>
                <w:rFonts w:ascii="Arial" w:eastAsia="Times New Roman" w:hAnsi="Arial" w:cs="Arial"/>
                <w:b/>
                <w:bCs/>
                <w:sz w:val="16"/>
                <w:szCs w:val="16"/>
                <w:lang w:eastAsia="pl-PL"/>
              </w:rPr>
            </w:pPr>
            <w:r w:rsidRPr="002F61CB">
              <w:rPr>
                <w:rFonts w:ascii="Arial" w:eastAsia="Times New Roman" w:hAnsi="Arial" w:cs="Arial"/>
                <w:b/>
                <w:bCs/>
                <w:sz w:val="16"/>
                <w:szCs w:val="16"/>
                <w:lang w:eastAsia="pl-PL"/>
              </w:rPr>
              <w:t>PRZEDSIĘBIORSTWO</w:t>
            </w:r>
          </w:p>
        </w:tc>
        <w:tc>
          <w:tcPr>
            <w:tcW w:w="1984" w:type="dxa"/>
            <w:tcBorders>
              <w:top w:val="nil"/>
              <w:left w:val="nil"/>
              <w:bottom w:val="single" w:sz="4" w:space="0" w:color="auto"/>
              <w:right w:val="single" w:sz="4" w:space="0" w:color="auto"/>
            </w:tcBorders>
            <w:noWrap/>
            <w:vAlign w:val="center"/>
            <w:hideMark/>
          </w:tcPr>
          <w:p w:rsidR="00C12D2B" w:rsidRPr="002F61CB" w:rsidRDefault="00C12D2B" w:rsidP="00C12D2B">
            <w:pPr>
              <w:spacing w:line="240" w:lineRule="auto"/>
              <w:jc w:val="center"/>
              <w:rPr>
                <w:rFonts w:ascii="Arial" w:eastAsia="Times New Roman" w:hAnsi="Arial" w:cs="Arial"/>
                <w:sz w:val="16"/>
                <w:szCs w:val="16"/>
                <w:lang w:eastAsia="pl-PL"/>
              </w:rPr>
            </w:pPr>
            <w:r w:rsidRPr="002F61CB">
              <w:rPr>
                <w:rFonts w:ascii="Arial" w:eastAsia="Times New Roman" w:hAnsi="Arial" w:cs="Arial"/>
                <w:sz w:val="16"/>
                <w:szCs w:val="16"/>
                <w:lang w:eastAsia="pl-PL"/>
              </w:rPr>
              <w:t xml:space="preserve">  z &lt; 50</w:t>
            </w:r>
          </w:p>
        </w:tc>
        <w:tc>
          <w:tcPr>
            <w:tcW w:w="1985" w:type="dxa"/>
            <w:tcBorders>
              <w:top w:val="nil"/>
              <w:left w:val="nil"/>
              <w:bottom w:val="single" w:sz="4" w:space="0" w:color="auto"/>
              <w:right w:val="single" w:sz="4" w:space="0" w:color="auto"/>
            </w:tcBorders>
            <w:noWrap/>
            <w:vAlign w:val="center"/>
            <w:hideMark/>
          </w:tcPr>
          <w:p w:rsidR="00C12D2B" w:rsidRPr="002F61CB" w:rsidRDefault="00C12D2B" w:rsidP="00C12D2B">
            <w:pPr>
              <w:spacing w:line="240" w:lineRule="auto"/>
              <w:jc w:val="center"/>
              <w:rPr>
                <w:rFonts w:ascii="Arial" w:eastAsia="Times New Roman" w:hAnsi="Arial" w:cs="Arial"/>
                <w:sz w:val="16"/>
                <w:szCs w:val="16"/>
                <w:lang w:eastAsia="pl-PL"/>
              </w:rPr>
            </w:pPr>
            <w:r w:rsidRPr="002F61CB">
              <w:rPr>
                <w:rFonts w:ascii="Arial" w:eastAsia="Times New Roman" w:hAnsi="Arial" w:cs="Arial"/>
                <w:sz w:val="16"/>
                <w:szCs w:val="16"/>
                <w:lang w:eastAsia="pl-PL"/>
              </w:rPr>
              <w:t>o ≤ 10 mln EUR</w:t>
            </w:r>
          </w:p>
        </w:tc>
        <w:tc>
          <w:tcPr>
            <w:tcW w:w="567" w:type="dxa"/>
            <w:vMerge/>
            <w:tcBorders>
              <w:top w:val="nil"/>
              <w:left w:val="single" w:sz="4" w:space="0" w:color="auto"/>
              <w:bottom w:val="single" w:sz="4" w:space="0" w:color="000000"/>
              <w:right w:val="single" w:sz="4" w:space="0" w:color="auto"/>
            </w:tcBorders>
            <w:vAlign w:val="center"/>
            <w:hideMark/>
          </w:tcPr>
          <w:p w:rsidR="00C12D2B" w:rsidRPr="002F61CB" w:rsidRDefault="00C12D2B" w:rsidP="00C12D2B">
            <w:pPr>
              <w:spacing w:line="240" w:lineRule="auto"/>
              <w:rPr>
                <w:rFonts w:ascii="Arial" w:eastAsia="Times New Roman" w:hAnsi="Arial" w:cs="Arial"/>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C12D2B" w:rsidRPr="002F61CB" w:rsidRDefault="00C12D2B" w:rsidP="00C12D2B">
            <w:pPr>
              <w:spacing w:line="240" w:lineRule="auto"/>
              <w:jc w:val="center"/>
              <w:rPr>
                <w:rFonts w:ascii="Arial" w:eastAsia="Times New Roman" w:hAnsi="Arial" w:cs="Arial"/>
                <w:sz w:val="16"/>
                <w:szCs w:val="16"/>
                <w:lang w:eastAsia="pl-PL"/>
              </w:rPr>
            </w:pPr>
            <w:r w:rsidRPr="002F61CB">
              <w:rPr>
                <w:rFonts w:ascii="Arial" w:eastAsia="Times New Roman" w:hAnsi="Arial" w:cs="Arial"/>
                <w:sz w:val="16"/>
                <w:szCs w:val="16"/>
                <w:lang w:eastAsia="pl-PL"/>
              </w:rPr>
              <w:t>b ≤ 10 mln EUR</w:t>
            </w:r>
          </w:p>
        </w:tc>
      </w:tr>
      <w:tr w:rsidR="00C12D2B" w:rsidRPr="002F61CB" w:rsidTr="00C12D2B">
        <w:trPr>
          <w:trHeight w:val="540"/>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C12D2B" w:rsidRPr="002F61CB" w:rsidRDefault="00C12D2B" w:rsidP="00C12D2B">
            <w:pPr>
              <w:spacing w:line="240" w:lineRule="auto"/>
              <w:jc w:val="center"/>
              <w:rPr>
                <w:rFonts w:ascii="Arial" w:eastAsia="Times New Roman" w:hAnsi="Arial" w:cs="Arial"/>
                <w:b/>
                <w:bCs/>
                <w:sz w:val="16"/>
                <w:szCs w:val="16"/>
                <w:lang w:eastAsia="pl-PL"/>
              </w:rPr>
            </w:pPr>
            <w:r w:rsidRPr="002F61CB">
              <w:rPr>
                <w:rFonts w:ascii="Arial" w:eastAsia="Times New Roman" w:hAnsi="Arial" w:cs="Arial"/>
                <w:b/>
                <w:bCs/>
                <w:sz w:val="16"/>
                <w:szCs w:val="16"/>
                <w:lang w:eastAsia="pl-PL"/>
              </w:rPr>
              <w:t>ŚREDNIE PRZEDSIĘBIORSTWO</w:t>
            </w:r>
          </w:p>
        </w:tc>
        <w:tc>
          <w:tcPr>
            <w:tcW w:w="1984" w:type="dxa"/>
            <w:tcBorders>
              <w:top w:val="nil"/>
              <w:left w:val="nil"/>
              <w:bottom w:val="single" w:sz="4" w:space="0" w:color="auto"/>
              <w:right w:val="single" w:sz="4" w:space="0" w:color="auto"/>
            </w:tcBorders>
            <w:noWrap/>
            <w:vAlign w:val="center"/>
            <w:hideMark/>
          </w:tcPr>
          <w:p w:rsidR="00C12D2B" w:rsidRPr="002F61CB" w:rsidRDefault="00C12D2B" w:rsidP="00C12D2B">
            <w:pPr>
              <w:spacing w:line="240" w:lineRule="auto"/>
              <w:jc w:val="center"/>
              <w:rPr>
                <w:rFonts w:ascii="Arial" w:eastAsia="Times New Roman" w:hAnsi="Arial" w:cs="Arial"/>
                <w:sz w:val="16"/>
                <w:szCs w:val="16"/>
                <w:lang w:eastAsia="pl-PL"/>
              </w:rPr>
            </w:pPr>
            <w:r w:rsidRPr="002F61CB">
              <w:rPr>
                <w:rFonts w:ascii="Arial" w:eastAsia="Times New Roman" w:hAnsi="Arial" w:cs="Arial"/>
                <w:sz w:val="16"/>
                <w:szCs w:val="16"/>
                <w:lang w:eastAsia="pl-PL"/>
              </w:rPr>
              <w:t xml:space="preserve">  z &lt; 250</w:t>
            </w:r>
          </w:p>
        </w:tc>
        <w:tc>
          <w:tcPr>
            <w:tcW w:w="1985" w:type="dxa"/>
            <w:tcBorders>
              <w:top w:val="nil"/>
              <w:left w:val="nil"/>
              <w:bottom w:val="single" w:sz="4" w:space="0" w:color="auto"/>
              <w:right w:val="single" w:sz="4" w:space="0" w:color="auto"/>
            </w:tcBorders>
            <w:noWrap/>
            <w:vAlign w:val="center"/>
            <w:hideMark/>
          </w:tcPr>
          <w:p w:rsidR="00C12D2B" w:rsidRPr="002F61CB" w:rsidRDefault="00C12D2B" w:rsidP="00C12D2B">
            <w:pPr>
              <w:spacing w:line="240" w:lineRule="auto"/>
              <w:jc w:val="center"/>
              <w:rPr>
                <w:rFonts w:ascii="Arial" w:eastAsia="Times New Roman" w:hAnsi="Arial" w:cs="Arial"/>
                <w:sz w:val="16"/>
                <w:szCs w:val="16"/>
                <w:lang w:eastAsia="pl-PL"/>
              </w:rPr>
            </w:pPr>
            <w:r w:rsidRPr="002F61CB">
              <w:rPr>
                <w:rFonts w:ascii="Arial" w:eastAsia="Times New Roman" w:hAnsi="Arial" w:cs="Arial"/>
                <w:sz w:val="16"/>
                <w:szCs w:val="16"/>
                <w:lang w:eastAsia="pl-PL"/>
              </w:rPr>
              <w:t>o ≤ 50 mln EUR</w:t>
            </w:r>
          </w:p>
        </w:tc>
        <w:tc>
          <w:tcPr>
            <w:tcW w:w="567" w:type="dxa"/>
            <w:vMerge/>
            <w:tcBorders>
              <w:top w:val="nil"/>
              <w:left w:val="single" w:sz="4" w:space="0" w:color="auto"/>
              <w:bottom w:val="single" w:sz="4" w:space="0" w:color="000000"/>
              <w:right w:val="single" w:sz="4" w:space="0" w:color="auto"/>
            </w:tcBorders>
            <w:vAlign w:val="center"/>
            <w:hideMark/>
          </w:tcPr>
          <w:p w:rsidR="00C12D2B" w:rsidRPr="002F61CB" w:rsidRDefault="00C12D2B" w:rsidP="00C12D2B">
            <w:pPr>
              <w:spacing w:line="240" w:lineRule="auto"/>
              <w:rPr>
                <w:rFonts w:ascii="Arial" w:eastAsia="Times New Roman" w:hAnsi="Arial" w:cs="Arial"/>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C12D2B" w:rsidRPr="002F61CB" w:rsidRDefault="00C12D2B" w:rsidP="00C12D2B">
            <w:pPr>
              <w:spacing w:line="240" w:lineRule="auto"/>
              <w:jc w:val="center"/>
              <w:rPr>
                <w:rFonts w:ascii="Arial" w:eastAsia="Times New Roman" w:hAnsi="Arial" w:cs="Arial"/>
                <w:sz w:val="16"/>
                <w:szCs w:val="16"/>
                <w:lang w:eastAsia="pl-PL"/>
              </w:rPr>
            </w:pPr>
            <w:r w:rsidRPr="002F61CB">
              <w:rPr>
                <w:rFonts w:ascii="Arial" w:eastAsia="Times New Roman" w:hAnsi="Arial" w:cs="Arial"/>
                <w:sz w:val="16"/>
                <w:szCs w:val="16"/>
                <w:lang w:eastAsia="pl-PL"/>
              </w:rPr>
              <w:t>b ≤ 43 mln EUR</w:t>
            </w:r>
          </w:p>
        </w:tc>
      </w:tr>
      <w:tr w:rsidR="00C12D2B" w:rsidRPr="002F61CB" w:rsidTr="00C12D2B">
        <w:trPr>
          <w:trHeight w:val="642"/>
        </w:trPr>
        <w:tc>
          <w:tcPr>
            <w:tcW w:w="2055" w:type="dxa"/>
            <w:tcBorders>
              <w:top w:val="nil"/>
              <w:left w:val="single" w:sz="4" w:space="0" w:color="auto"/>
              <w:bottom w:val="single" w:sz="4" w:space="0" w:color="auto"/>
              <w:right w:val="single" w:sz="4" w:space="0" w:color="auto"/>
            </w:tcBorders>
            <w:shd w:val="clear" w:color="auto" w:fill="00B0F0"/>
            <w:noWrap/>
            <w:vAlign w:val="center"/>
            <w:hideMark/>
          </w:tcPr>
          <w:p w:rsidR="00C12D2B" w:rsidRPr="002F61CB" w:rsidRDefault="00C12D2B" w:rsidP="00C12D2B">
            <w:pPr>
              <w:spacing w:line="240" w:lineRule="auto"/>
              <w:jc w:val="center"/>
              <w:rPr>
                <w:rFonts w:ascii="Arial" w:eastAsia="Times New Roman" w:hAnsi="Arial" w:cs="Arial"/>
                <w:b/>
                <w:bCs/>
                <w:sz w:val="16"/>
                <w:szCs w:val="16"/>
                <w:lang w:eastAsia="pl-PL"/>
              </w:rPr>
            </w:pPr>
            <w:r w:rsidRPr="002F61CB">
              <w:rPr>
                <w:rFonts w:ascii="Arial" w:eastAsia="Times New Roman" w:hAnsi="Arial" w:cs="Arial"/>
                <w:b/>
                <w:bCs/>
                <w:sz w:val="16"/>
                <w:szCs w:val="16"/>
                <w:lang w:eastAsia="pl-PL"/>
              </w:rPr>
              <w:t>DUŻE</w:t>
            </w:r>
          </w:p>
          <w:p w:rsidR="00C12D2B" w:rsidRDefault="005B21D8" w:rsidP="00C12D2B">
            <w:pPr>
              <w:spacing w:line="240" w:lineRule="auto"/>
              <w:jc w:val="center"/>
              <w:rPr>
                <w:rFonts w:ascii="Arial" w:eastAsia="Times New Roman" w:hAnsi="Arial" w:cs="Arial"/>
                <w:b/>
                <w:bCs/>
                <w:sz w:val="16"/>
                <w:szCs w:val="16"/>
                <w:lang w:eastAsia="pl-PL"/>
              </w:rPr>
            </w:pPr>
            <w:r w:rsidRPr="002F61CB">
              <w:rPr>
                <w:rFonts w:ascii="Arial" w:eastAsia="Times New Roman" w:hAnsi="Arial" w:cs="Arial"/>
                <w:b/>
                <w:bCs/>
                <w:sz w:val="16"/>
                <w:szCs w:val="16"/>
                <w:lang w:eastAsia="pl-PL"/>
              </w:rPr>
              <w:t>PRZEDSIĘ</w:t>
            </w:r>
            <w:r w:rsidR="00C12D2B" w:rsidRPr="002F61CB">
              <w:rPr>
                <w:rFonts w:ascii="Arial" w:eastAsia="Times New Roman" w:hAnsi="Arial" w:cs="Arial"/>
                <w:b/>
                <w:bCs/>
                <w:sz w:val="16"/>
                <w:szCs w:val="16"/>
                <w:lang w:eastAsia="pl-PL"/>
              </w:rPr>
              <w:t>BIORSTWO</w:t>
            </w:r>
          </w:p>
          <w:p w:rsidR="00381AD4" w:rsidRPr="002F61CB" w:rsidRDefault="00381AD4" w:rsidP="00C12D2B">
            <w:pPr>
              <w:spacing w:line="240" w:lineRule="auto"/>
              <w:jc w:val="center"/>
              <w:rPr>
                <w:rFonts w:ascii="Arial" w:eastAsia="Times New Roman" w:hAnsi="Arial" w:cs="Arial"/>
                <w:b/>
                <w:bCs/>
                <w:sz w:val="16"/>
                <w:szCs w:val="16"/>
                <w:lang w:eastAsia="pl-PL"/>
              </w:rPr>
            </w:pPr>
            <w:r>
              <w:rPr>
                <w:rFonts w:ascii="Arial" w:eastAsia="Times New Roman" w:hAnsi="Arial" w:cs="Arial"/>
                <w:b/>
                <w:bCs/>
                <w:sz w:val="16"/>
                <w:szCs w:val="16"/>
                <w:lang w:eastAsia="pl-PL"/>
              </w:rPr>
              <w:t>(nie kwalifikuje się do dofinansowania)</w:t>
            </w:r>
          </w:p>
          <w:p w:rsidR="00C12D2B" w:rsidRPr="002F61CB" w:rsidRDefault="00C12D2B" w:rsidP="00C12D2B">
            <w:pPr>
              <w:spacing w:line="240" w:lineRule="auto"/>
              <w:jc w:val="center"/>
              <w:rPr>
                <w:rFonts w:ascii="Arial" w:eastAsia="Times New Roman" w:hAnsi="Arial" w:cs="Arial"/>
                <w:b/>
                <w:bCs/>
                <w:sz w:val="16"/>
                <w:szCs w:val="16"/>
                <w:lang w:eastAsia="pl-PL"/>
              </w:rPr>
            </w:pPr>
          </w:p>
        </w:tc>
        <w:tc>
          <w:tcPr>
            <w:tcW w:w="1984" w:type="dxa"/>
            <w:tcBorders>
              <w:top w:val="nil"/>
              <w:left w:val="nil"/>
              <w:bottom w:val="single" w:sz="4" w:space="0" w:color="auto"/>
              <w:right w:val="single" w:sz="4" w:space="0" w:color="auto"/>
            </w:tcBorders>
            <w:noWrap/>
            <w:vAlign w:val="center"/>
            <w:hideMark/>
          </w:tcPr>
          <w:p w:rsidR="00C12D2B" w:rsidRPr="002F61CB" w:rsidRDefault="00C12D2B" w:rsidP="00C12D2B">
            <w:pPr>
              <w:spacing w:line="240" w:lineRule="auto"/>
              <w:jc w:val="center"/>
              <w:rPr>
                <w:rFonts w:ascii="Arial" w:eastAsia="Times New Roman" w:hAnsi="Arial" w:cs="Arial"/>
                <w:sz w:val="16"/>
                <w:szCs w:val="16"/>
                <w:lang w:eastAsia="pl-PL"/>
              </w:rPr>
            </w:pPr>
            <w:r w:rsidRPr="002F61CB">
              <w:rPr>
                <w:rFonts w:ascii="Arial" w:eastAsia="Times New Roman" w:hAnsi="Arial" w:cs="Arial"/>
                <w:sz w:val="16"/>
                <w:szCs w:val="16"/>
                <w:lang w:eastAsia="pl-PL"/>
              </w:rPr>
              <w:t>z ≥ 250</w:t>
            </w:r>
          </w:p>
        </w:tc>
        <w:tc>
          <w:tcPr>
            <w:tcW w:w="1985" w:type="dxa"/>
            <w:tcBorders>
              <w:top w:val="nil"/>
              <w:left w:val="nil"/>
              <w:bottom w:val="single" w:sz="4" w:space="0" w:color="auto"/>
              <w:right w:val="single" w:sz="4" w:space="0" w:color="auto"/>
            </w:tcBorders>
            <w:noWrap/>
            <w:vAlign w:val="center"/>
            <w:hideMark/>
          </w:tcPr>
          <w:p w:rsidR="00C12D2B" w:rsidRPr="002F61CB" w:rsidRDefault="00C12D2B" w:rsidP="00C12D2B">
            <w:pPr>
              <w:spacing w:line="240" w:lineRule="auto"/>
              <w:jc w:val="center"/>
              <w:rPr>
                <w:rFonts w:ascii="Arial" w:eastAsia="Times New Roman" w:hAnsi="Arial" w:cs="Arial"/>
                <w:sz w:val="16"/>
                <w:szCs w:val="16"/>
                <w:lang w:eastAsia="pl-PL"/>
              </w:rPr>
            </w:pPr>
            <w:r w:rsidRPr="002F61CB">
              <w:rPr>
                <w:rFonts w:ascii="Arial" w:eastAsia="Times New Roman" w:hAnsi="Arial" w:cs="Arial"/>
                <w:sz w:val="16"/>
                <w:szCs w:val="16"/>
                <w:lang w:eastAsia="pl-PL"/>
              </w:rPr>
              <w:t>o &gt; 50 mln EUR</w:t>
            </w:r>
          </w:p>
        </w:tc>
        <w:tc>
          <w:tcPr>
            <w:tcW w:w="567" w:type="dxa"/>
            <w:vMerge/>
            <w:tcBorders>
              <w:top w:val="nil"/>
              <w:left w:val="single" w:sz="4" w:space="0" w:color="auto"/>
              <w:bottom w:val="single" w:sz="4" w:space="0" w:color="000000"/>
              <w:right w:val="single" w:sz="4" w:space="0" w:color="auto"/>
            </w:tcBorders>
            <w:vAlign w:val="center"/>
            <w:hideMark/>
          </w:tcPr>
          <w:p w:rsidR="00C12D2B" w:rsidRPr="002F61CB" w:rsidRDefault="00C12D2B" w:rsidP="00C12D2B">
            <w:pPr>
              <w:spacing w:line="240" w:lineRule="auto"/>
              <w:rPr>
                <w:rFonts w:ascii="Arial" w:eastAsia="Times New Roman" w:hAnsi="Arial" w:cs="Arial"/>
                <w:sz w:val="16"/>
                <w:szCs w:val="16"/>
                <w:lang w:eastAsia="pl-PL"/>
              </w:rPr>
            </w:pPr>
          </w:p>
        </w:tc>
        <w:tc>
          <w:tcPr>
            <w:tcW w:w="2126" w:type="dxa"/>
            <w:tcBorders>
              <w:top w:val="nil"/>
              <w:left w:val="nil"/>
              <w:bottom w:val="single" w:sz="4" w:space="0" w:color="auto"/>
              <w:right w:val="single" w:sz="4" w:space="0" w:color="auto"/>
            </w:tcBorders>
            <w:noWrap/>
            <w:vAlign w:val="center"/>
            <w:hideMark/>
          </w:tcPr>
          <w:p w:rsidR="00C12D2B" w:rsidRPr="002F61CB" w:rsidRDefault="00C12D2B" w:rsidP="00C12D2B">
            <w:pPr>
              <w:spacing w:line="240" w:lineRule="auto"/>
              <w:jc w:val="center"/>
              <w:rPr>
                <w:rFonts w:ascii="Arial" w:eastAsia="Times New Roman" w:hAnsi="Arial" w:cs="Arial"/>
                <w:sz w:val="16"/>
                <w:szCs w:val="16"/>
                <w:lang w:eastAsia="pl-PL"/>
              </w:rPr>
            </w:pPr>
            <w:r w:rsidRPr="002F61CB">
              <w:rPr>
                <w:rFonts w:ascii="Arial" w:eastAsia="Times New Roman" w:hAnsi="Arial" w:cs="Arial"/>
                <w:sz w:val="16"/>
                <w:szCs w:val="16"/>
                <w:lang w:eastAsia="pl-PL"/>
              </w:rPr>
              <w:t>b &gt; 43 mln EUR</w:t>
            </w:r>
          </w:p>
        </w:tc>
      </w:tr>
    </w:tbl>
    <w:p w:rsidR="0008430E" w:rsidRDefault="00C12D2B">
      <w:pPr>
        <w:pStyle w:val="Akapitzlist"/>
        <w:numPr>
          <w:ilvl w:val="0"/>
          <w:numId w:val="466"/>
        </w:numPr>
        <w:spacing w:line="276" w:lineRule="auto"/>
        <w:ind w:left="782" w:hanging="357"/>
        <w:jc w:val="both"/>
        <w:rPr>
          <w:rFonts w:ascii="Arial" w:hAnsi="Arial" w:cs="Arial"/>
          <w:sz w:val="20"/>
          <w:szCs w:val="20"/>
        </w:rPr>
      </w:pPr>
      <w:r w:rsidRPr="002F61CB">
        <w:rPr>
          <w:rFonts w:ascii="Arial" w:hAnsi="Arial" w:cs="Arial"/>
          <w:sz w:val="20"/>
          <w:szCs w:val="20"/>
        </w:rPr>
        <w:t>W celu określenia statusu przedsiębiorstwa ustalenia wymaga również kwestia, czy jest ono  przedsiębiorstwem:</w:t>
      </w:r>
    </w:p>
    <w:p w:rsidR="0008430E" w:rsidRDefault="00C12D2B">
      <w:pPr>
        <w:numPr>
          <w:ilvl w:val="0"/>
          <w:numId w:val="6"/>
        </w:numPr>
        <w:spacing w:line="276" w:lineRule="auto"/>
        <w:ind w:left="1418" w:hanging="425"/>
        <w:jc w:val="both"/>
        <w:rPr>
          <w:rFonts w:ascii="Arial" w:hAnsi="Arial" w:cs="Arial"/>
          <w:bCs/>
          <w:sz w:val="20"/>
          <w:szCs w:val="20"/>
        </w:rPr>
      </w:pPr>
      <w:r w:rsidRPr="000274E0">
        <w:rPr>
          <w:rFonts w:ascii="Arial" w:hAnsi="Arial" w:cs="Arial"/>
          <w:bCs/>
          <w:sz w:val="20"/>
          <w:szCs w:val="20"/>
        </w:rPr>
        <w:t>samodzielnym albo</w:t>
      </w:r>
      <w:r w:rsidR="001C21E8" w:rsidRPr="00783E82">
        <w:rPr>
          <w:rFonts w:ascii="Arial" w:hAnsi="Arial" w:cs="Arial"/>
          <w:bCs/>
          <w:sz w:val="20"/>
          <w:szCs w:val="20"/>
        </w:rPr>
        <w:t xml:space="preserve"> </w:t>
      </w:r>
    </w:p>
    <w:p w:rsidR="0008430E" w:rsidRDefault="00C12D2B">
      <w:pPr>
        <w:numPr>
          <w:ilvl w:val="0"/>
          <w:numId w:val="6"/>
        </w:numPr>
        <w:spacing w:line="276" w:lineRule="auto"/>
        <w:ind w:left="1418" w:hanging="425"/>
        <w:jc w:val="both"/>
        <w:rPr>
          <w:rFonts w:ascii="Arial" w:hAnsi="Arial" w:cs="Arial"/>
          <w:bCs/>
          <w:sz w:val="20"/>
          <w:szCs w:val="20"/>
        </w:rPr>
      </w:pPr>
      <w:r w:rsidRPr="00783E82">
        <w:rPr>
          <w:rFonts w:ascii="Arial" w:hAnsi="Arial" w:cs="Arial"/>
          <w:bCs/>
          <w:sz w:val="20"/>
          <w:szCs w:val="20"/>
        </w:rPr>
        <w:t>partnerskim lub</w:t>
      </w:r>
    </w:p>
    <w:p w:rsidR="0008430E" w:rsidRDefault="00C12D2B">
      <w:pPr>
        <w:numPr>
          <w:ilvl w:val="0"/>
          <w:numId w:val="6"/>
        </w:numPr>
        <w:spacing w:line="276" w:lineRule="auto"/>
        <w:ind w:left="1418" w:hanging="425"/>
        <w:jc w:val="both"/>
        <w:rPr>
          <w:rFonts w:ascii="Arial" w:hAnsi="Arial" w:cs="Arial"/>
          <w:bCs/>
          <w:sz w:val="20"/>
          <w:szCs w:val="20"/>
        </w:rPr>
      </w:pPr>
      <w:r w:rsidRPr="00783E82">
        <w:rPr>
          <w:rFonts w:ascii="Arial" w:hAnsi="Arial" w:cs="Arial"/>
          <w:bCs/>
          <w:sz w:val="20"/>
          <w:szCs w:val="20"/>
        </w:rPr>
        <w:t>powiązanym.</w:t>
      </w:r>
    </w:p>
    <w:p w:rsidR="0008430E" w:rsidRDefault="00C12D2B">
      <w:pPr>
        <w:pStyle w:val="Akapitzlist"/>
        <w:numPr>
          <w:ilvl w:val="0"/>
          <w:numId w:val="466"/>
        </w:numPr>
        <w:spacing w:line="276" w:lineRule="auto"/>
        <w:ind w:left="782" w:hanging="357"/>
        <w:jc w:val="both"/>
        <w:rPr>
          <w:rFonts w:ascii="Arial" w:hAnsi="Arial" w:cs="Arial"/>
          <w:sz w:val="20"/>
          <w:szCs w:val="20"/>
        </w:rPr>
      </w:pPr>
      <w:r w:rsidRPr="002F61CB">
        <w:rPr>
          <w:rFonts w:ascii="Arial" w:hAnsi="Arial" w:cs="Arial"/>
          <w:sz w:val="20"/>
          <w:szCs w:val="20"/>
        </w:rPr>
        <w:t xml:space="preserve">Przedsiębiorstwo </w:t>
      </w:r>
      <w:r w:rsidRPr="002F61CB">
        <w:rPr>
          <w:rFonts w:ascii="Arial" w:hAnsi="Arial" w:cs="Arial"/>
          <w:b/>
          <w:sz w:val="20"/>
          <w:szCs w:val="20"/>
        </w:rPr>
        <w:t>samodzielne</w:t>
      </w:r>
      <w:r w:rsidRPr="002F61CB">
        <w:rPr>
          <w:rFonts w:ascii="Arial" w:hAnsi="Arial" w:cs="Arial"/>
          <w:sz w:val="20"/>
          <w:szCs w:val="20"/>
        </w:rPr>
        <w:t xml:space="preserve"> oznacza każde przedsiębiorstwo, które nie jest zakwalifikowane jako przedsiębiorstwo partnerskie lub też jako przedsiębiorstwo powiązane. </w:t>
      </w:r>
    </w:p>
    <w:p w:rsidR="0008430E" w:rsidRDefault="00C12D2B">
      <w:pPr>
        <w:pStyle w:val="Akapitzlist"/>
        <w:numPr>
          <w:ilvl w:val="0"/>
          <w:numId w:val="466"/>
        </w:numPr>
        <w:spacing w:line="276" w:lineRule="auto"/>
        <w:ind w:left="782" w:hanging="357"/>
        <w:jc w:val="both"/>
        <w:rPr>
          <w:rFonts w:ascii="Arial" w:hAnsi="Arial" w:cs="Arial"/>
          <w:sz w:val="20"/>
          <w:szCs w:val="20"/>
        </w:rPr>
      </w:pPr>
      <w:r w:rsidRPr="002F61CB">
        <w:rPr>
          <w:rFonts w:ascii="Arial" w:hAnsi="Arial" w:cs="Arial"/>
          <w:sz w:val="20"/>
          <w:szCs w:val="20"/>
        </w:rPr>
        <w:t>Przedsiębiorstwa</w:t>
      </w:r>
      <w:r w:rsidRPr="002F61CB">
        <w:rPr>
          <w:rFonts w:ascii="Arial" w:hAnsi="Arial" w:cs="Arial"/>
          <w:b/>
          <w:sz w:val="20"/>
          <w:szCs w:val="20"/>
        </w:rPr>
        <w:t xml:space="preserve"> partnerskie </w:t>
      </w:r>
      <w:r w:rsidRPr="002F61CB">
        <w:rPr>
          <w:rFonts w:ascii="Arial" w:hAnsi="Arial" w:cs="Arial"/>
          <w:bCs/>
          <w:sz w:val="20"/>
          <w:szCs w:val="20"/>
        </w:rPr>
        <w:t>oznaczają wszystkie przedsiębiorstwa, które nie zostały zakwalifikowane jako przedsiębiorstwa powiązane i które pozostają w następującym wzajemnym związku: przedsiębiorstwo działające na rynku wyższego szczebla (typu „</w:t>
      </w:r>
      <w:proofErr w:type="spellStart"/>
      <w:r w:rsidRPr="002F61CB">
        <w:rPr>
          <w:rFonts w:ascii="Arial" w:hAnsi="Arial" w:cs="Arial"/>
          <w:bCs/>
          <w:sz w:val="20"/>
          <w:szCs w:val="20"/>
        </w:rPr>
        <w:t>upstream</w:t>
      </w:r>
      <w:proofErr w:type="spellEnd"/>
      <w:r w:rsidRPr="002F61CB">
        <w:rPr>
          <w:rFonts w:ascii="Arial" w:hAnsi="Arial" w:cs="Arial"/>
          <w:bCs/>
          <w:sz w:val="20"/>
          <w:szCs w:val="20"/>
        </w:rPr>
        <w:t xml:space="preserve">”) posiada samodzielnie lub wspólnie z co najmniej jednym przedsiębiorstwem powiązanym </w:t>
      </w:r>
      <w:r w:rsidRPr="002F61CB">
        <w:rPr>
          <w:rFonts w:ascii="Arial" w:hAnsi="Arial" w:cs="Arial"/>
          <w:bCs/>
          <w:sz w:val="20"/>
          <w:szCs w:val="20"/>
          <w:u w:val="single"/>
        </w:rPr>
        <w:t>25% lub więcej</w:t>
      </w:r>
      <w:r w:rsidRPr="002F61CB">
        <w:rPr>
          <w:rFonts w:ascii="Arial" w:hAnsi="Arial" w:cs="Arial"/>
          <w:bCs/>
          <w:sz w:val="20"/>
          <w:szCs w:val="20"/>
        </w:rPr>
        <w:t xml:space="preserve"> kapitału przedsiębiorstwa działającego na rynku niższego szczebla (typu „</w:t>
      </w:r>
      <w:proofErr w:type="spellStart"/>
      <w:r w:rsidRPr="002F61CB">
        <w:rPr>
          <w:rFonts w:ascii="Arial" w:hAnsi="Arial" w:cs="Arial"/>
          <w:bCs/>
          <w:sz w:val="20"/>
          <w:szCs w:val="20"/>
        </w:rPr>
        <w:t>downstream</w:t>
      </w:r>
      <w:proofErr w:type="spellEnd"/>
      <w:r w:rsidRPr="002F61CB">
        <w:rPr>
          <w:rFonts w:ascii="Arial" w:hAnsi="Arial" w:cs="Arial"/>
          <w:bCs/>
          <w:sz w:val="20"/>
          <w:szCs w:val="20"/>
        </w:rPr>
        <w:t xml:space="preserve">”) lub praw </w:t>
      </w:r>
      <w:r w:rsidRPr="002F61CB">
        <w:rPr>
          <w:rFonts w:ascii="Arial" w:hAnsi="Arial" w:cs="Arial"/>
          <w:bCs/>
          <w:sz w:val="20"/>
          <w:szCs w:val="20"/>
          <w:u w:val="single"/>
        </w:rPr>
        <w:t>głosu w takim przedsiębiorstwie</w:t>
      </w:r>
      <w:r w:rsidRPr="002F61CB">
        <w:rPr>
          <w:rFonts w:ascii="Arial" w:hAnsi="Arial" w:cs="Arial"/>
          <w:bCs/>
          <w:sz w:val="20"/>
          <w:szCs w:val="20"/>
        </w:rPr>
        <w:t>.</w:t>
      </w:r>
    </w:p>
    <w:p w:rsidR="0008430E" w:rsidRDefault="00C12D2B">
      <w:pPr>
        <w:pStyle w:val="Akapitzlist"/>
        <w:numPr>
          <w:ilvl w:val="0"/>
          <w:numId w:val="466"/>
        </w:numPr>
        <w:spacing w:line="276" w:lineRule="auto"/>
        <w:ind w:left="782" w:hanging="357"/>
        <w:jc w:val="both"/>
        <w:rPr>
          <w:rFonts w:ascii="Arial" w:hAnsi="Arial" w:cs="Arial"/>
          <w:sz w:val="20"/>
          <w:szCs w:val="20"/>
        </w:rPr>
      </w:pPr>
      <w:r w:rsidRPr="002F61CB">
        <w:rPr>
          <w:rFonts w:ascii="Arial" w:hAnsi="Arial" w:cs="Arial"/>
          <w:bCs/>
          <w:sz w:val="20"/>
          <w:szCs w:val="20"/>
        </w:rPr>
        <w:t xml:space="preserve">Przedsiębiorstwo może zostać zakwalifikowane jako samodzielne i w związku </w:t>
      </w:r>
      <w:r w:rsidRPr="002F61CB">
        <w:rPr>
          <w:rFonts w:ascii="Arial" w:hAnsi="Arial" w:cs="Arial"/>
          <w:bCs/>
          <w:sz w:val="20"/>
          <w:szCs w:val="20"/>
        </w:rPr>
        <w:br/>
        <w:t xml:space="preserve">z tym niemające żadnych przedsiębiorstw partnerskich nawet jeśli wartość progowa wynosząca 25% kapitału lub praw głosu została osiągnięta lub przekroczona przez poniższych inwestorów, pod warunkiem że </w:t>
      </w:r>
      <w:r w:rsidRPr="002F61CB">
        <w:rPr>
          <w:rFonts w:ascii="Arial" w:hAnsi="Arial" w:cs="Arial"/>
          <w:bCs/>
          <w:sz w:val="20"/>
          <w:szCs w:val="20"/>
          <w:u w:val="single"/>
        </w:rPr>
        <w:t>inwestorzy ci nie są powiązani indywidualnie lub wspólnie z przedmiotowym przedsiębiorstwem</w:t>
      </w:r>
      <w:r w:rsidRPr="002F61CB">
        <w:rPr>
          <w:rFonts w:ascii="Arial" w:hAnsi="Arial" w:cs="Arial"/>
          <w:bCs/>
          <w:sz w:val="20"/>
          <w:szCs w:val="20"/>
        </w:rPr>
        <w:t xml:space="preserve">. Takimi podmiotami mogą być: </w:t>
      </w:r>
    </w:p>
    <w:p w:rsidR="00B36BAB" w:rsidRDefault="00C12D2B">
      <w:pPr>
        <w:pStyle w:val="Akapitzlist"/>
        <w:numPr>
          <w:ilvl w:val="0"/>
          <w:numId w:val="162"/>
        </w:numPr>
        <w:spacing w:line="276" w:lineRule="auto"/>
        <w:ind w:left="1208" w:hanging="357"/>
        <w:jc w:val="both"/>
        <w:rPr>
          <w:rFonts w:ascii="Arial" w:hAnsi="Arial" w:cs="Arial"/>
          <w:sz w:val="20"/>
          <w:szCs w:val="20"/>
        </w:rPr>
      </w:pPr>
      <w:r w:rsidRPr="002F61CB">
        <w:rPr>
          <w:rFonts w:ascii="Arial" w:hAnsi="Arial" w:cs="Arial"/>
          <w:sz w:val="20"/>
          <w:szCs w:val="20"/>
        </w:rPr>
        <w:t xml:space="preserve">publiczne korporacje inwestycyjne, spółki ”venture </w:t>
      </w:r>
      <w:proofErr w:type="spellStart"/>
      <w:r w:rsidRPr="002F61CB">
        <w:rPr>
          <w:rFonts w:ascii="Arial" w:hAnsi="Arial" w:cs="Arial"/>
          <w:sz w:val="20"/>
          <w:szCs w:val="20"/>
        </w:rPr>
        <w:t>capital</w:t>
      </w:r>
      <w:proofErr w:type="spellEnd"/>
      <w:r w:rsidRPr="002F61CB">
        <w:rPr>
          <w:rFonts w:ascii="Arial" w:hAnsi="Arial" w:cs="Arial"/>
          <w:sz w:val="20"/>
          <w:szCs w:val="20"/>
        </w:rPr>
        <w:t xml:space="preserve">”, osoby fizyczne lub grupy osób prowadzące regularną działalność inwestycyjną w oparciu o „venture </w:t>
      </w:r>
      <w:proofErr w:type="spellStart"/>
      <w:r w:rsidRPr="002F61CB">
        <w:rPr>
          <w:rFonts w:ascii="Arial" w:hAnsi="Arial" w:cs="Arial"/>
          <w:sz w:val="20"/>
          <w:szCs w:val="20"/>
        </w:rPr>
        <w:t>capital</w:t>
      </w:r>
      <w:proofErr w:type="spellEnd"/>
      <w:r w:rsidRPr="002F61CB">
        <w:rPr>
          <w:rFonts w:ascii="Arial" w:hAnsi="Arial" w:cs="Arial"/>
          <w:sz w:val="20"/>
          <w:szCs w:val="20"/>
        </w:rPr>
        <w:t>”, które inwestują w firmy nienotowane na giełdzie tzw. „anioły biznesu”, pod warunkiem że cała kwota inwestycji tych inwestorów w jedno przedsiębiorstwo nie przekroczy 1</w:t>
      </w:r>
      <w:r w:rsidR="007D696A">
        <w:rPr>
          <w:rFonts w:ascii="Arial" w:hAnsi="Arial" w:cs="Arial"/>
          <w:sz w:val="20"/>
          <w:szCs w:val="20"/>
        </w:rPr>
        <w:t> </w:t>
      </w:r>
      <w:r w:rsidRPr="002F61CB">
        <w:rPr>
          <w:rFonts w:ascii="Arial" w:hAnsi="Arial" w:cs="Arial"/>
          <w:sz w:val="20"/>
          <w:szCs w:val="20"/>
        </w:rPr>
        <w:t>250</w:t>
      </w:r>
      <w:r w:rsidR="007D696A">
        <w:rPr>
          <w:rFonts w:ascii="Arial" w:hAnsi="Arial" w:cs="Arial"/>
          <w:sz w:val="20"/>
          <w:szCs w:val="20"/>
        </w:rPr>
        <w:t> </w:t>
      </w:r>
      <w:r w:rsidRPr="002F61CB">
        <w:rPr>
          <w:rFonts w:ascii="Arial" w:hAnsi="Arial" w:cs="Arial"/>
          <w:sz w:val="20"/>
          <w:szCs w:val="20"/>
        </w:rPr>
        <w:t>000 EUR,</w:t>
      </w:r>
    </w:p>
    <w:p w:rsidR="00B36BAB" w:rsidRDefault="00C12D2B">
      <w:pPr>
        <w:pStyle w:val="Akapitzlist"/>
        <w:numPr>
          <w:ilvl w:val="0"/>
          <w:numId w:val="162"/>
        </w:numPr>
        <w:spacing w:line="276" w:lineRule="auto"/>
        <w:ind w:left="1208" w:hanging="357"/>
        <w:jc w:val="both"/>
        <w:rPr>
          <w:rFonts w:ascii="Arial" w:hAnsi="Arial" w:cs="Arial"/>
          <w:sz w:val="20"/>
          <w:szCs w:val="20"/>
        </w:rPr>
      </w:pPr>
      <w:r w:rsidRPr="002F61CB">
        <w:rPr>
          <w:rFonts w:ascii="Arial" w:hAnsi="Arial" w:cs="Arial"/>
          <w:sz w:val="20"/>
          <w:szCs w:val="20"/>
        </w:rPr>
        <w:t>uczelnie wyższe lub ośrodki badawcze nienastawione na zysk,</w:t>
      </w:r>
    </w:p>
    <w:p w:rsidR="00B36BAB" w:rsidRDefault="00C12D2B">
      <w:pPr>
        <w:pStyle w:val="Akapitzlist"/>
        <w:numPr>
          <w:ilvl w:val="0"/>
          <w:numId w:val="162"/>
        </w:numPr>
        <w:spacing w:line="276" w:lineRule="auto"/>
        <w:ind w:left="1208" w:hanging="357"/>
        <w:jc w:val="both"/>
        <w:rPr>
          <w:rFonts w:ascii="Arial" w:hAnsi="Arial" w:cs="Arial"/>
          <w:sz w:val="20"/>
          <w:szCs w:val="20"/>
        </w:rPr>
      </w:pPr>
      <w:r w:rsidRPr="002F61CB">
        <w:rPr>
          <w:rFonts w:ascii="Arial" w:hAnsi="Arial" w:cs="Arial"/>
          <w:sz w:val="20"/>
          <w:szCs w:val="20"/>
        </w:rPr>
        <w:t>inwestorzy instytucjonalni, w tym fundusze rozwoju regionalnego,</w:t>
      </w:r>
    </w:p>
    <w:p w:rsidR="00B36BAB" w:rsidRDefault="00C46573">
      <w:pPr>
        <w:pStyle w:val="Akapitzlist"/>
        <w:numPr>
          <w:ilvl w:val="0"/>
          <w:numId w:val="162"/>
        </w:numPr>
        <w:spacing w:line="276" w:lineRule="auto"/>
        <w:ind w:left="1208" w:hanging="357"/>
        <w:jc w:val="both"/>
        <w:rPr>
          <w:rFonts w:ascii="Arial" w:hAnsi="Arial" w:cs="Arial"/>
          <w:sz w:val="20"/>
          <w:szCs w:val="20"/>
        </w:rPr>
      </w:pPr>
      <w:r w:rsidRPr="002F61CB">
        <w:rPr>
          <w:rFonts w:ascii="Arial" w:hAnsi="Arial" w:cs="Arial"/>
          <w:sz w:val="20"/>
          <w:szCs w:val="20"/>
        </w:rPr>
        <w:t xml:space="preserve">niezależne władze </w:t>
      </w:r>
      <w:r w:rsidR="00C12D2B" w:rsidRPr="002F61CB">
        <w:rPr>
          <w:rFonts w:ascii="Arial" w:hAnsi="Arial" w:cs="Arial"/>
          <w:sz w:val="20"/>
          <w:szCs w:val="20"/>
        </w:rPr>
        <w:t xml:space="preserve">lokalne z rocznym budżetem nieprzekraczającym 10 milionów EUR </w:t>
      </w:r>
      <w:r w:rsidR="00C12D2B" w:rsidRPr="002F61CB">
        <w:rPr>
          <w:rFonts w:ascii="Arial" w:hAnsi="Arial" w:cs="Arial"/>
          <w:sz w:val="20"/>
          <w:szCs w:val="20"/>
        </w:rPr>
        <w:br/>
        <w:t>oraz liczbą mieszkańców poniżej</w:t>
      </w:r>
      <w:r w:rsidR="00C12D2B" w:rsidRPr="002F61CB">
        <w:rPr>
          <w:rFonts w:ascii="Arial" w:eastAsia="MyriadPro-Regular" w:hAnsi="Arial" w:cs="Arial"/>
          <w:sz w:val="20"/>
          <w:szCs w:val="20"/>
        </w:rPr>
        <w:t xml:space="preserve"> 5 000. </w:t>
      </w:r>
    </w:p>
    <w:p w:rsidR="0008430E" w:rsidRDefault="00E85DCC">
      <w:pPr>
        <w:pStyle w:val="Akapitzlist"/>
        <w:numPr>
          <w:ilvl w:val="0"/>
          <w:numId w:val="466"/>
        </w:numPr>
        <w:spacing w:line="276" w:lineRule="auto"/>
        <w:ind w:left="782" w:hanging="357"/>
        <w:jc w:val="both"/>
        <w:rPr>
          <w:rFonts w:ascii="Arial" w:hAnsi="Arial" w:cs="Arial"/>
          <w:bCs/>
          <w:sz w:val="20"/>
          <w:szCs w:val="20"/>
        </w:rPr>
      </w:pPr>
      <w:r w:rsidRPr="003F50FA">
        <w:rPr>
          <w:rFonts w:ascii="Arial" w:hAnsi="Arial" w:cs="Arial"/>
          <w:b/>
          <w:bCs/>
          <w:sz w:val="20"/>
          <w:szCs w:val="20"/>
        </w:rPr>
        <w:t>Przedsiębiorstwa powiązane</w:t>
      </w:r>
      <w:r w:rsidRPr="003F50FA">
        <w:rPr>
          <w:rFonts w:ascii="Arial" w:hAnsi="Arial" w:cs="Arial"/>
          <w:bCs/>
          <w:sz w:val="20"/>
          <w:szCs w:val="20"/>
        </w:rPr>
        <w:t xml:space="preserve"> oznaczają przedsiębiorstwa, które pozostają w jednym z poniższych związków: </w:t>
      </w:r>
    </w:p>
    <w:p w:rsidR="00B36BAB" w:rsidRDefault="00C12D2B">
      <w:pPr>
        <w:pStyle w:val="Akapitzlist"/>
        <w:numPr>
          <w:ilvl w:val="0"/>
          <w:numId w:val="161"/>
        </w:numPr>
        <w:spacing w:line="276" w:lineRule="auto"/>
        <w:ind w:left="1208" w:hanging="357"/>
        <w:jc w:val="both"/>
        <w:rPr>
          <w:rFonts w:ascii="Arial" w:hAnsi="Arial" w:cs="Arial"/>
          <w:sz w:val="20"/>
          <w:szCs w:val="20"/>
        </w:rPr>
      </w:pPr>
      <w:r w:rsidRPr="002F61CB">
        <w:rPr>
          <w:rFonts w:ascii="Arial" w:hAnsi="Arial" w:cs="Arial"/>
          <w:sz w:val="20"/>
          <w:szCs w:val="20"/>
        </w:rPr>
        <w:t>przedsiębiorstwo posiada większość praw głosu w innym przedsiębiorstwie w roli udziałowca/akcjonariusza, wspólnika lub członka,</w:t>
      </w:r>
    </w:p>
    <w:p w:rsidR="00B36BAB" w:rsidRDefault="00C12D2B">
      <w:pPr>
        <w:pStyle w:val="Akapitzlist"/>
        <w:numPr>
          <w:ilvl w:val="0"/>
          <w:numId w:val="161"/>
        </w:numPr>
        <w:spacing w:line="276" w:lineRule="auto"/>
        <w:ind w:left="1208" w:hanging="357"/>
        <w:jc w:val="both"/>
        <w:rPr>
          <w:rFonts w:ascii="Arial" w:hAnsi="Arial" w:cs="Arial"/>
          <w:sz w:val="20"/>
          <w:szCs w:val="20"/>
        </w:rPr>
      </w:pPr>
      <w:r w:rsidRPr="002F61CB">
        <w:rPr>
          <w:rFonts w:ascii="Arial" w:hAnsi="Arial" w:cs="Arial"/>
          <w:sz w:val="20"/>
          <w:szCs w:val="20"/>
        </w:rPr>
        <w:t>przedsiębiorstwo ma prawo wyznaczyć lub odwołać większość członków organu administracyjnego, zarządzającego lub nadzorczego innego przedsiębiorstwa,</w:t>
      </w:r>
    </w:p>
    <w:p w:rsidR="00B36BAB" w:rsidRDefault="00C12D2B">
      <w:pPr>
        <w:pStyle w:val="Akapitzlist"/>
        <w:numPr>
          <w:ilvl w:val="0"/>
          <w:numId w:val="161"/>
        </w:numPr>
        <w:spacing w:line="276" w:lineRule="auto"/>
        <w:ind w:left="1208" w:hanging="357"/>
        <w:jc w:val="both"/>
        <w:rPr>
          <w:rFonts w:ascii="Arial" w:hAnsi="Arial" w:cs="Arial"/>
          <w:sz w:val="20"/>
          <w:szCs w:val="20"/>
        </w:rPr>
      </w:pPr>
      <w:r w:rsidRPr="002F61CB">
        <w:rPr>
          <w:rFonts w:ascii="Arial" w:hAnsi="Arial" w:cs="Arial"/>
          <w:sz w:val="20"/>
          <w:szCs w:val="20"/>
        </w:rPr>
        <w:t>przedsiębiorstwo ma prawo wywierać dominujący wpływ na inne przedsiębiorstwo na podstawie umowy zawartej z tym przedsiębiorstwem lub postanowień w jego statucie lub umowie spółki,</w:t>
      </w:r>
    </w:p>
    <w:p w:rsidR="00B36BAB" w:rsidRDefault="00C12D2B">
      <w:pPr>
        <w:pStyle w:val="Akapitzlist"/>
        <w:numPr>
          <w:ilvl w:val="0"/>
          <w:numId w:val="161"/>
        </w:numPr>
        <w:spacing w:line="276" w:lineRule="auto"/>
        <w:ind w:left="1208" w:hanging="357"/>
        <w:jc w:val="both"/>
        <w:rPr>
          <w:rFonts w:ascii="Arial" w:hAnsi="Arial" w:cs="Arial"/>
          <w:sz w:val="20"/>
          <w:szCs w:val="20"/>
        </w:rPr>
      </w:pPr>
      <w:r w:rsidRPr="002F61CB">
        <w:rPr>
          <w:rFonts w:ascii="Arial" w:hAnsi="Arial" w:cs="Arial"/>
          <w:sz w:val="20"/>
          <w:szCs w:val="20"/>
        </w:rPr>
        <w:t>przedsiębiorstwo będące udziałowcem/akcjonariuszem, wspólnikiem lub członkiem innego przedsiębiorstwa kontroluje samodzielnie, na mocy umowy z innymi udziałowcami/akcjonariuszami, wspólnikami lub członkami tego przedsiębiorstwa, większość praw głosu udziałowców/akcjonariuszy, wspólników lub członków w tym przedsiębiorstwie.</w:t>
      </w:r>
    </w:p>
    <w:p w:rsidR="0008430E" w:rsidRDefault="00E85DCC">
      <w:pPr>
        <w:pStyle w:val="Akapitzlist"/>
        <w:numPr>
          <w:ilvl w:val="0"/>
          <w:numId w:val="466"/>
        </w:numPr>
        <w:spacing w:line="276" w:lineRule="auto"/>
        <w:ind w:left="782" w:hanging="357"/>
        <w:jc w:val="both"/>
        <w:rPr>
          <w:rFonts w:ascii="Arial" w:hAnsi="Arial" w:cs="Arial"/>
          <w:bCs/>
          <w:sz w:val="20"/>
          <w:szCs w:val="20"/>
        </w:rPr>
      </w:pPr>
      <w:r w:rsidRPr="003F50FA">
        <w:rPr>
          <w:rFonts w:ascii="Arial" w:hAnsi="Arial" w:cs="Arial"/>
          <w:bCs/>
          <w:sz w:val="20"/>
          <w:szCs w:val="20"/>
        </w:rPr>
        <w:t xml:space="preserve">Domniemywa się brak wpływu dominującego, jeżeli inwestorzy wymienieni w punkcie </w:t>
      </w:r>
      <w:r w:rsidRPr="003F50FA">
        <w:rPr>
          <w:rFonts w:ascii="Arial" w:hAnsi="Arial" w:cs="Arial"/>
          <w:b/>
          <w:bCs/>
          <w:sz w:val="20"/>
          <w:szCs w:val="20"/>
        </w:rPr>
        <w:t>7</w:t>
      </w:r>
      <w:r w:rsidRPr="003F50FA">
        <w:rPr>
          <w:rFonts w:ascii="Arial" w:hAnsi="Arial" w:cs="Arial"/>
          <w:bCs/>
          <w:sz w:val="20"/>
          <w:szCs w:val="20"/>
        </w:rPr>
        <w:t xml:space="preserve"> </w:t>
      </w:r>
      <w:r w:rsidRPr="003F50FA">
        <w:rPr>
          <w:rFonts w:ascii="Arial" w:hAnsi="Arial" w:cs="Arial"/>
          <w:bCs/>
          <w:sz w:val="20"/>
          <w:szCs w:val="20"/>
        </w:rPr>
        <w:br/>
        <w:t xml:space="preserve">nie angażują się bezpośrednio lub pośrednio w zarządzanie danym przedsiębiorstwem, </w:t>
      </w:r>
      <w:r w:rsidRPr="003F50FA">
        <w:rPr>
          <w:rFonts w:ascii="Arial" w:hAnsi="Arial" w:cs="Arial"/>
          <w:bCs/>
          <w:sz w:val="20"/>
          <w:szCs w:val="20"/>
        </w:rPr>
        <w:br/>
        <w:t xml:space="preserve">bez uszczerbku dla ich praw jako udziałowców/akcjonariuszy. </w:t>
      </w:r>
    </w:p>
    <w:p w:rsidR="00207739" w:rsidRPr="003F50FA" w:rsidRDefault="00E85DCC">
      <w:pPr>
        <w:pStyle w:val="Akapitzlist"/>
        <w:spacing w:line="276" w:lineRule="auto"/>
        <w:ind w:left="782"/>
        <w:jc w:val="both"/>
        <w:rPr>
          <w:rFonts w:ascii="Arial" w:hAnsi="Arial" w:cs="Arial"/>
          <w:bCs/>
          <w:sz w:val="20"/>
          <w:szCs w:val="20"/>
        </w:rPr>
      </w:pPr>
      <w:r w:rsidRPr="003F50FA">
        <w:rPr>
          <w:rFonts w:ascii="Arial" w:hAnsi="Arial" w:cs="Arial"/>
          <w:bCs/>
          <w:sz w:val="20"/>
          <w:szCs w:val="20"/>
        </w:rPr>
        <w:t xml:space="preserve">Przedsiębiorstwa, pozostające w którymś ze związków opisanych w punkcie </w:t>
      </w:r>
      <w:r w:rsidRPr="003F50FA">
        <w:rPr>
          <w:rFonts w:ascii="Arial" w:hAnsi="Arial" w:cs="Arial"/>
          <w:b/>
          <w:bCs/>
          <w:sz w:val="20"/>
          <w:szCs w:val="20"/>
        </w:rPr>
        <w:t>8</w:t>
      </w:r>
      <w:r w:rsidRPr="003F50FA">
        <w:rPr>
          <w:rFonts w:ascii="Arial" w:hAnsi="Arial" w:cs="Arial"/>
          <w:bCs/>
          <w:sz w:val="20"/>
          <w:szCs w:val="20"/>
        </w:rPr>
        <w:t xml:space="preserve"> za pośrednictwem co najmniej jednego przedsiębiorstwa lub jednego z inwestorów, o których mowa w punkcie </w:t>
      </w:r>
      <w:r w:rsidRPr="003F50FA">
        <w:rPr>
          <w:rFonts w:ascii="Arial" w:hAnsi="Arial" w:cs="Arial"/>
          <w:b/>
          <w:bCs/>
          <w:sz w:val="20"/>
          <w:szCs w:val="20"/>
        </w:rPr>
        <w:t>7</w:t>
      </w:r>
      <w:r w:rsidRPr="003F50FA">
        <w:rPr>
          <w:rFonts w:ascii="Arial" w:hAnsi="Arial" w:cs="Arial"/>
          <w:bCs/>
          <w:sz w:val="20"/>
          <w:szCs w:val="20"/>
        </w:rPr>
        <w:t>, są również traktowane jako powiązane.</w:t>
      </w:r>
    </w:p>
    <w:p w:rsidR="00207739" w:rsidRPr="002F61CB" w:rsidRDefault="00C12D2B" w:rsidP="00207739">
      <w:pPr>
        <w:pStyle w:val="Akapitzlist"/>
        <w:spacing w:line="276" w:lineRule="auto"/>
        <w:ind w:left="782"/>
        <w:jc w:val="both"/>
        <w:rPr>
          <w:rFonts w:ascii="Arial" w:hAnsi="Arial" w:cs="Arial"/>
          <w:sz w:val="20"/>
          <w:szCs w:val="20"/>
          <w:lang w:eastAsia="pl-PL"/>
        </w:rPr>
      </w:pPr>
      <w:r w:rsidRPr="002F61CB">
        <w:rPr>
          <w:rFonts w:ascii="Arial" w:hAnsi="Arial" w:cs="Arial"/>
          <w:sz w:val="20"/>
          <w:szCs w:val="20"/>
          <w:lang w:eastAsia="pl-PL"/>
        </w:rPr>
        <w:t xml:space="preserve">Przedsiębiorstwa pozostające w jednym z takich związków za pośrednictwem osoby fizycznej lub grupy osób fizycznych działających wspólnie również są traktowane jak przedsiębiorstwa powiązane, jeżeli prowadzą one swoją działalność lub część swojej działalności na tym samym rynku właściwym lub rynkach pokrewnych. </w:t>
      </w:r>
    </w:p>
    <w:p w:rsidR="00207739" w:rsidRPr="002F61CB" w:rsidRDefault="00C12D2B" w:rsidP="00207739">
      <w:pPr>
        <w:pStyle w:val="Akapitzlist"/>
        <w:spacing w:line="276" w:lineRule="auto"/>
        <w:ind w:left="782"/>
        <w:jc w:val="both"/>
        <w:rPr>
          <w:rFonts w:ascii="Arial" w:hAnsi="Arial" w:cs="Arial"/>
          <w:sz w:val="20"/>
          <w:szCs w:val="20"/>
          <w:lang w:eastAsia="pl-PL"/>
        </w:rPr>
      </w:pPr>
      <w:r w:rsidRPr="002F61CB">
        <w:rPr>
          <w:rFonts w:ascii="Arial" w:hAnsi="Arial" w:cs="Arial"/>
          <w:sz w:val="20"/>
          <w:szCs w:val="20"/>
          <w:lang w:eastAsia="pl-PL"/>
        </w:rPr>
        <w:t xml:space="preserve">Za rynek pokrewny uważa się rynek dla danego produktu lub usługi znajdujący się bezpośrednio na wyższym lub niższym szczeblu rynku w stosunku do rynku właściwego. </w:t>
      </w:r>
    </w:p>
    <w:p w:rsidR="00207739" w:rsidRPr="002F61CB" w:rsidRDefault="00C12D2B" w:rsidP="00207739">
      <w:pPr>
        <w:pStyle w:val="Akapitzlist"/>
        <w:spacing w:line="276" w:lineRule="auto"/>
        <w:ind w:left="782"/>
        <w:jc w:val="both"/>
        <w:rPr>
          <w:rFonts w:ascii="Arial" w:hAnsi="Arial" w:cs="Arial"/>
          <w:sz w:val="20"/>
          <w:szCs w:val="20"/>
          <w:u w:val="single"/>
          <w:lang w:eastAsia="pl-PL"/>
        </w:rPr>
      </w:pPr>
      <w:r w:rsidRPr="002F61CB">
        <w:rPr>
          <w:rFonts w:ascii="Arial" w:hAnsi="Arial" w:cs="Arial"/>
          <w:sz w:val="20"/>
          <w:szCs w:val="20"/>
          <w:lang w:eastAsia="pl-PL"/>
        </w:rPr>
        <w:t xml:space="preserve">Poza przypadkami określonymi w punkcie </w:t>
      </w:r>
      <w:r w:rsidR="007C3C26">
        <w:rPr>
          <w:rFonts w:ascii="Arial" w:hAnsi="Arial" w:cs="Arial"/>
          <w:b/>
          <w:bCs/>
          <w:sz w:val="20"/>
          <w:szCs w:val="20"/>
          <w:lang w:eastAsia="pl-PL"/>
        </w:rPr>
        <w:t>7</w:t>
      </w:r>
      <w:r w:rsidR="00E85DCC" w:rsidRPr="003F50FA">
        <w:rPr>
          <w:rFonts w:ascii="Arial" w:hAnsi="Arial" w:cs="Arial"/>
          <w:bCs/>
          <w:sz w:val="20"/>
          <w:szCs w:val="20"/>
          <w:lang w:eastAsia="pl-PL"/>
        </w:rPr>
        <w:t>,</w:t>
      </w:r>
      <w:r w:rsidRPr="002F61CB">
        <w:rPr>
          <w:rFonts w:ascii="Arial" w:hAnsi="Arial" w:cs="Arial"/>
          <w:b/>
          <w:bCs/>
          <w:sz w:val="20"/>
          <w:szCs w:val="20"/>
          <w:lang w:eastAsia="pl-PL"/>
        </w:rPr>
        <w:t xml:space="preserve"> </w:t>
      </w:r>
      <w:r w:rsidRPr="002F61CB">
        <w:rPr>
          <w:rFonts w:ascii="Arial" w:hAnsi="Arial" w:cs="Arial"/>
          <w:sz w:val="20"/>
          <w:szCs w:val="20"/>
          <w:u w:val="single"/>
          <w:lang w:eastAsia="pl-PL"/>
        </w:rPr>
        <w:t xml:space="preserve">przedsiębiorstwo nie może być uznane </w:t>
      </w:r>
      <w:r w:rsidRPr="002F61CB">
        <w:rPr>
          <w:rFonts w:ascii="Arial" w:hAnsi="Arial" w:cs="Arial"/>
          <w:sz w:val="20"/>
          <w:szCs w:val="20"/>
          <w:u w:val="single"/>
          <w:lang w:eastAsia="pl-PL"/>
        </w:rPr>
        <w:br/>
        <w:t xml:space="preserve">za </w:t>
      </w:r>
      <w:r w:rsidR="005B21D8" w:rsidRPr="002F61CB">
        <w:rPr>
          <w:rFonts w:ascii="Arial" w:hAnsi="Arial" w:cs="Arial"/>
          <w:sz w:val="20"/>
          <w:szCs w:val="20"/>
          <w:u w:val="single"/>
          <w:lang w:eastAsia="pl-PL"/>
        </w:rPr>
        <w:t xml:space="preserve">mikro, </w:t>
      </w:r>
      <w:r w:rsidRPr="002F61CB">
        <w:rPr>
          <w:rFonts w:ascii="Arial" w:hAnsi="Arial" w:cs="Arial"/>
          <w:sz w:val="20"/>
          <w:szCs w:val="20"/>
          <w:u w:val="single"/>
          <w:lang w:eastAsia="pl-PL"/>
        </w:rPr>
        <w:t xml:space="preserve">małe lub średnie, jeżeli 25% lub więcej kapitału lub głosów jest kontrolowane bezpośrednio lub pośrednio, wspólnie lub indywidualnie przez jeden lub kilka </w:t>
      </w:r>
      <w:r w:rsidR="00757993" w:rsidRPr="002F61CB">
        <w:rPr>
          <w:rFonts w:ascii="Arial" w:hAnsi="Arial" w:cs="Arial"/>
          <w:sz w:val="20"/>
          <w:szCs w:val="20"/>
          <w:u w:val="single"/>
          <w:lang w:eastAsia="pl-PL"/>
        </w:rPr>
        <w:t xml:space="preserve">organów </w:t>
      </w:r>
      <w:r w:rsidRPr="002F61CB">
        <w:rPr>
          <w:rFonts w:ascii="Arial" w:hAnsi="Arial" w:cs="Arial"/>
          <w:sz w:val="20"/>
          <w:szCs w:val="20"/>
          <w:u w:val="single"/>
          <w:lang w:eastAsia="pl-PL"/>
        </w:rPr>
        <w:t>publicznych.</w:t>
      </w:r>
    </w:p>
    <w:p w:rsidR="00C12D2B" w:rsidRPr="002F61CB" w:rsidRDefault="00C12D2B" w:rsidP="00207739">
      <w:pPr>
        <w:pStyle w:val="Akapitzlist"/>
        <w:spacing w:line="276" w:lineRule="auto"/>
        <w:ind w:left="782"/>
        <w:jc w:val="both"/>
        <w:rPr>
          <w:rFonts w:ascii="Arial" w:hAnsi="Arial" w:cs="Arial"/>
          <w:sz w:val="20"/>
          <w:szCs w:val="20"/>
          <w:lang w:eastAsia="pl-PL"/>
        </w:rPr>
      </w:pPr>
      <w:r w:rsidRPr="002F61CB">
        <w:rPr>
          <w:rFonts w:ascii="Arial" w:hAnsi="Arial" w:cs="Arial"/>
          <w:b/>
          <w:bCs/>
          <w:sz w:val="20"/>
          <w:szCs w:val="20"/>
        </w:rPr>
        <w:t xml:space="preserve">Należy pamiętać o tym, że relacje „powiązania” lub „partnerstwa” zachodzić mogą </w:t>
      </w:r>
      <w:r w:rsidRPr="002F61CB">
        <w:rPr>
          <w:rFonts w:ascii="Arial" w:hAnsi="Arial" w:cs="Arial"/>
          <w:b/>
          <w:bCs/>
          <w:sz w:val="20"/>
          <w:szCs w:val="20"/>
        </w:rPr>
        <w:br/>
        <w:t xml:space="preserve">w stosunku do przedsiębiorstwa wnioskodawcy równocześnie poprzez relacje </w:t>
      </w:r>
      <w:r w:rsidRPr="002F61CB">
        <w:rPr>
          <w:rFonts w:ascii="Arial" w:hAnsi="Arial" w:cs="Arial"/>
          <w:b/>
          <w:bCs/>
          <w:sz w:val="20"/>
          <w:szCs w:val="20"/>
        </w:rPr>
        <w:br/>
        <w:t>z kilkoma podmiotami</w:t>
      </w:r>
      <w:r w:rsidRPr="002F61CB">
        <w:rPr>
          <w:rFonts w:ascii="Arial" w:hAnsi="Arial" w:cs="Arial"/>
          <w:sz w:val="20"/>
          <w:szCs w:val="20"/>
        </w:rPr>
        <w:t xml:space="preserve">, z których część stanowiła będzie podmioty powiązane, a część partnerskie. </w:t>
      </w:r>
      <w:r w:rsidRPr="002F61CB">
        <w:rPr>
          <w:rFonts w:ascii="Arial" w:hAnsi="Arial" w:cs="Arial"/>
          <w:bCs/>
          <w:sz w:val="20"/>
          <w:szCs w:val="20"/>
        </w:rPr>
        <w:t xml:space="preserve">Przedsiębiorstwo może być powiązane z innym przedsiębiorstwem </w:t>
      </w:r>
      <w:r w:rsidRPr="002F61CB">
        <w:rPr>
          <w:rFonts w:ascii="Arial" w:hAnsi="Arial" w:cs="Arial"/>
          <w:bCs/>
          <w:sz w:val="20"/>
          <w:szCs w:val="20"/>
        </w:rPr>
        <w:br/>
        <w:t>za pośrednictwem nieograniczonej liczby podmiotów. Podobnie rozbudowane zależności zachodzić mogą również pomiędzy podmiotami względem siebie partnerskimi</w:t>
      </w:r>
      <w:r w:rsidRPr="002F61CB">
        <w:rPr>
          <w:rFonts w:ascii="Arial" w:hAnsi="Arial" w:cs="Arial"/>
          <w:sz w:val="20"/>
          <w:szCs w:val="20"/>
        </w:rPr>
        <w:t xml:space="preserve">. </w:t>
      </w:r>
      <w:r w:rsidRPr="002F61CB">
        <w:rPr>
          <w:rFonts w:ascii="Arial" w:hAnsi="Arial" w:cs="Arial"/>
          <w:b/>
          <w:sz w:val="20"/>
          <w:szCs w:val="20"/>
        </w:rPr>
        <w:t>Określając swój status przedsiębiorstwo powinno uwzględniać relacje „</w:t>
      </w:r>
      <w:r w:rsidRPr="002F61CB">
        <w:rPr>
          <w:rFonts w:ascii="Arial" w:hAnsi="Arial" w:cs="Arial"/>
          <w:b/>
          <w:bCs/>
          <w:sz w:val="20"/>
          <w:szCs w:val="20"/>
        </w:rPr>
        <w:t xml:space="preserve">powiązania” </w:t>
      </w:r>
      <w:r w:rsidRPr="002F61CB">
        <w:rPr>
          <w:rFonts w:ascii="Arial" w:hAnsi="Arial" w:cs="Arial"/>
          <w:b/>
          <w:bCs/>
          <w:sz w:val="20"/>
          <w:szCs w:val="20"/>
        </w:rPr>
        <w:br/>
        <w:t>lub „partnerstwa” z innymi podmiotami.</w:t>
      </w:r>
    </w:p>
    <w:p w:rsidR="0008430E" w:rsidRDefault="00C12D2B">
      <w:pPr>
        <w:pStyle w:val="Akapitzlist"/>
        <w:numPr>
          <w:ilvl w:val="0"/>
          <w:numId w:val="466"/>
        </w:numPr>
        <w:spacing w:line="276" w:lineRule="auto"/>
        <w:ind w:left="782" w:hanging="357"/>
        <w:jc w:val="both"/>
        <w:rPr>
          <w:rFonts w:ascii="Arial" w:hAnsi="Arial" w:cs="Arial"/>
          <w:bCs/>
          <w:sz w:val="20"/>
          <w:szCs w:val="20"/>
        </w:rPr>
      </w:pPr>
      <w:r w:rsidRPr="003C0BA3">
        <w:rPr>
          <w:rFonts w:ascii="Arial" w:hAnsi="Arial" w:cs="Arial"/>
          <w:bCs/>
          <w:sz w:val="20"/>
          <w:szCs w:val="20"/>
        </w:rPr>
        <w:t xml:space="preserve">Dane niezbędne do oceny statusu przedsiębiorstwa należy podać co do zasady za ostatnie trzy lata obrachunkowe (tj. za </w:t>
      </w:r>
      <w:r w:rsidRPr="00F46D80">
        <w:rPr>
          <w:rFonts w:ascii="Arial" w:hAnsi="Arial" w:cs="Arial"/>
          <w:bCs/>
          <w:sz w:val="20"/>
          <w:szCs w:val="20"/>
        </w:rPr>
        <w:t xml:space="preserve">lata </w:t>
      </w:r>
      <w:r w:rsidR="00E85DCC" w:rsidRPr="00F46D80">
        <w:rPr>
          <w:rFonts w:ascii="Arial" w:hAnsi="Arial" w:cs="Arial"/>
          <w:bCs/>
          <w:sz w:val="20"/>
          <w:szCs w:val="20"/>
        </w:rPr>
        <w:t>2016-2018</w:t>
      </w:r>
      <w:r w:rsidR="007C3C26" w:rsidRPr="00F46D80">
        <w:rPr>
          <w:rFonts w:ascii="Arial" w:hAnsi="Arial" w:cs="Arial"/>
          <w:bCs/>
          <w:sz w:val="20"/>
          <w:szCs w:val="20"/>
        </w:rPr>
        <w:t xml:space="preserve"> </w:t>
      </w:r>
      <w:r w:rsidRPr="00F46D80">
        <w:rPr>
          <w:rFonts w:ascii="Arial" w:hAnsi="Arial" w:cs="Arial"/>
          <w:bCs/>
          <w:sz w:val="20"/>
          <w:szCs w:val="20"/>
        </w:rPr>
        <w:t>w przypadku, gdy lata obrachunkowe pokrywają się z</w:t>
      </w:r>
      <w:r w:rsidR="00576661">
        <w:rPr>
          <w:rFonts w:ascii="Arial" w:hAnsi="Arial" w:cs="Arial"/>
          <w:bCs/>
          <w:sz w:val="20"/>
          <w:szCs w:val="20"/>
        </w:rPr>
        <w:t> </w:t>
      </w:r>
      <w:r w:rsidRPr="00F46D80">
        <w:rPr>
          <w:rFonts w:ascii="Arial" w:hAnsi="Arial" w:cs="Arial"/>
          <w:bCs/>
          <w:sz w:val="20"/>
          <w:szCs w:val="20"/>
        </w:rPr>
        <w:t>latami kalendarzowymi, a w</w:t>
      </w:r>
      <w:r w:rsidRPr="00F03270">
        <w:rPr>
          <w:rFonts w:ascii="Arial" w:hAnsi="Arial" w:cs="Arial"/>
          <w:bCs/>
          <w:sz w:val="20"/>
          <w:szCs w:val="20"/>
        </w:rPr>
        <w:t xml:space="preserve"> przypadku gdy lata obrachunkowe nie pokrywają się z latami kalendarzowymi należy podać dane za trzy ostatnie lata obrachunkowe właściwe dla wnioskodawcy). W przypadku, gdy dane za ostatni okres sprawozdawczy wynik</w:t>
      </w:r>
      <w:r w:rsidR="00427D6C" w:rsidRPr="00F03270">
        <w:rPr>
          <w:rFonts w:ascii="Arial" w:hAnsi="Arial" w:cs="Arial"/>
          <w:bCs/>
          <w:sz w:val="20"/>
          <w:szCs w:val="20"/>
        </w:rPr>
        <w:t xml:space="preserve">ają </w:t>
      </w:r>
      <w:r w:rsidRPr="00F03270">
        <w:rPr>
          <w:rFonts w:ascii="Arial" w:hAnsi="Arial" w:cs="Arial"/>
          <w:bCs/>
          <w:sz w:val="20"/>
          <w:szCs w:val="20"/>
        </w:rPr>
        <w:t>z</w:t>
      </w:r>
      <w:r w:rsidR="00576661">
        <w:rPr>
          <w:rFonts w:ascii="Arial" w:hAnsi="Arial" w:cs="Arial"/>
          <w:bCs/>
          <w:sz w:val="20"/>
          <w:szCs w:val="20"/>
        </w:rPr>
        <w:t> </w:t>
      </w:r>
      <w:r w:rsidRPr="00F03270">
        <w:rPr>
          <w:rFonts w:ascii="Arial" w:hAnsi="Arial" w:cs="Arial"/>
          <w:bCs/>
          <w:sz w:val="20"/>
          <w:szCs w:val="20"/>
        </w:rPr>
        <w:t>niezatwierdzonych dotychczas dokumentów finansowych, należy podać dane w dobrej wierze.</w:t>
      </w:r>
    </w:p>
    <w:p w:rsidR="00B33FDC" w:rsidRPr="002F61CB" w:rsidRDefault="00C12D2B" w:rsidP="00B33FDC">
      <w:pPr>
        <w:pStyle w:val="Akapitzlist"/>
        <w:spacing w:line="276" w:lineRule="auto"/>
        <w:ind w:left="782"/>
        <w:jc w:val="both"/>
        <w:rPr>
          <w:rFonts w:ascii="Arial" w:hAnsi="Arial" w:cs="Arial"/>
          <w:sz w:val="20"/>
          <w:szCs w:val="20"/>
        </w:rPr>
      </w:pPr>
      <w:r w:rsidRPr="002F61CB">
        <w:rPr>
          <w:rFonts w:ascii="Arial" w:hAnsi="Arial" w:cs="Arial"/>
          <w:sz w:val="20"/>
          <w:szCs w:val="20"/>
        </w:rPr>
        <w:t>W przypadku nowoutworzonych przedsiębiorstw, których księgi rachunkowe nie zostały jeszcze zatwierdzone, odpowiednie dane pochodzą z szacunków dokonanych w dobrej wierze w trakcie roku obrotowego.</w:t>
      </w:r>
    </w:p>
    <w:p w:rsidR="00C12D2B" w:rsidRPr="002F61CB" w:rsidRDefault="00C12D2B" w:rsidP="00B33FDC">
      <w:pPr>
        <w:pStyle w:val="Akapitzlist"/>
        <w:spacing w:line="276" w:lineRule="auto"/>
        <w:ind w:left="782"/>
        <w:jc w:val="both"/>
        <w:rPr>
          <w:rFonts w:ascii="Arial" w:hAnsi="Arial" w:cs="Arial"/>
          <w:bCs/>
          <w:sz w:val="20"/>
          <w:szCs w:val="20"/>
        </w:rPr>
      </w:pPr>
      <w:r w:rsidRPr="002F61CB">
        <w:rPr>
          <w:rFonts w:ascii="Arial" w:hAnsi="Arial" w:cs="Arial"/>
          <w:sz w:val="20"/>
          <w:szCs w:val="20"/>
        </w:rPr>
        <w:t xml:space="preserve">Do danych wnioskodawcy należy dodać odpowiednie dane przedsiębiorstw partnerskich lub powiązanych (zgodnie z Załącznikiem I do </w:t>
      </w:r>
      <w:r w:rsidR="00381AD4">
        <w:rPr>
          <w:rFonts w:ascii="Arial" w:hAnsi="Arial" w:cs="Arial"/>
          <w:bCs/>
          <w:sz w:val="20"/>
          <w:szCs w:val="20"/>
        </w:rPr>
        <w:t>R</w:t>
      </w:r>
      <w:r w:rsidR="00381AD4" w:rsidRPr="002F61CB">
        <w:rPr>
          <w:rFonts w:ascii="Arial" w:hAnsi="Arial" w:cs="Arial"/>
          <w:bCs/>
          <w:sz w:val="20"/>
          <w:szCs w:val="20"/>
        </w:rPr>
        <w:t xml:space="preserve">ozporządzenia </w:t>
      </w:r>
      <w:r w:rsidRPr="002F61CB">
        <w:rPr>
          <w:rFonts w:ascii="Arial" w:hAnsi="Arial" w:cs="Arial"/>
          <w:bCs/>
          <w:sz w:val="20"/>
          <w:szCs w:val="20"/>
        </w:rPr>
        <w:t>Komisji (UE) nr 651/2014</w:t>
      </w:r>
      <w:r w:rsidRPr="002F61CB">
        <w:rPr>
          <w:rFonts w:ascii="Arial" w:hAnsi="Arial" w:cs="Arial"/>
          <w:sz w:val="20"/>
          <w:szCs w:val="20"/>
        </w:rPr>
        <w:t>):</w:t>
      </w:r>
    </w:p>
    <w:p w:rsidR="00B36BAB" w:rsidRDefault="00C12D2B">
      <w:pPr>
        <w:pStyle w:val="Akapitzlist"/>
        <w:numPr>
          <w:ilvl w:val="0"/>
          <w:numId w:val="163"/>
        </w:numPr>
        <w:spacing w:line="276" w:lineRule="auto"/>
        <w:ind w:left="1208" w:hanging="357"/>
        <w:jc w:val="both"/>
        <w:rPr>
          <w:rFonts w:ascii="Arial" w:hAnsi="Arial" w:cs="Arial"/>
          <w:sz w:val="20"/>
          <w:szCs w:val="20"/>
        </w:rPr>
      </w:pPr>
      <w:r w:rsidRPr="002F61CB">
        <w:rPr>
          <w:rFonts w:ascii="Arial" w:hAnsi="Arial" w:cs="Arial"/>
          <w:sz w:val="20"/>
          <w:szCs w:val="20"/>
        </w:rPr>
        <w:t>w przypadku przedsiębiorstw partnerskich, do danych przedsiębiorstwa wnioskodawcy dotyczących zatrudnienia oraz danych dotyczących wielkości przychodów i majątku, należy dodać dane każdego przedsiębiorstwa partnerskiego, proporcjonalnie do procentowego udziału w kapitale lub w prawie głosu. W przypadku przedsiębiorstw posiadających nawzajem akcje/udziały/prawa głosu (cross-holding) stosuje się wyższy udział procentowy,</w:t>
      </w:r>
    </w:p>
    <w:p w:rsidR="00B36BAB" w:rsidRDefault="00C12D2B">
      <w:pPr>
        <w:pStyle w:val="Akapitzlist"/>
        <w:numPr>
          <w:ilvl w:val="0"/>
          <w:numId w:val="163"/>
        </w:numPr>
        <w:spacing w:line="276" w:lineRule="auto"/>
        <w:ind w:left="1208" w:hanging="357"/>
        <w:jc w:val="both"/>
        <w:rPr>
          <w:rFonts w:ascii="Arial" w:hAnsi="Arial" w:cs="Arial"/>
          <w:sz w:val="20"/>
          <w:szCs w:val="20"/>
        </w:rPr>
      </w:pPr>
      <w:r w:rsidRPr="002F61CB">
        <w:rPr>
          <w:rFonts w:ascii="Arial" w:hAnsi="Arial" w:cs="Arial"/>
          <w:sz w:val="20"/>
          <w:szCs w:val="20"/>
        </w:rPr>
        <w:t>w przypadku przedsiębiorstw powiązanych, do danych przedsiębiorstwa wnioskodawcy dotyczących zatrudnienia oraz danych dotyczących wielkości przychodów i majątku dodaje się w 100% dane przedsiębiorstwa powiązanego.</w:t>
      </w:r>
    </w:p>
    <w:p w:rsidR="00C132B2" w:rsidRPr="002F61CB" w:rsidRDefault="00C12D2B" w:rsidP="00B33FDC">
      <w:pPr>
        <w:spacing w:line="276" w:lineRule="auto"/>
        <w:ind w:left="782"/>
        <w:jc w:val="both"/>
        <w:rPr>
          <w:rFonts w:ascii="Arial" w:hAnsi="Arial" w:cs="Arial"/>
          <w:sz w:val="20"/>
          <w:szCs w:val="20"/>
        </w:rPr>
      </w:pPr>
      <w:r w:rsidRPr="002F61CB">
        <w:rPr>
          <w:rFonts w:ascii="Arial" w:hAnsi="Arial" w:cs="Arial"/>
          <w:sz w:val="20"/>
          <w:szCs w:val="20"/>
        </w:rPr>
        <w:t xml:space="preserve">W przypadku przedsiębiorstwa </w:t>
      </w:r>
      <w:r w:rsidRPr="002F61CB">
        <w:rPr>
          <w:rFonts w:ascii="Arial" w:hAnsi="Arial" w:cs="Arial"/>
          <w:b/>
          <w:bCs/>
          <w:sz w:val="20"/>
          <w:szCs w:val="20"/>
        </w:rPr>
        <w:t xml:space="preserve">samodzielnego </w:t>
      </w:r>
      <w:r w:rsidRPr="002F61CB">
        <w:rPr>
          <w:rFonts w:ascii="Arial" w:hAnsi="Arial" w:cs="Arial"/>
          <w:sz w:val="20"/>
          <w:szCs w:val="20"/>
        </w:rPr>
        <w:t>dane dotyczące zatrudnienia oraz dane dotyczące wielkości przychodów i majątku tego przedsiębiorstwa ustalane są wyłącznie na podstawie rachunków tego przedsiębiorstwa.</w:t>
      </w:r>
    </w:p>
    <w:p w:rsidR="0008430E" w:rsidRDefault="00E85DCC">
      <w:pPr>
        <w:pStyle w:val="Akapitzlist"/>
        <w:numPr>
          <w:ilvl w:val="0"/>
          <w:numId w:val="466"/>
        </w:numPr>
        <w:spacing w:line="276" w:lineRule="auto"/>
        <w:ind w:left="782" w:hanging="357"/>
        <w:jc w:val="both"/>
        <w:rPr>
          <w:rFonts w:ascii="Arial" w:hAnsi="Arial" w:cs="Arial"/>
          <w:b/>
          <w:sz w:val="20"/>
          <w:szCs w:val="20"/>
        </w:rPr>
      </w:pPr>
      <w:r w:rsidRPr="003F50FA">
        <w:rPr>
          <w:rFonts w:ascii="Arial" w:hAnsi="Arial" w:cs="Arial"/>
          <w:bCs/>
          <w:sz w:val="20"/>
          <w:szCs w:val="20"/>
        </w:rPr>
        <w:t xml:space="preserve">Wnioskodawca kwalifikuje się </w:t>
      </w:r>
      <w:r w:rsidR="0055703E" w:rsidRPr="00CA4DA5">
        <w:rPr>
          <w:rFonts w:ascii="Arial" w:hAnsi="Arial" w:cs="Arial"/>
          <w:bCs/>
          <w:sz w:val="20"/>
          <w:szCs w:val="20"/>
        </w:rPr>
        <w:t>do</w:t>
      </w:r>
      <w:r w:rsidR="0055703E" w:rsidRPr="002F61CB">
        <w:rPr>
          <w:rFonts w:ascii="Arial" w:hAnsi="Arial" w:cs="Arial"/>
          <w:bCs/>
          <w:sz w:val="20"/>
          <w:szCs w:val="20"/>
        </w:rPr>
        <w:t xml:space="preserve"> otrzymania wsparcia wyłącznie w sytuacji, gdy jest podmiotem uprawnionym do dofinansowania zarówno na etapie aplikowania, jak również </w:t>
      </w:r>
      <w:r w:rsidR="0055703E" w:rsidRPr="002F61CB">
        <w:rPr>
          <w:rFonts w:ascii="Arial" w:hAnsi="Arial" w:cs="Arial"/>
          <w:bCs/>
          <w:sz w:val="20"/>
          <w:szCs w:val="20"/>
        </w:rPr>
        <w:br/>
        <w:t>w dniu podpisywania umowy o dofinansowanie.</w:t>
      </w:r>
    </w:p>
    <w:p w:rsidR="0055703E" w:rsidRPr="003F50FA" w:rsidRDefault="0055703E" w:rsidP="00D3514E">
      <w:pPr>
        <w:pStyle w:val="Nagwek2"/>
        <w:ind w:left="0" w:firstLine="0"/>
        <w:rPr>
          <w:highlight w:val="cyan"/>
        </w:rPr>
      </w:pPr>
      <w:bookmarkStart w:id="33" w:name="_Toc441568736"/>
    </w:p>
    <w:p w:rsidR="00104784" w:rsidRDefault="0055703E" w:rsidP="003F50FA">
      <w:pPr>
        <w:pStyle w:val="Nagwek1"/>
      </w:pPr>
      <w:bookmarkStart w:id="34" w:name="_Toc440879534"/>
      <w:bookmarkStart w:id="35" w:name="_Toc452969999"/>
      <w:bookmarkStart w:id="36" w:name="_Toc526497625"/>
      <w:bookmarkEnd w:id="33"/>
      <w:r w:rsidRPr="002F61CB">
        <w:t>Rozdział 2 Zasady finansowania</w:t>
      </w:r>
      <w:bookmarkStart w:id="37" w:name="_Toc470867524"/>
      <w:bookmarkStart w:id="38" w:name="_Toc470867721"/>
      <w:bookmarkStart w:id="39" w:name="_Toc470868124"/>
      <w:bookmarkStart w:id="40" w:name="_Toc470868260"/>
      <w:bookmarkStart w:id="41" w:name="_Toc470868516"/>
      <w:bookmarkStart w:id="42" w:name="_Toc470868878"/>
      <w:bookmarkStart w:id="43" w:name="_Toc470869647"/>
      <w:bookmarkStart w:id="44" w:name="_Toc470869786"/>
      <w:bookmarkStart w:id="45" w:name="_Toc470870066"/>
      <w:bookmarkStart w:id="46" w:name="_Toc470870146"/>
      <w:bookmarkStart w:id="47" w:name="_Toc470871659"/>
      <w:bookmarkStart w:id="48" w:name="_Toc470871766"/>
      <w:bookmarkStart w:id="49" w:name="_Toc470873468"/>
      <w:bookmarkStart w:id="50" w:name="_Toc470873547"/>
      <w:bookmarkStart w:id="51" w:name="_Toc470873625"/>
      <w:bookmarkStart w:id="52" w:name="_Toc470873935"/>
      <w:bookmarkStart w:id="53" w:name="_Toc470874005"/>
      <w:bookmarkStart w:id="54" w:name="_Toc471289625"/>
      <w:bookmarkStart w:id="55" w:name="_Toc471988763"/>
      <w:bookmarkStart w:id="56" w:name="_Toc472089608"/>
      <w:bookmarkStart w:id="57" w:name="_Toc472602390"/>
      <w:bookmarkStart w:id="58" w:name="_Toc472602466"/>
      <w:bookmarkStart w:id="59" w:name="_Toc472602540"/>
      <w:bookmarkStart w:id="60" w:name="_Toc472602612"/>
      <w:bookmarkStart w:id="61" w:name="_Toc472602789"/>
      <w:bookmarkStart w:id="62" w:name="_Toc473274311"/>
      <w:bookmarkStart w:id="63" w:name="_Toc473611066"/>
      <w:bookmarkStart w:id="64" w:name="_Toc473611147"/>
      <w:bookmarkStart w:id="65" w:name="_Toc473623133"/>
      <w:bookmarkStart w:id="66" w:name="_Toc473631706"/>
      <w:bookmarkStart w:id="67" w:name="_Toc473636917"/>
      <w:bookmarkStart w:id="68" w:name="_Toc473637622"/>
      <w:bookmarkStart w:id="69" w:name="_Toc473638755"/>
      <w:bookmarkStart w:id="70" w:name="_Toc473638844"/>
      <w:bookmarkStart w:id="71" w:name="_Toc475009888"/>
      <w:bookmarkStart w:id="72" w:name="_Toc493833836"/>
      <w:bookmarkStart w:id="73" w:name="_Toc493837267"/>
      <w:bookmarkStart w:id="74" w:name="_Toc493837388"/>
      <w:bookmarkStart w:id="75" w:name="_Toc493837450"/>
      <w:bookmarkStart w:id="76" w:name="_Toc494260875"/>
      <w:bookmarkStart w:id="77" w:name="_Toc494261335"/>
      <w:bookmarkStart w:id="78" w:name="_Toc494261417"/>
      <w:bookmarkStart w:id="79" w:name="_Toc494261481"/>
      <w:bookmarkStart w:id="80" w:name="_Toc494261569"/>
      <w:bookmarkStart w:id="81" w:name="_Toc494262125"/>
      <w:bookmarkStart w:id="82" w:name="_Toc494263528"/>
      <w:bookmarkStart w:id="83" w:name="_Toc494269067"/>
      <w:bookmarkStart w:id="84" w:name="_Toc494285677"/>
      <w:bookmarkStart w:id="85" w:name="_Toc494286159"/>
      <w:bookmarkStart w:id="86" w:name="_Toc494719345"/>
      <w:bookmarkStart w:id="87" w:name="_Toc494867924"/>
      <w:bookmarkStart w:id="88" w:name="_Toc494868189"/>
      <w:bookmarkStart w:id="89" w:name="_Toc494868246"/>
      <w:bookmarkStart w:id="90" w:name="_Toc494868303"/>
      <w:bookmarkStart w:id="91" w:name="_Toc494868360"/>
      <w:bookmarkStart w:id="92" w:name="_Toc494869853"/>
      <w:bookmarkStart w:id="93" w:name="_Toc494869998"/>
      <w:bookmarkStart w:id="94" w:name="_Toc440879535"/>
      <w:bookmarkStart w:id="95" w:name="_Toc452970000"/>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rsidR="00104784" w:rsidRDefault="0055703E" w:rsidP="003F50FA">
      <w:pPr>
        <w:pStyle w:val="Nagwek2"/>
        <w:numPr>
          <w:ilvl w:val="1"/>
          <w:numId w:val="347"/>
        </w:numPr>
        <w:ind w:left="644" w:hanging="360"/>
      </w:pPr>
      <w:bookmarkStart w:id="96" w:name="_Toc526497626"/>
      <w:r w:rsidRPr="006D2433">
        <w:t xml:space="preserve">Kwota przeznaczona na dofinansowanie projektów w </w:t>
      </w:r>
      <w:bookmarkEnd w:id="94"/>
      <w:r w:rsidRPr="006D2433">
        <w:t>konkursie</w:t>
      </w:r>
      <w:bookmarkEnd w:id="95"/>
      <w:bookmarkEnd w:id="96"/>
    </w:p>
    <w:p w:rsidR="0008430E" w:rsidRPr="002A7452" w:rsidRDefault="00785DBA" w:rsidP="00DF0909">
      <w:pPr>
        <w:pStyle w:val="Akapitzlist"/>
        <w:numPr>
          <w:ilvl w:val="0"/>
          <w:numId w:val="467"/>
        </w:numPr>
        <w:spacing w:line="276" w:lineRule="auto"/>
        <w:jc w:val="both"/>
        <w:rPr>
          <w:rFonts w:ascii="Arial" w:hAnsi="Arial" w:cs="Arial"/>
          <w:bCs/>
          <w:sz w:val="20"/>
          <w:szCs w:val="20"/>
        </w:rPr>
      </w:pPr>
      <w:r w:rsidRPr="00785DBA">
        <w:rPr>
          <w:rFonts w:ascii="Arial" w:hAnsi="Arial" w:cs="Arial"/>
          <w:bCs/>
          <w:sz w:val="20"/>
          <w:szCs w:val="20"/>
        </w:rPr>
        <w:t xml:space="preserve">Kwota środków przeznaczonych na dofinansowanie projektów w ramach niniejszego konkursu wynosi łącznie </w:t>
      </w:r>
      <w:r w:rsidR="007C7F39">
        <w:rPr>
          <w:rFonts w:ascii="Arial" w:hAnsi="Arial" w:cs="Arial"/>
          <w:b/>
          <w:bCs/>
          <w:sz w:val="20"/>
          <w:szCs w:val="20"/>
        </w:rPr>
        <w:t>10 041 408,00</w:t>
      </w:r>
      <w:r w:rsidR="00D658C9" w:rsidRPr="00111007">
        <w:rPr>
          <w:rFonts w:ascii="Arial" w:hAnsi="Arial" w:cs="Arial"/>
          <w:b/>
          <w:bCs/>
          <w:sz w:val="20"/>
          <w:szCs w:val="20"/>
        </w:rPr>
        <w:t xml:space="preserve"> PLN </w:t>
      </w:r>
      <w:r w:rsidR="00D658C9" w:rsidRPr="00111007">
        <w:rPr>
          <w:rFonts w:ascii="Arial" w:hAnsi="Arial" w:cs="Arial"/>
          <w:bCs/>
          <w:sz w:val="20"/>
          <w:szCs w:val="20"/>
        </w:rPr>
        <w:t xml:space="preserve">(słownie: </w:t>
      </w:r>
      <w:r w:rsidR="007C7F39">
        <w:rPr>
          <w:rFonts w:ascii="Arial" w:hAnsi="Arial" w:cs="Arial"/>
          <w:bCs/>
          <w:sz w:val="20"/>
          <w:szCs w:val="20"/>
        </w:rPr>
        <w:t>dziesięć milionów czterdzieści jeden tysięcy czterysta osiem</w:t>
      </w:r>
      <w:r w:rsidR="00D658C9" w:rsidRPr="00111007">
        <w:rPr>
          <w:rFonts w:ascii="Arial" w:hAnsi="Arial" w:cs="Arial"/>
          <w:bCs/>
          <w:sz w:val="20"/>
          <w:szCs w:val="20"/>
        </w:rPr>
        <w:t xml:space="preserve"> </w:t>
      </w:r>
      <w:r w:rsidR="00DF0909" w:rsidRPr="00DF0909">
        <w:rPr>
          <w:rFonts w:ascii="Arial" w:hAnsi="Arial" w:cs="Arial"/>
          <w:bCs/>
          <w:sz w:val="20"/>
          <w:szCs w:val="20"/>
        </w:rPr>
        <w:t xml:space="preserve">złotych </w:t>
      </w:r>
      <w:r w:rsidR="00D658C9" w:rsidRPr="00111007">
        <w:rPr>
          <w:rFonts w:ascii="Arial" w:hAnsi="Arial" w:cs="Arial"/>
          <w:bCs/>
          <w:sz w:val="20"/>
          <w:szCs w:val="20"/>
        </w:rPr>
        <w:t>00/100).</w:t>
      </w:r>
    </w:p>
    <w:p w:rsidR="00F66DD3" w:rsidRPr="00F66DD3" w:rsidRDefault="00D658C9" w:rsidP="00F66DD3">
      <w:pPr>
        <w:pStyle w:val="Akapitzlist"/>
        <w:spacing w:line="276" w:lineRule="auto"/>
        <w:ind w:left="717"/>
        <w:jc w:val="both"/>
        <w:rPr>
          <w:rFonts w:ascii="Arial" w:hAnsi="Arial" w:cs="Arial"/>
          <w:bCs/>
          <w:sz w:val="20"/>
          <w:szCs w:val="20"/>
        </w:rPr>
      </w:pPr>
      <w:r w:rsidRPr="00111007">
        <w:rPr>
          <w:rFonts w:ascii="Arial" w:hAnsi="Arial" w:cs="Arial"/>
          <w:b/>
          <w:sz w:val="20"/>
          <w:szCs w:val="20"/>
          <w:lang w:eastAsia="pl-PL"/>
        </w:rPr>
        <w:t>UWAGA:</w:t>
      </w:r>
      <w:r w:rsidR="00F66DD3" w:rsidRPr="00F66DD3">
        <w:rPr>
          <w:rFonts w:ascii="Arial" w:hAnsi="Arial" w:cs="Arial"/>
          <w:sz w:val="20"/>
          <w:szCs w:val="20"/>
          <w:lang w:eastAsia="pl-PL"/>
        </w:rPr>
        <w:t xml:space="preserve"> IZ RPO WZ informuje,  iż  kwota  jaka  może  zostać zakontraktowana  w  ramach  </w:t>
      </w:r>
      <w:r w:rsidR="00F66DD3" w:rsidRPr="00F66DD3">
        <w:rPr>
          <w:rFonts w:ascii="Arial" w:hAnsi="Arial" w:cs="Arial"/>
          <w:bCs/>
          <w:sz w:val="20"/>
          <w:szCs w:val="20"/>
        </w:rPr>
        <w:t>zawieranych</w:t>
      </w:r>
      <w:r w:rsidR="00F66DD3" w:rsidRPr="00F66DD3">
        <w:rPr>
          <w:rFonts w:ascii="Arial" w:hAnsi="Arial" w:cs="Arial"/>
          <w:sz w:val="20"/>
          <w:szCs w:val="20"/>
          <w:lang w:eastAsia="pl-PL"/>
        </w:rPr>
        <w:t xml:space="preserve">  umów  o  dofinansowanie  projektów  uzależniona  jest  od aktualnego  w danym  miesiącu  kursu  euro  i może ulec zmianie.</w:t>
      </w:r>
    </w:p>
    <w:p w:rsidR="0008430E" w:rsidRDefault="00785DBA" w:rsidP="00E63054">
      <w:pPr>
        <w:pStyle w:val="Akapitzlist"/>
        <w:numPr>
          <w:ilvl w:val="0"/>
          <w:numId w:val="467"/>
        </w:numPr>
        <w:spacing w:line="276" w:lineRule="auto"/>
        <w:jc w:val="both"/>
        <w:rPr>
          <w:rFonts w:ascii="Arial" w:hAnsi="Arial" w:cs="Arial"/>
          <w:bCs/>
          <w:sz w:val="20"/>
          <w:szCs w:val="20"/>
        </w:rPr>
      </w:pPr>
      <w:r w:rsidRPr="00785DBA">
        <w:rPr>
          <w:rFonts w:ascii="Arial" w:hAnsi="Arial" w:cs="Arial"/>
          <w:bCs/>
          <w:sz w:val="20"/>
          <w:szCs w:val="20"/>
        </w:rPr>
        <w:t xml:space="preserve">IZ RPO WZ zastrzega sobie możliwość zwiększenia kwoty środków przeznaczonych </w:t>
      </w:r>
      <w:r w:rsidRPr="00785DBA">
        <w:rPr>
          <w:rFonts w:ascii="Arial" w:hAnsi="Arial" w:cs="Arial"/>
          <w:bCs/>
          <w:sz w:val="20"/>
          <w:szCs w:val="20"/>
        </w:rPr>
        <w:br/>
        <w:t>na dofinansowanie projektów w konkursie</w:t>
      </w:r>
      <w:r w:rsidR="007D696A">
        <w:rPr>
          <w:rFonts w:ascii="Arial" w:hAnsi="Arial" w:cs="Arial"/>
          <w:bCs/>
          <w:sz w:val="20"/>
          <w:szCs w:val="20"/>
        </w:rPr>
        <w:t>,</w:t>
      </w:r>
      <w:r w:rsidRPr="00785DBA">
        <w:rPr>
          <w:rFonts w:ascii="Arial" w:hAnsi="Arial" w:cs="Arial"/>
          <w:bCs/>
          <w:sz w:val="20"/>
          <w:szCs w:val="20"/>
        </w:rPr>
        <w:t xml:space="preserve"> o czym poinformuje na stronie internetowej </w:t>
      </w:r>
      <w:hyperlink r:id="rId12" w:history="1">
        <w:r w:rsidRPr="00785DBA">
          <w:rPr>
            <w:rFonts w:ascii="Arial" w:hAnsi="Arial" w:cs="Arial"/>
            <w:bCs/>
            <w:sz w:val="20"/>
            <w:szCs w:val="20"/>
          </w:rPr>
          <w:t>www.rpo.wzp.pl</w:t>
        </w:r>
      </w:hyperlink>
      <w:r w:rsidRPr="00785DBA">
        <w:rPr>
          <w:rFonts w:ascii="Arial" w:hAnsi="Arial" w:cs="Arial"/>
          <w:bCs/>
          <w:sz w:val="20"/>
          <w:szCs w:val="20"/>
        </w:rPr>
        <w:t>.</w:t>
      </w:r>
    </w:p>
    <w:p w:rsidR="0008430E" w:rsidRPr="00D3514E" w:rsidRDefault="00785DBA" w:rsidP="00E63054">
      <w:pPr>
        <w:pStyle w:val="Akapitzlist"/>
        <w:numPr>
          <w:ilvl w:val="0"/>
          <w:numId w:val="467"/>
        </w:numPr>
        <w:spacing w:line="276" w:lineRule="auto"/>
        <w:jc w:val="both"/>
        <w:rPr>
          <w:rFonts w:ascii="Arial" w:hAnsi="Arial" w:cs="Arial"/>
          <w:bCs/>
          <w:sz w:val="20"/>
          <w:szCs w:val="20"/>
        </w:rPr>
      </w:pPr>
      <w:r w:rsidRPr="00785DBA">
        <w:rPr>
          <w:rFonts w:ascii="Arial" w:hAnsi="Arial" w:cs="Arial"/>
          <w:bCs/>
          <w:sz w:val="20"/>
          <w:szCs w:val="20"/>
        </w:rPr>
        <w:t>IZ RPO WZ zastrzega możliwość ustanowienia w ramach kwoty wskazanej w punkcie 1, kwoty rezerwy finansowej przeznaczonej na finansowanie projektów, które w wyniku przeprowadzenia</w:t>
      </w:r>
      <w:r w:rsidR="00854719" w:rsidRPr="00D3514E">
        <w:rPr>
          <w:rFonts w:ascii="Arial" w:hAnsi="Arial" w:cs="Arial"/>
          <w:bCs/>
          <w:sz w:val="20"/>
          <w:szCs w:val="20"/>
        </w:rPr>
        <w:t xml:space="preserve"> procedury odwoławczej otrzymają pozytywny wynik oceny</w:t>
      </w:r>
      <w:r w:rsidR="005939F9" w:rsidRPr="00D3514E">
        <w:rPr>
          <w:rFonts w:ascii="Arial" w:hAnsi="Arial" w:cs="Arial"/>
          <w:bCs/>
          <w:sz w:val="20"/>
          <w:szCs w:val="20"/>
        </w:rPr>
        <w:t>.</w:t>
      </w:r>
    </w:p>
    <w:p w:rsidR="0008430E" w:rsidRDefault="0008430E">
      <w:pPr>
        <w:spacing w:line="276" w:lineRule="auto"/>
        <w:ind w:left="709"/>
        <w:jc w:val="both"/>
        <w:rPr>
          <w:rFonts w:ascii="Arial" w:hAnsi="Arial" w:cs="Arial"/>
          <w:sz w:val="20"/>
          <w:szCs w:val="20"/>
        </w:rPr>
      </w:pPr>
    </w:p>
    <w:p w:rsidR="00104784" w:rsidRDefault="0055703E" w:rsidP="003F50FA">
      <w:pPr>
        <w:pStyle w:val="Nagwek2"/>
        <w:numPr>
          <w:ilvl w:val="1"/>
          <w:numId w:val="347"/>
        </w:numPr>
        <w:ind w:left="644" w:hanging="360"/>
      </w:pPr>
      <w:bookmarkStart w:id="97" w:name="_Toc470867526"/>
      <w:bookmarkStart w:id="98" w:name="_Toc470867723"/>
      <w:bookmarkStart w:id="99" w:name="_Toc470868126"/>
      <w:bookmarkStart w:id="100" w:name="_Toc470868262"/>
      <w:bookmarkStart w:id="101" w:name="_Toc470868518"/>
      <w:bookmarkStart w:id="102" w:name="_Toc470868880"/>
      <w:bookmarkStart w:id="103" w:name="_Toc470869649"/>
      <w:bookmarkStart w:id="104" w:name="_Toc470869788"/>
      <w:bookmarkStart w:id="105" w:name="_Toc470870068"/>
      <w:bookmarkStart w:id="106" w:name="_Toc470870148"/>
      <w:bookmarkStart w:id="107" w:name="_Toc470871661"/>
      <w:bookmarkStart w:id="108" w:name="_Toc470871768"/>
      <w:bookmarkStart w:id="109" w:name="_Toc470873470"/>
      <w:bookmarkStart w:id="110" w:name="_Toc470873549"/>
      <w:bookmarkStart w:id="111" w:name="_Toc470873627"/>
      <w:bookmarkStart w:id="112" w:name="_Toc470873937"/>
      <w:bookmarkStart w:id="113" w:name="_Toc470874007"/>
      <w:bookmarkStart w:id="114" w:name="_Toc471289627"/>
      <w:bookmarkStart w:id="115" w:name="_Toc471988765"/>
      <w:bookmarkStart w:id="116" w:name="_Toc472089610"/>
      <w:bookmarkStart w:id="117" w:name="_Toc472602392"/>
      <w:bookmarkStart w:id="118" w:name="_Toc472602468"/>
      <w:bookmarkStart w:id="119" w:name="_Toc472602542"/>
      <w:bookmarkStart w:id="120" w:name="_Toc472602614"/>
      <w:bookmarkStart w:id="121" w:name="_Toc472602791"/>
      <w:bookmarkStart w:id="122" w:name="_Toc473274313"/>
      <w:bookmarkStart w:id="123" w:name="_Toc473611068"/>
      <w:bookmarkStart w:id="124" w:name="_Toc473611149"/>
      <w:bookmarkStart w:id="125" w:name="_Toc473623135"/>
      <w:bookmarkStart w:id="126" w:name="_Toc473631708"/>
      <w:bookmarkStart w:id="127" w:name="_Toc473636919"/>
      <w:bookmarkStart w:id="128" w:name="_Toc473637624"/>
      <w:bookmarkStart w:id="129" w:name="_Toc473638757"/>
      <w:bookmarkStart w:id="130" w:name="_Toc473638846"/>
      <w:bookmarkStart w:id="131" w:name="_Toc475009890"/>
      <w:bookmarkStart w:id="132" w:name="_Toc493833838"/>
      <w:bookmarkStart w:id="133" w:name="_Toc493837269"/>
      <w:bookmarkStart w:id="134" w:name="_Toc493837390"/>
      <w:bookmarkStart w:id="135" w:name="_Toc493837452"/>
      <w:bookmarkStart w:id="136" w:name="_Toc494260877"/>
      <w:bookmarkStart w:id="137" w:name="_Toc494261337"/>
      <w:bookmarkStart w:id="138" w:name="_Toc494261419"/>
      <w:bookmarkStart w:id="139" w:name="_Toc494261483"/>
      <w:bookmarkStart w:id="140" w:name="_Toc494261571"/>
      <w:bookmarkStart w:id="141" w:name="_Toc494262127"/>
      <w:bookmarkStart w:id="142" w:name="_Toc494263530"/>
      <w:bookmarkStart w:id="143" w:name="_Toc494269069"/>
      <w:bookmarkStart w:id="144" w:name="_Toc494285679"/>
      <w:bookmarkStart w:id="145" w:name="_Toc494286161"/>
      <w:bookmarkStart w:id="146" w:name="_Toc494719347"/>
      <w:bookmarkStart w:id="147" w:name="_Toc494867926"/>
      <w:bookmarkStart w:id="148" w:name="_Toc494868191"/>
      <w:bookmarkStart w:id="149" w:name="_Toc494868248"/>
      <w:bookmarkStart w:id="150" w:name="_Toc494868305"/>
      <w:bookmarkStart w:id="151" w:name="_Toc494868362"/>
      <w:bookmarkStart w:id="152" w:name="_Toc494869855"/>
      <w:bookmarkStart w:id="153" w:name="_Toc494870000"/>
      <w:bookmarkStart w:id="154" w:name="_Toc470867527"/>
      <w:bookmarkStart w:id="155" w:name="_Toc470867724"/>
      <w:bookmarkStart w:id="156" w:name="_Toc470868127"/>
      <w:bookmarkStart w:id="157" w:name="_Toc470868263"/>
      <w:bookmarkStart w:id="158" w:name="_Toc470868519"/>
      <w:bookmarkStart w:id="159" w:name="_Toc470868881"/>
      <w:bookmarkStart w:id="160" w:name="_Toc470869650"/>
      <w:bookmarkStart w:id="161" w:name="_Toc470869789"/>
      <w:bookmarkStart w:id="162" w:name="_Toc470870069"/>
      <w:bookmarkStart w:id="163" w:name="_Toc470870149"/>
      <w:bookmarkStart w:id="164" w:name="_Toc470871662"/>
      <w:bookmarkStart w:id="165" w:name="_Toc470871769"/>
      <w:bookmarkStart w:id="166" w:name="_Toc470873471"/>
      <w:bookmarkStart w:id="167" w:name="_Toc470873550"/>
      <w:bookmarkStart w:id="168" w:name="_Toc470873628"/>
      <w:bookmarkStart w:id="169" w:name="_Toc470873938"/>
      <w:bookmarkStart w:id="170" w:name="_Toc470874008"/>
      <w:bookmarkStart w:id="171" w:name="_Toc471289628"/>
      <w:bookmarkStart w:id="172" w:name="_Toc471988766"/>
      <w:bookmarkStart w:id="173" w:name="_Toc472089611"/>
      <w:bookmarkStart w:id="174" w:name="_Toc472602393"/>
      <w:bookmarkStart w:id="175" w:name="_Toc472602469"/>
      <w:bookmarkStart w:id="176" w:name="_Toc472602543"/>
      <w:bookmarkStart w:id="177" w:name="_Toc472602615"/>
      <w:bookmarkStart w:id="178" w:name="_Toc472602792"/>
      <w:bookmarkStart w:id="179" w:name="_Toc473274314"/>
      <w:bookmarkStart w:id="180" w:name="_Toc473611069"/>
      <w:bookmarkStart w:id="181" w:name="_Toc473611150"/>
      <w:bookmarkStart w:id="182" w:name="_Toc473623136"/>
      <w:bookmarkStart w:id="183" w:name="_Toc473631709"/>
      <w:bookmarkStart w:id="184" w:name="_Toc473636920"/>
      <w:bookmarkStart w:id="185" w:name="_Toc473637625"/>
      <w:bookmarkStart w:id="186" w:name="_Toc473638758"/>
      <w:bookmarkStart w:id="187" w:name="_Toc473638847"/>
      <w:bookmarkStart w:id="188" w:name="_Toc475009891"/>
      <w:bookmarkStart w:id="189" w:name="_Toc493833839"/>
      <w:bookmarkStart w:id="190" w:name="_Toc493837270"/>
      <w:bookmarkStart w:id="191" w:name="_Toc493837391"/>
      <w:bookmarkStart w:id="192" w:name="_Toc493837453"/>
      <w:bookmarkStart w:id="193" w:name="_Toc494260878"/>
      <w:bookmarkStart w:id="194" w:name="_Toc494261338"/>
      <w:bookmarkStart w:id="195" w:name="_Toc494261420"/>
      <w:bookmarkStart w:id="196" w:name="_Toc494261484"/>
      <w:bookmarkStart w:id="197" w:name="_Toc494261572"/>
      <w:bookmarkStart w:id="198" w:name="_Toc494262128"/>
      <w:bookmarkStart w:id="199" w:name="_Toc494263531"/>
      <w:bookmarkStart w:id="200" w:name="_Toc494269070"/>
      <w:bookmarkStart w:id="201" w:name="_Toc494285680"/>
      <w:bookmarkStart w:id="202" w:name="_Toc494286162"/>
      <w:bookmarkStart w:id="203" w:name="_Toc494719348"/>
      <w:bookmarkStart w:id="204" w:name="_Toc494867927"/>
      <w:bookmarkStart w:id="205" w:name="_Toc494868192"/>
      <w:bookmarkStart w:id="206" w:name="_Toc494868249"/>
      <w:bookmarkStart w:id="207" w:name="_Toc494868306"/>
      <w:bookmarkStart w:id="208" w:name="_Toc494868363"/>
      <w:bookmarkStart w:id="209" w:name="_Toc494869856"/>
      <w:bookmarkStart w:id="210" w:name="_Toc494870001"/>
      <w:bookmarkStart w:id="211" w:name="_Toc452970001"/>
      <w:bookmarkStart w:id="212" w:name="_Toc440879536"/>
      <w:bookmarkStart w:id="213" w:name="_Toc526497627"/>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r w:rsidRPr="003C0BA3">
        <w:t>Maksymalny</w:t>
      </w:r>
      <w:r w:rsidRPr="00E3038B">
        <w:t xml:space="preserve"> poziom dofinansowania oraz maksymalna kwota dofinansowania projektu</w:t>
      </w:r>
      <w:bookmarkEnd w:id="211"/>
      <w:bookmarkEnd w:id="212"/>
      <w:bookmarkEnd w:id="213"/>
    </w:p>
    <w:p w:rsidR="0008430E" w:rsidRDefault="00E30B88">
      <w:pPr>
        <w:pStyle w:val="Akapitzlist"/>
        <w:numPr>
          <w:ilvl w:val="0"/>
          <w:numId w:val="468"/>
        </w:numPr>
        <w:spacing w:line="276" w:lineRule="auto"/>
        <w:jc w:val="both"/>
        <w:rPr>
          <w:rFonts w:ascii="Arial" w:hAnsi="Arial"/>
          <w:sz w:val="20"/>
          <w:szCs w:val="24"/>
        </w:rPr>
      </w:pPr>
      <w:bookmarkStart w:id="214" w:name="_Toc526427708"/>
      <w:bookmarkStart w:id="215" w:name="_Toc526497628"/>
      <w:r w:rsidRPr="000274E0">
        <w:rPr>
          <w:rFonts w:ascii="Arial" w:hAnsi="Arial" w:cs="Arial"/>
          <w:bCs/>
          <w:sz w:val="20"/>
          <w:szCs w:val="20"/>
        </w:rPr>
        <w:t>Maksymalny</w:t>
      </w:r>
      <w:r w:rsidRPr="00E30B88">
        <w:rPr>
          <w:rFonts w:ascii="Arial" w:hAnsi="Arial"/>
          <w:sz w:val="20"/>
          <w:szCs w:val="24"/>
        </w:rPr>
        <w:t xml:space="preserve"> poziom dofinansowania projektu ze środków EFRR wynosi:</w:t>
      </w:r>
      <w:bookmarkEnd w:id="214"/>
      <w:bookmarkEnd w:id="215"/>
    </w:p>
    <w:p w:rsidR="00E30B88" w:rsidRPr="00E30B88" w:rsidRDefault="00E30B88" w:rsidP="00E30B88">
      <w:pPr>
        <w:numPr>
          <w:ilvl w:val="0"/>
          <w:numId w:val="421"/>
        </w:numPr>
        <w:autoSpaceDE w:val="0"/>
        <w:autoSpaceDN w:val="0"/>
        <w:adjustRightInd w:val="0"/>
        <w:spacing w:line="276" w:lineRule="auto"/>
        <w:jc w:val="both"/>
        <w:outlineLvl w:val="4"/>
        <w:rPr>
          <w:rFonts w:ascii="Arial" w:hAnsi="Arial"/>
          <w:sz w:val="20"/>
          <w:szCs w:val="20"/>
        </w:rPr>
      </w:pPr>
      <w:r w:rsidRPr="00E30B88">
        <w:rPr>
          <w:rFonts w:ascii="Arial" w:hAnsi="Arial"/>
          <w:sz w:val="20"/>
          <w:szCs w:val="20"/>
        </w:rPr>
        <w:t>55% całkowitych wydatków kwalifikowalnych w przypadku mikro i małych przedsiębiorstw,</w:t>
      </w:r>
    </w:p>
    <w:p w:rsidR="00E30B88" w:rsidRPr="00E30B88" w:rsidRDefault="00E30B88" w:rsidP="00E30B88">
      <w:pPr>
        <w:numPr>
          <w:ilvl w:val="0"/>
          <w:numId w:val="421"/>
        </w:numPr>
        <w:autoSpaceDE w:val="0"/>
        <w:autoSpaceDN w:val="0"/>
        <w:adjustRightInd w:val="0"/>
        <w:spacing w:line="276" w:lineRule="auto"/>
        <w:jc w:val="both"/>
        <w:outlineLvl w:val="4"/>
        <w:rPr>
          <w:rFonts w:ascii="Arial" w:hAnsi="Arial"/>
          <w:sz w:val="20"/>
          <w:szCs w:val="20"/>
        </w:rPr>
      </w:pPr>
      <w:r w:rsidRPr="00E30B88">
        <w:rPr>
          <w:rFonts w:ascii="Arial" w:hAnsi="Arial"/>
          <w:sz w:val="20"/>
          <w:szCs w:val="20"/>
        </w:rPr>
        <w:t>45% całkowitych wydatków kwalifikowalnych w przypadku średnich przedsiębiorstw.</w:t>
      </w:r>
    </w:p>
    <w:p w:rsidR="0008430E" w:rsidRDefault="00E30B88">
      <w:pPr>
        <w:pStyle w:val="Akapitzlist"/>
        <w:numPr>
          <w:ilvl w:val="0"/>
          <w:numId w:val="468"/>
        </w:numPr>
        <w:spacing w:line="276" w:lineRule="auto"/>
        <w:jc w:val="both"/>
        <w:rPr>
          <w:rFonts w:ascii="Arial" w:hAnsi="Arial" w:cs="Arial"/>
          <w:sz w:val="20"/>
          <w:szCs w:val="20"/>
        </w:rPr>
      </w:pPr>
      <w:bookmarkStart w:id="216" w:name="_Toc526427709"/>
      <w:bookmarkStart w:id="217" w:name="_Toc526497629"/>
      <w:r w:rsidRPr="000274E0">
        <w:rPr>
          <w:rFonts w:ascii="Arial" w:hAnsi="Arial" w:cs="Arial"/>
          <w:bCs/>
          <w:sz w:val="20"/>
          <w:szCs w:val="20"/>
        </w:rPr>
        <w:t>Minimalny</w:t>
      </w:r>
      <w:r w:rsidRPr="00E30B88">
        <w:rPr>
          <w:rFonts w:ascii="Arial" w:hAnsi="Arial"/>
          <w:sz w:val="20"/>
          <w:szCs w:val="24"/>
        </w:rPr>
        <w:t xml:space="preserve"> wkład własny wnioskodawcy stanowiący udział w wydatkach kwalifikowalnych wynosi:</w:t>
      </w:r>
      <w:bookmarkEnd w:id="216"/>
      <w:bookmarkEnd w:id="217"/>
    </w:p>
    <w:p w:rsidR="00E30B88" w:rsidRPr="00E30B88" w:rsidRDefault="00E30B88" w:rsidP="00E30B88">
      <w:pPr>
        <w:numPr>
          <w:ilvl w:val="0"/>
          <w:numId w:val="422"/>
        </w:numPr>
        <w:autoSpaceDE w:val="0"/>
        <w:autoSpaceDN w:val="0"/>
        <w:adjustRightInd w:val="0"/>
        <w:spacing w:line="276" w:lineRule="auto"/>
        <w:jc w:val="both"/>
        <w:outlineLvl w:val="4"/>
        <w:rPr>
          <w:rFonts w:ascii="Arial" w:hAnsi="Arial"/>
          <w:sz w:val="20"/>
          <w:szCs w:val="20"/>
        </w:rPr>
      </w:pPr>
      <w:r w:rsidRPr="00E30B88">
        <w:rPr>
          <w:rFonts w:ascii="Arial" w:hAnsi="Arial"/>
          <w:sz w:val="20"/>
          <w:szCs w:val="20"/>
        </w:rPr>
        <w:t>45% całkowitych wydatków kwalifikowalnych w przypadku mikro i małych przedsiębiorstw,</w:t>
      </w:r>
    </w:p>
    <w:p w:rsidR="00E30B88" w:rsidRPr="00E30B88" w:rsidRDefault="00E30B88" w:rsidP="00E30B88">
      <w:pPr>
        <w:numPr>
          <w:ilvl w:val="0"/>
          <w:numId w:val="422"/>
        </w:numPr>
        <w:autoSpaceDE w:val="0"/>
        <w:autoSpaceDN w:val="0"/>
        <w:adjustRightInd w:val="0"/>
        <w:spacing w:line="276" w:lineRule="auto"/>
        <w:jc w:val="both"/>
        <w:outlineLvl w:val="4"/>
        <w:rPr>
          <w:rFonts w:ascii="Arial" w:hAnsi="Arial"/>
          <w:sz w:val="20"/>
          <w:szCs w:val="20"/>
        </w:rPr>
      </w:pPr>
      <w:r w:rsidRPr="00E30B88">
        <w:rPr>
          <w:rFonts w:ascii="Arial" w:hAnsi="Arial"/>
          <w:sz w:val="20"/>
          <w:szCs w:val="20"/>
        </w:rPr>
        <w:t>55% całkowitych wydatków kwalifikowalnych w przypadku średnich przedsiębiorstw.</w:t>
      </w:r>
    </w:p>
    <w:p w:rsidR="0008430E" w:rsidRDefault="0055703E">
      <w:pPr>
        <w:pStyle w:val="Akapitzlist"/>
        <w:numPr>
          <w:ilvl w:val="0"/>
          <w:numId w:val="468"/>
        </w:numPr>
        <w:spacing w:line="276" w:lineRule="auto"/>
        <w:jc w:val="both"/>
        <w:rPr>
          <w:rFonts w:ascii="Arial" w:hAnsi="Arial" w:cs="Arial"/>
          <w:sz w:val="20"/>
        </w:rPr>
      </w:pPr>
      <w:bookmarkStart w:id="218" w:name="_Toc526427710"/>
      <w:bookmarkStart w:id="219" w:name="_Toc526497630"/>
      <w:r w:rsidRPr="000274E0">
        <w:rPr>
          <w:rFonts w:ascii="Arial" w:hAnsi="Arial" w:cs="Arial"/>
          <w:bCs/>
          <w:sz w:val="20"/>
          <w:szCs w:val="20"/>
        </w:rPr>
        <w:t>Maksymalna</w:t>
      </w:r>
      <w:r w:rsidRPr="00D974C8">
        <w:rPr>
          <w:rFonts w:ascii="Arial" w:hAnsi="Arial" w:cs="Arial"/>
          <w:sz w:val="20"/>
        </w:rPr>
        <w:t xml:space="preserve"> kwota dofinansowania projektu wynosi </w:t>
      </w:r>
      <w:r w:rsidR="00881EC0">
        <w:rPr>
          <w:rFonts w:ascii="Arial" w:hAnsi="Arial" w:cs="Arial"/>
          <w:b/>
          <w:sz w:val="20"/>
        </w:rPr>
        <w:t>1</w:t>
      </w:r>
      <w:r w:rsidR="00D658C9" w:rsidRPr="00111007">
        <w:rPr>
          <w:rFonts w:ascii="Arial" w:hAnsi="Arial" w:cs="Arial"/>
          <w:b/>
          <w:sz w:val="20"/>
        </w:rPr>
        <w:t> 000 000,00 zł</w:t>
      </w:r>
      <w:r w:rsidR="00C27F88" w:rsidRPr="005B4E98">
        <w:rPr>
          <w:rFonts w:ascii="Arial" w:hAnsi="Arial" w:cs="Arial"/>
          <w:sz w:val="20"/>
        </w:rPr>
        <w:t xml:space="preserve"> </w:t>
      </w:r>
      <w:r w:rsidRPr="00D974C8">
        <w:rPr>
          <w:rFonts w:ascii="Arial" w:hAnsi="Arial" w:cs="Arial"/>
          <w:sz w:val="20"/>
        </w:rPr>
        <w:t xml:space="preserve">(słownie: </w:t>
      </w:r>
      <w:r w:rsidR="00881EC0">
        <w:rPr>
          <w:rFonts w:ascii="Arial" w:hAnsi="Arial" w:cs="Arial"/>
          <w:sz w:val="20"/>
        </w:rPr>
        <w:t>jeden milion</w:t>
      </w:r>
      <w:r w:rsidR="00C27F88">
        <w:rPr>
          <w:rFonts w:ascii="Arial" w:hAnsi="Arial" w:cs="Arial"/>
          <w:sz w:val="20"/>
        </w:rPr>
        <w:t xml:space="preserve"> </w:t>
      </w:r>
      <w:r w:rsidRPr="00D974C8">
        <w:rPr>
          <w:rFonts w:ascii="Arial" w:hAnsi="Arial" w:cs="Arial"/>
          <w:sz w:val="20"/>
        </w:rPr>
        <w:t>złotych).</w:t>
      </w:r>
      <w:bookmarkEnd w:id="218"/>
      <w:bookmarkEnd w:id="219"/>
    </w:p>
    <w:p w:rsidR="00340CD5" w:rsidRPr="002F61CB" w:rsidRDefault="00340CD5" w:rsidP="00202CB7">
      <w:pPr>
        <w:spacing w:line="276" w:lineRule="auto"/>
        <w:jc w:val="both"/>
        <w:outlineLvl w:val="2"/>
        <w:rPr>
          <w:rFonts w:ascii="Arial" w:hAnsi="Arial" w:cs="Arial"/>
          <w:sz w:val="20"/>
          <w:szCs w:val="20"/>
        </w:rPr>
      </w:pPr>
    </w:p>
    <w:p w:rsidR="00104784" w:rsidRDefault="0055703E" w:rsidP="003F50FA">
      <w:pPr>
        <w:pStyle w:val="Nagwek2"/>
        <w:numPr>
          <w:ilvl w:val="1"/>
          <w:numId w:val="347"/>
        </w:numPr>
        <w:ind w:left="644" w:hanging="360"/>
      </w:pPr>
      <w:bookmarkStart w:id="220" w:name="_Toc452970002"/>
      <w:bookmarkStart w:id="221" w:name="_Toc526497632"/>
      <w:bookmarkStart w:id="222" w:name="_Toc440879537"/>
      <w:r w:rsidRPr="00E3038B">
        <w:t>Źródła finansowania projektu</w:t>
      </w:r>
      <w:bookmarkEnd w:id="220"/>
      <w:bookmarkEnd w:id="221"/>
    </w:p>
    <w:bookmarkEnd w:id="222"/>
    <w:p w:rsidR="008F27B7" w:rsidRPr="002F61CB" w:rsidRDefault="00381AD4" w:rsidP="008F27B7">
      <w:pPr>
        <w:numPr>
          <w:ilvl w:val="0"/>
          <w:numId w:val="23"/>
        </w:numPr>
        <w:tabs>
          <w:tab w:val="left" w:pos="709"/>
        </w:tabs>
        <w:spacing w:line="276" w:lineRule="auto"/>
        <w:ind w:left="709" w:hanging="283"/>
        <w:jc w:val="both"/>
        <w:rPr>
          <w:rFonts w:ascii="Arial" w:hAnsi="Arial" w:cs="Arial"/>
          <w:sz w:val="20"/>
          <w:szCs w:val="20"/>
          <w:lang w:eastAsia="pl-PL"/>
        </w:rPr>
      </w:pPr>
      <w:r w:rsidRPr="007238A9">
        <w:rPr>
          <w:rFonts w:ascii="Arial" w:hAnsi="Arial" w:cs="Arial"/>
          <w:color w:val="000000"/>
          <w:sz w:val="20"/>
          <w:szCs w:val="20"/>
          <w:lang w:eastAsia="pl-PL"/>
        </w:rPr>
        <w:t xml:space="preserve">W </w:t>
      </w:r>
      <w:r w:rsidRPr="00DF5F9D">
        <w:rPr>
          <w:rFonts w:ascii="Arial" w:hAnsi="Arial" w:cs="Arial"/>
          <w:color w:val="000000"/>
          <w:sz w:val="20"/>
          <w:szCs w:val="20"/>
          <w:lang w:eastAsia="pl-PL"/>
        </w:rPr>
        <w:t>dokumentacji aplikacyjnej wnioskodawca musi wskazać wiarygodne źródła finansowania projektu dotyczące zarówno całkowitej wartości wydatków kwalifikowalnych, jak również całkowitej wartości wydatków niekwalifikowalnych. Jeśli wnioskodawca będzie finansował projekt zarówno z funduszy własnych, jak i z zewnętrznych źródeł należy wskazać w jakiej wysokości oraz z jakich źródeł zewnętrznych zamierza korzystać (np. kredyt, pożyczka,</w:t>
      </w:r>
      <w:r>
        <w:rPr>
          <w:rFonts w:ascii="Arial" w:hAnsi="Arial" w:cs="Arial"/>
          <w:color w:val="000000"/>
          <w:sz w:val="20"/>
          <w:szCs w:val="20"/>
          <w:lang w:eastAsia="pl-PL"/>
        </w:rPr>
        <w:t xml:space="preserve"> leasing,</w:t>
      </w:r>
      <w:r w:rsidRPr="00DF5F9D">
        <w:rPr>
          <w:rFonts w:ascii="Arial" w:hAnsi="Arial" w:cs="Arial"/>
          <w:color w:val="000000"/>
          <w:sz w:val="20"/>
          <w:szCs w:val="20"/>
          <w:lang w:eastAsia="pl-PL"/>
        </w:rPr>
        <w:t xml:space="preserve"> inne).</w:t>
      </w:r>
    </w:p>
    <w:p w:rsidR="005C30AE" w:rsidRPr="003F50FA" w:rsidRDefault="00E30B88" w:rsidP="00AB6329">
      <w:pPr>
        <w:numPr>
          <w:ilvl w:val="0"/>
          <w:numId w:val="23"/>
        </w:numPr>
        <w:tabs>
          <w:tab w:val="left" w:pos="709"/>
        </w:tabs>
        <w:spacing w:line="276" w:lineRule="auto"/>
        <w:ind w:left="709" w:hanging="284"/>
        <w:jc w:val="both"/>
        <w:rPr>
          <w:rFonts w:ascii="Arial" w:eastAsia="Times New Roman" w:hAnsi="Arial"/>
          <w:b/>
          <w:bCs/>
          <w:sz w:val="20"/>
          <w:szCs w:val="20"/>
        </w:rPr>
      </w:pPr>
      <w:r w:rsidRPr="005C30AE">
        <w:rPr>
          <w:rFonts w:ascii="Arial" w:hAnsi="Arial" w:cs="Arial"/>
          <w:b/>
          <w:color w:val="000000"/>
          <w:sz w:val="20"/>
          <w:szCs w:val="20"/>
          <w:lang w:eastAsia="pl-PL"/>
        </w:rPr>
        <w:t xml:space="preserve">Dokumenty potwierdzające otrzymanie zewnętrznego finansowania projektu wnioskodawca będzie zobowiązany przedstawić </w:t>
      </w:r>
      <w:r w:rsidRPr="005C30AE">
        <w:rPr>
          <w:rFonts w:ascii="Arial" w:hAnsi="Arial" w:cs="Arial"/>
          <w:b/>
          <w:bCs/>
          <w:color w:val="000000"/>
          <w:sz w:val="20"/>
          <w:szCs w:val="20"/>
          <w:lang w:eastAsia="pl-PL"/>
        </w:rPr>
        <w:t>przed podpisaniem umowy o dofinansowanie</w:t>
      </w:r>
      <w:r w:rsidRPr="005C30AE">
        <w:rPr>
          <w:rFonts w:ascii="Arial" w:hAnsi="Arial" w:cs="Arial"/>
          <w:bCs/>
          <w:color w:val="000000"/>
          <w:sz w:val="20"/>
          <w:szCs w:val="20"/>
          <w:lang w:eastAsia="pl-PL"/>
        </w:rPr>
        <w:t xml:space="preserve">, przy czym dostarczenie </w:t>
      </w:r>
      <w:r w:rsidRPr="005C30AE">
        <w:rPr>
          <w:rFonts w:ascii="Arial" w:hAnsi="Arial" w:cs="Arial"/>
          <w:sz w:val="20"/>
          <w:szCs w:val="20"/>
          <w:lang w:eastAsia="pl-PL"/>
        </w:rPr>
        <w:t>ww. dokumentów w ramach dokumentacji aplikacyjnej może wpłynąć na ocenę projektu oraz ułatwić KOP ocenę sytuacji finansowej wnioskodawcy.</w:t>
      </w:r>
    </w:p>
    <w:p w:rsidR="00104784" w:rsidRPr="003F50FA" w:rsidRDefault="00104784" w:rsidP="003F50FA">
      <w:pPr>
        <w:tabs>
          <w:tab w:val="left" w:pos="709"/>
        </w:tabs>
        <w:spacing w:line="276" w:lineRule="auto"/>
        <w:ind w:left="709"/>
        <w:jc w:val="both"/>
        <w:rPr>
          <w:rFonts w:ascii="Arial" w:eastAsia="Times New Roman" w:hAnsi="Arial"/>
          <w:b/>
          <w:bCs/>
          <w:sz w:val="20"/>
          <w:szCs w:val="20"/>
          <w:highlight w:val="cyan"/>
        </w:rPr>
      </w:pPr>
    </w:p>
    <w:p w:rsidR="00104784" w:rsidRDefault="0055703E" w:rsidP="003F50FA">
      <w:pPr>
        <w:pStyle w:val="Nagwek2"/>
        <w:numPr>
          <w:ilvl w:val="1"/>
          <w:numId w:val="347"/>
        </w:numPr>
        <w:ind w:left="644" w:hanging="360"/>
      </w:pPr>
      <w:bookmarkStart w:id="223" w:name="_Toc452970004"/>
      <w:bookmarkStart w:id="224" w:name="_Toc526497633"/>
      <w:bookmarkStart w:id="225" w:name="_Toc440879539"/>
      <w:r w:rsidRPr="00D33226">
        <w:t>Pomoc publiczna</w:t>
      </w:r>
      <w:bookmarkEnd w:id="223"/>
      <w:bookmarkEnd w:id="224"/>
    </w:p>
    <w:p w:rsidR="005C30AE" w:rsidRPr="005C30AE" w:rsidRDefault="005C30AE" w:rsidP="005C30AE">
      <w:pPr>
        <w:numPr>
          <w:ilvl w:val="3"/>
          <w:numId w:val="424"/>
        </w:numPr>
        <w:spacing w:line="276" w:lineRule="auto"/>
        <w:ind w:left="709"/>
        <w:jc w:val="both"/>
        <w:outlineLvl w:val="2"/>
        <w:rPr>
          <w:rFonts w:ascii="Arial" w:hAnsi="Arial" w:cs="Arial"/>
          <w:sz w:val="20"/>
          <w:szCs w:val="20"/>
        </w:rPr>
      </w:pPr>
      <w:bookmarkStart w:id="226" w:name="_Toc526427714"/>
      <w:bookmarkStart w:id="227" w:name="_Toc526497634"/>
      <w:bookmarkEnd w:id="225"/>
      <w:r w:rsidRPr="005C30AE">
        <w:rPr>
          <w:rFonts w:ascii="Arial" w:hAnsi="Arial" w:cs="Arial"/>
          <w:sz w:val="20"/>
          <w:szCs w:val="20"/>
        </w:rPr>
        <w:t xml:space="preserve">Pomoc przyznawana na dofinansowanie projektów w niniejszym konkursie stanowi pomoc publiczną, udzielaną na podstawie Rozporządzenia Ministra Infrastruktury i Rozwoju z dnia    3 września 2015 r. </w:t>
      </w:r>
      <w:r w:rsidRPr="005C30AE">
        <w:rPr>
          <w:rFonts w:ascii="Arial" w:hAnsi="Arial" w:cs="Arial"/>
          <w:bCs/>
          <w:sz w:val="20"/>
          <w:szCs w:val="20"/>
        </w:rPr>
        <w:t xml:space="preserve">w sprawie udzielania regionalnej pomocy inwestycyjnej w </w:t>
      </w:r>
      <w:r w:rsidR="0000194B">
        <w:rPr>
          <w:rFonts w:ascii="Arial" w:hAnsi="Arial" w:cs="Arial"/>
          <w:bCs/>
          <w:sz w:val="20"/>
          <w:szCs w:val="20"/>
        </w:rPr>
        <w:t>ramach</w:t>
      </w:r>
      <w:r w:rsidR="0000194B" w:rsidRPr="005C30AE">
        <w:rPr>
          <w:rFonts w:ascii="Arial" w:hAnsi="Arial" w:cs="Arial"/>
          <w:bCs/>
          <w:sz w:val="20"/>
          <w:szCs w:val="20"/>
        </w:rPr>
        <w:t xml:space="preserve"> </w:t>
      </w:r>
      <w:r w:rsidRPr="005C30AE">
        <w:rPr>
          <w:rFonts w:ascii="Arial" w:hAnsi="Arial" w:cs="Arial"/>
          <w:bCs/>
          <w:sz w:val="20"/>
          <w:szCs w:val="20"/>
        </w:rPr>
        <w:t xml:space="preserve">celu tematycznego 3 </w:t>
      </w:r>
      <w:r w:rsidR="0000194B">
        <w:rPr>
          <w:rFonts w:ascii="Arial" w:hAnsi="Arial" w:cs="Arial"/>
          <w:bCs/>
          <w:sz w:val="20"/>
          <w:szCs w:val="20"/>
        </w:rPr>
        <w:t xml:space="preserve">w zakresie </w:t>
      </w:r>
      <w:r w:rsidRPr="005C30AE">
        <w:rPr>
          <w:rFonts w:ascii="Arial" w:hAnsi="Arial" w:cs="Arial"/>
          <w:bCs/>
          <w:sz w:val="20"/>
          <w:szCs w:val="20"/>
        </w:rPr>
        <w:t>wzmacniani</w:t>
      </w:r>
      <w:r w:rsidR="0000194B">
        <w:rPr>
          <w:rFonts w:ascii="Arial" w:hAnsi="Arial" w:cs="Arial"/>
          <w:bCs/>
          <w:sz w:val="20"/>
          <w:szCs w:val="20"/>
        </w:rPr>
        <w:t>a</w:t>
      </w:r>
      <w:r w:rsidRPr="005C30AE">
        <w:rPr>
          <w:rFonts w:ascii="Arial" w:hAnsi="Arial" w:cs="Arial"/>
          <w:bCs/>
          <w:sz w:val="20"/>
          <w:szCs w:val="20"/>
        </w:rPr>
        <w:t xml:space="preserve"> konkurencyjności </w:t>
      </w:r>
      <w:proofErr w:type="spellStart"/>
      <w:r w:rsidRPr="005C30AE">
        <w:rPr>
          <w:rFonts w:ascii="Arial" w:hAnsi="Arial" w:cs="Arial"/>
          <w:bCs/>
          <w:sz w:val="20"/>
          <w:szCs w:val="20"/>
        </w:rPr>
        <w:t>mikro</w:t>
      </w:r>
      <w:r w:rsidR="0000194B">
        <w:rPr>
          <w:rFonts w:ascii="Arial" w:hAnsi="Arial" w:cs="Arial"/>
          <w:bCs/>
          <w:sz w:val="20"/>
          <w:szCs w:val="20"/>
        </w:rPr>
        <w:t>przedsiębiorców</w:t>
      </w:r>
      <w:proofErr w:type="spellEnd"/>
      <w:r w:rsidRPr="005C30AE">
        <w:rPr>
          <w:rFonts w:ascii="Arial" w:hAnsi="Arial" w:cs="Arial"/>
          <w:bCs/>
          <w:sz w:val="20"/>
          <w:szCs w:val="20"/>
        </w:rPr>
        <w:t>, małych i średnich przedsiębiorców w ramach regionalnych programów operacyjnych na lata 2014-2020.</w:t>
      </w:r>
      <w:bookmarkEnd w:id="226"/>
      <w:bookmarkEnd w:id="227"/>
    </w:p>
    <w:p w:rsidR="005C30AE" w:rsidRPr="00CF4BDB" w:rsidRDefault="005C30AE" w:rsidP="00CF4BDB">
      <w:pPr>
        <w:numPr>
          <w:ilvl w:val="3"/>
          <w:numId w:val="424"/>
        </w:numPr>
        <w:spacing w:line="276" w:lineRule="auto"/>
        <w:ind w:left="709"/>
        <w:jc w:val="both"/>
        <w:outlineLvl w:val="2"/>
        <w:rPr>
          <w:rFonts w:ascii="Arial" w:hAnsi="Arial" w:cs="Arial"/>
          <w:sz w:val="20"/>
          <w:szCs w:val="20"/>
        </w:rPr>
      </w:pPr>
      <w:bookmarkStart w:id="228" w:name="_Toc526427715"/>
      <w:bookmarkStart w:id="229" w:name="_Toc526497635"/>
      <w:r w:rsidRPr="005C30AE">
        <w:rPr>
          <w:rFonts w:ascii="Arial" w:hAnsi="Arial" w:cs="Arial"/>
          <w:sz w:val="20"/>
          <w:szCs w:val="20"/>
        </w:rPr>
        <w:t xml:space="preserve">Pomoc </w:t>
      </w:r>
      <w:r w:rsidR="00174DFC">
        <w:rPr>
          <w:rFonts w:ascii="Arial" w:hAnsi="Arial" w:cs="Arial"/>
          <w:sz w:val="20"/>
          <w:szCs w:val="20"/>
        </w:rPr>
        <w:t xml:space="preserve">na </w:t>
      </w:r>
      <w:r w:rsidRPr="005C30AE">
        <w:rPr>
          <w:rFonts w:ascii="Arial" w:hAnsi="Arial" w:cs="Arial"/>
          <w:sz w:val="20"/>
          <w:szCs w:val="20"/>
        </w:rPr>
        <w:t xml:space="preserve">nabycie urządzeń do wytwarzania energii ze źródeł konwencjonalnych wyłącznie na potrzeby własne wnioskodawcy będzie udzielana na podstawie Rozporządzenia Ministra Infrastruktury i Rozwoju z dnia 19 marca 2015 r. w sprawie udzielania pomocy de </w:t>
      </w:r>
      <w:proofErr w:type="spellStart"/>
      <w:r w:rsidRPr="005C30AE">
        <w:rPr>
          <w:rFonts w:ascii="Arial" w:hAnsi="Arial" w:cs="Arial"/>
          <w:sz w:val="20"/>
          <w:szCs w:val="20"/>
        </w:rPr>
        <w:t>minimis</w:t>
      </w:r>
      <w:proofErr w:type="spellEnd"/>
      <w:r w:rsidRPr="005C30AE">
        <w:rPr>
          <w:rFonts w:ascii="Arial" w:hAnsi="Arial" w:cs="Arial"/>
          <w:sz w:val="20"/>
          <w:szCs w:val="20"/>
        </w:rPr>
        <w:t xml:space="preserve"> w ramach regionalnych programów operacyjnych na lata 2014–2020.</w:t>
      </w:r>
      <w:bookmarkEnd w:id="228"/>
      <w:bookmarkEnd w:id="229"/>
    </w:p>
    <w:p w:rsidR="005C30AE" w:rsidRPr="005C30AE" w:rsidRDefault="005C30AE" w:rsidP="005C30AE">
      <w:pPr>
        <w:numPr>
          <w:ilvl w:val="3"/>
          <w:numId w:val="424"/>
        </w:numPr>
        <w:spacing w:line="276" w:lineRule="auto"/>
        <w:ind w:left="709"/>
        <w:jc w:val="both"/>
        <w:outlineLvl w:val="2"/>
        <w:rPr>
          <w:rFonts w:cs="Arial"/>
          <w:szCs w:val="20"/>
        </w:rPr>
      </w:pPr>
      <w:bookmarkStart w:id="230" w:name="_Toc526427717"/>
      <w:bookmarkStart w:id="231" w:name="_Toc526497637"/>
      <w:r w:rsidRPr="005C30AE">
        <w:rPr>
          <w:rFonts w:ascii="Arial" w:hAnsi="Arial" w:cs="Arial"/>
          <w:sz w:val="20"/>
          <w:szCs w:val="20"/>
        </w:rPr>
        <w:t xml:space="preserve">Zgodnie z Rozporządzeniem Komisji (UE) nr 651/2014, pomoc publiczna udzielana </w:t>
      </w:r>
      <w:r w:rsidRPr="005C30AE">
        <w:rPr>
          <w:rFonts w:ascii="Arial" w:hAnsi="Arial" w:cs="Arial"/>
          <w:sz w:val="20"/>
          <w:szCs w:val="20"/>
        </w:rPr>
        <w:br/>
        <w:t xml:space="preserve">w odniesieniu do tych samych – pokrywających się częściowo lub w całości – wydatków kwalifikowalnych podlega sumowaniu z każdą inną pomocą oraz pomocą de </w:t>
      </w:r>
      <w:proofErr w:type="spellStart"/>
      <w:r w:rsidRPr="005C30AE">
        <w:rPr>
          <w:rFonts w:ascii="Arial" w:hAnsi="Arial" w:cs="Arial"/>
          <w:sz w:val="20"/>
          <w:szCs w:val="20"/>
        </w:rPr>
        <w:t>minimis</w:t>
      </w:r>
      <w:proofErr w:type="spellEnd"/>
      <w:r w:rsidRPr="005C30AE">
        <w:rPr>
          <w:rFonts w:ascii="Arial" w:hAnsi="Arial" w:cs="Arial"/>
          <w:sz w:val="20"/>
          <w:szCs w:val="20"/>
        </w:rPr>
        <w:t xml:space="preserve">, </w:t>
      </w:r>
      <w:r w:rsidRPr="005C30AE">
        <w:rPr>
          <w:rFonts w:ascii="Arial" w:hAnsi="Arial" w:cs="Arial"/>
          <w:sz w:val="20"/>
          <w:szCs w:val="20"/>
        </w:rPr>
        <w:br/>
        <w:t>w rozumieniu Rozporządzenia Komisji (UE) nr 1407/2013 oraz pomocą z budżetu Unii Europejskiej, udzieloną przedsiębiorcy niezależnie od jej formy i źródła</w:t>
      </w:r>
      <w:r w:rsidRPr="005C30AE">
        <w:rPr>
          <w:rFonts w:cs="Arial"/>
          <w:szCs w:val="20"/>
        </w:rPr>
        <w:t>.</w:t>
      </w:r>
      <w:bookmarkEnd w:id="230"/>
      <w:bookmarkEnd w:id="231"/>
      <w:r w:rsidRPr="005C30AE">
        <w:rPr>
          <w:rFonts w:cs="Arial"/>
          <w:szCs w:val="20"/>
        </w:rPr>
        <w:t xml:space="preserve"> </w:t>
      </w:r>
    </w:p>
    <w:p w:rsidR="005C30AE" w:rsidRPr="00537EC5" w:rsidRDefault="005C30AE" w:rsidP="005C30AE">
      <w:pPr>
        <w:numPr>
          <w:ilvl w:val="3"/>
          <w:numId w:val="424"/>
        </w:numPr>
        <w:spacing w:line="276" w:lineRule="auto"/>
        <w:ind w:left="709"/>
        <w:jc w:val="both"/>
        <w:outlineLvl w:val="2"/>
        <w:rPr>
          <w:rFonts w:ascii="Arial" w:hAnsi="Arial" w:cs="Arial"/>
          <w:sz w:val="20"/>
          <w:szCs w:val="20"/>
        </w:rPr>
      </w:pPr>
      <w:bookmarkStart w:id="232" w:name="_Toc526427718"/>
      <w:bookmarkStart w:id="233" w:name="_Toc526497638"/>
      <w:r w:rsidRPr="00537EC5">
        <w:rPr>
          <w:rFonts w:ascii="Arial" w:hAnsi="Arial" w:cs="Arial"/>
          <w:sz w:val="20"/>
          <w:szCs w:val="20"/>
        </w:rPr>
        <w:t xml:space="preserve">Łączna kwota pomocy, o której mowa powyżej, nie może przekroczyć maksymalnej intensywności pomocy określonej </w:t>
      </w:r>
      <w:r w:rsidR="002571C9" w:rsidRPr="00BB3884">
        <w:rPr>
          <w:rFonts w:ascii="Arial" w:hAnsi="Arial" w:cs="Arial"/>
          <w:sz w:val="20"/>
          <w:szCs w:val="20"/>
        </w:rPr>
        <w:t>dla danego przeznaczenia pomocy w przepisach Unii Europejskiej.</w:t>
      </w:r>
      <w:bookmarkEnd w:id="232"/>
      <w:bookmarkEnd w:id="233"/>
      <w:r w:rsidRPr="00537EC5">
        <w:rPr>
          <w:rFonts w:ascii="Arial" w:hAnsi="Arial" w:cs="Arial"/>
          <w:sz w:val="20"/>
          <w:szCs w:val="20"/>
        </w:rPr>
        <w:t xml:space="preserve"> </w:t>
      </w:r>
    </w:p>
    <w:p w:rsidR="005C30AE" w:rsidRPr="005C30AE" w:rsidRDefault="005C30AE" w:rsidP="005C30AE">
      <w:pPr>
        <w:numPr>
          <w:ilvl w:val="3"/>
          <w:numId w:val="424"/>
        </w:numPr>
        <w:spacing w:line="276" w:lineRule="auto"/>
        <w:ind w:left="709"/>
        <w:jc w:val="both"/>
        <w:outlineLvl w:val="2"/>
        <w:rPr>
          <w:rFonts w:ascii="Arial" w:hAnsi="Arial" w:cs="Arial"/>
          <w:sz w:val="20"/>
          <w:szCs w:val="20"/>
        </w:rPr>
      </w:pPr>
      <w:bookmarkStart w:id="234" w:name="_Toc526427719"/>
      <w:bookmarkStart w:id="235" w:name="_Toc526497639"/>
      <w:r w:rsidRPr="005C30AE">
        <w:rPr>
          <w:rFonts w:ascii="Arial" w:hAnsi="Arial" w:cs="Arial"/>
          <w:sz w:val="20"/>
          <w:szCs w:val="20"/>
        </w:rPr>
        <w:t xml:space="preserve">Przedsiębiorca, który ubiega się o dofinansowanie projektu jest zobowiązany przedstawić w dokumentacji aplikacyjnej informacje o wszelkiej innej pomocy (w tym pomocy de </w:t>
      </w:r>
      <w:proofErr w:type="spellStart"/>
      <w:r w:rsidRPr="005C30AE">
        <w:rPr>
          <w:rFonts w:ascii="Arial" w:hAnsi="Arial" w:cs="Arial"/>
          <w:sz w:val="20"/>
          <w:szCs w:val="20"/>
        </w:rPr>
        <w:t>minimis</w:t>
      </w:r>
      <w:proofErr w:type="spellEnd"/>
      <w:r w:rsidRPr="005C30AE">
        <w:rPr>
          <w:rFonts w:ascii="Arial" w:hAnsi="Arial" w:cs="Arial"/>
          <w:sz w:val="20"/>
          <w:szCs w:val="20"/>
        </w:rPr>
        <w:t>) otrzymanej na realizację projektu, objętego wnioskiem o dofinansowanie składanym w ramach RPO WZ.</w:t>
      </w:r>
      <w:bookmarkEnd w:id="234"/>
      <w:bookmarkEnd w:id="235"/>
    </w:p>
    <w:p w:rsidR="005C30AE" w:rsidRPr="00BB3884" w:rsidRDefault="005C30AE" w:rsidP="005C30AE">
      <w:pPr>
        <w:numPr>
          <w:ilvl w:val="3"/>
          <w:numId w:val="424"/>
        </w:numPr>
        <w:spacing w:line="276" w:lineRule="auto"/>
        <w:ind w:left="709"/>
        <w:jc w:val="both"/>
        <w:outlineLvl w:val="2"/>
        <w:rPr>
          <w:rFonts w:ascii="Arial" w:hAnsi="Arial" w:cs="Arial"/>
          <w:sz w:val="20"/>
          <w:szCs w:val="20"/>
        </w:rPr>
      </w:pPr>
      <w:bookmarkStart w:id="236" w:name="_Toc526427720"/>
      <w:bookmarkStart w:id="237" w:name="_Toc526497640"/>
      <w:r w:rsidRPr="005C30AE">
        <w:rPr>
          <w:rFonts w:ascii="Arial" w:hAnsi="Arial" w:cs="Arial"/>
          <w:sz w:val="20"/>
          <w:szCs w:val="20"/>
        </w:rPr>
        <w:t xml:space="preserve">W przypadku ubiegania się o dofinansowanie urządzeń do wytwarzania energii </w:t>
      </w:r>
      <w:r w:rsidR="00190AD3" w:rsidRPr="005C30AE">
        <w:rPr>
          <w:rFonts w:ascii="Arial" w:hAnsi="Arial" w:cs="Arial"/>
          <w:sz w:val="20"/>
          <w:szCs w:val="20"/>
        </w:rPr>
        <w:t xml:space="preserve">ze źródeł konwencjonalnych </w:t>
      </w:r>
      <w:r w:rsidRPr="005C30AE">
        <w:rPr>
          <w:rFonts w:ascii="Arial" w:hAnsi="Arial" w:cs="Arial"/>
          <w:sz w:val="20"/>
          <w:szCs w:val="20"/>
        </w:rPr>
        <w:t xml:space="preserve">wyłącznie na potrzeby własne wnioskodawcy, w dokumentacji aplikacyjnej </w:t>
      </w:r>
      <w:r w:rsidRPr="00537EC5">
        <w:rPr>
          <w:rFonts w:ascii="Arial" w:hAnsi="Arial" w:cs="Arial"/>
          <w:sz w:val="20"/>
          <w:szCs w:val="20"/>
        </w:rPr>
        <w:t xml:space="preserve">należy ponadto uzupełnić niezbędne informacje przedstawiane przy ubieganiu się o pomoc de </w:t>
      </w:r>
      <w:proofErr w:type="spellStart"/>
      <w:r w:rsidRPr="00537EC5">
        <w:rPr>
          <w:rFonts w:ascii="Arial" w:hAnsi="Arial" w:cs="Arial"/>
          <w:sz w:val="20"/>
          <w:szCs w:val="20"/>
        </w:rPr>
        <w:t>minimis</w:t>
      </w:r>
      <w:proofErr w:type="spellEnd"/>
      <w:r w:rsidRPr="00537EC5">
        <w:rPr>
          <w:rFonts w:ascii="Arial" w:hAnsi="Arial" w:cs="Arial"/>
          <w:sz w:val="20"/>
          <w:szCs w:val="20"/>
        </w:rPr>
        <w:t>.</w:t>
      </w:r>
      <w:bookmarkEnd w:id="236"/>
      <w:bookmarkEnd w:id="237"/>
    </w:p>
    <w:p w:rsidR="005C30AE" w:rsidRPr="00537EC5" w:rsidRDefault="005C30AE" w:rsidP="005C30AE">
      <w:pPr>
        <w:numPr>
          <w:ilvl w:val="3"/>
          <w:numId w:val="424"/>
        </w:numPr>
        <w:spacing w:line="276" w:lineRule="auto"/>
        <w:ind w:left="709"/>
        <w:jc w:val="both"/>
        <w:outlineLvl w:val="2"/>
        <w:rPr>
          <w:rFonts w:ascii="Arial" w:hAnsi="Arial" w:cs="Arial"/>
          <w:sz w:val="20"/>
          <w:szCs w:val="20"/>
        </w:rPr>
      </w:pPr>
      <w:bookmarkStart w:id="238" w:name="_Toc526427721"/>
      <w:bookmarkStart w:id="239" w:name="_Toc526497641"/>
      <w:r w:rsidRPr="00537EC5">
        <w:rPr>
          <w:rFonts w:ascii="Arial" w:hAnsi="Arial" w:cs="Arial"/>
          <w:sz w:val="20"/>
          <w:szCs w:val="20"/>
        </w:rPr>
        <w:t>Przedsiębiorca, który nie otrzymał dotychczas pomocy na realizację projektu objętego wnioskiem o dofinansowanie składanym w ramach RPO WZ, wybiera odpowiednią opcję w oświadczeniu znajdującym się w sekcji I wniosku o dofinansowanie.</w:t>
      </w:r>
      <w:bookmarkEnd w:id="238"/>
      <w:bookmarkEnd w:id="239"/>
    </w:p>
    <w:p w:rsidR="005C30AE" w:rsidRPr="00537EC5" w:rsidRDefault="005C30AE" w:rsidP="005C30AE">
      <w:pPr>
        <w:numPr>
          <w:ilvl w:val="3"/>
          <w:numId w:val="424"/>
        </w:numPr>
        <w:spacing w:line="276" w:lineRule="auto"/>
        <w:ind w:left="709"/>
        <w:jc w:val="both"/>
        <w:outlineLvl w:val="2"/>
        <w:rPr>
          <w:rFonts w:ascii="Arial" w:hAnsi="Arial" w:cs="Arial"/>
          <w:sz w:val="20"/>
          <w:szCs w:val="20"/>
        </w:rPr>
      </w:pPr>
      <w:bookmarkStart w:id="240" w:name="_Toc526427722"/>
      <w:bookmarkStart w:id="241" w:name="_Toc526497642"/>
      <w:r w:rsidRPr="00537EC5">
        <w:rPr>
          <w:rFonts w:ascii="Arial" w:hAnsi="Arial" w:cs="Arial"/>
          <w:sz w:val="20"/>
          <w:szCs w:val="20"/>
        </w:rPr>
        <w:t>Jeżeli z informacji złożonej przez wnioskodawcę wynika, że otrzymał on już pomoc na realizację projektu, objętego wnioskiem o dofinansowanie składanym w ramach RPO WZ, to</w:t>
      </w:r>
      <w:r w:rsidRPr="00537EC5">
        <w:rPr>
          <w:rFonts w:cs="Arial"/>
          <w:szCs w:val="20"/>
        </w:rPr>
        <w:t xml:space="preserve"> </w:t>
      </w:r>
      <w:r w:rsidRPr="00537EC5">
        <w:rPr>
          <w:rFonts w:ascii="Arial" w:hAnsi="Arial" w:cs="Arial"/>
          <w:sz w:val="20"/>
          <w:szCs w:val="20"/>
        </w:rPr>
        <w:t xml:space="preserve">nie wyklucza to możliwości udzielenia mu kolejnej pomocy publicznej. </w:t>
      </w:r>
      <w:r w:rsidR="002571C9" w:rsidRPr="00537EC5">
        <w:rPr>
          <w:rFonts w:ascii="Arial" w:hAnsi="Arial" w:cs="Arial"/>
          <w:sz w:val="20"/>
          <w:szCs w:val="20"/>
        </w:rPr>
        <w:t>Jednakże w takiej sytuacji kwota pomocy, o którą podmiot wnioskuje musi być tak ustalona, aby łączna kwota pomocy już otrzymanej  pomocy, o którą podmiot aktualnie wnioskuje, nie przekroczyła maksymalnego poziomu intensywności pomocy określonej dla danego przeznaczenia pomocy w przepisach Unii Europejskiej.</w:t>
      </w:r>
      <w:bookmarkEnd w:id="240"/>
      <w:bookmarkEnd w:id="241"/>
    </w:p>
    <w:p w:rsidR="005C30AE" w:rsidRPr="005C30AE" w:rsidRDefault="005C30AE" w:rsidP="005C30AE">
      <w:pPr>
        <w:numPr>
          <w:ilvl w:val="3"/>
          <w:numId w:val="424"/>
        </w:numPr>
        <w:spacing w:line="276" w:lineRule="auto"/>
        <w:ind w:left="709"/>
        <w:jc w:val="both"/>
        <w:outlineLvl w:val="2"/>
        <w:rPr>
          <w:rFonts w:ascii="Arial" w:hAnsi="Arial" w:cs="Arial"/>
          <w:sz w:val="20"/>
          <w:szCs w:val="20"/>
        </w:rPr>
      </w:pPr>
      <w:bookmarkStart w:id="242" w:name="_Toc526427723"/>
      <w:bookmarkStart w:id="243" w:name="_Toc526497643"/>
      <w:r w:rsidRPr="005C30AE">
        <w:rPr>
          <w:rFonts w:ascii="Arial" w:hAnsi="Arial" w:cs="Arial"/>
          <w:b/>
          <w:sz w:val="20"/>
          <w:szCs w:val="20"/>
        </w:rPr>
        <w:t xml:space="preserve">Wnioskodawca ubiegający się o pomoc de </w:t>
      </w:r>
      <w:proofErr w:type="spellStart"/>
      <w:r w:rsidRPr="005C30AE">
        <w:rPr>
          <w:rFonts w:ascii="Arial" w:hAnsi="Arial" w:cs="Arial"/>
          <w:b/>
          <w:sz w:val="20"/>
          <w:szCs w:val="20"/>
        </w:rPr>
        <w:t>minimis</w:t>
      </w:r>
      <w:proofErr w:type="spellEnd"/>
      <w:r w:rsidRPr="005C30AE">
        <w:rPr>
          <w:rFonts w:ascii="Arial" w:hAnsi="Arial" w:cs="Arial"/>
          <w:b/>
          <w:sz w:val="20"/>
          <w:szCs w:val="20"/>
        </w:rPr>
        <w:t xml:space="preserve"> musi spełniać poniższe warunki</w:t>
      </w:r>
      <w:r w:rsidRPr="005C30AE">
        <w:rPr>
          <w:rFonts w:ascii="Arial" w:hAnsi="Arial" w:cs="Arial"/>
          <w:sz w:val="20"/>
          <w:szCs w:val="20"/>
        </w:rPr>
        <w:t>:</w:t>
      </w:r>
      <w:bookmarkEnd w:id="242"/>
      <w:bookmarkEnd w:id="243"/>
    </w:p>
    <w:p w:rsidR="005C30AE" w:rsidRPr="005C30AE" w:rsidRDefault="005C30AE" w:rsidP="005C30AE">
      <w:pPr>
        <w:numPr>
          <w:ilvl w:val="1"/>
          <w:numId w:val="7"/>
        </w:numPr>
        <w:spacing w:line="276" w:lineRule="auto"/>
        <w:ind w:left="993"/>
        <w:contextualSpacing/>
        <w:jc w:val="both"/>
        <w:rPr>
          <w:rFonts w:ascii="Arial" w:hAnsi="Arial" w:cs="Arial"/>
          <w:sz w:val="20"/>
          <w:szCs w:val="20"/>
        </w:rPr>
      </w:pPr>
      <w:r w:rsidRPr="005C30AE">
        <w:rPr>
          <w:rFonts w:ascii="Arial" w:hAnsi="Arial" w:cs="Arial"/>
          <w:sz w:val="20"/>
          <w:szCs w:val="20"/>
        </w:rPr>
        <w:t xml:space="preserve">całkowita wartość pomocy de </w:t>
      </w:r>
      <w:proofErr w:type="spellStart"/>
      <w:r w:rsidRPr="005C30AE">
        <w:rPr>
          <w:rFonts w:ascii="Arial" w:hAnsi="Arial" w:cs="Arial"/>
          <w:sz w:val="20"/>
          <w:szCs w:val="20"/>
        </w:rPr>
        <w:t>minimis</w:t>
      </w:r>
      <w:proofErr w:type="spellEnd"/>
      <w:r w:rsidRPr="005C30AE">
        <w:rPr>
          <w:rFonts w:ascii="Arial" w:hAnsi="Arial" w:cs="Arial"/>
          <w:i/>
          <w:sz w:val="20"/>
          <w:szCs w:val="20"/>
        </w:rPr>
        <w:t xml:space="preserve"> </w:t>
      </w:r>
      <w:r w:rsidRPr="005C30AE">
        <w:rPr>
          <w:rFonts w:ascii="Arial" w:hAnsi="Arial" w:cs="Arial"/>
          <w:sz w:val="20"/>
          <w:szCs w:val="20"/>
        </w:rPr>
        <w:t xml:space="preserve">przyznanej jednemu przedsiębiorstwu nie może przekroczyć </w:t>
      </w:r>
      <w:r w:rsidRPr="005C30AE">
        <w:rPr>
          <w:rFonts w:ascii="Arial" w:hAnsi="Arial" w:cs="Arial"/>
          <w:b/>
          <w:sz w:val="20"/>
          <w:szCs w:val="20"/>
        </w:rPr>
        <w:t>200 000,00 euro</w:t>
      </w:r>
      <w:r w:rsidRPr="005C30AE">
        <w:rPr>
          <w:rFonts w:ascii="Arial" w:hAnsi="Arial" w:cs="Arial"/>
          <w:sz w:val="20"/>
          <w:szCs w:val="20"/>
        </w:rPr>
        <w:t xml:space="preserve"> w bieżącym roku podatkowym oraz dwóch poprzedzających latach podatkowych,</w:t>
      </w:r>
    </w:p>
    <w:p w:rsidR="005C30AE" w:rsidRPr="005C30AE" w:rsidRDefault="005C30AE" w:rsidP="005C30AE">
      <w:pPr>
        <w:numPr>
          <w:ilvl w:val="1"/>
          <w:numId w:val="7"/>
        </w:numPr>
        <w:spacing w:line="276" w:lineRule="auto"/>
        <w:ind w:left="993"/>
        <w:contextualSpacing/>
        <w:jc w:val="both"/>
        <w:rPr>
          <w:rFonts w:ascii="Arial" w:hAnsi="Arial" w:cs="Arial"/>
          <w:sz w:val="20"/>
          <w:szCs w:val="20"/>
        </w:rPr>
      </w:pPr>
      <w:r w:rsidRPr="005C30AE">
        <w:rPr>
          <w:rFonts w:ascii="Arial" w:hAnsi="Arial" w:cs="Arial"/>
          <w:sz w:val="20"/>
          <w:szCs w:val="20"/>
        </w:rPr>
        <w:t xml:space="preserve">całkowita wartość pomocy de </w:t>
      </w:r>
      <w:proofErr w:type="spellStart"/>
      <w:r w:rsidRPr="005C30AE">
        <w:rPr>
          <w:rFonts w:ascii="Arial" w:hAnsi="Arial" w:cs="Arial"/>
          <w:sz w:val="20"/>
          <w:szCs w:val="20"/>
        </w:rPr>
        <w:t>minimis</w:t>
      </w:r>
      <w:proofErr w:type="spellEnd"/>
      <w:r w:rsidRPr="005C30AE">
        <w:rPr>
          <w:rFonts w:ascii="Arial" w:hAnsi="Arial" w:cs="Arial"/>
          <w:sz w:val="20"/>
          <w:szCs w:val="20"/>
        </w:rPr>
        <w:t xml:space="preserve"> przyznanej jednemu przedsiębiorstwu prowadzącemu działalność zarobkową w zakresie drogowego transportu towarów nie może przekroczyć </w:t>
      </w:r>
      <w:r w:rsidRPr="005C30AE">
        <w:rPr>
          <w:rFonts w:ascii="Arial" w:hAnsi="Arial" w:cs="Arial"/>
          <w:b/>
          <w:sz w:val="20"/>
          <w:szCs w:val="20"/>
        </w:rPr>
        <w:t>100 000,00 euro</w:t>
      </w:r>
      <w:r w:rsidRPr="005C30AE">
        <w:rPr>
          <w:rFonts w:ascii="Arial" w:hAnsi="Arial" w:cs="Arial"/>
          <w:sz w:val="20"/>
          <w:szCs w:val="20"/>
        </w:rPr>
        <w:t xml:space="preserve"> w bieżącym roku podatkowym oraz dwóch poprzedzających latach podatkowych,</w:t>
      </w:r>
    </w:p>
    <w:p w:rsidR="005C30AE" w:rsidRPr="005C30AE" w:rsidRDefault="005C30AE" w:rsidP="005C30AE">
      <w:pPr>
        <w:numPr>
          <w:ilvl w:val="1"/>
          <w:numId w:val="7"/>
        </w:numPr>
        <w:spacing w:line="276" w:lineRule="auto"/>
        <w:ind w:left="993"/>
        <w:contextualSpacing/>
        <w:jc w:val="both"/>
        <w:rPr>
          <w:rFonts w:ascii="Arial" w:hAnsi="Arial" w:cs="Arial"/>
          <w:sz w:val="20"/>
          <w:szCs w:val="20"/>
        </w:rPr>
      </w:pPr>
      <w:r w:rsidRPr="005C30AE">
        <w:rPr>
          <w:rFonts w:ascii="Arial" w:hAnsi="Arial" w:cs="Arial"/>
          <w:sz w:val="20"/>
          <w:szCs w:val="20"/>
        </w:rPr>
        <w:t xml:space="preserve">w przypadku przedsiębiorstwa prowadzącego działalność zarobkową w zakresie drogowego transportu towarów a także inną działalność, w odniesieniu do której stosuje się pułap wynoszący 200 000,00 euro, to w odniesieniu do tego przedsiębiorstwa stosuje się pułap wynoszący 200 000,00 euro, pod warunkiem, że korzyść dotycząca działalności w zakresie drogowego transportu towarów nie może przekroczyć 100 000,00 euro oraz pomoc </w:t>
      </w:r>
      <w:r w:rsidRPr="005C30AE">
        <w:rPr>
          <w:rFonts w:ascii="Arial" w:hAnsi="Arial" w:cs="Arial"/>
          <w:i/>
          <w:sz w:val="20"/>
          <w:szCs w:val="20"/>
        </w:rPr>
        <w:t xml:space="preserve">de </w:t>
      </w:r>
      <w:proofErr w:type="spellStart"/>
      <w:r w:rsidRPr="005C30AE">
        <w:rPr>
          <w:rFonts w:ascii="Arial" w:hAnsi="Arial" w:cs="Arial"/>
          <w:i/>
          <w:sz w:val="20"/>
          <w:szCs w:val="20"/>
        </w:rPr>
        <w:t>minimis</w:t>
      </w:r>
      <w:proofErr w:type="spellEnd"/>
      <w:r w:rsidRPr="005C30AE">
        <w:rPr>
          <w:rFonts w:ascii="Arial" w:hAnsi="Arial" w:cs="Arial"/>
          <w:sz w:val="20"/>
          <w:szCs w:val="20"/>
        </w:rPr>
        <w:t xml:space="preserve"> nie może być wykorzystywana na nabycie pojazdów przeznaczonych do transportu drogowego pojazdów.</w:t>
      </w:r>
    </w:p>
    <w:p w:rsidR="005C30AE" w:rsidRPr="005C30AE" w:rsidRDefault="005C30AE" w:rsidP="005C30AE">
      <w:pPr>
        <w:numPr>
          <w:ilvl w:val="3"/>
          <w:numId w:val="424"/>
        </w:numPr>
        <w:spacing w:line="276" w:lineRule="auto"/>
        <w:ind w:left="709"/>
        <w:jc w:val="both"/>
        <w:outlineLvl w:val="2"/>
        <w:rPr>
          <w:rFonts w:ascii="Arial" w:hAnsi="Arial" w:cs="Arial"/>
          <w:sz w:val="20"/>
          <w:szCs w:val="20"/>
        </w:rPr>
      </w:pPr>
      <w:bookmarkStart w:id="244" w:name="_Toc526427724"/>
      <w:bookmarkStart w:id="245" w:name="_Toc526497644"/>
      <w:r w:rsidRPr="005C30AE">
        <w:rPr>
          <w:rFonts w:ascii="Arial" w:hAnsi="Arial" w:cs="Arial"/>
          <w:sz w:val="20"/>
          <w:szCs w:val="20"/>
        </w:rPr>
        <w:t xml:space="preserve">W celu wykazania uzyskanej pomocy de </w:t>
      </w:r>
      <w:proofErr w:type="spellStart"/>
      <w:r w:rsidRPr="005C30AE">
        <w:rPr>
          <w:rFonts w:ascii="Arial" w:hAnsi="Arial" w:cs="Arial"/>
          <w:sz w:val="20"/>
          <w:szCs w:val="20"/>
        </w:rPr>
        <w:t>minimis</w:t>
      </w:r>
      <w:proofErr w:type="spellEnd"/>
      <w:r w:rsidRPr="005C30AE">
        <w:rPr>
          <w:rFonts w:ascii="Arial" w:hAnsi="Arial" w:cs="Arial"/>
          <w:sz w:val="20"/>
          <w:szCs w:val="20"/>
        </w:rPr>
        <w:t xml:space="preserve"> w okresie trzech lat podatkowych </w:t>
      </w:r>
      <w:r w:rsidRPr="005C30AE">
        <w:rPr>
          <w:rFonts w:ascii="Arial" w:hAnsi="Arial" w:cs="Arial"/>
          <w:sz w:val="20"/>
          <w:szCs w:val="20"/>
        </w:rPr>
        <w:br/>
        <w:t>oraz określenia jej wielkości, wnioskodawca rozumiany jest jako „jedno przedsiębiorstwo” zgodnie z treścią art. 2 ust. 2 Rozporządzenia Komisji UE nr 1407/2013. Według powyższego przepisu jako jedno przedsiębiorstwo rozumie się wszystkie jednostki gospodarcze, które są ze sobą powiązane co najmniej jednym z następujących stosunków:</w:t>
      </w:r>
      <w:bookmarkEnd w:id="244"/>
      <w:bookmarkEnd w:id="245"/>
    </w:p>
    <w:p w:rsidR="005C30AE" w:rsidRPr="005C30AE" w:rsidRDefault="005C30AE" w:rsidP="005C30AE">
      <w:pPr>
        <w:numPr>
          <w:ilvl w:val="0"/>
          <w:numId w:val="423"/>
        </w:numPr>
        <w:autoSpaceDE w:val="0"/>
        <w:autoSpaceDN w:val="0"/>
        <w:adjustRightInd w:val="0"/>
        <w:spacing w:line="276" w:lineRule="auto"/>
        <w:ind w:left="1069"/>
        <w:jc w:val="both"/>
        <w:outlineLvl w:val="4"/>
        <w:rPr>
          <w:rFonts w:ascii="Arial" w:hAnsi="Arial" w:cs="Arial"/>
          <w:sz w:val="20"/>
          <w:szCs w:val="20"/>
        </w:rPr>
      </w:pPr>
      <w:r w:rsidRPr="005C30AE">
        <w:rPr>
          <w:rFonts w:ascii="Arial" w:hAnsi="Arial" w:cs="Arial"/>
          <w:sz w:val="20"/>
          <w:szCs w:val="20"/>
        </w:rPr>
        <w:t>jedna jednostka gospodarcza posiada w drugiej jednostce gospodarczej większość praw głosu akcjonariuszy, wspólników lub członków,</w:t>
      </w:r>
    </w:p>
    <w:p w:rsidR="005C30AE" w:rsidRPr="005C30AE" w:rsidRDefault="005C30AE" w:rsidP="005C30AE">
      <w:pPr>
        <w:numPr>
          <w:ilvl w:val="0"/>
          <w:numId w:val="423"/>
        </w:numPr>
        <w:autoSpaceDE w:val="0"/>
        <w:autoSpaceDN w:val="0"/>
        <w:adjustRightInd w:val="0"/>
        <w:spacing w:line="276" w:lineRule="auto"/>
        <w:ind w:left="1069"/>
        <w:jc w:val="both"/>
        <w:outlineLvl w:val="4"/>
        <w:rPr>
          <w:rFonts w:ascii="Arial" w:hAnsi="Arial"/>
          <w:sz w:val="20"/>
          <w:szCs w:val="20"/>
        </w:rPr>
      </w:pPr>
      <w:r w:rsidRPr="005C30AE">
        <w:rPr>
          <w:rFonts w:ascii="Arial" w:hAnsi="Arial"/>
          <w:sz w:val="20"/>
          <w:szCs w:val="20"/>
        </w:rPr>
        <w:t>jedna jednostka gospodarcza ma prawo wyznaczyć lub odwołać większość członków organu administracyjnego, zarządzającego lub nadzorczego innej jednostki gospodarczej,</w:t>
      </w:r>
    </w:p>
    <w:p w:rsidR="005C30AE" w:rsidRPr="005C30AE" w:rsidRDefault="005C30AE" w:rsidP="005C30AE">
      <w:pPr>
        <w:numPr>
          <w:ilvl w:val="0"/>
          <w:numId w:val="423"/>
        </w:numPr>
        <w:autoSpaceDE w:val="0"/>
        <w:autoSpaceDN w:val="0"/>
        <w:adjustRightInd w:val="0"/>
        <w:spacing w:line="276" w:lineRule="auto"/>
        <w:ind w:left="1069"/>
        <w:jc w:val="both"/>
        <w:outlineLvl w:val="4"/>
        <w:rPr>
          <w:rFonts w:ascii="Arial" w:hAnsi="Arial"/>
          <w:sz w:val="20"/>
          <w:szCs w:val="20"/>
        </w:rPr>
      </w:pPr>
      <w:r w:rsidRPr="005C30AE">
        <w:rPr>
          <w:rFonts w:ascii="Arial" w:hAnsi="Arial"/>
          <w:sz w:val="20"/>
          <w:szCs w:val="20"/>
        </w:rPr>
        <w:t>jedna jednostka gospodarcza ma prawo wywierać dominujący wpływ na inną jednostkę gospodarczą zgodnie z umową zawartą z tą jednostką lub postanowieniami w jej akcie założycielskim lub umowie spółki,</w:t>
      </w:r>
    </w:p>
    <w:p w:rsidR="005C30AE" w:rsidRPr="005C30AE" w:rsidRDefault="005C30AE" w:rsidP="005C30AE">
      <w:pPr>
        <w:numPr>
          <w:ilvl w:val="0"/>
          <w:numId w:val="423"/>
        </w:numPr>
        <w:autoSpaceDE w:val="0"/>
        <w:autoSpaceDN w:val="0"/>
        <w:adjustRightInd w:val="0"/>
        <w:spacing w:line="276" w:lineRule="auto"/>
        <w:ind w:left="1069"/>
        <w:jc w:val="both"/>
        <w:outlineLvl w:val="4"/>
        <w:rPr>
          <w:rFonts w:ascii="Arial" w:hAnsi="Arial"/>
          <w:sz w:val="20"/>
          <w:szCs w:val="20"/>
        </w:rPr>
      </w:pPr>
      <w:r w:rsidRPr="005C30AE">
        <w:rPr>
          <w:rFonts w:ascii="Arial" w:hAnsi="Arial"/>
          <w:sz w:val="20"/>
          <w:szCs w:val="20"/>
        </w:rPr>
        <w:t xml:space="preserve">jedna jednostka gospodarcza, która jest akcjonariuszem lub wspólnikiem w innej jednostce gospodarczej lub jej członkiem, samodzielnie kontroluje, zgodnie </w:t>
      </w:r>
      <w:r w:rsidRPr="005C30AE">
        <w:rPr>
          <w:rFonts w:ascii="Arial" w:hAnsi="Arial"/>
          <w:sz w:val="20"/>
          <w:szCs w:val="20"/>
        </w:rPr>
        <w:br/>
        <w:t>z porozumieniem z innymi akcjonariuszami, wspólnikami lub członkami tej jednostki, większość praw głosu akcjonariuszy, wspólników lub członków tej jednostki.</w:t>
      </w:r>
    </w:p>
    <w:p w:rsidR="005C30AE" w:rsidRPr="005C30AE" w:rsidRDefault="005C30AE" w:rsidP="005C30AE">
      <w:pPr>
        <w:autoSpaceDE w:val="0"/>
        <w:autoSpaceDN w:val="0"/>
        <w:adjustRightInd w:val="0"/>
        <w:spacing w:line="276" w:lineRule="auto"/>
        <w:ind w:left="709"/>
        <w:jc w:val="both"/>
        <w:rPr>
          <w:rFonts w:ascii="Arial" w:hAnsi="Arial" w:cs="Arial"/>
          <w:sz w:val="20"/>
          <w:szCs w:val="20"/>
        </w:rPr>
      </w:pPr>
      <w:r w:rsidRPr="005C30AE">
        <w:rPr>
          <w:rFonts w:ascii="Arial" w:hAnsi="Arial" w:cs="Arial"/>
          <w:sz w:val="20"/>
          <w:szCs w:val="20"/>
        </w:rPr>
        <w:t>Jednostki gospodarcze pozostające w jakimkolwiek ze stosunków, o których mowa w lit. a)-d), za pośrednictwem jednej innej jednostki gospodarczej lub kilku innych jednostek gospodarczych również są uznawane za jedno przedsiębiorstwo.</w:t>
      </w:r>
    </w:p>
    <w:p w:rsidR="005C30AE" w:rsidRPr="005C30AE" w:rsidRDefault="005C30AE" w:rsidP="005C30AE">
      <w:pPr>
        <w:numPr>
          <w:ilvl w:val="3"/>
          <w:numId w:val="424"/>
        </w:numPr>
        <w:spacing w:line="276" w:lineRule="auto"/>
        <w:ind w:left="709"/>
        <w:jc w:val="both"/>
        <w:outlineLvl w:val="2"/>
        <w:rPr>
          <w:rFonts w:ascii="Arial" w:hAnsi="Arial" w:cs="Arial"/>
          <w:sz w:val="20"/>
          <w:szCs w:val="20"/>
        </w:rPr>
      </w:pPr>
      <w:bookmarkStart w:id="246" w:name="_Toc526427725"/>
      <w:bookmarkStart w:id="247" w:name="_Toc526497645"/>
      <w:r w:rsidRPr="005C30AE">
        <w:rPr>
          <w:rFonts w:ascii="Arial" w:hAnsi="Arial" w:cs="Arial"/>
          <w:sz w:val="20"/>
          <w:szCs w:val="20"/>
        </w:rPr>
        <w:t xml:space="preserve">Wnioskodawca przed wystąpieniem o przyznanie pomocy de </w:t>
      </w:r>
      <w:proofErr w:type="spellStart"/>
      <w:r w:rsidRPr="005C30AE">
        <w:rPr>
          <w:rFonts w:ascii="Arial" w:hAnsi="Arial" w:cs="Arial"/>
          <w:sz w:val="20"/>
          <w:szCs w:val="20"/>
        </w:rPr>
        <w:t>minimis</w:t>
      </w:r>
      <w:proofErr w:type="spellEnd"/>
      <w:r w:rsidRPr="005C30AE">
        <w:rPr>
          <w:rFonts w:ascii="Arial" w:hAnsi="Arial" w:cs="Arial"/>
          <w:sz w:val="20"/>
          <w:szCs w:val="20"/>
        </w:rPr>
        <w:t xml:space="preserve"> zobowiązany jest ustalić swoje powiązania z innymi podmiotami i zweryfikować, czy na podstawie przytoczonego wyżej przepisu będzie traktowany jako jedno przedsiębiorstwo razem z innymi podmiotami. Limit pomocy de </w:t>
      </w:r>
      <w:proofErr w:type="spellStart"/>
      <w:r w:rsidRPr="005C30AE">
        <w:rPr>
          <w:rFonts w:ascii="Arial" w:hAnsi="Arial" w:cs="Arial"/>
          <w:sz w:val="20"/>
          <w:szCs w:val="20"/>
        </w:rPr>
        <w:t>minimis</w:t>
      </w:r>
      <w:proofErr w:type="spellEnd"/>
      <w:r w:rsidRPr="005C30AE">
        <w:rPr>
          <w:rFonts w:ascii="Arial" w:hAnsi="Arial" w:cs="Arial"/>
          <w:sz w:val="20"/>
          <w:szCs w:val="20"/>
        </w:rPr>
        <w:t xml:space="preserve"> wskazany powyżej (200 000 euro i 100 000 euro dla sektora transportu drogowego towarów) obowiązuje dla jednego przedsiębiorstwa, a zatem w przypadku traktowania jako jedno przedsiębiorstwo kilku podmiotów, pomoc de </w:t>
      </w:r>
      <w:proofErr w:type="spellStart"/>
      <w:r w:rsidRPr="005C30AE">
        <w:rPr>
          <w:rFonts w:ascii="Arial" w:hAnsi="Arial" w:cs="Arial"/>
          <w:sz w:val="20"/>
          <w:szCs w:val="20"/>
        </w:rPr>
        <w:t>minimis</w:t>
      </w:r>
      <w:proofErr w:type="spellEnd"/>
      <w:r w:rsidRPr="005C30AE">
        <w:rPr>
          <w:rFonts w:ascii="Arial" w:hAnsi="Arial" w:cs="Arial"/>
          <w:sz w:val="20"/>
          <w:szCs w:val="20"/>
        </w:rPr>
        <w:t xml:space="preserve"> uzyskana przez te podmioty podlega sumowaniu.</w:t>
      </w:r>
      <w:bookmarkEnd w:id="246"/>
      <w:bookmarkEnd w:id="247"/>
    </w:p>
    <w:p w:rsidR="005C30AE" w:rsidRPr="005C30AE" w:rsidRDefault="005C30AE" w:rsidP="000C0A65">
      <w:pPr>
        <w:spacing w:after="120" w:line="276" w:lineRule="auto"/>
        <w:contextualSpacing/>
        <w:jc w:val="both"/>
        <w:rPr>
          <w:color w:val="FF0000"/>
        </w:rPr>
      </w:pPr>
    </w:p>
    <w:p w:rsidR="004459E9" w:rsidRPr="002F61CB" w:rsidRDefault="00100F6B" w:rsidP="001E4082">
      <w:pPr>
        <w:pStyle w:val="Nagwek1"/>
      </w:pPr>
      <w:bookmarkStart w:id="248" w:name="_Toc526497646"/>
      <w:r w:rsidRPr="002F61CB">
        <w:t>Rozdział 3 Kwalifikowalność wydatków</w:t>
      </w:r>
      <w:bookmarkStart w:id="249" w:name="_Toc440879541"/>
      <w:bookmarkStart w:id="250" w:name="_Toc455045368"/>
      <w:bookmarkEnd w:id="248"/>
    </w:p>
    <w:p w:rsidR="00B36BAB" w:rsidRDefault="00100F6B" w:rsidP="007E642A">
      <w:pPr>
        <w:pStyle w:val="Nagwek2"/>
        <w:numPr>
          <w:ilvl w:val="1"/>
          <w:numId w:val="350"/>
        </w:numPr>
      </w:pPr>
      <w:bookmarkStart w:id="251" w:name="_Toc526497647"/>
      <w:r w:rsidRPr="002F61CB">
        <w:t>Ramy czasowe kwalifikowalności</w:t>
      </w:r>
      <w:bookmarkEnd w:id="249"/>
      <w:bookmarkEnd w:id="250"/>
      <w:bookmarkEnd w:id="251"/>
    </w:p>
    <w:p w:rsidR="00104784" w:rsidRPr="003F50FA" w:rsidRDefault="00E85DCC" w:rsidP="003F50FA">
      <w:pPr>
        <w:pStyle w:val="Akapitzlist"/>
        <w:numPr>
          <w:ilvl w:val="0"/>
          <w:numId w:val="117"/>
        </w:numPr>
        <w:spacing w:line="276" w:lineRule="auto"/>
        <w:ind w:left="782" w:hanging="357"/>
        <w:jc w:val="both"/>
        <w:rPr>
          <w:rFonts w:ascii="Arial" w:hAnsi="Arial" w:cs="Arial"/>
          <w:sz w:val="20"/>
          <w:szCs w:val="20"/>
        </w:rPr>
      </w:pPr>
      <w:r w:rsidRPr="003F50FA">
        <w:rPr>
          <w:rFonts w:ascii="Arial" w:hAnsi="Arial" w:cs="Arial"/>
          <w:sz w:val="20"/>
          <w:szCs w:val="20"/>
        </w:rPr>
        <w:t>Rozpoczęcie realizacji projektu może nastąpić najwcześniej w dniu następującym po dniu złożenia w IZ RPO WZ pisemnego wniosku o przyznanie pomocy</w:t>
      </w:r>
      <w:r w:rsidR="002D3FD3">
        <w:rPr>
          <w:rFonts w:ascii="Arial" w:hAnsi="Arial" w:cs="Arial"/>
          <w:sz w:val="20"/>
          <w:szCs w:val="20"/>
        </w:rPr>
        <w:t>.</w:t>
      </w:r>
      <w:r w:rsidR="00D33226" w:rsidRPr="005C30AE">
        <w:rPr>
          <w:rStyle w:val="Odwoanieprzypisudolnego"/>
          <w:rFonts w:cs="Arial"/>
        </w:rPr>
        <w:footnoteReference w:id="5"/>
      </w:r>
    </w:p>
    <w:p w:rsidR="00B36BAB" w:rsidRDefault="00100F6B">
      <w:pPr>
        <w:pStyle w:val="Akapitzlist"/>
        <w:numPr>
          <w:ilvl w:val="0"/>
          <w:numId w:val="117"/>
        </w:numPr>
        <w:spacing w:line="276" w:lineRule="auto"/>
        <w:ind w:left="782" w:hanging="357"/>
        <w:jc w:val="both"/>
        <w:rPr>
          <w:rFonts w:ascii="Arial" w:hAnsi="Arial" w:cs="Arial"/>
          <w:sz w:val="20"/>
          <w:szCs w:val="20"/>
        </w:rPr>
      </w:pPr>
      <w:r w:rsidRPr="005C30AE">
        <w:rPr>
          <w:rFonts w:ascii="Arial" w:hAnsi="Arial" w:cs="Arial"/>
          <w:b/>
          <w:sz w:val="20"/>
          <w:szCs w:val="20"/>
        </w:rPr>
        <w:t>Przez</w:t>
      </w:r>
      <w:r w:rsidRPr="005C30AE">
        <w:rPr>
          <w:rFonts w:ascii="Arial" w:hAnsi="Arial" w:cs="Arial"/>
          <w:sz w:val="20"/>
          <w:szCs w:val="20"/>
        </w:rPr>
        <w:t xml:space="preserve"> </w:t>
      </w:r>
      <w:r w:rsidRPr="005C30AE">
        <w:rPr>
          <w:rFonts w:ascii="Arial" w:hAnsi="Arial" w:cs="Arial"/>
          <w:b/>
          <w:sz w:val="20"/>
          <w:szCs w:val="20"/>
        </w:rPr>
        <w:t>rozpoczęcie</w:t>
      </w:r>
      <w:r w:rsidRPr="002F61CB">
        <w:rPr>
          <w:rFonts w:ascii="Arial" w:hAnsi="Arial" w:cs="Arial"/>
          <w:b/>
          <w:sz w:val="20"/>
          <w:szCs w:val="20"/>
        </w:rPr>
        <w:t xml:space="preserve"> realizacji projektu</w:t>
      </w:r>
      <w:r w:rsidRPr="002F61CB">
        <w:rPr>
          <w:rFonts w:ascii="Arial" w:hAnsi="Arial" w:cs="Arial"/>
          <w:sz w:val="20"/>
          <w:szCs w:val="20"/>
        </w:rPr>
        <w:t xml:space="preserve"> należy rozumieć podjęcie jakichkolwiek działań </w:t>
      </w:r>
      <w:r w:rsidRPr="002F61CB">
        <w:rPr>
          <w:rFonts w:ascii="Arial" w:hAnsi="Arial" w:cs="Arial"/>
          <w:sz w:val="20"/>
          <w:szCs w:val="20"/>
        </w:rPr>
        <w:br/>
        <w:t>w ramach projektu, niebędących rozpoczęciem prac, w tym zakup gruntu</w:t>
      </w:r>
      <w:r w:rsidR="00EA11F8">
        <w:rPr>
          <w:rFonts w:ascii="Arial" w:hAnsi="Arial" w:cs="Arial"/>
          <w:sz w:val="20"/>
          <w:szCs w:val="20"/>
        </w:rPr>
        <w:t>,</w:t>
      </w:r>
      <w:r w:rsidRPr="002F61CB">
        <w:rPr>
          <w:rFonts w:ascii="Arial" w:hAnsi="Arial" w:cs="Arial"/>
          <w:sz w:val="20"/>
          <w:szCs w:val="20"/>
        </w:rPr>
        <w:t xml:space="preserve"> lub rozpoczęcie prac w ramach projektu, w zależności od tego co nastąpi najpierw. Podjęcie prac przygotowawczych nie stanowi rozpoczęcia realizacji projektu.</w:t>
      </w:r>
    </w:p>
    <w:p w:rsidR="00B36BAB" w:rsidRDefault="00100F6B">
      <w:pPr>
        <w:pStyle w:val="Akapitzlist"/>
        <w:numPr>
          <w:ilvl w:val="0"/>
          <w:numId w:val="117"/>
        </w:numPr>
        <w:spacing w:line="276" w:lineRule="auto"/>
        <w:ind w:left="782" w:hanging="357"/>
        <w:jc w:val="both"/>
        <w:rPr>
          <w:rFonts w:ascii="Arial" w:hAnsi="Arial" w:cs="Arial"/>
          <w:sz w:val="20"/>
          <w:szCs w:val="20"/>
        </w:rPr>
      </w:pPr>
      <w:r w:rsidRPr="002F61CB">
        <w:rPr>
          <w:rFonts w:ascii="Arial" w:hAnsi="Arial" w:cs="Arial"/>
          <w:b/>
          <w:sz w:val="20"/>
          <w:szCs w:val="20"/>
        </w:rPr>
        <w:t>Przez</w:t>
      </w:r>
      <w:r w:rsidRPr="002F61CB">
        <w:rPr>
          <w:rFonts w:ascii="Arial" w:hAnsi="Arial" w:cs="Arial"/>
          <w:sz w:val="20"/>
          <w:szCs w:val="20"/>
        </w:rPr>
        <w:t xml:space="preserve"> </w:t>
      </w:r>
      <w:r w:rsidRPr="002F61CB">
        <w:rPr>
          <w:rFonts w:ascii="Arial" w:hAnsi="Arial" w:cs="Arial"/>
          <w:b/>
          <w:sz w:val="20"/>
          <w:szCs w:val="20"/>
        </w:rPr>
        <w:t>rozpoczęcie prac</w:t>
      </w:r>
      <w:r w:rsidRPr="002F61CB">
        <w:rPr>
          <w:rFonts w:ascii="Arial" w:hAnsi="Arial" w:cs="Arial"/>
          <w:sz w:val="20"/>
          <w:szCs w:val="20"/>
        </w:rPr>
        <w:t xml:space="preserve"> należy rozumieć rozpoczęcie robót budowlanych związanych </w:t>
      </w:r>
      <w:r w:rsidRPr="002F61CB">
        <w:rPr>
          <w:rFonts w:ascii="Arial" w:hAnsi="Arial" w:cs="Arial"/>
          <w:sz w:val="20"/>
          <w:szCs w:val="20"/>
        </w:rPr>
        <w:br/>
        <w:t xml:space="preserve">z inwestycją objętą projektem lub pierwsze prawnie wiążące zobowiązanie do zamówienia urządzeń lub inne zobowiązanie, które powoduje, że inwestycja staje się nieodwracalna, </w:t>
      </w:r>
      <w:r w:rsidRPr="002F61CB">
        <w:rPr>
          <w:rFonts w:ascii="Arial" w:hAnsi="Arial" w:cs="Arial"/>
          <w:sz w:val="20"/>
          <w:szCs w:val="20"/>
        </w:rPr>
        <w:br/>
        <w:t>w zależności od tego co nastąpi najpierw. Zakupu gruntów ani prac przygotowawczych</w:t>
      </w:r>
      <w:r w:rsidRPr="002F61CB">
        <w:rPr>
          <w:rFonts w:ascii="Arial" w:hAnsi="Arial" w:cs="Arial"/>
          <w:sz w:val="20"/>
          <w:szCs w:val="20"/>
        </w:rPr>
        <w:br/>
        <w:t>nie uznaje się za rozpoczęcie prac.</w:t>
      </w:r>
    </w:p>
    <w:p w:rsidR="000605F9" w:rsidRDefault="00100F6B" w:rsidP="00E63054">
      <w:pPr>
        <w:pStyle w:val="Akapitzlist"/>
        <w:numPr>
          <w:ilvl w:val="0"/>
          <w:numId w:val="117"/>
        </w:numPr>
        <w:spacing w:line="276" w:lineRule="auto"/>
        <w:ind w:left="782" w:hanging="357"/>
        <w:jc w:val="both"/>
        <w:rPr>
          <w:rFonts w:ascii="Arial" w:hAnsi="Arial" w:cs="Arial"/>
          <w:sz w:val="20"/>
          <w:szCs w:val="20"/>
        </w:rPr>
      </w:pPr>
      <w:r w:rsidRPr="002F61CB">
        <w:rPr>
          <w:rFonts w:ascii="Arial" w:hAnsi="Arial" w:cs="Arial"/>
          <w:b/>
          <w:sz w:val="20"/>
          <w:szCs w:val="20"/>
        </w:rPr>
        <w:t>Przez</w:t>
      </w:r>
      <w:r w:rsidRPr="002F61CB">
        <w:rPr>
          <w:rFonts w:ascii="Arial" w:hAnsi="Arial" w:cs="Arial"/>
          <w:sz w:val="20"/>
          <w:szCs w:val="20"/>
        </w:rPr>
        <w:t xml:space="preserve"> </w:t>
      </w:r>
      <w:r w:rsidRPr="002F61CB">
        <w:rPr>
          <w:rFonts w:ascii="Arial" w:hAnsi="Arial" w:cs="Arial"/>
          <w:b/>
          <w:sz w:val="20"/>
          <w:szCs w:val="20"/>
        </w:rPr>
        <w:t>prace przygotowawcze</w:t>
      </w:r>
      <w:r w:rsidRPr="002F61CB">
        <w:rPr>
          <w:rFonts w:ascii="Arial" w:hAnsi="Arial" w:cs="Arial"/>
          <w:sz w:val="20"/>
          <w:szCs w:val="20"/>
        </w:rPr>
        <w:t xml:space="preserve"> należy rozumieć m.in. uzyskanie zezwoleń i przeprowadzenie studiów wykonalności. Podjęcie prac przygotowawczych</w:t>
      </w:r>
      <w:r w:rsidR="00784DF7" w:rsidRPr="002F61CB">
        <w:rPr>
          <w:rFonts w:ascii="Arial" w:hAnsi="Arial" w:cs="Arial"/>
          <w:sz w:val="20"/>
          <w:szCs w:val="20"/>
        </w:rPr>
        <w:t xml:space="preserve"> </w:t>
      </w:r>
      <w:r w:rsidRPr="002F61CB">
        <w:rPr>
          <w:rFonts w:ascii="Arial" w:hAnsi="Arial" w:cs="Arial"/>
          <w:sz w:val="20"/>
          <w:szCs w:val="20"/>
        </w:rPr>
        <w:t>pr</w:t>
      </w:r>
      <w:r w:rsidR="00C957BC" w:rsidRPr="002F61CB">
        <w:rPr>
          <w:rFonts w:ascii="Arial" w:hAnsi="Arial" w:cs="Arial"/>
          <w:sz w:val="20"/>
          <w:szCs w:val="20"/>
        </w:rPr>
        <w:t xml:space="preserve">zed złożeniem pisemnego wniosku </w:t>
      </w:r>
      <w:r w:rsidRPr="002F61CB">
        <w:rPr>
          <w:rFonts w:ascii="Arial" w:hAnsi="Arial" w:cs="Arial"/>
          <w:sz w:val="20"/>
          <w:szCs w:val="20"/>
        </w:rPr>
        <w:t>o przyznanie pomocy nie niweczy efektu zachęty.</w:t>
      </w:r>
    </w:p>
    <w:p w:rsidR="000605F9" w:rsidRPr="00E63054" w:rsidRDefault="00D658C9" w:rsidP="00E63054">
      <w:pPr>
        <w:pStyle w:val="Akapitzlist"/>
        <w:numPr>
          <w:ilvl w:val="0"/>
          <w:numId w:val="117"/>
        </w:numPr>
        <w:spacing w:line="276" w:lineRule="auto"/>
        <w:ind w:left="782" w:hanging="357"/>
        <w:jc w:val="both"/>
        <w:rPr>
          <w:rFonts w:ascii="Arial" w:hAnsi="Arial" w:cs="Arial"/>
          <w:sz w:val="20"/>
          <w:szCs w:val="20"/>
        </w:rPr>
      </w:pPr>
      <w:r w:rsidRPr="00111007">
        <w:rPr>
          <w:rFonts w:ascii="Arial" w:hAnsi="Arial" w:cs="Arial"/>
          <w:b/>
          <w:sz w:val="20"/>
          <w:szCs w:val="20"/>
        </w:rPr>
        <w:t>Rozpoczęcie prac przygotowawczych</w:t>
      </w:r>
      <w:r w:rsidR="000605F9" w:rsidRPr="00E63054">
        <w:rPr>
          <w:rFonts w:ascii="Arial" w:hAnsi="Arial" w:cs="Arial"/>
          <w:sz w:val="20"/>
          <w:szCs w:val="20"/>
        </w:rPr>
        <w:t xml:space="preserve"> zdefiniowanych w ustawie z dnia 7 lipca 1994 r. Prawo budowlane niweczy efekt zachęty zdefiniowany w art. 6 Rozporządzenia Komisji nr 651/2014</w:t>
      </w:r>
      <w:r w:rsidR="00E370D4">
        <w:rPr>
          <w:rFonts w:ascii="Arial" w:hAnsi="Arial" w:cs="Arial"/>
          <w:sz w:val="20"/>
          <w:szCs w:val="20"/>
        </w:rPr>
        <w:t>.</w:t>
      </w:r>
    </w:p>
    <w:p w:rsidR="00D33226" w:rsidRPr="003F50FA" w:rsidRDefault="00E85DCC" w:rsidP="00D33226">
      <w:pPr>
        <w:pStyle w:val="Akapitzlist"/>
        <w:numPr>
          <w:ilvl w:val="0"/>
          <w:numId w:val="117"/>
        </w:numPr>
        <w:spacing w:line="276" w:lineRule="auto"/>
        <w:ind w:left="782" w:hanging="357"/>
        <w:jc w:val="both"/>
        <w:rPr>
          <w:rFonts w:ascii="Arial" w:hAnsi="Arial" w:cs="Arial"/>
          <w:sz w:val="20"/>
          <w:szCs w:val="20"/>
        </w:rPr>
      </w:pPr>
      <w:r w:rsidRPr="003F50FA">
        <w:rPr>
          <w:rFonts w:ascii="Arial" w:hAnsi="Arial" w:cs="Arial"/>
          <w:sz w:val="20"/>
          <w:szCs w:val="20"/>
        </w:rPr>
        <w:t>Wydatki w ramach projektu są kwalifikowalne w okresie kwalifikowalności wydatków wskazanym we wniosku o dofinansowanie.</w:t>
      </w:r>
    </w:p>
    <w:p w:rsidR="0058223F" w:rsidRDefault="00100F6B">
      <w:pPr>
        <w:pStyle w:val="Akapitzlist"/>
        <w:numPr>
          <w:ilvl w:val="0"/>
          <w:numId w:val="117"/>
        </w:numPr>
        <w:spacing w:line="276" w:lineRule="auto"/>
        <w:ind w:left="782" w:hanging="357"/>
        <w:jc w:val="both"/>
        <w:rPr>
          <w:rFonts w:ascii="Arial" w:hAnsi="Arial" w:cs="Arial"/>
          <w:sz w:val="20"/>
          <w:szCs w:val="20"/>
        </w:rPr>
      </w:pPr>
      <w:r w:rsidRPr="002F61CB">
        <w:rPr>
          <w:rFonts w:ascii="Arial" w:hAnsi="Arial" w:cs="Arial"/>
          <w:b/>
          <w:sz w:val="20"/>
          <w:szCs w:val="20"/>
        </w:rPr>
        <w:t>Przez zakończenie realizacji projektu</w:t>
      </w:r>
      <w:r w:rsidRPr="002F61CB">
        <w:rPr>
          <w:rFonts w:ascii="Arial" w:hAnsi="Arial" w:cs="Arial"/>
          <w:sz w:val="20"/>
          <w:szCs w:val="20"/>
        </w:rPr>
        <w:t xml:space="preserve"> należy rozumieć </w:t>
      </w:r>
      <w:r w:rsidRPr="002F61CB">
        <w:rPr>
          <w:rFonts w:ascii="Arial" w:hAnsi="Arial" w:cs="Arial"/>
          <w:iCs/>
          <w:sz w:val="20"/>
          <w:szCs w:val="20"/>
        </w:rPr>
        <w:t>datę podpisania ostatniego protokołu potwierdzającego odbiór</w:t>
      </w:r>
      <w:r w:rsidR="009D4F7F">
        <w:rPr>
          <w:rFonts w:ascii="Arial" w:hAnsi="Arial" w:cs="Arial"/>
          <w:iCs/>
          <w:sz w:val="20"/>
          <w:szCs w:val="20"/>
        </w:rPr>
        <w:t xml:space="preserve">, </w:t>
      </w:r>
      <w:r w:rsidRPr="002F61CB">
        <w:rPr>
          <w:rFonts w:ascii="Arial" w:hAnsi="Arial" w:cs="Arial"/>
          <w:iCs/>
          <w:sz w:val="20"/>
          <w:szCs w:val="20"/>
        </w:rPr>
        <w:t xml:space="preserve">datę później uzyskanego/wystawionego dokumentu lub datę poniesienia ostatniego wydatku w ramach projektu, w zależności od tego co nastąpiło później. </w:t>
      </w:r>
    </w:p>
    <w:p w:rsidR="00100F6B" w:rsidRDefault="00100F6B" w:rsidP="00844918">
      <w:pPr>
        <w:pStyle w:val="Akapitzlist"/>
        <w:numPr>
          <w:ilvl w:val="0"/>
          <w:numId w:val="117"/>
        </w:numPr>
        <w:spacing w:line="276" w:lineRule="auto"/>
        <w:ind w:left="782" w:hanging="357"/>
        <w:jc w:val="both"/>
        <w:rPr>
          <w:rFonts w:ascii="Arial" w:hAnsi="Arial" w:cs="Arial"/>
          <w:sz w:val="20"/>
          <w:szCs w:val="20"/>
        </w:rPr>
      </w:pPr>
      <w:r w:rsidRPr="00095301">
        <w:rPr>
          <w:rFonts w:ascii="Arial" w:hAnsi="Arial" w:cs="Arial"/>
          <w:sz w:val="20"/>
          <w:szCs w:val="20"/>
        </w:rPr>
        <w:t xml:space="preserve">Projekt </w:t>
      </w:r>
      <w:r w:rsidR="00302A25" w:rsidRPr="00095301">
        <w:rPr>
          <w:rFonts w:ascii="Arial" w:hAnsi="Arial" w:cs="Arial"/>
          <w:sz w:val="20"/>
          <w:szCs w:val="20"/>
        </w:rPr>
        <w:t xml:space="preserve">musi </w:t>
      </w:r>
      <w:r w:rsidRPr="00095301">
        <w:rPr>
          <w:rFonts w:ascii="Arial" w:hAnsi="Arial" w:cs="Arial"/>
          <w:sz w:val="20"/>
          <w:szCs w:val="20"/>
        </w:rPr>
        <w:t xml:space="preserve">zakończyć się do </w:t>
      </w:r>
      <w:r w:rsidR="00174DFC" w:rsidRPr="00D3514E">
        <w:rPr>
          <w:rFonts w:ascii="Arial" w:hAnsi="Arial" w:cs="Arial"/>
          <w:b/>
          <w:sz w:val="20"/>
          <w:szCs w:val="20"/>
        </w:rPr>
        <w:t xml:space="preserve">31 </w:t>
      </w:r>
      <w:r w:rsidR="00174DFC" w:rsidRPr="00C63D50">
        <w:rPr>
          <w:rFonts w:ascii="Arial" w:hAnsi="Arial" w:cs="Arial"/>
          <w:b/>
          <w:sz w:val="20"/>
          <w:szCs w:val="20"/>
        </w:rPr>
        <w:t xml:space="preserve">grudnia </w:t>
      </w:r>
      <w:r w:rsidR="00EE37F9" w:rsidRPr="00C63D50">
        <w:rPr>
          <w:rFonts w:ascii="Arial" w:hAnsi="Arial" w:cs="Arial"/>
          <w:b/>
          <w:sz w:val="20"/>
          <w:szCs w:val="20"/>
        </w:rPr>
        <w:t>2023</w:t>
      </w:r>
      <w:r w:rsidR="00174DFC" w:rsidRPr="00C63D50">
        <w:rPr>
          <w:rFonts w:ascii="Arial" w:hAnsi="Arial" w:cs="Arial"/>
          <w:b/>
          <w:sz w:val="20"/>
          <w:szCs w:val="20"/>
        </w:rPr>
        <w:t xml:space="preserve"> r.</w:t>
      </w:r>
      <w:r w:rsidR="00174DFC" w:rsidRPr="00095301">
        <w:rPr>
          <w:rFonts w:ascii="Arial" w:hAnsi="Arial" w:cs="Arial"/>
          <w:sz w:val="20"/>
          <w:szCs w:val="20"/>
        </w:rPr>
        <w:t xml:space="preserve"> </w:t>
      </w:r>
    </w:p>
    <w:p w:rsidR="00537591" w:rsidRPr="0058223F" w:rsidRDefault="00537591" w:rsidP="00537591">
      <w:pPr>
        <w:pStyle w:val="Akapitzlist"/>
        <w:spacing w:line="276" w:lineRule="auto"/>
        <w:ind w:left="782"/>
        <w:jc w:val="both"/>
        <w:rPr>
          <w:rFonts w:ascii="Arial" w:hAnsi="Arial" w:cs="Arial"/>
          <w:sz w:val="20"/>
          <w:szCs w:val="20"/>
        </w:rPr>
      </w:pPr>
    </w:p>
    <w:p w:rsidR="00B36BAB" w:rsidRDefault="00B36BAB" w:rsidP="00537591">
      <w:pPr>
        <w:pStyle w:val="Akapitzlist"/>
        <w:keepNext/>
        <w:keepLines/>
        <w:tabs>
          <w:tab w:val="left" w:pos="426"/>
        </w:tabs>
        <w:spacing w:after="120" w:line="276" w:lineRule="auto"/>
        <w:contextualSpacing w:val="0"/>
        <w:jc w:val="both"/>
        <w:outlineLvl w:val="1"/>
        <w:rPr>
          <w:rFonts w:ascii="Arial" w:eastAsia="Times New Roman" w:hAnsi="Arial"/>
          <w:b/>
          <w:bCs/>
          <w:vanish/>
          <w:sz w:val="20"/>
          <w:szCs w:val="20"/>
        </w:rPr>
      </w:pPr>
      <w:bookmarkStart w:id="252" w:name="_Toc470866457"/>
      <w:bookmarkStart w:id="253" w:name="_Toc470867342"/>
      <w:bookmarkStart w:id="254" w:name="_Toc470867534"/>
      <w:bookmarkStart w:id="255" w:name="_Toc470867731"/>
      <w:bookmarkStart w:id="256" w:name="_Toc470868134"/>
      <w:bookmarkStart w:id="257" w:name="_Toc470868270"/>
      <w:bookmarkStart w:id="258" w:name="_Toc470868526"/>
      <w:bookmarkStart w:id="259" w:name="_Toc470868888"/>
      <w:bookmarkStart w:id="260" w:name="_Toc470869657"/>
      <w:bookmarkStart w:id="261" w:name="_Toc470869796"/>
      <w:bookmarkStart w:id="262" w:name="_Toc470870076"/>
      <w:bookmarkStart w:id="263" w:name="_Toc470870156"/>
      <w:bookmarkStart w:id="264" w:name="_Toc470871669"/>
      <w:bookmarkStart w:id="265" w:name="_Toc470871776"/>
      <w:bookmarkStart w:id="266" w:name="_Toc470873478"/>
      <w:bookmarkStart w:id="267" w:name="_Toc470873557"/>
      <w:bookmarkStart w:id="268" w:name="_Toc470873635"/>
      <w:bookmarkStart w:id="269" w:name="_Toc470873945"/>
      <w:bookmarkStart w:id="270" w:name="_Toc470874015"/>
      <w:bookmarkStart w:id="271" w:name="_Toc471289635"/>
      <w:bookmarkStart w:id="272" w:name="_Toc471988773"/>
      <w:bookmarkStart w:id="273" w:name="_Toc472089618"/>
      <w:bookmarkStart w:id="274" w:name="_Toc472602400"/>
      <w:bookmarkStart w:id="275" w:name="_Toc472602476"/>
      <w:bookmarkStart w:id="276" w:name="_Toc472602550"/>
      <w:bookmarkStart w:id="277" w:name="_Toc472602622"/>
      <w:bookmarkStart w:id="278" w:name="_Toc472602799"/>
      <w:bookmarkStart w:id="279" w:name="_Toc473274321"/>
      <w:bookmarkStart w:id="280" w:name="_Toc473611076"/>
      <w:bookmarkStart w:id="281" w:name="_Toc473611157"/>
      <w:bookmarkStart w:id="282" w:name="_Toc473623143"/>
      <w:bookmarkStart w:id="283" w:name="_Toc473631716"/>
      <w:bookmarkStart w:id="284" w:name="_Toc473636927"/>
      <w:bookmarkStart w:id="285" w:name="_Toc473637632"/>
      <w:bookmarkStart w:id="286" w:name="_Toc473638785"/>
      <w:bookmarkStart w:id="287" w:name="_Toc473638854"/>
      <w:bookmarkStart w:id="288" w:name="_Toc475009898"/>
      <w:bookmarkStart w:id="289" w:name="_Toc493833846"/>
      <w:bookmarkStart w:id="290" w:name="_Toc493837277"/>
      <w:bookmarkStart w:id="291" w:name="_Toc493837398"/>
      <w:bookmarkStart w:id="292" w:name="_Toc493837460"/>
      <w:bookmarkStart w:id="293" w:name="_Toc494260886"/>
      <w:bookmarkStart w:id="294" w:name="_Toc494261345"/>
      <w:bookmarkStart w:id="295" w:name="_Toc494261428"/>
      <w:bookmarkStart w:id="296" w:name="_Toc494261493"/>
      <w:bookmarkStart w:id="297" w:name="_Toc494261581"/>
      <w:bookmarkStart w:id="298" w:name="_Toc494262137"/>
      <w:bookmarkStart w:id="299" w:name="_Toc494263540"/>
      <w:bookmarkStart w:id="300" w:name="_Toc494269079"/>
      <w:bookmarkStart w:id="301" w:name="_Toc494285689"/>
      <w:bookmarkStart w:id="302" w:name="_Toc494286171"/>
      <w:bookmarkStart w:id="303" w:name="_Toc494719357"/>
      <w:bookmarkStart w:id="304" w:name="_Toc470867732"/>
      <w:bookmarkStart w:id="305" w:name="_Toc470868135"/>
      <w:bookmarkStart w:id="306" w:name="_Toc470868271"/>
      <w:bookmarkStart w:id="307" w:name="_Toc470868527"/>
      <w:bookmarkStart w:id="308" w:name="_Toc470868889"/>
      <w:bookmarkStart w:id="309" w:name="_Toc470869658"/>
      <w:bookmarkStart w:id="310" w:name="_Toc470869797"/>
      <w:bookmarkStart w:id="311" w:name="_Toc470870077"/>
      <w:bookmarkStart w:id="312" w:name="_Toc470870157"/>
      <w:bookmarkStart w:id="313" w:name="_Toc470871670"/>
      <w:bookmarkStart w:id="314" w:name="_Toc470871777"/>
      <w:bookmarkStart w:id="315" w:name="_Toc470873479"/>
      <w:bookmarkStart w:id="316" w:name="_Toc470873558"/>
      <w:bookmarkStart w:id="317" w:name="_Toc470873636"/>
      <w:bookmarkStart w:id="318" w:name="_Toc470873946"/>
      <w:bookmarkStart w:id="319" w:name="_Toc470874016"/>
      <w:bookmarkStart w:id="320" w:name="_Toc471289636"/>
      <w:bookmarkStart w:id="321" w:name="_Toc471988774"/>
      <w:bookmarkStart w:id="322" w:name="_Toc472089619"/>
      <w:bookmarkStart w:id="323" w:name="_Toc472602401"/>
      <w:bookmarkStart w:id="324" w:name="_Toc472602477"/>
      <w:bookmarkStart w:id="325" w:name="_Toc472602551"/>
      <w:bookmarkStart w:id="326" w:name="_Toc472602623"/>
      <w:bookmarkStart w:id="327" w:name="_Toc472602800"/>
      <w:bookmarkStart w:id="328" w:name="_Toc473274322"/>
      <w:bookmarkStart w:id="329" w:name="_Toc473611077"/>
      <w:bookmarkStart w:id="330" w:name="_Toc473611158"/>
      <w:bookmarkStart w:id="331" w:name="_Toc473623144"/>
      <w:bookmarkStart w:id="332" w:name="_Toc473631717"/>
      <w:bookmarkStart w:id="333" w:name="_Toc473636928"/>
      <w:bookmarkStart w:id="334" w:name="_Toc473637633"/>
      <w:bookmarkStart w:id="335" w:name="_Toc473638786"/>
      <w:bookmarkStart w:id="336" w:name="_Toc473638855"/>
      <w:bookmarkStart w:id="337" w:name="_Toc475009899"/>
      <w:bookmarkStart w:id="338" w:name="_Toc493833847"/>
      <w:bookmarkStart w:id="339" w:name="_Toc493837278"/>
      <w:bookmarkStart w:id="340" w:name="_Toc493837399"/>
      <w:bookmarkStart w:id="341" w:name="_Toc493837461"/>
      <w:bookmarkStart w:id="342" w:name="_Toc494260887"/>
      <w:bookmarkStart w:id="343" w:name="_Toc494261346"/>
      <w:bookmarkStart w:id="344" w:name="_Toc494261429"/>
      <w:bookmarkStart w:id="345" w:name="_Toc494261494"/>
      <w:bookmarkStart w:id="346" w:name="_Toc494261582"/>
      <w:bookmarkStart w:id="347" w:name="_Toc494262138"/>
      <w:bookmarkStart w:id="348" w:name="_Toc494263541"/>
      <w:bookmarkStart w:id="349" w:name="_Toc494269080"/>
      <w:bookmarkStart w:id="350" w:name="_Toc494285690"/>
      <w:bookmarkStart w:id="351" w:name="_Toc494286172"/>
      <w:bookmarkStart w:id="352" w:name="_Toc494719358"/>
      <w:bookmarkStart w:id="353" w:name="_Toc470867733"/>
      <w:bookmarkStart w:id="354" w:name="_Toc470868136"/>
      <w:bookmarkStart w:id="355" w:name="_Toc470868272"/>
      <w:bookmarkStart w:id="356" w:name="_Toc470868528"/>
      <w:bookmarkStart w:id="357" w:name="_Toc470868890"/>
      <w:bookmarkStart w:id="358" w:name="_Toc470869659"/>
      <w:bookmarkStart w:id="359" w:name="_Toc470869798"/>
      <w:bookmarkStart w:id="360" w:name="_Toc470870078"/>
      <w:bookmarkStart w:id="361" w:name="_Toc470870158"/>
      <w:bookmarkStart w:id="362" w:name="_Toc470871671"/>
      <w:bookmarkStart w:id="363" w:name="_Toc470871778"/>
      <w:bookmarkStart w:id="364" w:name="_Toc470873480"/>
      <w:bookmarkStart w:id="365" w:name="_Toc470873559"/>
      <w:bookmarkStart w:id="366" w:name="_Toc470873637"/>
      <w:bookmarkStart w:id="367" w:name="_Toc470873947"/>
      <w:bookmarkStart w:id="368" w:name="_Toc470874017"/>
      <w:bookmarkStart w:id="369" w:name="_Toc471289637"/>
      <w:bookmarkStart w:id="370" w:name="_Toc471988775"/>
      <w:bookmarkStart w:id="371" w:name="_Toc472089620"/>
      <w:bookmarkStart w:id="372" w:name="_Toc472602402"/>
      <w:bookmarkStart w:id="373" w:name="_Toc472602478"/>
      <w:bookmarkStart w:id="374" w:name="_Toc472602552"/>
      <w:bookmarkStart w:id="375" w:name="_Toc472602624"/>
      <w:bookmarkStart w:id="376" w:name="_Toc472602801"/>
      <w:bookmarkStart w:id="377" w:name="_Toc473274323"/>
      <w:bookmarkStart w:id="378" w:name="_Toc473611078"/>
      <w:bookmarkStart w:id="379" w:name="_Toc473611159"/>
      <w:bookmarkStart w:id="380" w:name="_Toc473623145"/>
      <w:bookmarkStart w:id="381" w:name="_Toc473631718"/>
      <w:bookmarkStart w:id="382" w:name="_Toc473636929"/>
      <w:bookmarkStart w:id="383" w:name="_Toc473637634"/>
      <w:bookmarkStart w:id="384" w:name="_Toc473638787"/>
      <w:bookmarkStart w:id="385" w:name="_Toc473638856"/>
      <w:bookmarkStart w:id="386" w:name="_Toc475009900"/>
      <w:bookmarkStart w:id="387" w:name="_Toc493833848"/>
      <w:bookmarkStart w:id="388" w:name="_Toc493837279"/>
      <w:bookmarkStart w:id="389" w:name="_Toc493837400"/>
      <w:bookmarkStart w:id="390" w:name="_Toc493837462"/>
      <w:bookmarkStart w:id="391" w:name="_Toc494260888"/>
      <w:bookmarkStart w:id="392" w:name="_Toc494261347"/>
      <w:bookmarkStart w:id="393" w:name="_Toc494261430"/>
      <w:bookmarkStart w:id="394" w:name="_Toc494261495"/>
      <w:bookmarkStart w:id="395" w:name="_Toc494261583"/>
      <w:bookmarkStart w:id="396" w:name="_Toc494262139"/>
      <w:bookmarkStart w:id="397" w:name="_Toc494263542"/>
      <w:bookmarkStart w:id="398" w:name="_Toc494269081"/>
      <w:bookmarkStart w:id="399" w:name="_Toc494285691"/>
      <w:bookmarkStart w:id="400" w:name="_Toc494286173"/>
      <w:bookmarkStart w:id="401" w:name="_Toc494719359"/>
      <w:bookmarkStart w:id="402" w:name="_Toc470867734"/>
      <w:bookmarkStart w:id="403" w:name="_Toc470868137"/>
      <w:bookmarkStart w:id="404" w:name="_Toc470868273"/>
      <w:bookmarkStart w:id="405" w:name="_Toc470868529"/>
      <w:bookmarkStart w:id="406" w:name="_Toc470868891"/>
      <w:bookmarkStart w:id="407" w:name="_Toc470869660"/>
      <w:bookmarkStart w:id="408" w:name="_Toc470869799"/>
      <w:bookmarkStart w:id="409" w:name="_Toc470870079"/>
      <w:bookmarkStart w:id="410" w:name="_Toc470870159"/>
      <w:bookmarkStart w:id="411" w:name="_Toc470871672"/>
      <w:bookmarkStart w:id="412" w:name="_Toc470871779"/>
      <w:bookmarkStart w:id="413" w:name="_Toc470873481"/>
      <w:bookmarkStart w:id="414" w:name="_Toc470873560"/>
      <w:bookmarkStart w:id="415" w:name="_Toc470873638"/>
      <w:bookmarkStart w:id="416" w:name="_Toc470873948"/>
      <w:bookmarkStart w:id="417" w:name="_Toc470874018"/>
      <w:bookmarkStart w:id="418" w:name="_Toc471289638"/>
      <w:bookmarkStart w:id="419" w:name="_Toc471988776"/>
      <w:bookmarkStart w:id="420" w:name="_Toc472089621"/>
      <w:bookmarkStart w:id="421" w:name="_Toc472602403"/>
      <w:bookmarkStart w:id="422" w:name="_Toc472602479"/>
      <w:bookmarkStart w:id="423" w:name="_Toc472602553"/>
      <w:bookmarkStart w:id="424" w:name="_Toc472602625"/>
      <w:bookmarkStart w:id="425" w:name="_Toc472602802"/>
      <w:bookmarkStart w:id="426" w:name="_Toc473274324"/>
      <w:bookmarkStart w:id="427" w:name="_Toc473611079"/>
      <w:bookmarkStart w:id="428" w:name="_Toc473611160"/>
      <w:bookmarkStart w:id="429" w:name="_Toc473623146"/>
      <w:bookmarkStart w:id="430" w:name="_Toc473631719"/>
      <w:bookmarkStart w:id="431" w:name="_Toc473636930"/>
      <w:bookmarkStart w:id="432" w:name="_Toc473637635"/>
      <w:bookmarkStart w:id="433" w:name="_Toc473638788"/>
      <w:bookmarkStart w:id="434" w:name="_Toc473638857"/>
      <w:bookmarkStart w:id="435" w:name="_Toc475009901"/>
      <w:bookmarkStart w:id="436" w:name="_Toc493833849"/>
      <w:bookmarkStart w:id="437" w:name="_Toc493837280"/>
      <w:bookmarkStart w:id="438" w:name="_Toc493837401"/>
      <w:bookmarkStart w:id="439" w:name="_Toc493837463"/>
      <w:bookmarkStart w:id="440" w:name="_Toc494260889"/>
      <w:bookmarkStart w:id="441" w:name="_Toc494261348"/>
      <w:bookmarkStart w:id="442" w:name="_Toc494261431"/>
      <w:bookmarkStart w:id="443" w:name="_Toc494261496"/>
      <w:bookmarkStart w:id="444" w:name="_Toc494261584"/>
      <w:bookmarkStart w:id="445" w:name="_Toc494262140"/>
      <w:bookmarkStart w:id="446" w:name="_Toc494263543"/>
      <w:bookmarkStart w:id="447" w:name="_Toc494269082"/>
      <w:bookmarkStart w:id="448" w:name="_Toc494285692"/>
      <w:bookmarkStart w:id="449" w:name="_Toc494286174"/>
      <w:bookmarkStart w:id="450" w:name="_Toc494719360"/>
      <w:bookmarkStart w:id="451" w:name="_Toc440879542"/>
      <w:bookmarkStart w:id="452" w:name="_Toc455045369"/>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rsidR="00B36BAB" w:rsidRDefault="00100F6B" w:rsidP="00B1402F">
      <w:pPr>
        <w:pStyle w:val="Nagwek2"/>
        <w:numPr>
          <w:ilvl w:val="1"/>
          <w:numId w:val="351"/>
        </w:numPr>
      </w:pPr>
      <w:bookmarkStart w:id="453" w:name="_Toc526497648"/>
      <w:r w:rsidRPr="002F61CB">
        <w:t>Warunki i ocena kwalifikowalności wydatku</w:t>
      </w:r>
      <w:bookmarkEnd w:id="451"/>
      <w:bookmarkEnd w:id="452"/>
      <w:bookmarkEnd w:id="453"/>
    </w:p>
    <w:p w:rsidR="00100F6B" w:rsidRPr="002F61CB" w:rsidRDefault="00100F6B" w:rsidP="007D2E1A">
      <w:pPr>
        <w:widowControl w:val="0"/>
        <w:numPr>
          <w:ilvl w:val="0"/>
          <w:numId w:val="35"/>
        </w:numPr>
        <w:tabs>
          <w:tab w:val="clear" w:pos="360"/>
          <w:tab w:val="num" w:pos="709"/>
        </w:tabs>
        <w:suppressAutoHyphens/>
        <w:autoSpaceDE w:val="0"/>
        <w:spacing w:line="276" w:lineRule="auto"/>
        <w:ind w:left="709" w:hanging="284"/>
        <w:jc w:val="both"/>
        <w:rPr>
          <w:rFonts w:ascii="Arial" w:eastAsia="Arial" w:hAnsi="Arial" w:cs="Arial"/>
          <w:sz w:val="20"/>
          <w:szCs w:val="20"/>
          <w:lang w:eastAsia="ar-SA"/>
        </w:rPr>
      </w:pPr>
      <w:r w:rsidRPr="002F61CB">
        <w:rPr>
          <w:rFonts w:ascii="Arial" w:eastAsia="Arial" w:hAnsi="Arial" w:cs="Arial"/>
          <w:sz w:val="20"/>
          <w:szCs w:val="20"/>
          <w:lang w:eastAsia="ar-SA"/>
        </w:rPr>
        <w:t xml:space="preserve">Wydatkiem kwalifikowalnym jest wydatek spełniający łącznie następujące </w:t>
      </w:r>
      <w:r w:rsidR="007D2E1A" w:rsidRPr="002F61CB">
        <w:rPr>
          <w:rFonts w:ascii="Arial" w:eastAsia="Arial" w:hAnsi="Arial" w:cs="Arial"/>
          <w:sz w:val="20"/>
          <w:szCs w:val="20"/>
          <w:lang w:eastAsia="ar-SA"/>
        </w:rPr>
        <w:t xml:space="preserve"> </w:t>
      </w:r>
      <w:r w:rsidRPr="002F61CB">
        <w:rPr>
          <w:rFonts w:ascii="Arial" w:eastAsia="Arial" w:hAnsi="Arial" w:cs="Arial"/>
          <w:sz w:val="20"/>
          <w:szCs w:val="20"/>
          <w:lang w:eastAsia="ar-SA"/>
        </w:rPr>
        <w:t>warunki:</w:t>
      </w:r>
    </w:p>
    <w:p w:rsidR="00100F6B" w:rsidRPr="002F61CB" w:rsidRDefault="00100F6B" w:rsidP="00844918">
      <w:pPr>
        <w:widowControl w:val="0"/>
        <w:numPr>
          <w:ilvl w:val="2"/>
          <w:numId w:val="36"/>
        </w:numPr>
        <w:suppressAutoHyphens/>
        <w:autoSpaceDE w:val="0"/>
        <w:spacing w:line="276" w:lineRule="auto"/>
        <w:ind w:left="1208" w:hanging="357"/>
        <w:jc w:val="both"/>
        <w:rPr>
          <w:rFonts w:ascii="Arial" w:eastAsia="Arial" w:hAnsi="Arial" w:cs="Arial"/>
          <w:sz w:val="20"/>
          <w:szCs w:val="20"/>
          <w:lang w:eastAsia="ar-SA"/>
        </w:rPr>
      </w:pPr>
      <w:r w:rsidRPr="002F61CB">
        <w:rPr>
          <w:rFonts w:ascii="Arial" w:eastAsia="Arial" w:hAnsi="Arial" w:cs="Arial"/>
          <w:sz w:val="20"/>
          <w:szCs w:val="20"/>
          <w:lang w:eastAsia="ar-SA"/>
        </w:rPr>
        <w:t>został faktycznie poniesiony w okresie kwalifikowalności wydatków, wskazanym we wniosku o dofinansowanie,</w:t>
      </w:r>
    </w:p>
    <w:p w:rsidR="00100F6B" w:rsidRPr="002F61CB" w:rsidRDefault="00100F6B" w:rsidP="00844918">
      <w:pPr>
        <w:widowControl w:val="0"/>
        <w:numPr>
          <w:ilvl w:val="2"/>
          <w:numId w:val="36"/>
        </w:numPr>
        <w:suppressAutoHyphens/>
        <w:autoSpaceDE w:val="0"/>
        <w:spacing w:line="276" w:lineRule="auto"/>
        <w:ind w:left="1208" w:hanging="357"/>
        <w:jc w:val="both"/>
        <w:rPr>
          <w:rFonts w:ascii="Arial" w:eastAsia="Arial" w:hAnsi="Arial" w:cs="Arial"/>
          <w:sz w:val="20"/>
          <w:szCs w:val="20"/>
          <w:lang w:eastAsia="ar-SA"/>
        </w:rPr>
      </w:pPr>
      <w:r w:rsidRPr="002F61CB">
        <w:rPr>
          <w:rFonts w:ascii="Arial" w:eastAsia="Arial" w:hAnsi="Arial" w:cs="Arial"/>
          <w:sz w:val="20"/>
          <w:szCs w:val="20"/>
          <w:lang w:eastAsia="ar-SA"/>
        </w:rPr>
        <w:t>jest zgodny z obowiązującymi przepisami prawa unijnego oraz prawa krajowego,</w:t>
      </w:r>
      <w:r w:rsidRPr="002F61CB">
        <w:rPr>
          <w:rFonts w:ascii="Arial" w:hAnsi="Arial" w:cs="Arial"/>
          <w:sz w:val="20"/>
          <w:szCs w:val="20"/>
        </w:rPr>
        <w:t xml:space="preserve"> </w:t>
      </w:r>
      <w:r w:rsidRPr="002F61CB">
        <w:rPr>
          <w:rFonts w:ascii="Arial" w:eastAsia="Times New Roman" w:hAnsi="Arial" w:cs="Arial"/>
          <w:sz w:val="20"/>
          <w:szCs w:val="20"/>
          <w:lang w:eastAsia="pl-PL"/>
        </w:rPr>
        <w:t xml:space="preserve">w tym przepisami regulującymi </w:t>
      </w:r>
      <w:r w:rsidR="00D33226">
        <w:rPr>
          <w:rFonts w:ascii="Arial" w:eastAsia="Times New Roman" w:hAnsi="Arial" w:cs="Arial"/>
          <w:sz w:val="20"/>
          <w:szCs w:val="20"/>
          <w:lang w:eastAsia="pl-PL"/>
        </w:rPr>
        <w:t xml:space="preserve">zasady </w:t>
      </w:r>
      <w:r w:rsidRPr="002F61CB">
        <w:rPr>
          <w:rFonts w:ascii="Arial" w:eastAsia="Times New Roman" w:hAnsi="Arial" w:cs="Arial"/>
          <w:sz w:val="20"/>
          <w:szCs w:val="20"/>
          <w:lang w:eastAsia="pl-PL"/>
        </w:rPr>
        <w:t>udzielani</w:t>
      </w:r>
      <w:r w:rsidR="00D33226">
        <w:rPr>
          <w:rFonts w:ascii="Arial" w:eastAsia="Times New Roman" w:hAnsi="Arial" w:cs="Arial"/>
          <w:sz w:val="20"/>
          <w:szCs w:val="20"/>
          <w:lang w:eastAsia="pl-PL"/>
        </w:rPr>
        <w:t>a</w:t>
      </w:r>
      <w:r w:rsidRPr="002F61CB">
        <w:rPr>
          <w:rFonts w:ascii="Arial" w:eastAsia="Times New Roman" w:hAnsi="Arial" w:cs="Arial"/>
          <w:sz w:val="20"/>
          <w:szCs w:val="20"/>
          <w:lang w:eastAsia="pl-PL"/>
        </w:rPr>
        <w:t xml:space="preserve"> pomocy publicznej,</w:t>
      </w:r>
      <w:r w:rsidR="005C30AE" w:rsidRPr="005C30AE" w:rsidDel="005C30AE">
        <w:rPr>
          <w:rFonts w:ascii="Arial" w:eastAsia="Times New Roman" w:hAnsi="Arial" w:cs="Arial"/>
          <w:strike/>
          <w:sz w:val="20"/>
          <w:szCs w:val="20"/>
          <w:lang w:eastAsia="pl-PL"/>
        </w:rPr>
        <w:t xml:space="preserve"> </w:t>
      </w:r>
    </w:p>
    <w:p w:rsidR="00100F6B" w:rsidRPr="002F61CB" w:rsidRDefault="00100F6B" w:rsidP="00844918">
      <w:pPr>
        <w:widowControl w:val="0"/>
        <w:numPr>
          <w:ilvl w:val="2"/>
          <w:numId w:val="36"/>
        </w:numPr>
        <w:suppressAutoHyphens/>
        <w:autoSpaceDE w:val="0"/>
        <w:spacing w:line="276" w:lineRule="auto"/>
        <w:ind w:left="1208" w:hanging="357"/>
        <w:jc w:val="both"/>
        <w:rPr>
          <w:rFonts w:ascii="Arial" w:eastAsia="Arial" w:hAnsi="Arial" w:cs="Arial"/>
          <w:sz w:val="20"/>
          <w:szCs w:val="20"/>
          <w:lang w:eastAsia="ar-SA"/>
        </w:rPr>
      </w:pPr>
      <w:r w:rsidRPr="002F61CB">
        <w:rPr>
          <w:rFonts w:ascii="Arial" w:eastAsia="Arial" w:hAnsi="Arial" w:cs="Arial"/>
          <w:sz w:val="20"/>
          <w:szCs w:val="20"/>
          <w:lang w:eastAsia="ar-SA"/>
        </w:rPr>
        <w:t>jest zgodny z RPO WZ, SOOP (</w:t>
      </w:r>
      <w:r w:rsidRPr="003171B4">
        <w:rPr>
          <w:rFonts w:ascii="Arial" w:eastAsia="Arial" w:hAnsi="Arial" w:cs="Arial"/>
          <w:sz w:val="20"/>
          <w:szCs w:val="20"/>
          <w:lang w:eastAsia="ar-SA"/>
        </w:rPr>
        <w:t>wersja</w:t>
      </w:r>
      <w:r w:rsidR="0057485F" w:rsidRPr="003171B4">
        <w:rPr>
          <w:rFonts w:ascii="Arial" w:eastAsia="Arial" w:hAnsi="Arial" w:cs="Arial"/>
          <w:sz w:val="20"/>
          <w:szCs w:val="20"/>
          <w:lang w:eastAsia="ar-SA"/>
        </w:rPr>
        <w:t xml:space="preserve"> </w:t>
      </w:r>
      <w:r w:rsidR="00AD4F8B">
        <w:rPr>
          <w:rFonts w:ascii="Arial" w:eastAsia="Arial" w:hAnsi="Arial" w:cs="Arial"/>
          <w:sz w:val="20"/>
          <w:szCs w:val="20"/>
          <w:lang w:eastAsia="ar-SA"/>
        </w:rPr>
        <w:t>3</w:t>
      </w:r>
      <w:r w:rsidR="00AE135C">
        <w:rPr>
          <w:rFonts w:ascii="Arial" w:eastAsia="Arial" w:hAnsi="Arial" w:cs="Arial"/>
          <w:sz w:val="20"/>
          <w:szCs w:val="20"/>
          <w:lang w:eastAsia="ar-SA"/>
        </w:rPr>
        <w:t>9</w:t>
      </w:r>
      <w:r w:rsidR="00AD4F8B" w:rsidRPr="003171B4">
        <w:rPr>
          <w:rFonts w:ascii="Arial" w:eastAsia="Arial" w:hAnsi="Arial" w:cs="Arial"/>
          <w:sz w:val="20"/>
          <w:szCs w:val="20"/>
          <w:lang w:eastAsia="ar-SA"/>
        </w:rPr>
        <w:t>.</w:t>
      </w:r>
      <w:r w:rsidR="00E711B3">
        <w:rPr>
          <w:rFonts w:ascii="Arial" w:eastAsia="Arial" w:hAnsi="Arial" w:cs="Arial"/>
          <w:sz w:val="20"/>
          <w:szCs w:val="20"/>
          <w:lang w:eastAsia="ar-SA"/>
        </w:rPr>
        <w:t>0</w:t>
      </w:r>
      <w:r w:rsidR="00AD4F8B" w:rsidRPr="003171B4">
        <w:rPr>
          <w:rFonts w:ascii="Arial" w:eastAsia="Arial" w:hAnsi="Arial" w:cs="Arial"/>
          <w:sz w:val="20"/>
          <w:szCs w:val="20"/>
          <w:lang w:eastAsia="ar-SA"/>
        </w:rPr>
        <w:t>),</w:t>
      </w:r>
      <w:r w:rsidR="00AD4F8B" w:rsidRPr="002F61CB">
        <w:rPr>
          <w:rFonts w:ascii="Arial" w:eastAsia="Arial" w:hAnsi="Arial" w:cs="Arial"/>
          <w:sz w:val="20"/>
          <w:szCs w:val="20"/>
          <w:lang w:eastAsia="ar-SA"/>
        </w:rPr>
        <w:t xml:space="preserve"> </w:t>
      </w:r>
      <w:r w:rsidRPr="002F61CB">
        <w:rPr>
          <w:rFonts w:ascii="Arial" w:eastAsia="Arial" w:hAnsi="Arial" w:cs="Arial"/>
          <w:sz w:val="20"/>
          <w:szCs w:val="20"/>
          <w:lang w:eastAsia="ar-SA"/>
        </w:rPr>
        <w:t>niniejszym regulaminem oraz innymi  dokumentami, do których stosowania zobowiązał się wnioskodawca/beneficjent,</w:t>
      </w:r>
    </w:p>
    <w:p w:rsidR="00100F6B" w:rsidRPr="002F61CB" w:rsidRDefault="00100F6B" w:rsidP="00844918">
      <w:pPr>
        <w:widowControl w:val="0"/>
        <w:numPr>
          <w:ilvl w:val="2"/>
          <w:numId w:val="36"/>
        </w:numPr>
        <w:tabs>
          <w:tab w:val="left" w:pos="851"/>
        </w:tabs>
        <w:suppressAutoHyphens/>
        <w:autoSpaceDE w:val="0"/>
        <w:spacing w:line="276" w:lineRule="auto"/>
        <w:ind w:left="1208" w:hanging="357"/>
        <w:jc w:val="both"/>
        <w:rPr>
          <w:rFonts w:ascii="Arial" w:eastAsia="Arial" w:hAnsi="Arial" w:cs="Arial"/>
          <w:sz w:val="20"/>
          <w:szCs w:val="20"/>
          <w:lang w:eastAsia="ar-SA"/>
        </w:rPr>
      </w:pPr>
      <w:r w:rsidRPr="002F61CB">
        <w:rPr>
          <w:rFonts w:ascii="Arial" w:eastAsia="Arial" w:hAnsi="Arial" w:cs="Arial"/>
          <w:sz w:val="20"/>
          <w:szCs w:val="20"/>
          <w:lang w:eastAsia="ar-SA"/>
        </w:rPr>
        <w:t xml:space="preserve">został </w:t>
      </w:r>
      <w:r w:rsidRPr="00CD4E82">
        <w:rPr>
          <w:rFonts w:ascii="Arial" w:eastAsia="Arial" w:hAnsi="Arial" w:cs="Arial"/>
          <w:sz w:val="20"/>
          <w:szCs w:val="20"/>
          <w:lang w:eastAsia="ar-SA"/>
        </w:rPr>
        <w:t xml:space="preserve">uwzględniony </w:t>
      </w:r>
      <w:r w:rsidR="00AD4F8B" w:rsidRPr="00CD4E82">
        <w:rPr>
          <w:rFonts w:ascii="Arial" w:eastAsia="Arial" w:hAnsi="Arial" w:cs="Arial"/>
          <w:sz w:val="20"/>
          <w:szCs w:val="20"/>
          <w:lang w:eastAsia="ar-SA"/>
        </w:rPr>
        <w:t xml:space="preserve">w budżecie projektu zawartym </w:t>
      </w:r>
      <w:r w:rsidRPr="00CD4E82">
        <w:rPr>
          <w:rFonts w:ascii="Arial" w:eastAsia="Arial" w:hAnsi="Arial" w:cs="Arial"/>
          <w:sz w:val="20"/>
          <w:szCs w:val="20"/>
          <w:lang w:eastAsia="ar-SA"/>
        </w:rPr>
        <w:t>we</w:t>
      </w:r>
      <w:r w:rsidRPr="002F61CB">
        <w:rPr>
          <w:rFonts w:ascii="Arial" w:eastAsia="Arial" w:hAnsi="Arial" w:cs="Arial"/>
          <w:sz w:val="20"/>
          <w:szCs w:val="20"/>
          <w:lang w:eastAsia="ar-SA"/>
        </w:rPr>
        <w:t xml:space="preserve"> wniosku o dofinansowanie,</w:t>
      </w:r>
    </w:p>
    <w:p w:rsidR="00100F6B" w:rsidRPr="002F61CB" w:rsidRDefault="00100F6B" w:rsidP="00844918">
      <w:pPr>
        <w:widowControl w:val="0"/>
        <w:numPr>
          <w:ilvl w:val="2"/>
          <w:numId w:val="36"/>
        </w:numPr>
        <w:tabs>
          <w:tab w:val="left" w:pos="851"/>
        </w:tabs>
        <w:suppressAutoHyphens/>
        <w:autoSpaceDE w:val="0"/>
        <w:spacing w:line="276" w:lineRule="auto"/>
        <w:ind w:left="1208" w:hanging="357"/>
        <w:jc w:val="both"/>
        <w:rPr>
          <w:rFonts w:ascii="Arial" w:eastAsia="Arial" w:hAnsi="Arial" w:cs="Arial"/>
          <w:sz w:val="20"/>
          <w:szCs w:val="20"/>
          <w:lang w:eastAsia="ar-SA"/>
        </w:rPr>
      </w:pPr>
      <w:r w:rsidRPr="002F61CB">
        <w:rPr>
          <w:rFonts w:ascii="Arial" w:eastAsia="Arial" w:hAnsi="Arial" w:cs="Arial"/>
          <w:sz w:val="20"/>
          <w:szCs w:val="20"/>
          <w:lang w:eastAsia="ar-SA"/>
        </w:rPr>
        <w:t>został poniesiony zgodnie z postanowieniami umowy o dofinansowanie,</w:t>
      </w:r>
    </w:p>
    <w:p w:rsidR="00100F6B" w:rsidRPr="002F61CB" w:rsidRDefault="00844918" w:rsidP="00844918">
      <w:pPr>
        <w:widowControl w:val="0"/>
        <w:numPr>
          <w:ilvl w:val="2"/>
          <w:numId w:val="36"/>
        </w:numPr>
        <w:tabs>
          <w:tab w:val="left" w:pos="709"/>
          <w:tab w:val="left" w:pos="993"/>
        </w:tabs>
        <w:suppressAutoHyphens/>
        <w:autoSpaceDE w:val="0"/>
        <w:spacing w:line="276" w:lineRule="auto"/>
        <w:ind w:left="1208" w:hanging="357"/>
        <w:jc w:val="both"/>
        <w:rPr>
          <w:rFonts w:ascii="Arial" w:eastAsia="Arial" w:hAnsi="Arial" w:cs="Arial"/>
          <w:sz w:val="20"/>
          <w:szCs w:val="20"/>
          <w:lang w:eastAsia="ar-SA"/>
        </w:rPr>
      </w:pPr>
      <w:r w:rsidRPr="002F61CB">
        <w:rPr>
          <w:rFonts w:ascii="Arial" w:eastAsia="Arial" w:hAnsi="Arial" w:cs="Arial"/>
          <w:sz w:val="20"/>
          <w:szCs w:val="20"/>
          <w:lang w:eastAsia="ar-SA"/>
        </w:rPr>
        <w:tab/>
      </w:r>
      <w:r w:rsidR="00100F6B" w:rsidRPr="002F61CB">
        <w:rPr>
          <w:rFonts w:ascii="Arial" w:eastAsia="Arial" w:hAnsi="Arial" w:cs="Arial"/>
          <w:sz w:val="20"/>
          <w:szCs w:val="20"/>
          <w:lang w:eastAsia="ar-SA"/>
        </w:rPr>
        <w:t>jest niezbędny do realizacji celów projektu i został poniesiony w związku z realizacją</w:t>
      </w:r>
      <w:r w:rsidRPr="002F61CB">
        <w:rPr>
          <w:rFonts w:ascii="Arial" w:eastAsia="Arial" w:hAnsi="Arial" w:cs="Arial"/>
          <w:sz w:val="20"/>
          <w:szCs w:val="20"/>
          <w:lang w:eastAsia="ar-SA"/>
        </w:rPr>
        <w:t xml:space="preserve"> </w:t>
      </w:r>
      <w:r w:rsidR="00100F6B" w:rsidRPr="002F61CB">
        <w:rPr>
          <w:rFonts w:ascii="Arial" w:eastAsia="Arial" w:hAnsi="Arial" w:cs="Arial"/>
          <w:sz w:val="20"/>
          <w:szCs w:val="20"/>
          <w:lang w:eastAsia="ar-SA"/>
        </w:rPr>
        <w:t>projektu,</w:t>
      </w:r>
    </w:p>
    <w:p w:rsidR="00100F6B" w:rsidRPr="002F61CB" w:rsidRDefault="00100F6B" w:rsidP="00CE0998">
      <w:pPr>
        <w:pStyle w:val="Akapitzlist"/>
        <w:widowControl w:val="0"/>
        <w:numPr>
          <w:ilvl w:val="0"/>
          <w:numId w:val="78"/>
        </w:numPr>
        <w:tabs>
          <w:tab w:val="left" w:pos="993"/>
        </w:tabs>
        <w:suppressAutoHyphens/>
        <w:autoSpaceDE w:val="0"/>
        <w:spacing w:line="276" w:lineRule="auto"/>
        <w:ind w:left="1208" w:hanging="357"/>
        <w:jc w:val="both"/>
        <w:rPr>
          <w:rFonts w:ascii="Arial" w:eastAsia="Arial" w:hAnsi="Arial" w:cs="Arial"/>
          <w:sz w:val="20"/>
          <w:szCs w:val="20"/>
          <w:lang w:eastAsia="ar-SA"/>
        </w:rPr>
      </w:pPr>
      <w:r w:rsidRPr="002F61CB">
        <w:rPr>
          <w:rFonts w:ascii="Arial" w:eastAsia="Arial" w:hAnsi="Arial" w:cs="Arial"/>
          <w:sz w:val="20"/>
          <w:szCs w:val="20"/>
          <w:lang w:eastAsia="ar-SA"/>
        </w:rPr>
        <w:t>został dokonany w sposób przejrzysty, racjon</w:t>
      </w:r>
      <w:r w:rsidR="00844918" w:rsidRPr="002F61CB">
        <w:rPr>
          <w:rFonts w:ascii="Arial" w:eastAsia="Arial" w:hAnsi="Arial" w:cs="Arial"/>
          <w:sz w:val="20"/>
          <w:szCs w:val="20"/>
          <w:lang w:eastAsia="ar-SA"/>
        </w:rPr>
        <w:t>alny</w:t>
      </w:r>
      <w:r w:rsidR="00521424">
        <w:rPr>
          <w:rFonts w:ascii="Arial" w:eastAsia="Arial" w:hAnsi="Arial" w:cs="Arial"/>
          <w:sz w:val="20"/>
          <w:szCs w:val="20"/>
          <w:lang w:eastAsia="ar-SA"/>
        </w:rPr>
        <w:t xml:space="preserve"> i</w:t>
      </w:r>
      <w:r w:rsidR="00521424" w:rsidRPr="002F61CB">
        <w:rPr>
          <w:rFonts w:ascii="Arial" w:eastAsia="Arial" w:hAnsi="Arial" w:cs="Arial"/>
          <w:sz w:val="20"/>
          <w:szCs w:val="20"/>
          <w:lang w:eastAsia="ar-SA"/>
        </w:rPr>
        <w:t xml:space="preserve"> </w:t>
      </w:r>
      <w:r w:rsidR="00844918" w:rsidRPr="002F61CB">
        <w:rPr>
          <w:rFonts w:ascii="Arial" w:eastAsia="Arial" w:hAnsi="Arial" w:cs="Arial"/>
          <w:sz w:val="20"/>
          <w:szCs w:val="20"/>
          <w:lang w:eastAsia="ar-SA"/>
        </w:rPr>
        <w:t>efektywny,</w:t>
      </w:r>
      <w:r w:rsidR="00AD4F8B">
        <w:rPr>
          <w:rFonts w:ascii="Arial" w:eastAsia="Arial" w:hAnsi="Arial" w:cs="Arial"/>
          <w:sz w:val="20"/>
          <w:szCs w:val="20"/>
          <w:lang w:eastAsia="ar-SA"/>
        </w:rPr>
        <w:t xml:space="preserve"> </w:t>
      </w:r>
      <w:r w:rsidR="00844918" w:rsidRPr="002F61CB">
        <w:rPr>
          <w:rFonts w:ascii="Arial" w:eastAsia="Arial" w:hAnsi="Arial" w:cs="Arial"/>
          <w:sz w:val="20"/>
          <w:szCs w:val="20"/>
          <w:lang w:eastAsia="ar-SA"/>
        </w:rPr>
        <w:t xml:space="preserve">z </w:t>
      </w:r>
      <w:r w:rsidRPr="002F61CB">
        <w:rPr>
          <w:rFonts w:ascii="Arial" w:eastAsia="Arial" w:hAnsi="Arial" w:cs="Arial"/>
          <w:sz w:val="20"/>
          <w:szCs w:val="20"/>
          <w:lang w:eastAsia="ar-SA"/>
        </w:rPr>
        <w:t>zachowaniem zasad uzyskiwania najlepszych efektów z danych nakładów,</w:t>
      </w:r>
    </w:p>
    <w:p w:rsidR="00100F6B" w:rsidRPr="002F61CB" w:rsidRDefault="00100F6B" w:rsidP="00CE0998">
      <w:pPr>
        <w:pStyle w:val="Akapitzlist"/>
        <w:widowControl w:val="0"/>
        <w:numPr>
          <w:ilvl w:val="0"/>
          <w:numId w:val="78"/>
        </w:numPr>
        <w:tabs>
          <w:tab w:val="left" w:pos="993"/>
        </w:tabs>
        <w:suppressAutoHyphens/>
        <w:autoSpaceDE w:val="0"/>
        <w:spacing w:line="276" w:lineRule="auto"/>
        <w:ind w:left="1208" w:hanging="357"/>
        <w:jc w:val="both"/>
        <w:rPr>
          <w:rFonts w:ascii="Arial" w:eastAsia="Arial" w:hAnsi="Arial" w:cs="Arial"/>
          <w:sz w:val="20"/>
          <w:szCs w:val="20"/>
          <w:lang w:eastAsia="ar-SA"/>
        </w:rPr>
      </w:pPr>
      <w:r w:rsidRPr="002F61CB">
        <w:rPr>
          <w:rFonts w:ascii="Arial" w:eastAsia="Arial" w:hAnsi="Arial" w:cs="Arial"/>
          <w:sz w:val="20"/>
          <w:szCs w:val="20"/>
          <w:lang w:eastAsia="ar-SA"/>
        </w:rPr>
        <w:t>został należycie udokumentowany, tj. zgodnie z wymogami IZ RPO WZ</w:t>
      </w:r>
      <w:r w:rsidR="00CD4E82">
        <w:rPr>
          <w:rFonts w:ascii="Arial" w:eastAsia="Arial" w:hAnsi="Arial" w:cs="Arial"/>
          <w:sz w:val="20"/>
          <w:szCs w:val="20"/>
          <w:lang w:eastAsia="ar-SA"/>
        </w:rPr>
        <w:t>,</w:t>
      </w:r>
    </w:p>
    <w:p w:rsidR="00844918" w:rsidRPr="002F61CB" w:rsidRDefault="00844918" w:rsidP="00CE0998">
      <w:pPr>
        <w:pStyle w:val="Akapitzlist"/>
        <w:widowControl w:val="0"/>
        <w:numPr>
          <w:ilvl w:val="0"/>
          <w:numId w:val="78"/>
        </w:numPr>
        <w:tabs>
          <w:tab w:val="left" w:pos="993"/>
        </w:tabs>
        <w:suppressAutoHyphens/>
        <w:autoSpaceDE w:val="0"/>
        <w:spacing w:line="276" w:lineRule="auto"/>
        <w:ind w:left="1208" w:hanging="357"/>
        <w:jc w:val="both"/>
        <w:rPr>
          <w:rFonts w:ascii="Arial" w:eastAsia="Arial" w:hAnsi="Arial" w:cs="Arial"/>
          <w:sz w:val="20"/>
          <w:szCs w:val="20"/>
          <w:lang w:eastAsia="ar-SA"/>
        </w:rPr>
      </w:pPr>
      <w:r w:rsidRPr="002F61CB">
        <w:rPr>
          <w:rFonts w:ascii="Arial" w:eastAsia="Arial" w:hAnsi="Arial" w:cs="Arial"/>
          <w:sz w:val="20"/>
          <w:szCs w:val="20"/>
          <w:lang w:eastAsia="ar-SA"/>
        </w:rPr>
        <w:tab/>
      </w:r>
      <w:r w:rsidR="00100F6B" w:rsidRPr="002F61CB">
        <w:rPr>
          <w:rFonts w:ascii="Arial" w:eastAsia="Arial" w:hAnsi="Arial" w:cs="Arial"/>
          <w:sz w:val="20"/>
          <w:szCs w:val="20"/>
          <w:lang w:eastAsia="ar-SA"/>
        </w:rPr>
        <w:t>został wykazany we wniosku o płatność,</w:t>
      </w:r>
    </w:p>
    <w:p w:rsidR="00844918" w:rsidRPr="002F61CB" w:rsidRDefault="00844918" w:rsidP="00CE0998">
      <w:pPr>
        <w:pStyle w:val="Akapitzlist"/>
        <w:widowControl w:val="0"/>
        <w:numPr>
          <w:ilvl w:val="0"/>
          <w:numId w:val="78"/>
        </w:numPr>
        <w:tabs>
          <w:tab w:val="left" w:pos="993"/>
        </w:tabs>
        <w:suppressAutoHyphens/>
        <w:autoSpaceDE w:val="0"/>
        <w:spacing w:line="276" w:lineRule="auto"/>
        <w:ind w:left="1208" w:hanging="357"/>
        <w:jc w:val="both"/>
        <w:rPr>
          <w:rFonts w:ascii="Arial" w:eastAsia="Arial" w:hAnsi="Arial" w:cs="Arial"/>
          <w:sz w:val="20"/>
          <w:szCs w:val="20"/>
          <w:lang w:eastAsia="ar-SA"/>
        </w:rPr>
      </w:pPr>
      <w:r w:rsidRPr="002F61CB">
        <w:rPr>
          <w:rFonts w:ascii="Arial" w:eastAsia="Arial" w:hAnsi="Arial" w:cs="Arial"/>
          <w:sz w:val="20"/>
          <w:szCs w:val="20"/>
          <w:lang w:eastAsia="ar-SA"/>
        </w:rPr>
        <w:tab/>
      </w:r>
      <w:r w:rsidR="00100F6B" w:rsidRPr="002F61CB">
        <w:rPr>
          <w:rFonts w:ascii="Arial" w:eastAsia="Arial" w:hAnsi="Arial" w:cs="Arial"/>
          <w:sz w:val="20"/>
          <w:szCs w:val="20"/>
          <w:lang w:eastAsia="ar-SA"/>
        </w:rPr>
        <w:t xml:space="preserve">dotyczy towarów dostarczonych lub usług wykonanych bądź robót zrealizowanych </w:t>
      </w:r>
      <w:r w:rsidR="005745F0">
        <w:rPr>
          <w:rFonts w:ascii="Arial" w:eastAsia="Arial" w:hAnsi="Arial" w:cs="Arial"/>
          <w:sz w:val="20"/>
          <w:szCs w:val="20"/>
          <w:lang w:eastAsia="ar-SA"/>
        </w:rPr>
        <w:t>w tym</w:t>
      </w:r>
      <w:r w:rsidR="005745F0" w:rsidRPr="002F61CB">
        <w:rPr>
          <w:rFonts w:ascii="Arial" w:eastAsia="Arial" w:hAnsi="Arial" w:cs="Arial"/>
          <w:sz w:val="20"/>
          <w:szCs w:val="20"/>
          <w:lang w:eastAsia="ar-SA"/>
        </w:rPr>
        <w:t xml:space="preserve"> </w:t>
      </w:r>
      <w:r w:rsidR="00100F6B" w:rsidRPr="002F61CB">
        <w:rPr>
          <w:rFonts w:ascii="Arial" w:eastAsia="Arial" w:hAnsi="Arial" w:cs="Arial"/>
          <w:sz w:val="20"/>
          <w:szCs w:val="20"/>
          <w:lang w:eastAsia="ar-SA"/>
        </w:rPr>
        <w:t xml:space="preserve">zaliczek </w:t>
      </w:r>
      <w:r w:rsidR="005745F0">
        <w:rPr>
          <w:rFonts w:ascii="Arial" w:eastAsia="Arial" w:hAnsi="Arial" w:cs="Arial"/>
          <w:sz w:val="20"/>
          <w:szCs w:val="20"/>
          <w:lang w:eastAsia="ar-SA"/>
        </w:rPr>
        <w:t>dla</w:t>
      </w:r>
      <w:r w:rsidR="00100F6B" w:rsidRPr="002F61CB">
        <w:rPr>
          <w:rFonts w:ascii="Arial" w:eastAsia="Arial" w:hAnsi="Arial" w:cs="Arial"/>
          <w:sz w:val="20"/>
          <w:szCs w:val="20"/>
          <w:lang w:eastAsia="ar-SA"/>
        </w:rPr>
        <w:t xml:space="preserve"> wykonawców</w:t>
      </w:r>
      <w:r w:rsidR="00100F6B" w:rsidRPr="002F61CB">
        <w:rPr>
          <w:rStyle w:val="Odwoanieprzypisudolnego"/>
          <w:rFonts w:ascii="Arial" w:eastAsia="Arial" w:hAnsi="Arial" w:cs="Arial"/>
          <w:sz w:val="20"/>
          <w:szCs w:val="20"/>
          <w:lang w:eastAsia="ar-SA"/>
        </w:rPr>
        <w:footnoteReference w:id="6"/>
      </w:r>
      <w:r w:rsidR="00100F6B" w:rsidRPr="002F61CB">
        <w:rPr>
          <w:rFonts w:ascii="Arial" w:eastAsia="Arial" w:hAnsi="Arial" w:cs="Arial"/>
          <w:sz w:val="20"/>
          <w:szCs w:val="20"/>
          <w:lang w:eastAsia="ar-SA"/>
        </w:rPr>
        <w:t>, przy czym, jeżeli umowa została zawarta</w:t>
      </w:r>
      <w:r w:rsidRPr="002F61CB">
        <w:rPr>
          <w:rFonts w:ascii="Arial" w:eastAsia="Arial" w:hAnsi="Arial" w:cs="Arial"/>
          <w:sz w:val="20"/>
          <w:szCs w:val="20"/>
          <w:lang w:eastAsia="ar-SA"/>
        </w:rPr>
        <w:t xml:space="preserve"> </w:t>
      </w:r>
      <w:r w:rsidR="00100F6B" w:rsidRPr="002F61CB">
        <w:rPr>
          <w:rFonts w:ascii="Arial" w:eastAsia="Arial" w:hAnsi="Arial" w:cs="Arial"/>
          <w:sz w:val="20"/>
          <w:szCs w:val="20"/>
          <w:lang w:eastAsia="ar-SA"/>
        </w:rPr>
        <w:t xml:space="preserve">na podstawie ustawy </w:t>
      </w:r>
      <w:proofErr w:type="spellStart"/>
      <w:r w:rsidR="00100F6B" w:rsidRPr="002F61CB">
        <w:rPr>
          <w:rFonts w:ascii="Arial" w:eastAsia="Arial" w:hAnsi="Arial" w:cs="Arial"/>
          <w:sz w:val="20"/>
          <w:szCs w:val="20"/>
          <w:lang w:eastAsia="ar-SA"/>
        </w:rPr>
        <w:t>Pzp</w:t>
      </w:r>
      <w:proofErr w:type="spellEnd"/>
      <w:r w:rsidR="00100F6B" w:rsidRPr="002F61CB">
        <w:rPr>
          <w:rFonts w:ascii="Arial" w:eastAsia="Arial" w:hAnsi="Arial" w:cs="Arial"/>
          <w:sz w:val="20"/>
          <w:szCs w:val="20"/>
          <w:lang w:eastAsia="ar-SA"/>
        </w:rPr>
        <w:t xml:space="preserve">, zastosowanie ma </w:t>
      </w:r>
      <w:r w:rsidR="00100F6B" w:rsidRPr="002F61CB">
        <w:rPr>
          <w:rFonts w:ascii="Arial" w:eastAsia="Arial" w:hAnsi="Arial" w:cs="Arial"/>
          <w:sz w:val="20"/>
          <w:szCs w:val="20"/>
          <w:shd w:val="clear" w:color="auto" w:fill="FFFFFF"/>
          <w:lang w:eastAsia="ar-SA"/>
        </w:rPr>
        <w:t>art. 151a tej ustawy</w:t>
      </w:r>
      <w:r w:rsidR="00100F6B" w:rsidRPr="002F61CB">
        <w:rPr>
          <w:rStyle w:val="Odwoanieprzypisudolnego"/>
          <w:rFonts w:ascii="Arial" w:eastAsia="Arial" w:hAnsi="Arial" w:cs="Arial"/>
          <w:sz w:val="20"/>
          <w:szCs w:val="20"/>
          <w:lang w:eastAsia="ar-SA"/>
        </w:rPr>
        <w:footnoteReference w:id="7"/>
      </w:r>
      <w:r w:rsidR="00100F6B" w:rsidRPr="002F61CB">
        <w:rPr>
          <w:rFonts w:ascii="Arial" w:eastAsia="Arial" w:hAnsi="Arial" w:cs="Arial"/>
          <w:sz w:val="20"/>
          <w:szCs w:val="20"/>
          <w:lang w:eastAsia="ar-SA"/>
        </w:rPr>
        <w:t xml:space="preserve">; </w:t>
      </w:r>
    </w:p>
    <w:p w:rsidR="007D2E1A" w:rsidRPr="002F61CB" w:rsidRDefault="00100F6B" w:rsidP="00CE0998">
      <w:pPr>
        <w:pStyle w:val="Akapitzlist"/>
        <w:widowControl w:val="0"/>
        <w:numPr>
          <w:ilvl w:val="0"/>
          <w:numId w:val="78"/>
        </w:numPr>
        <w:tabs>
          <w:tab w:val="left" w:pos="993"/>
        </w:tabs>
        <w:suppressAutoHyphens/>
        <w:autoSpaceDE w:val="0"/>
        <w:spacing w:line="276" w:lineRule="auto"/>
        <w:ind w:left="1208" w:hanging="357"/>
        <w:jc w:val="both"/>
        <w:rPr>
          <w:rFonts w:ascii="Arial" w:eastAsia="Arial" w:hAnsi="Arial" w:cs="Arial"/>
          <w:sz w:val="20"/>
          <w:szCs w:val="20"/>
          <w:lang w:eastAsia="ar-SA"/>
        </w:rPr>
      </w:pPr>
      <w:r w:rsidRPr="002F61CB">
        <w:rPr>
          <w:rFonts w:ascii="Arial" w:eastAsia="Arial" w:hAnsi="Arial" w:cs="Arial"/>
          <w:sz w:val="20"/>
          <w:szCs w:val="20"/>
          <w:lang w:eastAsia="ar-SA"/>
        </w:rPr>
        <w:t xml:space="preserve">jest zgodny z innymi warunkami uznania go za wydatek kwalifikowalny określonymi </w:t>
      </w:r>
      <w:r w:rsidRPr="002F61CB">
        <w:rPr>
          <w:rFonts w:ascii="Arial" w:eastAsia="Arial" w:hAnsi="Arial" w:cs="Arial"/>
          <w:sz w:val="20"/>
          <w:szCs w:val="20"/>
          <w:lang w:eastAsia="ar-SA"/>
        </w:rPr>
        <w:br/>
        <w:t xml:space="preserve">w </w:t>
      </w:r>
      <w:r w:rsidRPr="002F61CB">
        <w:rPr>
          <w:rFonts w:ascii="Arial" w:eastAsia="Arial" w:hAnsi="Arial" w:cs="Arial"/>
          <w:i/>
          <w:sz w:val="20"/>
          <w:szCs w:val="20"/>
          <w:lang w:eastAsia="ar-SA"/>
        </w:rPr>
        <w:t xml:space="preserve">Wytycznych Ministra </w:t>
      </w:r>
      <w:r w:rsidR="00E206DC" w:rsidRPr="002F61CB">
        <w:rPr>
          <w:rFonts w:ascii="Arial" w:eastAsiaTheme="minorHAnsi" w:hAnsi="Arial" w:cs="Arial"/>
          <w:i/>
          <w:sz w:val="20"/>
          <w:szCs w:val="20"/>
        </w:rPr>
        <w:t>Rozwoju</w:t>
      </w:r>
      <w:r w:rsidR="00722361" w:rsidRPr="002F61CB">
        <w:rPr>
          <w:rFonts w:ascii="Arial" w:eastAsiaTheme="minorHAnsi" w:hAnsi="Arial" w:cs="Arial"/>
          <w:i/>
          <w:sz w:val="20"/>
          <w:szCs w:val="20"/>
        </w:rPr>
        <w:t xml:space="preserve"> i Finansów</w:t>
      </w:r>
      <w:r w:rsidR="00E206DC" w:rsidRPr="002F61CB">
        <w:rPr>
          <w:rFonts w:ascii="Arial" w:eastAsiaTheme="minorHAnsi" w:hAnsi="Arial" w:cs="Arial"/>
          <w:sz w:val="20"/>
          <w:szCs w:val="20"/>
        </w:rPr>
        <w:t xml:space="preserve"> </w:t>
      </w:r>
      <w:r w:rsidRPr="002F61CB">
        <w:rPr>
          <w:rFonts w:ascii="Arial" w:eastAsia="Arial" w:hAnsi="Arial" w:cs="Arial"/>
          <w:i/>
          <w:sz w:val="20"/>
          <w:szCs w:val="20"/>
          <w:lang w:eastAsia="ar-SA"/>
        </w:rPr>
        <w:t xml:space="preserve">w zakresie kwalifikowalności wydatków </w:t>
      </w:r>
      <w:r w:rsidRPr="002F61CB">
        <w:rPr>
          <w:rFonts w:ascii="Arial" w:eastAsia="Arial" w:hAnsi="Arial" w:cs="Arial"/>
          <w:i/>
          <w:sz w:val="20"/>
          <w:szCs w:val="20"/>
          <w:lang w:eastAsia="ar-SA"/>
        </w:rPr>
        <w:br/>
        <w:t xml:space="preserve">w ramach Europejskiego Funduszu Rozwoju Regionalnego, Europejskiego Funduszu Społecznego oraz Funduszu Spójności na lata 2014-2020 z dnia 19 </w:t>
      </w:r>
      <w:r w:rsidR="00722361" w:rsidRPr="002F61CB">
        <w:rPr>
          <w:rFonts w:ascii="Arial" w:eastAsia="Arial" w:hAnsi="Arial" w:cs="Arial"/>
          <w:i/>
          <w:sz w:val="20"/>
          <w:szCs w:val="20"/>
          <w:lang w:eastAsia="ar-SA"/>
        </w:rPr>
        <w:t>lipca</w:t>
      </w:r>
      <w:r w:rsidRPr="002F61CB">
        <w:rPr>
          <w:rFonts w:ascii="Arial" w:eastAsia="Arial" w:hAnsi="Arial" w:cs="Arial"/>
          <w:i/>
          <w:sz w:val="20"/>
          <w:szCs w:val="20"/>
          <w:lang w:eastAsia="ar-SA"/>
        </w:rPr>
        <w:t xml:space="preserve"> 201</w:t>
      </w:r>
      <w:r w:rsidR="00722361" w:rsidRPr="002F61CB">
        <w:rPr>
          <w:rFonts w:ascii="Arial" w:eastAsia="Arial" w:hAnsi="Arial" w:cs="Arial"/>
          <w:i/>
          <w:sz w:val="20"/>
          <w:szCs w:val="20"/>
          <w:lang w:eastAsia="ar-SA"/>
        </w:rPr>
        <w:t>7</w:t>
      </w:r>
      <w:r w:rsidRPr="002F61CB">
        <w:rPr>
          <w:rFonts w:ascii="Arial" w:eastAsia="Arial" w:hAnsi="Arial" w:cs="Arial"/>
          <w:i/>
          <w:sz w:val="20"/>
          <w:szCs w:val="20"/>
          <w:lang w:eastAsia="ar-SA"/>
        </w:rPr>
        <w:t xml:space="preserve"> r</w:t>
      </w:r>
      <w:r w:rsidR="007D2E1A" w:rsidRPr="002F61CB">
        <w:rPr>
          <w:rFonts w:ascii="Arial" w:eastAsia="Arial" w:hAnsi="Arial" w:cs="Arial"/>
          <w:sz w:val="20"/>
          <w:szCs w:val="20"/>
          <w:lang w:eastAsia="ar-SA"/>
        </w:rPr>
        <w:t>.</w:t>
      </w:r>
    </w:p>
    <w:p w:rsidR="00100F6B" w:rsidRPr="002F61CB" w:rsidRDefault="00100F6B" w:rsidP="006624BA">
      <w:pPr>
        <w:widowControl w:val="0"/>
        <w:numPr>
          <w:ilvl w:val="0"/>
          <w:numId w:val="35"/>
        </w:numPr>
        <w:tabs>
          <w:tab w:val="clear" w:pos="360"/>
          <w:tab w:val="num" w:pos="709"/>
        </w:tabs>
        <w:suppressAutoHyphens/>
        <w:autoSpaceDE w:val="0"/>
        <w:spacing w:line="276" w:lineRule="auto"/>
        <w:ind w:left="709" w:hanging="284"/>
        <w:jc w:val="both"/>
        <w:rPr>
          <w:rFonts w:ascii="Arial" w:eastAsia="Arial" w:hAnsi="Arial" w:cs="Arial"/>
          <w:sz w:val="20"/>
          <w:szCs w:val="20"/>
          <w:lang w:eastAsia="ar-SA"/>
        </w:rPr>
      </w:pPr>
      <w:r w:rsidRPr="002F61CB">
        <w:rPr>
          <w:rFonts w:ascii="Arial" w:eastAsia="Arial" w:hAnsi="Arial" w:cs="Arial"/>
          <w:sz w:val="20"/>
          <w:szCs w:val="20"/>
          <w:lang w:eastAsia="ar-SA"/>
        </w:rPr>
        <w:t xml:space="preserve">Ocena kwalifikowalności wydatków dokonywana jest </w:t>
      </w:r>
      <w:r w:rsidR="00844918" w:rsidRPr="002F61CB">
        <w:rPr>
          <w:rFonts w:ascii="Arial" w:eastAsia="Arial" w:hAnsi="Arial" w:cs="Arial"/>
          <w:sz w:val="20"/>
          <w:szCs w:val="20"/>
          <w:lang w:eastAsia="ar-SA"/>
        </w:rPr>
        <w:t>przez IZ RPO WZ w trakcie oceny</w:t>
      </w:r>
      <w:r w:rsidR="006624BA" w:rsidRPr="002F61CB">
        <w:rPr>
          <w:rFonts w:ascii="Arial" w:eastAsia="Arial" w:hAnsi="Arial" w:cs="Arial"/>
          <w:sz w:val="20"/>
          <w:szCs w:val="20"/>
          <w:lang w:eastAsia="ar-SA"/>
        </w:rPr>
        <w:t xml:space="preserve"> </w:t>
      </w:r>
      <w:r w:rsidRPr="002F61CB">
        <w:rPr>
          <w:rFonts w:ascii="Arial" w:eastAsia="Arial" w:hAnsi="Arial" w:cs="Arial"/>
          <w:sz w:val="20"/>
          <w:szCs w:val="20"/>
          <w:lang w:eastAsia="ar-SA"/>
        </w:rPr>
        <w:t>wniosku o dofinansowanie, jak również w trakcie rozliczania i kontro</w:t>
      </w:r>
      <w:r w:rsidR="006624BA" w:rsidRPr="002F61CB">
        <w:rPr>
          <w:rFonts w:ascii="Arial" w:eastAsia="Arial" w:hAnsi="Arial" w:cs="Arial"/>
          <w:sz w:val="20"/>
          <w:szCs w:val="20"/>
          <w:lang w:eastAsia="ar-SA"/>
        </w:rPr>
        <w:t xml:space="preserve">li projektu, </w:t>
      </w:r>
      <w:r w:rsidRPr="002F61CB">
        <w:rPr>
          <w:rFonts w:ascii="Arial" w:eastAsia="Arial" w:hAnsi="Arial" w:cs="Arial"/>
          <w:sz w:val="20"/>
          <w:szCs w:val="20"/>
          <w:lang w:eastAsia="ar-SA"/>
        </w:rPr>
        <w:t>po jego zakończeniu, w tym w okresie trwałości pr</w:t>
      </w:r>
      <w:r w:rsidR="006624BA" w:rsidRPr="002F61CB">
        <w:rPr>
          <w:rFonts w:ascii="Arial" w:eastAsia="Arial" w:hAnsi="Arial" w:cs="Arial"/>
          <w:sz w:val="20"/>
          <w:szCs w:val="20"/>
          <w:lang w:eastAsia="ar-SA"/>
        </w:rPr>
        <w:t xml:space="preserve">ojektu. Na etapie oceny wniosku </w:t>
      </w:r>
      <w:r w:rsidRPr="002F61CB">
        <w:rPr>
          <w:rFonts w:ascii="Arial" w:eastAsia="Arial" w:hAnsi="Arial" w:cs="Arial"/>
          <w:sz w:val="20"/>
          <w:szCs w:val="20"/>
          <w:lang w:eastAsia="ar-SA"/>
        </w:rPr>
        <w:t>o dofinansowanie weryfikacji podlega potencjalna kwalifikowalność wydatków ujętych we wniosku o</w:t>
      </w:r>
      <w:r w:rsidR="00576661">
        <w:rPr>
          <w:rFonts w:ascii="Arial" w:eastAsia="Arial" w:hAnsi="Arial" w:cs="Arial"/>
          <w:sz w:val="20"/>
          <w:szCs w:val="20"/>
          <w:lang w:eastAsia="ar-SA"/>
        </w:rPr>
        <w:t> </w:t>
      </w:r>
      <w:r w:rsidRPr="002F61CB">
        <w:rPr>
          <w:rFonts w:ascii="Arial" w:eastAsia="Arial" w:hAnsi="Arial" w:cs="Arial"/>
          <w:sz w:val="20"/>
          <w:szCs w:val="20"/>
          <w:lang w:eastAsia="ar-SA"/>
        </w:rPr>
        <w:t>dofinansowanie. Skierowanie projektu do dofinansowania oraz podpisanie umowy nie oznacza, że wszystkie wydatki ujęte we wniosku o dofin</w:t>
      </w:r>
      <w:r w:rsidR="006624BA" w:rsidRPr="002F61CB">
        <w:rPr>
          <w:rFonts w:ascii="Arial" w:eastAsia="Arial" w:hAnsi="Arial" w:cs="Arial"/>
          <w:sz w:val="20"/>
          <w:szCs w:val="20"/>
          <w:lang w:eastAsia="ar-SA"/>
        </w:rPr>
        <w:t xml:space="preserve">ansowanie oraz przedstawione do </w:t>
      </w:r>
      <w:r w:rsidRPr="002F61CB">
        <w:rPr>
          <w:rFonts w:ascii="Arial" w:eastAsia="Arial" w:hAnsi="Arial" w:cs="Arial"/>
          <w:sz w:val="20"/>
          <w:szCs w:val="20"/>
          <w:lang w:eastAsia="ar-SA"/>
        </w:rPr>
        <w:t xml:space="preserve">poświadczenia we wnioskach o płatność zostaną uznane za kwalifikowalne. </w:t>
      </w:r>
    </w:p>
    <w:p w:rsidR="00100F6B" w:rsidRPr="002F61CB" w:rsidRDefault="00100F6B" w:rsidP="00202CB7">
      <w:pPr>
        <w:keepNext/>
        <w:keepLines/>
        <w:spacing w:line="276" w:lineRule="auto"/>
        <w:jc w:val="both"/>
        <w:outlineLvl w:val="1"/>
        <w:rPr>
          <w:rFonts w:ascii="Arial" w:eastAsia="Times New Roman" w:hAnsi="Arial" w:cs="Arial"/>
          <w:b/>
          <w:bCs/>
          <w:sz w:val="20"/>
          <w:szCs w:val="20"/>
        </w:rPr>
      </w:pPr>
    </w:p>
    <w:p w:rsidR="00B36BAB" w:rsidRDefault="00100F6B" w:rsidP="00B1402F">
      <w:pPr>
        <w:pStyle w:val="Nagwek2"/>
        <w:numPr>
          <w:ilvl w:val="1"/>
          <w:numId w:val="352"/>
        </w:numPr>
      </w:pPr>
      <w:bookmarkStart w:id="454" w:name="_Toc440879543"/>
      <w:bookmarkStart w:id="455" w:name="_Toc455045370"/>
      <w:bookmarkStart w:id="456" w:name="_Toc526497649"/>
      <w:r w:rsidRPr="002F61CB">
        <w:t>Zasada faktycznego poniesienia wydatku</w:t>
      </w:r>
      <w:bookmarkEnd w:id="454"/>
      <w:bookmarkEnd w:id="455"/>
      <w:bookmarkEnd w:id="456"/>
    </w:p>
    <w:p w:rsidR="00F97475" w:rsidRPr="002F61CB" w:rsidRDefault="00844918" w:rsidP="00844918">
      <w:pPr>
        <w:numPr>
          <w:ilvl w:val="0"/>
          <w:numId w:val="37"/>
        </w:numPr>
        <w:tabs>
          <w:tab w:val="left" w:pos="709"/>
        </w:tabs>
        <w:spacing w:line="276" w:lineRule="auto"/>
        <w:ind w:left="782" w:hanging="357"/>
        <w:jc w:val="both"/>
        <w:rPr>
          <w:rFonts w:ascii="Arial" w:eastAsia="Times New Roman" w:hAnsi="Arial" w:cs="Arial"/>
          <w:sz w:val="20"/>
          <w:szCs w:val="20"/>
        </w:rPr>
      </w:pPr>
      <w:r w:rsidRPr="002F61CB">
        <w:rPr>
          <w:rFonts w:ascii="Arial" w:eastAsia="Times New Roman" w:hAnsi="Arial" w:cs="Arial"/>
          <w:sz w:val="20"/>
          <w:szCs w:val="20"/>
        </w:rPr>
        <w:t xml:space="preserve"> </w:t>
      </w:r>
      <w:r w:rsidR="00100F6B" w:rsidRPr="002F61CB">
        <w:rPr>
          <w:rFonts w:ascii="Arial" w:eastAsia="Times New Roman" w:hAnsi="Arial" w:cs="Arial"/>
          <w:sz w:val="20"/>
          <w:szCs w:val="20"/>
        </w:rPr>
        <w:t xml:space="preserve">Do współfinansowania kwalifikuje się wydatek, który został </w:t>
      </w:r>
      <w:r w:rsidR="00100F6B" w:rsidRPr="001E4082">
        <w:rPr>
          <w:rFonts w:ascii="Arial" w:eastAsia="Times New Roman" w:hAnsi="Arial" w:cs="Arial"/>
          <w:sz w:val="20"/>
          <w:szCs w:val="20"/>
        </w:rPr>
        <w:t>faktycznie poniesiony</w:t>
      </w:r>
      <w:r w:rsidR="00381AD4">
        <w:rPr>
          <w:rFonts w:ascii="Arial" w:eastAsia="Times New Roman" w:hAnsi="Arial" w:cs="Arial"/>
          <w:sz w:val="20"/>
          <w:szCs w:val="20"/>
        </w:rPr>
        <w:t xml:space="preserve"> przez beneficjenta</w:t>
      </w:r>
      <w:r w:rsidR="00100F6B" w:rsidRPr="001E4082">
        <w:rPr>
          <w:rFonts w:ascii="Arial" w:eastAsia="Times New Roman" w:hAnsi="Arial" w:cs="Arial"/>
          <w:sz w:val="20"/>
          <w:szCs w:val="20"/>
        </w:rPr>
        <w:t>.</w:t>
      </w:r>
      <w:r w:rsidR="00100F6B" w:rsidRPr="002F61CB">
        <w:rPr>
          <w:rFonts w:ascii="Arial" w:eastAsia="Times New Roman" w:hAnsi="Arial" w:cs="Arial"/>
          <w:sz w:val="20"/>
          <w:szCs w:val="20"/>
        </w:rPr>
        <w:t xml:space="preserve"> Pod pojęciem wydatku faktycznie poniesionego należy rozumieć wydatek poniesiony w znaczeniu kasowym</w:t>
      </w:r>
      <w:r w:rsidR="00F66DD3" w:rsidRPr="00F66DD3">
        <w:rPr>
          <w:rStyle w:val="Odwoanieprzypisudolnego"/>
          <w:rFonts w:ascii="Arial" w:hAnsi="Arial" w:cs="Arial"/>
          <w:sz w:val="20"/>
          <w:szCs w:val="20"/>
        </w:rPr>
        <w:footnoteReference w:id="8"/>
      </w:r>
      <w:r w:rsidR="00100F6B" w:rsidRPr="002F61CB">
        <w:rPr>
          <w:rFonts w:ascii="Arial" w:eastAsia="Times New Roman" w:hAnsi="Arial" w:cs="Arial"/>
          <w:sz w:val="20"/>
          <w:szCs w:val="20"/>
        </w:rPr>
        <w:t>, tj. jako rozchód środków pieniężnych z kasy lub rachunku bankowego.</w:t>
      </w:r>
    </w:p>
    <w:p w:rsidR="00F97475" w:rsidRPr="002F61CB" w:rsidRDefault="00844918" w:rsidP="00844918">
      <w:pPr>
        <w:numPr>
          <w:ilvl w:val="0"/>
          <w:numId w:val="37"/>
        </w:numPr>
        <w:tabs>
          <w:tab w:val="left" w:pos="709"/>
        </w:tabs>
        <w:spacing w:line="276" w:lineRule="auto"/>
        <w:ind w:left="782" w:hanging="357"/>
        <w:jc w:val="both"/>
        <w:rPr>
          <w:rFonts w:ascii="Arial" w:eastAsia="Times New Roman" w:hAnsi="Arial" w:cs="Arial"/>
          <w:sz w:val="20"/>
          <w:szCs w:val="20"/>
        </w:rPr>
      </w:pPr>
      <w:r w:rsidRPr="002F61CB">
        <w:rPr>
          <w:rFonts w:ascii="Arial" w:eastAsia="Times New Roman" w:hAnsi="Arial" w:cs="Arial"/>
          <w:sz w:val="20"/>
          <w:szCs w:val="20"/>
        </w:rPr>
        <w:t xml:space="preserve"> </w:t>
      </w:r>
      <w:r w:rsidR="00100F6B" w:rsidRPr="002F61CB">
        <w:rPr>
          <w:rFonts w:ascii="Arial" w:eastAsia="Times New Roman" w:hAnsi="Arial" w:cs="Arial"/>
          <w:sz w:val="20"/>
          <w:szCs w:val="20"/>
        </w:rPr>
        <w:t>Dowodem poniesienia wydatku jest zapłacona faktura</w:t>
      </w:r>
      <w:r w:rsidR="00381AD4">
        <w:rPr>
          <w:rFonts w:ascii="Arial" w:eastAsia="Times New Roman" w:hAnsi="Arial" w:cs="Arial"/>
          <w:sz w:val="20"/>
          <w:szCs w:val="20"/>
        </w:rPr>
        <w:t xml:space="preserve"> lub</w:t>
      </w:r>
      <w:r w:rsidR="00100F6B" w:rsidRPr="002F61CB">
        <w:rPr>
          <w:rFonts w:ascii="Arial" w:eastAsia="Times New Roman" w:hAnsi="Arial" w:cs="Arial"/>
          <w:sz w:val="20"/>
          <w:szCs w:val="20"/>
        </w:rPr>
        <w:t xml:space="preserve"> inny dokument księgowy </w:t>
      </w:r>
      <w:r w:rsidR="00100F6B" w:rsidRPr="002F61CB">
        <w:rPr>
          <w:rFonts w:ascii="Arial" w:eastAsia="Times New Roman" w:hAnsi="Arial" w:cs="Arial"/>
          <w:sz w:val="20"/>
          <w:szCs w:val="20"/>
        </w:rPr>
        <w:br/>
        <w:t xml:space="preserve">o równoważnej wartości dowodowej wraz z odpowiednim dokumentem potwierdzającym dokonanie płatności. </w:t>
      </w:r>
    </w:p>
    <w:p w:rsidR="00100F6B" w:rsidRPr="002F61CB" w:rsidRDefault="00844918" w:rsidP="00844918">
      <w:pPr>
        <w:numPr>
          <w:ilvl w:val="0"/>
          <w:numId w:val="37"/>
        </w:numPr>
        <w:tabs>
          <w:tab w:val="left" w:pos="709"/>
        </w:tabs>
        <w:spacing w:line="276" w:lineRule="auto"/>
        <w:ind w:left="782" w:hanging="357"/>
        <w:jc w:val="both"/>
        <w:rPr>
          <w:rFonts w:ascii="Arial" w:eastAsia="Times New Roman" w:hAnsi="Arial" w:cs="Arial"/>
          <w:sz w:val="20"/>
          <w:szCs w:val="20"/>
        </w:rPr>
      </w:pPr>
      <w:r w:rsidRPr="002F61CB">
        <w:rPr>
          <w:rFonts w:ascii="Arial" w:eastAsia="Times New Roman" w:hAnsi="Arial" w:cs="Arial"/>
          <w:sz w:val="20"/>
          <w:szCs w:val="20"/>
        </w:rPr>
        <w:t xml:space="preserve"> </w:t>
      </w:r>
      <w:r w:rsidR="00100F6B" w:rsidRPr="002F61CB">
        <w:rPr>
          <w:rFonts w:ascii="Arial" w:eastAsia="Times New Roman" w:hAnsi="Arial" w:cs="Arial"/>
          <w:sz w:val="20"/>
          <w:szCs w:val="20"/>
        </w:rPr>
        <w:t>Za datę poniesienia wydatku przyjmuje się:</w:t>
      </w:r>
    </w:p>
    <w:p w:rsidR="0008430E" w:rsidRDefault="00100F6B">
      <w:pPr>
        <w:numPr>
          <w:ilvl w:val="0"/>
          <w:numId w:val="40"/>
        </w:numPr>
        <w:tabs>
          <w:tab w:val="left" w:pos="1276"/>
        </w:tabs>
        <w:spacing w:line="276" w:lineRule="auto"/>
        <w:ind w:left="1208" w:hanging="357"/>
        <w:jc w:val="both"/>
        <w:rPr>
          <w:rFonts w:ascii="Arial" w:eastAsia="Times New Roman" w:hAnsi="Arial" w:cs="Arial"/>
          <w:sz w:val="20"/>
          <w:szCs w:val="20"/>
        </w:rPr>
      </w:pPr>
      <w:r w:rsidRPr="002F61CB">
        <w:rPr>
          <w:rFonts w:ascii="Arial" w:eastAsia="Times New Roman" w:hAnsi="Arial" w:cs="Arial"/>
          <w:sz w:val="20"/>
          <w:szCs w:val="20"/>
        </w:rPr>
        <w:t>w przypadku wydatków pieniężnych:</w:t>
      </w:r>
    </w:p>
    <w:p w:rsidR="00100F6B" w:rsidRPr="002F61CB" w:rsidRDefault="00100F6B" w:rsidP="00AF6949">
      <w:pPr>
        <w:pStyle w:val="Akapitzlist"/>
        <w:numPr>
          <w:ilvl w:val="0"/>
          <w:numId w:val="41"/>
        </w:numPr>
        <w:tabs>
          <w:tab w:val="left" w:pos="567"/>
          <w:tab w:val="left" w:pos="851"/>
        </w:tabs>
        <w:spacing w:line="276" w:lineRule="auto"/>
        <w:ind w:left="1491" w:hanging="357"/>
        <w:jc w:val="both"/>
        <w:rPr>
          <w:rFonts w:ascii="Arial" w:eastAsia="Times New Roman" w:hAnsi="Arial" w:cs="Arial"/>
          <w:sz w:val="20"/>
          <w:szCs w:val="20"/>
        </w:rPr>
      </w:pPr>
      <w:r w:rsidRPr="002F61CB">
        <w:rPr>
          <w:rFonts w:ascii="Arial" w:eastAsia="MyriadPro-Regular" w:hAnsi="Arial" w:cs="Arial"/>
          <w:sz w:val="20"/>
          <w:szCs w:val="20"/>
        </w:rPr>
        <w:t xml:space="preserve">dokonanych przelewem lub obciążeniową kartą płatniczą </w:t>
      </w:r>
      <w:r w:rsidRPr="002F61CB">
        <w:rPr>
          <w:rFonts w:ascii="Arial" w:eastAsia="Times New Roman" w:hAnsi="Arial" w:cs="Arial"/>
          <w:sz w:val="20"/>
          <w:szCs w:val="20"/>
          <w:lang w:eastAsia="pl-PL"/>
        </w:rPr>
        <w:t>–</w:t>
      </w:r>
      <w:r w:rsidRPr="002F61CB">
        <w:rPr>
          <w:rFonts w:ascii="Arial" w:eastAsia="MyriadPro-Regular" w:hAnsi="Arial" w:cs="Arial"/>
          <w:sz w:val="20"/>
          <w:szCs w:val="20"/>
        </w:rPr>
        <w:t xml:space="preserve"> datę obciążenia rachunku bankowego, tj. datę księgowania operacji, </w:t>
      </w:r>
    </w:p>
    <w:p w:rsidR="00100F6B" w:rsidRPr="002F61CB" w:rsidRDefault="00100F6B" w:rsidP="00AF6949">
      <w:pPr>
        <w:pStyle w:val="Akapitzlist"/>
        <w:numPr>
          <w:ilvl w:val="0"/>
          <w:numId w:val="41"/>
        </w:numPr>
        <w:tabs>
          <w:tab w:val="left" w:pos="818"/>
          <w:tab w:val="left" w:pos="1134"/>
        </w:tabs>
        <w:spacing w:line="276" w:lineRule="auto"/>
        <w:ind w:left="1491" w:hanging="357"/>
        <w:jc w:val="both"/>
        <w:rPr>
          <w:rFonts w:ascii="Arial" w:eastAsia="Times New Roman" w:hAnsi="Arial" w:cs="Arial"/>
          <w:sz w:val="20"/>
          <w:szCs w:val="20"/>
        </w:rPr>
      </w:pPr>
      <w:r w:rsidRPr="002F61CB">
        <w:rPr>
          <w:rFonts w:ascii="Arial" w:eastAsia="MyriadPro-Regular" w:hAnsi="Arial" w:cs="Arial"/>
          <w:sz w:val="20"/>
          <w:szCs w:val="20"/>
        </w:rPr>
        <w:t xml:space="preserve">dokonanych kartą kredytową lub podobnym instrumentem płatniczym o odroczonej płatności </w:t>
      </w:r>
      <w:r w:rsidRPr="002F61CB">
        <w:rPr>
          <w:rFonts w:ascii="Arial" w:eastAsia="Times New Roman" w:hAnsi="Arial" w:cs="Arial"/>
          <w:sz w:val="20"/>
          <w:szCs w:val="20"/>
          <w:lang w:eastAsia="pl-PL"/>
        </w:rPr>
        <w:t>–</w:t>
      </w:r>
      <w:r w:rsidRPr="002F61CB">
        <w:rPr>
          <w:rFonts w:ascii="Arial" w:eastAsia="MyriadPro-Regular" w:hAnsi="Arial" w:cs="Arial"/>
          <w:sz w:val="20"/>
          <w:szCs w:val="20"/>
        </w:rPr>
        <w:t xml:space="preserve"> datę transakcji skutkującej obciążeniem rachunku karty kredytowej </w:t>
      </w:r>
      <w:r w:rsidRPr="002F61CB">
        <w:rPr>
          <w:rFonts w:ascii="Arial" w:eastAsia="MyriadPro-Regular" w:hAnsi="Arial" w:cs="Arial"/>
          <w:sz w:val="20"/>
          <w:szCs w:val="20"/>
        </w:rPr>
        <w:br/>
        <w:t>lub podobnego instrumentu,</w:t>
      </w:r>
    </w:p>
    <w:p w:rsidR="00100F6B" w:rsidRPr="002F61CB" w:rsidRDefault="00100F6B" w:rsidP="00AF6949">
      <w:pPr>
        <w:pStyle w:val="Akapitzlist"/>
        <w:numPr>
          <w:ilvl w:val="0"/>
          <w:numId w:val="41"/>
        </w:numPr>
        <w:tabs>
          <w:tab w:val="left" w:pos="818"/>
          <w:tab w:val="left" w:pos="1134"/>
        </w:tabs>
        <w:spacing w:line="276" w:lineRule="auto"/>
        <w:ind w:left="1491" w:hanging="357"/>
        <w:jc w:val="both"/>
        <w:rPr>
          <w:rFonts w:ascii="Arial" w:eastAsia="Times New Roman" w:hAnsi="Arial" w:cs="Arial"/>
          <w:sz w:val="20"/>
          <w:szCs w:val="20"/>
        </w:rPr>
      </w:pPr>
      <w:r w:rsidRPr="002F61CB">
        <w:rPr>
          <w:rFonts w:ascii="Arial" w:eastAsia="MyriadPro-Regular" w:hAnsi="Arial" w:cs="Arial"/>
          <w:sz w:val="20"/>
          <w:szCs w:val="20"/>
        </w:rPr>
        <w:t xml:space="preserve">dokonanych gotówką </w:t>
      </w:r>
      <w:r w:rsidRPr="002F61CB">
        <w:rPr>
          <w:rFonts w:ascii="Arial" w:eastAsia="Times New Roman" w:hAnsi="Arial" w:cs="Arial"/>
          <w:sz w:val="20"/>
          <w:szCs w:val="20"/>
          <w:lang w:eastAsia="pl-PL"/>
        </w:rPr>
        <w:t>–</w:t>
      </w:r>
      <w:r w:rsidRPr="002F61CB">
        <w:rPr>
          <w:rFonts w:ascii="Arial" w:eastAsia="MyriadPro-Regular" w:hAnsi="Arial" w:cs="Arial"/>
          <w:sz w:val="20"/>
          <w:szCs w:val="20"/>
        </w:rPr>
        <w:t xml:space="preserve"> datę faktycznego dokonania płatności,</w:t>
      </w:r>
    </w:p>
    <w:p w:rsidR="0008430E" w:rsidRDefault="00100F6B">
      <w:pPr>
        <w:numPr>
          <w:ilvl w:val="0"/>
          <w:numId w:val="40"/>
        </w:numPr>
        <w:tabs>
          <w:tab w:val="left" w:pos="1276"/>
        </w:tabs>
        <w:spacing w:line="276" w:lineRule="auto"/>
        <w:ind w:left="1208" w:hanging="357"/>
        <w:jc w:val="both"/>
        <w:rPr>
          <w:rFonts w:ascii="Arial" w:eastAsia="Times New Roman" w:hAnsi="Arial" w:cs="Arial"/>
          <w:sz w:val="20"/>
          <w:szCs w:val="20"/>
        </w:rPr>
      </w:pPr>
      <w:r w:rsidRPr="002F61CB">
        <w:rPr>
          <w:rFonts w:ascii="Arial" w:eastAsia="Times New Roman" w:hAnsi="Arial" w:cs="Arial"/>
          <w:sz w:val="20"/>
          <w:szCs w:val="20"/>
        </w:rPr>
        <w:t xml:space="preserve">w przypadku potrącenia – datę, </w:t>
      </w:r>
      <w:r w:rsidR="00EA4A00">
        <w:rPr>
          <w:rFonts w:ascii="Arial" w:eastAsia="Times New Roman" w:hAnsi="Arial" w:cs="Arial"/>
          <w:sz w:val="20"/>
          <w:szCs w:val="20"/>
        </w:rPr>
        <w:t xml:space="preserve">w której potrącenie, </w:t>
      </w:r>
      <w:r w:rsidRPr="002F61CB">
        <w:rPr>
          <w:rFonts w:ascii="Arial" w:eastAsia="Times New Roman" w:hAnsi="Arial" w:cs="Arial"/>
          <w:sz w:val="20"/>
          <w:szCs w:val="20"/>
        </w:rPr>
        <w:t xml:space="preserve">o </w:t>
      </w:r>
      <w:r w:rsidR="00EA4A00" w:rsidRPr="002F61CB">
        <w:rPr>
          <w:rFonts w:ascii="Arial" w:eastAsia="Times New Roman" w:hAnsi="Arial" w:cs="Arial"/>
          <w:sz w:val="20"/>
          <w:szCs w:val="20"/>
        </w:rPr>
        <w:t>któr</w:t>
      </w:r>
      <w:r w:rsidR="00EA4A00">
        <w:rPr>
          <w:rFonts w:ascii="Arial" w:eastAsia="Times New Roman" w:hAnsi="Arial" w:cs="Arial"/>
          <w:sz w:val="20"/>
          <w:szCs w:val="20"/>
        </w:rPr>
        <w:t>ym</w:t>
      </w:r>
      <w:r w:rsidR="00EA4A00" w:rsidRPr="002F61CB">
        <w:rPr>
          <w:rFonts w:ascii="Arial" w:eastAsia="Times New Roman" w:hAnsi="Arial" w:cs="Arial"/>
          <w:sz w:val="20"/>
          <w:szCs w:val="20"/>
        </w:rPr>
        <w:t xml:space="preserve"> </w:t>
      </w:r>
      <w:r w:rsidRPr="002F61CB">
        <w:rPr>
          <w:rFonts w:ascii="Arial" w:eastAsia="Times New Roman" w:hAnsi="Arial" w:cs="Arial"/>
          <w:sz w:val="20"/>
          <w:szCs w:val="20"/>
        </w:rPr>
        <w:t xml:space="preserve">mowa w art. </w:t>
      </w:r>
      <w:r w:rsidR="00EA4A00">
        <w:rPr>
          <w:rFonts w:ascii="Arial" w:eastAsia="Times New Roman" w:hAnsi="Arial" w:cs="Arial"/>
          <w:sz w:val="20"/>
          <w:szCs w:val="20"/>
        </w:rPr>
        <w:t>498</w:t>
      </w:r>
      <w:r w:rsidRPr="002F61CB">
        <w:rPr>
          <w:rFonts w:ascii="Arial" w:eastAsia="Times New Roman" w:hAnsi="Arial" w:cs="Arial"/>
          <w:sz w:val="20"/>
          <w:szCs w:val="20"/>
        </w:rPr>
        <w:t xml:space="preserve"> Kodeksu cywilnego</w:t>
      </w:r>
      <w:r w:rsidR="00AF6949" w:rsidRPr="002F61CB">
        <w:rPr>
          <w:rFonts w:ascii="Arial" w:eastAsia="Times New Roman" w:hAnsi="Arial" w:cs="Arial"/>
          <w:sz w:val="20"/>
          <w:szCs w:val="20"/>
        </w:rPr>
        <w:t>,</w:t>
      </w:r>
      <w:r w:rsidR="00EA4A00">
        <w:rPr>
          <w:rFonts w:ascii="Arial" w:eastAsia="Times New Roman" w:hAnsi="Arial" w:cs="Arial"/>
          <w:sz w:val="20"/>
          <w:szCs w:val="20"/>
        </w:rPr>
        <w:t xml:space="preserve"> staje si</w:t>
      </w:r>
      <w:r w:rsidR="00520C4E">
        <w:rPr>
          <w:rFonts w:ascii="Arial" w:eastAsia="Times New Roman" w:hAnsi="Arial" w:cs="Arial"/>
          <w:sz w:val="20"/>
          <w:szCs w:val="20"/>
        </w:rPr>
        <w:t>ę możliwe, stosow</w:t>
      </w:r>
      <w:r w:rsidR="00EA4A00">
        <w:rPr>
          <w:rFonts w:ascii="Arial" w:eastAsia="Times New Roman" w:hAnsi="Arial" w:cs="Arial"/>
          <w:sz w:val="20"/>
          <w:szCs w:val="20"/>
        </w:rPr>
        <w:t xml:space="preserve">nie do art. 499 </w:t>
      </w:r>
      <w:r w:rsidR="00EA4A00" w:rsidRPr="002F61CB">
        <w:rPr>
          <w:rFonts w:ascii="Arial" w:eastAsia="Times New Roman" w:hAnsi="Arial" w:cs="Arial"/>
          <w:sz w:val="20"/>
          <w:szCs w:val="20"/>
        </w:rPr>
        <w:t>Kodeksu cywilnego</w:t>
      </w:r>
      <w:r w:rsidR="00EA4A00">
        <w:rPr>
          <w:rFonts w:ascii="Arial" w:eastAsia="Times New Roman" w:hAnsi="Arial" w:cs="Arial"/>
          <w:sz w:val="20"/>
          <w:szCs w:val="20"/>
        </w:rPr>
        <w:t>,</w:t>
      </w:r>
    </w:p>
    <w:p w:rsidR="0008430E" w:rsidRDefault="00100F6B">
      <w:pPr>
        <w:numPr>
          <w:ilvl w:val="0"/>
          <w:numId w:val="40"/>
        </w:numPr>
        <w:tabs>
          <w:tab w:val="left" w:pos="1276"/>
        </w:tabs>
        <w:spacing w:line="276" w:lineRule="auto"/>
        <w:ind w:left="1208" w:hanging="357"/>
        <w:jc w:val="both"/>
        <w:rPr>
          <w:rFonts w:ascii="Arial" w:eastAsia="Times New Roman" w:hAnsi="Arial" w:cs="Arial"/>
          <w:sz w:val="20"/>
          <w:szCs w:val="20"/>
        </w:rPr>
      </w:pPr>
      <w:r w:rsidRPr="002F61CB">
        <w:rPr>
          <w:rFonts w:ascii="Arial" w:eastAsia="Times New Roman" w:hAnsi="Arial" w:cs="Arial"/>
          <w:sz w:val="20"/>
          <w:szCs w:val="20"/>
        </w:rPr>
        <w:t>w przypadku depozytu sądowego – datę faktycznego wniesienia depozytu do sądu</w:t>
      </w:r>
      <w:r w:rsidR="00AF6949" w:rsidRPr="002F61CB">
        <w:rPr>
          <w:rFonts w:ascii="Arial" w:eastAsia="Times New Roman" w:hAnsi="Arial" w:cs="Arial"/>
          <w:sz w:val="20"/>
          <w:szCs w:val="20"/>
        </w:rPr>
        <w:t>,</w:t>
      </w:r>
    </w:p>
    <w:p w:rsidR="0008430E" w:rsidRDefault="00100F6B">
      <w:pPr>
        <w:numPr>
          <w:ilvl w:val="0"/>
          <w:numId w:val="40"/>
        </w:numPr>
        <w:tabs>
          <w:tab w:val="left" w:pos="1276"/>
        </w:tabs>
        <w:spacing w:line="276" w:lineRule="auto"/>
        <w:ind w:left="1208" w:hanging="357"/>
        <w:jc w:val="both"/>
        <w:rPr>
          <w:rFonts w:ascii="Arial" w:eastAsia="Times New Roman" w:hAnsi="Arial" w:cs="Arial"/>
          <w:sz w:val="20"/>
          <w:szCs w:val="20"/>
        </w:rPr>
      </w:pPr>
      <w:r w:rsidRPr="002F61CB">
        <w:rPr>
          <w:rFonts w:ascii="Arial" w:eastAsia="Times New Roman" w:hAnsi="Arial" w:cs="Arial"/>
          <w:sz w:val="20"/>
          <w:szCs w:val="20"/>
        </w:rPr>
        <w:t>w przypadku rozliczeń na podstawie wewnętrznej noty obciążeniowej –</w:t>
      </w:r>
      <w:r w:rsidR="00AF6949" w:rsidRPr="002F61CB">
        <w:rPr>
          <w:rFonts w:ascii="Arial" w:eastAsia="Times New Roman" w:hAnsi="Arial" w:cs="Arial"/>
          <w:sz w:val="20"/>
          <w:szCs w:val="20"/>
        </w:rPr>
        <w:t xml:space="preserve"> datę </w:t>
      </w:r>
      <w:r w:rsidRPr="002F61CB">
        <w:rPr>
          <w:rFonts w:ascii="Arial" w:eastAsia="Times New Roman" w:hAnsi="Arial" w:cs="Arial"/>
          <w:sz w:val="20"/>
          <w:szCs w:val="20"/>
        </w:rPr>
        <w:t>zaksięgowania noty.</w:t>
      </w:r>
    </w:p>
    <w:p w:rsidR="00100F6B" w:rsidRPr="002F61CB" w:rsidRDefault="00AF6949" w:rsidP="00AF6949">
      <w:pPr>
        <w:numPr>
          <w:ilvl w:val="0"/>
          <w:numId w:val="37"/>
        </w:numPr>
        <w:tabs>
          <w:tab w:val="left" w:pos="709"/>
        </w:tabs>
        <w:spacing w:line="276" w:lineRule="auto"/>
        <w:ind w:left="782" w:hanging="357"/>
        <w:jc w:val="both"/>
        <w:rPr>
          <w:rFonts w:ascii="Arial" w:eastAsia="Times New Roman" w:hAnsi="Arial" w:cs="Arial"/>
          <w:sz w:val="20"/>
          <w:szCs w:val="20"/>
        </w:rPr>
      </w:pPr>
      <w:r w:rsidRPr="002F61CB">
        <w:rPr>
          <w:rFonts w:ascii="Arial" w:eastAsia="Times New Roman" w:hAnsi="Arial" w:cs="Arial"/>
          <w:sz w:val="20"/>
          <w:szCs w:val="20"/>
        </w:rPr>
        <w:tab/>
      </w:r>
      <w:r w:rsidR="00100F6B" w:rsidRPr="002F61CB">
        <w:rPr>
          <w:rFonts w:ascii="Arial" w:eastAsia="Times New Roman" w:hAnsi="Arial" w:cs="Arial"/>
          <w:sz w:val="20"/>
          <w:szCs w:val="20"/>
        </w:rPr>
        <w:t>W przypadku, gdy umowa między beneficjentem a podmiotem wykonującym na jego rzecz roboty budowlane/dostawy/usługi przewiduje ustanowienie zabezpieczenia w formie tzw. kwoty zatrzymanej</w:t>
      </w:r>
      <w:r w:rsidR="00100F6B" w:rsidRPr="002F61CB">
        <w:rPr>
          <w:rFonts w:ascii="Arial" w:eastAsia="Times New Roman" w:hAnsi="Arial" w:cs="Arial"/>
          <w:sz w:val="20"/>
          <w:szCs w:val="20"/>
          <w:vertAlign w:val="superscript"/>
        </w:rPr>
        <w:footnoteReference w:id="9"/>
      </w:r>
      <w:r w:rsidR="00100F6B" w:rsidRPr="002F61CB">
        <w:rPr>
          <w:rFonts w:ascii="Arial" w:eastAsia="Times New Roman" w:hAnsi="Arial" w:cs="Arial"/>
          <w:sz w:val="20"/>
          <w:szCs w:val="20"/>
        </w:rPr>
        <w:t>, może zdarzyć się, że termin wypłaty kwoty zatrzymanej przekroczy termin końcowej daty ponoszenia wydatków kwalifikowalnych, określonej we wniosku</w:t>
      </w:r>
      <w:r w:rsidR="00D651C9" w:rsidRPr="002F61CB">
        <w:rPr>
          <w:rFonts w:ascii="Arial" w:eastAsia="Times New Roman" w:hAnsi="Arial" w:cs="Arial"/>
          <w:sz w:val="20"/>
          <w:szCs w:val="20"/>
        </w:rPr>
        <w:t xml:space="preserve"> </w:t>
      </w:r>
      <w:r w:rsidR="00100F6B" w:rsidRPr="002F61CB">
        <w:rPr>
          <w:rFonts w:ascii="Arial" w:eastAsia="Times New Roman" w:hAnsi="Arial" w:cs="Arial"/>
          <w:sz w:val="20"/>
          <w:szCs w:val="20"/>
        </w:rPr>
        <w:t>o</w:t>
      </w:r>
      <w:r w:rsidR="00576661">
        <w:rPr>
          <w:rFonts w:ascii="Arial" w:eastAsia="Times New Roman" w:hAnsi="Arial" w:cs="Arial"/>
          <w:sz w:val="20"/>
          <w:szCs w:val="20"/>
        </w:rPr>
        <w:t> </w:t>
      </w:r>
      <w:r w:rsidR="00100F6B" w:rsidRPr="002F61CB">
        <w:rPr>
          <w:rFonts w:ascii="Arial" w:eastAsia="Times New Roman" w:hAnsi="Arial" w:cs="Arial"/>
          <w:sz w:val="20"/>
          <w:szCs w:val="20"/>
        </w:rPr>
        <w:t>dofinansowanie. W takiej sytuacji, aby wydatek stanowiący wypłatę kwoty zatrzymanej na rzecz wykonawcy mógł zostać uznany za wydatek kwalifikowalny, termin realizacji projektu powinien zostać tak określony, aby w okresie kwalifikowalności wydatków dla projektu uwzględniony był okres gwarancyjny, po upływie którego następuje wypłata kwoty zatrzymanej i by wypłata kwoty zatrzymanej nastąpiła przed upływem końcowego terminu ponoszenia wydatków kwalifikowalnych określonego we wniosku o dofinansowanie. W celu przyspieszenia terminu zwrotu kwoty zatrzymanej można dopuścić m.in. posłużenie się przez wykonawcę gwarancją instytucji finansowej. W takim przypadku wykonawca uzyskuje zwrot kwoty zatrzymanej (która w innym wypadku mogłaby zostać wypłacona np. dopiero po dwóch latach) w zamian za przedstawienie gwarancji instytucji finansowej na tę kwotę. Kwota zatrzymana, która została wypłacona wykonawcy, stanowi wydatek faktycznie poniesiony, może być zatem uznana za wydatek kwalifikowalny. Zwrot kwoty zatrzymanej (faktyczne poniesienie wydatku) po upływie okresu kwalifikowalności wydatków w projekcie nie stanowi wydatku kwalifikowalnego.</w:t>
      </w:r>
    </w:p>
    <w:p w:rsidR="00100F6B" w:rsidRPr="002F61CB" w:rsidRDefault="00100F6B" w:rsidP="00202CB7">
      <w:pPr>
        <w:autoSpaceDE w:val="0"/>
        <w:autoSpaceDN w:val="0"/>
        <w:adjustRightInd w:val="0"/>
        <w:spacing w:line="276" w:lineRule="auto"/>
        <w:jc w:val="both"/>
        <w:rPr>
          <w:rFonts w:ascii="Arial" w:hAnsi="Arial" w:cs="Arial"/>
          <w:i/>
          <w:sz w:val="20"/>
          <w:szCs w:val="20"/>
        </w:rPr>
      </w:pPr>
    </w:p>
    <w:p w:rsidR="00B36BAB" w:rsidRDefault="00100F6B" w:rsidP="00B1402F">
      <w:pPr>
        <w:pStyle w:val="Nagwek2"/>
        <w:numPr>
          <w:ilvl w:val="1"/>
          <w:numId w:val="353"/>
        </w:numPr>
      </w:pPr>
      <w:bookmarkStart w:id="457" w:name="_Toc440879544"/>
      <w:bookmarkStart w:id="458" w:name="_Toc455045371"/>
      <w:bookmarkStart w:id="459" w:name="_Toc526497650"/>
      <w:r w:rsidRPr="002F61CB">
        <w:t>Zakaz podwójnego finansowania</w:t>
      </w:r>
      <w:bookmarkEnd w:id="457"/>
      <w:bookmarkEnd w:id="458"/>
      <w:bookmarkEnd w:id="459"/>
    </w:p>
    <w:p w:rsidR="00F97475" w:rsidRPr="002F61CB" w:rsidRDefault="00100F6B" w:rsidP="00AF6949">
      <w:pPr>
        <w:numPr>
          <w:ilvl w:val="0"/>
          <w:numId w:val="39"/>
        </w:numPr>
        <w:tabs>
          <w:tab w:val="left" w:pos="709"/>
        </w:tabs>
        <w:spacing w:line="276" w:lineRule="auto"/>
        <w:ind w:left="782" w:hanging="357"/>
        <w:jc w:val="both"/>
        <w:rPr>
          <w:rFonts w:ascii="Arial" w:eastAsia="Times New Roman" w:hAnsi="Arial" w:cs="Arial"/>
          <w:sz w:val="20"/>
          <w:szCs w:val="20"/>
        </w:rPr>
      </w:pPr>
      <w:r w:rsidRPr="002F61CB">
        <w:rPr>
          <w:rFonts w:ascii="Arial" w:eastAsia="Times New Roman" w:hAnsi="Arial" w:cs="Arial"/>
          <w:sz w:val="20"/>
          <w:szCs w:val="20"/>
        </w:rPr>
        <w:t xml:space="preserve">Niedozwolone jest podwójne finansowanie wydatków. </w:t>
      </w:r>
    </w:p>
    <w:p w:rsidR="00100F6B" w:rsidRPr="00475A32" w:rsidRDefault="00100F6B" w:rsidP="00AF6949">
      <w:pPr>
        <w:numPr>
          <w:ilvl w:val="0"/>
          <w:numId w:val="39"/>
        </w:numPr>
        <w:tabs>
          <w:tab w:val="left" w:pos="709"/>
        </w:tabs>
        <w:spacing w:line="276" w:lineRule="auto"/>
        <w:ind w:left="782" w:hanging="357"/>
        <w:jc w:val="both"/>
        <w:rPr>
          <w:rFonts w:ascii="Arial" w:eastAsia="Times New Roman" w:hAnsi="Arial" w:cs="Arial"/>
          <w:sz w:val="20"/>
          <w:szCs w:val="20"/>
        </w:rPr>
      </w:pPr>
      <w:r w:rsidRPr="00475A32">
        <w:rPr>
          <w:rFonts w:ascii="Arial" w:eastAsia="Times New Roman" w:hAnsi="Arial" w:cs="Arial"/>
          <w:sz w:val="20"/>
          <w:szCs w:val="20"/>
        </w:rPr>
        <w:t>Podwójne finansowanie oznacza w szczególności:</w:t>
      </w:r>
    </w:p>
    <w:p w:rsidR="00100F6B" w:rsidRPr="00475A32" w:rsidRDefault="00CD2867" w:rsidP="00AF6949">
      <w:pPr>
        <w:numPr>
          <w:ilvl w:val="0"/>
          <w:numId w:val="38"/>
        </w:numPr>
        <w:spacing w:line="276" w:lineRule="auto"/>
        <w:ind w:left="1208" w:hanging="357"/>
        <w:jc w:val="both"/>
        <w:rPr>
          <w:rFonts w:ascii="Arial" w:eastAsia="Times New Roman" w:hAnsi="Arial" w:cs="Arial"/>
          <w:sz w:val="20"/>
          <w:szCs w:val="20"/>
        </w:rPr>
      </w:pPr>
      <w:r w:rsidRPr="00475A32">
        <w:rPr>
          <w:rFonts w:ascii="Arial" w:eastAsia="Times New Roman" w:hAnsi="Arial" w:cs="Arial"/>
          <w:sz w:val="20"/>
          <w:szCs w:val="20"/>
        </w:rPr>
        <w:t>c</w:t>
      </w:r>
      <w:r w:rsidR="00100F6B" w:rsidRPr="00475A32">
        <w:rPr>
          <w:rFonts w:ascii="Arial" w:eastAsia="Times New Roman" w:hAnsi="Arial" w:cs="Arial"/>
          <w:sz w:val="20"/>
          <w:szCs w:val="20"/>
        </w:rPr>
        <w:t>ałkowite lub częściowe, więcej niż jednokrotne poświadczenie, zrefundowanie lub rozliczenie tego samego wydatku w ramach dofinansowania lub wkładu własnego tego samego lub różnych projektów współfinansowanych ze środków funduszy strukturalnych lub Funduszu Spójności lub/oraz dotacji z krajowych środków publicznych,</w:t>
      </w:r>
    </w:p>
    <w:p w:rsidR="00100F6B" w:rsidRPr="00475A32" w:rsidRDefault="00100F6B" w:rsidP="00AF6949">
      <w:pPr>
        <w:numPr>
          <w:ilvl w:val="0"/>
          <w:numId w:val="38"/>
        </w:numPr>
        <w:tabs>
          <w:tab w:val="left" w:pos="993"/>
        </w:tabs>
        <w:spacing w:line="276" w:lineRule="auto"/>
        <w:ind w:left="1208" w:hanging="357"/>
        <w:jc w:val="both"/>
        <w:rPr>
          <w:rFonts w:ascii="Arial" w:eastAsia="Times New Roman" w:hAnsi="Arial" w:cs="Arial"/>
          <w:sz w:val="20"/>
          <w:szCs w:val="20"/>
        </w:rPr>
      </w:pPr>
      <w:r w:rsidRPr="00475A32">
        <w:rPr>
          <w:rFonts w:ascii="Arial" w:eastAsia="Times New Roman" w:hAnsi="Arial" w:cs="Arial"/>
          <w:sz w:val="20"/>
          <w:szCs w:val="20"/>
        </w:rPr>
        <w:t>otrzymanie na wydatki kwalifikowalne danego projektu lub części projektu bezzwrotnej pomocy finansowej z kilku źródeł (krajowych, unijnych lub innych) w wysokości łącznie wyższej niż 100% wydatków kwalifikowalnych projektu lub części projektu,</w:t>
      </w:r>
    </w:p>
    <w:p w:rsidR="00100F6B" w:rsidRPr="00475A32" w:rsidRDefault="00100F6B" w:rsidP="00AF6949">
      <w:pPr>
        <w:numPr>
          <w:ilvl w:val="0"/>
          <w:numId w:val="38"/>
        </w:numPr>
        <w:spacing w:line="276" w:lineRule="auto"/>
        <w:ind w:left="1208" w:hanging="357"/>
        <w:jc w:val="both"/>
        <w:rPr>
          <w:rFonts w:ascii="Arial" w:eastAsia="Times New Roman" w:hAnsi="Arial" w:cs="Arial"/>
          <w:sz w:val="20"/>
          <w:szCs w:val="20"/>
        </w:rPr>
      </w:pPr>
      <w:r w:rsidRPr="00475A32">
        <w:rPr>
          <w:rFonts w:ascii="Arial" w:eastAsia="Times New Roman" w:hAnsi="Arial" w:cs="Arial"/>
          <w:sz w:val="20"/>
          <w:szCs w:val="20"/>
        </w:rPr>
        <w:t>zakupienie środka trwałego z udziałem środków unijnych lub/oraz dotacji z krajowych środków publicznych, a następnie rozliczenie kosztów amortyzacji tego środka trwałego,              w ramach tego samego projektu lub innych współfinansowanych ze środków UE,</w:t>
      </w:r>
    </w:p>
    <w:p w:rsidR="004E584F" w:rsidRPr="00475A32" w:rsidRDefault="00100F6B" w:rsidP="00AF6949">
      <w:pPr>
        <w:numPr>
          <w:ilvl w:val="0"/>
          <w:numId w:val="38"/>
        </w:numPr>
        <w:spacing w:line="276" w:lineRule="auto"/>
        <w:ind w:left="1208" w:hanging="357"/>
        <w:jc w:val="both"/>
        <w:rPr>
          <w:rFonts w:ascii="Arial" w:eastAsia="Times New Roman" w:hAnsi="Arial" w:cs="Arial"/>
          <w:sz w:val="20"/>
          <w:szCs w:val="20"/>
        </w:rPr>
      </w:pPr>
      <w:r w:rsidRPr="00475A32">
        <w:rPr>
          <w:rFonts w:ascii="Arial" w:eastAsia="Times New Roman" w:hAnsi="Arial" w:cs="Arial"/>
          <w:sz w:val="20"/>
          <w:szCs w:val="20"/>
        </w:rPr>
        <w:t xml:space="preserve">sytuacja, w której środki na prefinansowanie wkładu unijnego zostały pozyskane </w:t>
      </w:r>
      <w:r w:rsidRPr="00475A32">
        <w:rPr>
          <w:rFonts w:ascii="Arial" w:eastAsia="Times New Roman" w:hAnsi="Arial" w:cs="Arial"/>
          <w:sz w:val="20"/>
          <w:szCs w:val="20"/>
        </w:rPr>
        <w:br/>
        <w:t>w formie kredytu lub pożyczki, które następnie zostały umorzone</w:t>
      </w:r>
      <w:r w:rsidR="00AD4F8B">
        <w:rPr>
          <w:rFonts w:ascii="Arial" w:eastAsia="Times New Roman" w:hAnsi="Arial" w:cs="Arial"/>
          <w:sz w:val="20"/>
          <w:szCs w:val="20"/>
        </w:rPr>
        <w:t>,</w:t>
      </w:r>
    </w:p>
    <w:p w:rsidR="006B06EB" w:rsidRPr="00475A32" w:rsidRDefault="004E584F" w:rsidP="006B06EB">
      <w:pPr>
        <w:numPr>
          <w:ilvl w:val="0"/>
          <w:numId w:val="38"/>
        </w:numPr>
        <w:spacing w:line="276" w:lineRule="auto"/>
        <w:ind w:left="1208" w:hanging="357"/>
        <w:jc w:val="both"/>
        <w:rPr>
          <w:rFonts w:ascii="Arial" w:eastAsia="Times New Roman" w:hAnsi="Arial" w:cs="Arial"/>
          <w:sz w:val="20"/>
          <w:szCs w:val="20"/>
        </w:rPr>
      </w:pPr>
      <w:r w:rsidRPr="00475A32">
        <w:rPr>
          <w:rFonts w:ascii="Arial" w:eastAsia="Times New Roman" w:hAnsi="Arial" w:cs="Arial"/>
          <w:sz w:val="20"/>
          <w:szCs w:val="20"/>
          <w:lang w:eastAsia="pl-PL"/>
        </w:rPr>
        <w:t>zrefundowanie wydatku poniesionego przez leasingodawcę na zakup przedmiotu leasingu w ramach leasingu finansowego, a nast</w:t>
      </w:r>
      <w:r w:rsidR="005B3082" w:rsidRPr="00475A32">
        <w:rPr>
          <w:rFonts w:ascii="Arial" w:eastAsia="Times New Roman" w:hAnsi="Arial" w:cs="Arial"/>
          <w:sz w:val="20"/>
          <w:szCs w:val="20"/>
          <w:lang w:eastAsia="pl-PL"/>
        </w:rPr>
        <w:t>ępnie zrefundowanie rat opłacanych przez beneficjenta w związku z leasingiem tego przedmiotu</w:t>
      </w:r>
      <w:r w:rsidR="00BF32B2" w:rsidRPr="00475A32">
        <w:rPr>
          <w:rFonts w:ascii="Arial" w:eastAsia="Times New Roman" w:hAnsi="Arial" w:cs="Arial"/>
          <w:sz w:val="20"/>
          <w:szCs w:val="20"/>
          <w:lang w:eastAsia="pl-PL"/>
        </w:rPr>
        <w:t>,</w:t>
      </w:r>
    </w:p>
    <w:p w:rsidR="006B06EB" w:rsidRPr="002F61CB" w:rsidRDefault="00100F6B" w:rsidP="0064023F">
      <w:pPr>
        <w:numPr>
          <w:ilvl w:val="0"/>
          <w:numId w:val="38"/>
        </w:numPr>
        <w:spacing w:line="276" w:lineRule="auto"/>
        <w:ind w:left="1208" w:hanging="357"/>
        <w:jc w:val="both"/>
        <w:rPr>
          <w:rFonts w:ascii="Arial" w:eastAsia="Times New Roman" w:hAnsi="Arial" w:cs="Arial"/>
          <w:sz w:val="20"/>
          <w:szCs w:val="20"/>
        </w:rPr>
      </w:pPr>
      <w:r w:rsidRPr="00475A32">
        <w:rPr>
          <w:rFonts w:ascii="Arial" w:eastAsia="Times New Roman" w:hAnsi="Arial" w:cs="Arial"/>
          <w:sz w:val="20"/>
          <w:szCs w:val="20"/>
          <w:lang w:eastAsia="pl-PL"/>
        </w:rPr>
        <w:t>zakup</w:t>
      </w:r>
      <w:r w:rsidRPr="002F61CB">
        <w:rPr>
          <w:rFonts w:ascii="Arial" w:eastAsia="Times New Roman" w:hAnsi="Arial" w:cs="Arial"/>
          <w:sz w:val="20"/>
          <w:szCs w:val="20"/>
        </w:rPr>
        <w:t xml:space="preserve"> używanego środka trwałego, który w ciągu 7 poprzednich lat (10 lat dla nieruchomości) był współfinansowany ze środków UE lub/oraz dotacji z krajowych środków publicznych, </w:t>
      </w:r>
    </w:p>
    <w:p w:rsidR="00537591" w:rsidRPr="00202CB7" w:rsidRDefault="00537591" w:rsidP="00202CB7">
      <w:pPr>
        <w:keepNext/>
        <w:keepLines/>
        <w:tabs>
          <w:tab w:val="left" w:pos="426"/>
        </w:tabs>
        <w:spacing w:line="276" w:lineRule="auto"/>
        <w:jc w:val="both"/>
        <w:outlineLvl w:val="1"/>
        <w:rPr>
          <w:rFonts w:ascii="Arial" w:eastAsia="Times New Roman" w:hAnsi="Arial" w:cs="Arial"/>
          <w:b/>
          <w:bCs/>
          <w:sz w:val="20"/>
          <w:szCs w:val="20"/>
        </w:rPr>
      </w:pPr>
      <w:bookmarkStart w:id="460" w:name="_Toc455045373"/>
    </w:p>
    <w:p w:rsidR="000133D2" w:rsidRPr="00C63D50" w:rsidRDefault="00EE37F9" w:rsidP="000133D2">
      <w:pPr>
        <w:pStyle w:val="Nagwek2"/>
        <w:numPr>
          <w:ilvl w:val="1"/>
          <w:numId w:val="354"/>
        </w:numPr>
      </w:pPr>
      <w:bookmarkStart w:id="461" w:name="_Toc494867939"/>
      <w:bookmarkStart w:id="462" w:name="_Toc494868204"/>
      <w:bookmarkStart w:id="463" w:name="_Toc494868261"/>
      <w:bookmarkStart w:id="464" w:name="_Toc494868318"/>
      <w:bookmarkStart w:id="465" w:name="_Toc494868375"/>
      <w:bookmarkStart w:id="466" w:name="_Toc494869868"/>
      <w:bookmarkStart w:id="467" w:name="_Toc494870013"/>
      <w:bookmarkStart w:id="468" w:name="_Toc526497651"/>
      <w:bookmarkEnd w:id="461"/>
      <w:bookmarkEnd w:id="462"/>
      <w:bookmarkEnd w:id="463"/>
      <w:bookmarkEnd w:id="464"/>
      <w:bookmarkEnd w:id="465"/>
      <w:bookmarkEnd w:id="466"/>
      <w:bookmarkEnd w:id="467"/>
      <w:r w:rsidRPr="00C63D50">
        <w:t xml:space="preserve">Wydatki kwalifikowalne w </w:t>
      </w:r>
      <w:bookmarkStart w:id="469" w:name="_Toc470868142"/>
      <w:bookmarkStart w:id="470" w:name="_Toc470868278"/>
      <w:bookmarkStart w:id="471" w:name="_Toc470868534"/>
      <w:bookmarkStart w:id="472" w:name="_Toc470868896"/>
      <w:bookmarkStart w:id="473" w:name="_Toc470869665"/>
      <w:bookmarkStart w:id="474" w:name="_Toc470869804"/>
      <w:bookmarkStart w:id="475" w:name="_Toc470870084"/>
      <w:bookmarkStart w:id="476" w:name="_Toc470870164"/>
      <w:bookmarkStart w:id="477" w:name="_Toc470871677"/>
      <w:bookmarkStart w:id="478" w:name="_Toc470871784"/>
      <w:bookmarkStart w:id="479" w:name="_Toc470873486"/>
      <w:bookmarkStart w:id="480" w:name="_Toc470873565"/>
      <w:bookmarkStart w:id="481" w:name="_Toc470873643"/>
      <w:bookmarkStart w:id="482" w:name="_Toc470873953"/>
      <w:bookmarkStart w:id="483" w:name="_Toc470874023"/>
      <w:bookmarkStart w:id="484" w:name="_Toc471289643"/>
      <w:bookmarkStart w:id="485" w:name="_Toc471988781"/>
      <w:bookmarkStart w:id="486" w:name="_Toc472089626"/>
      <w:bookmarkStart w:id="487" w:name="_Toc472602408"/>
      <w:bookmarkStart w:id="488" w:name="_Toc472602484"/>
      <w:bookmarkStart w:id="489" w:name="_Toc472602558"/>
      <w:bookmarkStart w:id="490" w:name="_Toc472602630"/>
      <w:bookmarkStart w:id="491" w:name="_Toc472602807"/>
      <w:bookmarkStart w:id="492" w:name="_Toc473274329"/>
      <w:bookmarkStart w:id="493" w:name="_Toc473611084"/>
      <w:bookmarkStart w:id="494" w:name="_Toc473611165"/>
      <w:bookmarkStart w:id="495" w:name="_Toc473623151"/>
      <w:bookmarkStart w:id="496" w:name="_Toc473631724"/>
      <w:bookmarkStart w:id="497" w:name="_Toc473636935"/>
      <w:bookmarkStart w:id="498" w:name="_Toc473637640"/>
      <w:bookmarkStart w:id="499" w:name="_Toc473638793"/>
      <w:bookmarkStart w:id="500" w:name="_Toc473638862"/>
      <w:bookmarkStart w:id="501" w:name="_Toc475009906"/>
      <w:bookmarkStart w:id="502" w:name="_Toc493833854"/>
      <w:bookmarkStart w:id="503" w:name="_Toc493837285"/>
      <w:bookmarkStart w:id="504" w:name="_Toc493837406"/>
      <w:bookmarkStart w:id="505" w:name="_Toc493837468"/>
      <w:bookmarkStart w:id="506" w:name="_Toc494260894"/>
      <w:bookmarkStart w:id="507" w:name="_Toc494261353"/>
      <w:bookmarkStart w:id="508" w:name="_Toc494261436"/>
      <w:bookmarkStart w:id="509" w:name="_Toc494261501"/>
      <w:bookmarkStart w:id="510" w:name="_Toc494261589"/>
      <w:bookmarkStart w:id="511" w:name="_Toc494262145"/>
      <w:bookmarkStart w:id="512" w:name="_Toc494263548"/>
      <w:bookmarkStart w:id="513" w:name="_Toc494269087"/>
      <w:bookmarkStart w:id="514" w:name="_Toc494285697"/>
      <w:bookmarkStart w:id="515" w:name="_Toc494286179"/>
      <w:bookmarkStart w:id="516" w:name="_Toc494719365"/>
      <w:bookmarkStart w:id="517" w:name="_Toc470868143"/>
      <w:bookmarkStart w:id="518" w:name="_Toc470868279"/>
      <w:bookmarkStart w:id="519" w:name="_Toc470868535"/>
      <w:bookmarkStart w:id="520" w:name="_Toc470868897"/>
      <w:bookmarkStart w:id="521" w:name="_Toc470869666"/>
      <w:bookmarkStart w:id="522" w:name="_Toc470869805"/>
      <w:bookmarkStart w:id="523" w:name="_Toc470870085"/>
      <w:bookmarkStart w:id="524" w:name="_Toc470870165"/>
      <w:bookmarkStart w:id="525" w:name="_Toc470871678"/>
      <w:bookmarkStart w:id="526" w:name="_Toc470871785"/>
      <w:bookmarkStart w:id="527" w:name="_Toc470873487"/>
      <w:bookmarkStart w:id="528" w:name="_Toc470873566"/>
      <w:bookmarkStart w:id="529" w:name="_Toc470873644"/>
      <w:bookmarkStart w:id="530" w:name="_Toc470873954"/>
      <w:bookmarkStart w:id="531" w:name="_Toc470874024"/>
      <w:bookmarkStart w:id="532" w:name="_Toc471289644"/>
      <w:bookmarkStart w:id="533" w:name="_Toc471988782"/>
      <w:bookmarkStart w:id="534" w:name="_Toc472089627"/>
      <w:bookmarkStart w:id="535" w:name="_Toc472602409"/>
      <w:bookmarkStart w:id="536" w:name="_Toc472602485"/>
      <w:bookmarkStart w:id="537" w:name="_Toc472602559"/>
      <w:bookmarkStart w:id="538" w:name="_Toc472602631"/>
      <w:bookmarkStart w:id="539" w:name="_Toc472602808"/>
      <w:bookmarkStart w:id="540" w:name="_Toc473274330"/>
      <w:bookmarkStart w:id="541" w:name="_Toc473611085"/>
      <w:bookmarkStart w:id="542" w:name="_Toc473611166"/>
      <w:bookmarkStart w:id="543" w:name="_Toc473623152"/>
      <w:bookmarkStart w:id="544" w:name="_Toc473631725"/>
      <w:bookmarkStart w:id="545" w:name="_Toc473636936"/>
      <w:bookmarkStart w:id="546" w:name="_Toc473637641"/>
      <w:bookmarkStart w:id="547" w:name="_Toc473638794"/>
      <w:bookmarkStart w:id="548" w:name="_Toc473638863"/>
      <w:bookmarkStart w:id="549" w:name="_Toc475009907"/>
      <w:bookmarkStart w:id="550" w:name="_Toc493833855"/>
      <w:bookmarkStart w:id="551" w:name="_Toc493837286"/>
      <w:bookmarkStart w:id="552" w:name="_Toc493837407"/>
      <w:bookmarkStart w:id="553" w:name="_Toc493837469"/>
      <w:bookmarkStart w:id="554" w:name="_Toc494260895"/>
      <w:bookmarkStart w:id="555" w:name="_Toc494261354"/>
      <w:bookmarkStart w:id="556" w:name="_Toc494261437"/>
      <w:bookmarkStart w:id="557" w:name="_Toc494261502"/>
      <w:bookmarkStart w:id="558" w:name="_Toc494261590"/>
      <w:bookmarkStart w:id="559" w:name="_Toc494262146"/>
      <w:bookmarkStart w:id="560" w:name="_Toc494263549"/>
      <w:bookmarkStart w:id="561" w:name="_Toc494269088"/>
      <w:bookmarkStart w:id="562" w:name="_Toc494285698"/>
      <w:bookmarkStart w:id="563" w:name="_Toc494286180"/>
      <w:bookmarkStart w:id="564" w:name="_Toc494719366"/>
      <w:bookmarkStart w:id="565" w:name="_Toc470868144"/>
      <w:bookmarkStart w:id="566" w:name="_Toc470868280"/>
      <w:bookmarkStart w:id="567" w:name="_Toc470868536"/>
      <w:bookmarkStart w:id="568" w:name="_Toc470868898"/>
      <w:bookmarkStart w:id="569" w:name="_Toc470869667"/>
      <w:bookmarkStart w:id="570" w:name="_Toc470869806"/>
      <w:bookmarkStart w:id="571" w:name="_Toc470870086"/>
      <w:bookmarkStart w:id="572" w:name="_Toc470870166"/>
      <w:bookmarkStart w:id="573" w:name="_Toc470871679"/>
      <w:bookmarkStart w:id="574" w:name="_Toc470871786"/>
      <w:bookmarkStart w:id="575" w:name="_Toc470873488"/>
      <w:bookmarkStart w:id="576" w:name="_Toc470873567"/>
      <w:bookmarkStart w:id="577" w:name="_Toc470873645"/>
      <w:bookmarkStart w:id="578" w:name="_Toc470873955"/>
      <w:bookmarkStart w:id="579" w:name="_Toc470874025"/>
      <w:bookmarkStart w:id="580" w:name="_Toc471289645"/>
      <w:bookmarkStart w:id="581" w:name="_Toc471988783"/>
      <w:bookmarkStart w:id="582" w:name="_Toc472089628"/>
      <w:bookmarkStart w:id="583" w:name="_Toc472602410"/>
      <w:bookmarkStart w:id="584" w:name="_Toc472602486"/>
      <w:bookmarkStart w:id="585" w:name="_Toc472602560"/>
      <w:bookmarkStart w:id="586" w:name="_Toc472602632"/>
      <w:bookmarkStart w:id="587" w:name="_Toc472602809"/>
      <w:bookmarkStart w:id="588" w:name="_Toc473274331"/>
      <w:bookmarkStart w:id="589" w:name="_Toc473611086"/>
      <w:bookmarkStart w:id="590" w:name="_Toc473611167"/>
      <w:bookmarkStart w:id="591" w:name="_Toc473623153"/>
      <w:bookmarkStart w:id="592" w:name="_Toc473631726"/>
      <w:bookmarkStart w:id="593" w:name="_Toc473636937"/>
      <w:bookmarkStart w:id="594" w:name="_Toc473637642"/>
      <w:bookmarkStart w:id="595" w:name="_Toc473638795"/>
      <w:bookmarkStart w:id="596" w:name="_Toc473638864"/>
      <w:bookmarkStart w:id="597" w:name="_Toc475009908"/>
      <w:bookmarkStart w:id="598" w:name="_Toc493833856"/>
      <w:bookmarkStart w:id="599" w:name="_Toc493837287"/>
      <w:bookmarkStart w:id="600" w:name="_Toc493837408"/>
      <w:bookmarkStart w:id="601" w:name="_Toc493837470"/>
      <w:bookmarkStart w:id="602" w:name="_Toc494260896"/>
      <w:bookmarkStart w:id="603" w:name="_Toc494261355"/>
      <w:bookmarkStart w:id="604" w:name="_Toc494261438"/>
      <w:bookmarkStart w:id="605" w:name="_Toc494261503"/>
      <w:bookmarkStart w:id="606" w:name="_Toc494261591"/>
      <w:bookmarkStart w:id="607" w:name="_Toc494262147"/>
      <w:bookmarkStart w:id="608" w:name="_Toc494263550"/>
      <w:bookmarkStart w:id="609" w:name="_Toc494269089"/>
      <w:bookmarkStart w:id="610" w:name="_Toc494285699"/>
      <w:bookmarkStart w:id="611" w:name="_Toc494286181"/>
      <w:bookmarkStart w:id="612" w:name="_Toc494719367"/>
      <w:bookmarkStart w:id="613" w:name="_Toc470868145"/>
      <w:bookmarkStart w:id="614" w:name="_Toc470868281"/>
      <w:bookmarkStart w:id="615" w:name="_Toc470868537"/>
      <w:bookmarkStart w:id="616" w:name="_Toc470868899"/>
      <w:bookmarkStart w:id="617" w:name="_Toc470869668"/>
      <w:bookmarkStart w:id="618" w:name="_Toc470869807"/>
      <w:bookmarkStart w:id="619" w:name="_Toc470870087"/>
      <w:bookmarkStart w:id="620" w:name="_Toc470870167"/>
      <w:bookmarkStart w:id="621" w:name="_Toc470871680"/>
      <w:bookmarkStart w:id="622" w:name="_Toc470871787"/>
      <w:bookmarkStart w:id="623" w:name="_Toc470873489"/>
      <w:bookmarkStart w:id="624" w:name="_Toc470873568"/>
      <w:bookmarkStart w:id="625" w:name="_Toc470873646"/>
      <w:bookmarkStart w:id="626" w:name="_Toc470873956"/>
      <w:bookmarkStart w:id="627" w:name="_Toc470874026"/>
      <w:bookmarkStart w:id="628" w:name="_Toc471289646"/>
      <w:bookmarkStart w:id="629" w:name="_Toc471988784"/>
      <w:bookmarkStart w:id="630" w:name="_Toc472089629"/>
      <w:bookmarkStart w:id="631" w:name="_Toc472602411"/>
      <w:bookmarkStart w:id="632" w:name="_Toc472602487"/>
      <w:bookmarkStart w:id="633" w:name="_Toc472602561"/>
      <w:bookmarkStart w:id="634" w:name="_Toc472602633"/>
      <w:bookmarkStart w:id="635" w:name="_Toc472602810"/>
      <w:bookmarkStart w:id="636" w:name="_Toc473274332"/>
      <w:bookmarkStart w:id="637" w:name="_Toc473611087"/>
      <w:bookmarkStart w:id="638" w:name="_Toc473611168"/>
      <w:bookmarkStart w:id="639" w:name="_Toc473623154"/>
      <w:bookmarkStart w:id="640" w:name="_Toc473631727"/>
      <w:bookmarkStart w:id="641" w:name="_Toc473636938"/>
      <w:bookmarkStart w:id="642" w:name="_Toc473637643"/>
      <w:bookmarkStart w:id="643" w:name="_Toc473638796"/>
      <w:bookmarkStart w:id="644" w:name="_Toc473638865"/>
      <w:bookmarkStart w:id="645" w:name="_Toc475009909"/>
      <w:bookmarkStart w:id="646" w:name="_Toc493833857"/>
      <w:bookmarkStart w:id="647" w:name="_Toc493837288"/>
      <w:bookmarkStart w:id="648" w:name="_Toc493837409"/>
      <w:bookmarkStart w:id="649" w:name="_Toc493837471"/>
      <w:bookmarkStart w:id="650" w:name="_Toc494260897"/>
      <w:bookmarkStart w:id="651" w:name="_Toc494261356"/>
      <w:bookmarkStart w:id="652" w:name="_Toc494261439"/>
      <w:bookmarkStart w:id="653" w:name="_Toc494261504"/>
      <w:bookmarkStart w:id="654" w:name="_Toc494261592"/>
      <w:bookmarkStart w:id="655" w:name="_Toc494262148"/>
      <w:bookmarkStart w:id="656" w:name="_Toc494263551"/>
      <w:bookmarkStart w:id="657" w:name="_Toc494269090"/>
      <w:bookmarkStart w:id="658" w:name="_Toc494285700"/>
      <w:bookmarkStart w:id="659" w:name="_Toc494286182"/>
      <w:bookmarkStart w:id="660" w:name="_Toc494719368"/>
      <w:bookmarkStart w:id="661" w:name="_Toc470868146"/>
      <w:bookmarkStart w:id="662" w:name="_Toc470868282"/>
      <w:bookmarkStart w:id="663" w:name="_Toc470868538"/>
      <w:bookmarkStart w:id="664" w:name="_Toc470868900"/>
      <w:bookmarkStart w:id="665" w:name="_Toc470869669"/>
      <w:bookmarkStart w:id="666" w:name="_Toc470869808"/>
      <w:bookmarkStart w:id="667" w:name="_Toc470870088"/>
      <w:bookmarkStart w:id="668" w:name="_Toc470870168"/>
      <w:bookmarkStart w:id="669" w:name="_Toc470871681"/>
      <w:bookmarkStart w:id="670" w:name="_Toc470871788"/>
      <w:bookmarkStart w:id="671" w:name="_Toc470873490"/>
      <w:bookmarkStart w:id="672" w:name="_Toc470873569"/>
      <w:bookmarkStart w:id="673" w:name="_Toc470873647"/>
      <w:bookmarkStart w:id="674" w:name="_Toc470873957"/>
      <w:bookmarkStart w:id="675" w:name="_Toc470874027"/>
      <w:bookmarkStart w:id="676" w:name="_Toc471289647"/>
      <w:bookmarkStart w:id="677" w:name="_Toc471988785"/>
      <w:bookmarkStart w:id="678" w:name="_Toc472089630"/>
      <w:bookmarkStart w:id="679" w:name="_Toc472602412"/>
      <w:bookmarkStart w:id="680" w:name="_Toc472602488"/>
      <w:bookmarkStart w:id="681" w:name="_Toc472602562"/>
      <w:bookmarkStart w:id="682" w:name="_Toc472602634"/>
      <w:bookmarkStart w:id="683" w:name="_Toc472602811"/>
      <w:bookmarkStart w:id="684" w:name="_Toc473274333"/>
      <w:bookmarkStart w:id="685" w:name="_Toc473611088"/>
      <w:bookmarkStart w:id="686" w:name="_Toc473611169"/>
      <w:bookmarkStart w:id="687" w:name="_Toc473623155"/>
      <w:bookmarkStart w:id="688" w:name="_Toc473631728"/>
      <w:bookmarkStart w:id="689" w:name="_Toc473636939"/>
      <w:bookmarkStart w:id="690" w:name="_Toc473637644"/>
      <w:bookmarkStart w:id="691" w:name="_Toc473638797"/>
      <w:bookmarkStart w:id="692" w:name="_Toc473638866"/>
      <w:bookmarkStart w:id="693" w:name="_Toc475009910"/>
      <w:bookmarkStart w:id="694" w:name="_Toc493833858"/>
      <w:bookmarkStart w:id="695" w:name="_Toc493837289"/>
      <w:bookmarkStart w:id="696" w:name="_Toc493837410"/>
      <w:bookmarkStart w:id="697" w:name="_Toc493837472"/>
      <w:bookmarkStart w:id="698" w:name="_Toc494260898"/>
      <w:bookmarkStart w:id="699" w:name="_Toc494261357"/>
      <w:bookmarkStart w:id="700" w:name="_Toc494261440"/>
      <w:bookmarkStart w:id="701" w:name="_Toc494261505"/>
      <w:bookmarkStart w:id="702" w:name="_Toc494261593"/>
      <w:bookmarkStart w:id="703" w:name="_Toc494262149"/>
      <w:bookmarkStart w:id="704" w:name="_Toc494263552"/>
      <w:bookmarkStart w:id="705" w:name="_Toc494269091"/>
      <w:bookmarkStart w:id="706" w:name="_Toc494285701"/>
      <w:bookmarkStart w:id="707" w:name="_Toc494286183"/>
      <w:bookmarkStart w:id="708" w:name="_Toc494719369"/>
      <w:bookmarkStart w:id="709" w:name="_Toc470868902"/>
      <w:bookmarkStart w:id="710" w:name="_Toc470869671"/>
      <w:bookmarkStart w:id="711" w:name="_Toc470869810"/>
      <w:bookmarkStart w:id="712" w:name="_Toc470870090"/>
      <w:bookmarkStart w:id="713" w:name="_Toc470870170"/>
      <w:bookmarkStart w:id="714" w:name="_Toc470871683"/>
      <w:bookmarkStart w:id="715" w:name="_Toc470871790"/>
      <w:bookmarkStart w:id="716" w:name="_Toc470873492"/>
      <w:bookmarkStart w:id="717" w:name="_Toc470873571"/>
      <w:bookmarkStart w:id="718" w:name="_Toc470873649"/>
      <w:bookmarkStart w:id="719" w:name="_Toc470873959"/>
      <w:bookmarkStart w:id="720" w:name="_Toc470874029"/>
      <w:bookmarkStart w:id="721" w:name="_Toc471289649"/>
      <w:bookmarkStart w:id="722" w:name="_Toc471988787"/>
      <w:bookmarkStart w:id="723" w:name="_Toc472089632"/>
      <w:bookmarkStart w:id="724" w:name="_Toc472602418"/>
      <w:bookmarkStart w:id="725" w:name="_Toc472602494"/>
      <w:bookmarkStart w:id="726" w:name="_Toc472602566"/>
      <w:bookmarkStart w:id="727" w:name="_Toc472602636"/>
      <w:bookmarkStart w:id="728" w:name="_Toc472602813"/>
      <w:bookmarkStart w:id="729" w:name="_Toc473274335"/>
      <w:bookmarkStart w:id="730" w:name="_Toc473611090"/>
      <w:bookmarkStart w:id="731" w:name="_Toc473611171"/>
      <w:bookmarkStart w:id="732" w:name="_Toc473623157"/>
      <w:bookmarkStart w:id="733" w:name="_Toc473631730"/>
      <w:bookmarkStart w:id="734" w:name="_Toc473636941"/>
      <w:bookmarkStart w:id="735" w:name="_Toc473637646"/>
      <w:bookmarkStart w:id="736" w:name="_Toc473638799"/>
      <w:bookmarkStart w:id="737" w:name="_Toc473638868"/>
      <w:bookmarkStart w:id="738" w:name="_Toc475009912"/>
      <w:bookmarkStart w:id="739" w:name="_Toc493833859"/>
      <w:bookmarkStart w:id="740" w:name="_Toc493837290"/>
      <w:bookmarkStart w:id="741" w:name="_Toc493837411"/>
      <w:bookmarkStart w:id="742" w:name="_Toc493837473"/>
      <w:bookmarkStart w:id="743" w:name="_Toc494260899"/>
      <w:bookmarkStart w:id="744" w:name="_Toc494261358"/>
      <w:bookmarkStart w:id="745" w:name="_Toc494261441"/>
      <w:bookmarkStart w:id="746" w:name="_Toc494261506"/>
      <w:bookmarkStart w:id="747" w:name="_Toc494261594"/>
      <w:bookmarkStart w:id="748" w:name="_Toc494262150"/>
      <w:bookmarkStart w:id="749" w:name="_Toc494263553"/>
      <w:bookmarkStart w:id="750" w:name="_Toc494269092"/>
      <w:bookmarkStart w:id="751" w:name="_Toc494285702"/>
      <w:bookmarkStart w:id="752" w:name="_Toc494286184"/>
      <w:bookmarkStart w:id="753" w:name="_Toc494719370"/>
      <w:bookmarkStart w:id="754" w:name="_Toc436724746"/>
      <w:bookmarkStart w:id="755" w:name="_Toc439249863"/>
      <w:bookmarkEnd w:id="460"/>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r w:rsidRPr="00C63D50">
        <w:t>konkursie</w:t>
      </w:r>
      <w:bookmarkEnd w:id="468"/>
    </w:p>
    <w:p w:rsidR="00CD4E82" w:rsidRPr="0034145A" w:rsidRDefault="00CD4E82" w:rsidP="00CD4E82">
      <w:pPr>
        <w:pStyle w:val="Nagwek3"/>
        <w:numPr>
          <w:ilvl w:val="0"/>
          <w:numId w:val="426"/>
        </w:numPr>
        <w:spacing w:line="276" w:lineRule="auto"/>
        <w:ind w:left="709" w:hanging="357"/>
        <w:rPr>
          <w:rFonts w:cs="Arial"/>
          <w:szCs w:val="20"/>
        </w:rPr>
      </w:pPr>
      <w:bookmarkStart w:id="756" w:name="_Toc526427732"/>
      <w:bookmarkStart w:id="757" w:name="_Toc526497652"/>
      <w:r w:rsidRPr="0034145A">
        <w:rPr>
          <w:rFonts w:cs="Arial"/>
          <w:szCs w:val="20"/>
        </w:rPr>
        <w:t>Wydatkami kwalifikującymi się do objęcia wsparciem w ramach Działania 1.</w:t>
      </w:r>
      <w:r w:rsidR="00DC4214">
        <w:rPr>
          <w:rFonts w:cs="Arial"/>
          <w:szCs w:val="20"/>
        </w:rPr>
        <w:t>7</w:t>
      </w:r>
      <w:r w:rsidR="00DC4214" w:rsidRPr="0034145A">
        <w:rPr>
          <w:rFonts w:cs="Arial"/>
          <w:szCs w:val="20"/>
        </w:rPr>
        <w:t xml:space="preserve"> </w:t>
      </w:r>
      <w:r w:rsidRPr="0034145A">
        <w:rPr>
          <w:rFonts w:cs="Arial"/>
          <w:szCs w:val="20"/>
        </w:rPr>
        <w:t>są wydatki spełniające wymagania określone dla inwestycji początkowej w rozumieniu art. 2 pkt 49 Rozporządzenia Komisji (UE) nr 651/2014.</w:t>
      </w:r>
      <w:bookmarkEnd w:id="756"/>
      <w:bookmarkEnd w:id="757"/>
      <w:r w:rsidRPr="0034145A">
        <w:rPr>
          <w:rFonts w:cs="Arial"/>
          <w:szCs w:val="20"/>
        </w:rPr>
        <w:t xml:space="preserve"> </w:t>
      </w:r>
    </w:p>
    <w:p w:rsidR="00CD4E82" w:rsidRPr="004D0C27" w:rsidRDefault="00CD4E82" w:rsidP="00D9661C">
      <w:pPr>
        <w:pStyle w:val="Teksttreci0"/>
        <w:numPr>
          <w:ilvl w:val="0"/>
          <w:numId w:val="426"/>
        </w:numPr>
        <w:shd w:val="clear" w:color="auto" w:fill="auto"/>
        <w:spacing w:before="0" w:after="60" w:line="276" w:lineRule="auto"/>
        <w:ind w:left="709" w:hanging="357"/>
        <w:jc w:val="both"/>
        <w:rPr>
          <w:b/>
          <w:sz w:val="20"/>
          <w:szCs w:val="20"/>
        </w:rPr>
      </w:pPr>
      <w:r w:rsidRPr="004D0C27">
        <w:rPr>
          <w:b/>
          <w:sz w:val="20"/>
          <w:szCs w:val="20"/>
        </w:rPr>
        <w:t>Katalog wydatków kwalifikowalnych w ramach niniejszego konkursu obejmuje:</w:t>
      </w:r>
    </w:p>
    <w:p w:rsidR="00CD4E82" w:rsidRPr="004D0C27" w:rsidRDefault="00CD4E82" w:rsidP="00CD4E82">
      <w:pPr>
        <w:pStyle w:val="Nagwek3"/>
        <w:numPr>
          <w:ilvl w:val="0"/>
          <w:numId w:val="425"/>
        </w:numPr>
        <w:spacing w:line="276" w:lineRule="auto"/>
        <w:ind w:left="1072"/>
        <w:rPr>
          <w:rFonts w:cs="Arial"/>
          <w:szCs w:val="20"/>
        </w:rPr>
      </w:pPr>
      <w:bookmarkStart w:id="758" w:name="_Toc526427733"/>
      <w:bookmarkStart w:id="759" w:name="_Toc526497653"/>
      <w:r w:rsidRPr="004D0C27">
        <w:rPr>
          <w:rFonts w:cs="Arial"/>
          <w:b/>
          <w:szCs w:val="20"/>
        </w:rPr>
        <w:t>nabycie nieruchomości niezabudowanej (gruntu) i/lub nabycie nieruchomości zabudowanej</w:t>
      </w:r>
      <w:r w:rsidRPr="004D0C27">
        <w:rPr>
          <w:rFonts w:cs="Arial"/>
          <w:szCs w:val="20"/>
        </w:rPr>
        <w:t xml:space="preserve"> </w:t>
      </w:r>
      <w:r w:rsidRPr="004D0C27">
        <w:rPr>
          <w:rFonts w:cs="Arial"/>
          <w:b/>
          <w:szCs w:val="20"/>
        </w:rPr>
        <w:t>(gruntu z budynkiem lub budynku)</w:t>
      </w:r>
      <w:r w:rsidRPr="004D0C27">
        <w:rPr>
          <w:rFonts w:cs="Arial"/>
          <w:szCs w:val="20"/>
        </w:rPr>
        <w:t xml:space="preserve"> - w tym prawa użytkowania wieczystego, pod warunkiem że </w:t>
      </w:r>
      <w:r w:rsidR="00381AD4">
        <w:rPr>
          <w:rFonts w:cs="Arial"/>
          <w:szCs w:val="20"/>
        </w:rPr>
        <w:t xml:space="preserve">łącznie </w:t>
      </w:r>
      <w:r w:rsidRPr="004D0C27">
        <w:rPr>
          <w:rFonts w:cs="Arial"/>
          <w:b/>
          <w:szCs w:val="20"/>
        </w:rPr>
        <w:t>stanowią nie więcej niż 10%</w:t>
      </w:r>
      <w:r w:rsidRPr="004D0C27">
        <w:rPr>
          <w:rFonts w:cs="Arial"/>
          <w:szCs w:val="20"/>
        </w:rPr>
        <w:t xml:space="preserve"> </w:t>
      </w:r>
      <w:r w:rsidRPr="004D0C27">
        <w:rPr>
          <w:rFonts w:cs="Arial"/>
          <w:b/>
          <w:szCs w:val="20"/>
        </w:rPr>
        <w:t>całkowitych wydatków kwalifikowalnych projektu</w:t>
      </w:r>
      <w:r w:rsidRPr="004D0C27">
        <w:rPr>
          <w:rFonts w:cs="Arial"/>
          <w:szCs w:val="20"/>
        </w:rPr>
        <w:t xml:space="preserve"> (w przypadku terenów poprzemysłowych</w:t>
      </w:r>
      <w:r w:rsidRPr="004D0C27">
        <w:rPr>
          <w:rStyle w:val="Odwoanieprzypisudolnego"/>
          <w:rFonts w:eastAsia="Arial Unicode MS" w:cs="Arial"/>
        </w:rPr>
        <w:footnoteReference w:id="10"/>
      </w:r>
      <w:r w:rsidRPr="004D0C27">
        <w:rPr>
          <w:rFonts w:cs="Arial"/>
          <w:szCs w:val="20"/>
        </w:rPr>
        <w:t xml:space="preserve"> i</w:t>
      </w:r>
      <w:r w:rsidR="00576661">
        <w:rPr>
          <w:rFonts w:cs="Arial"/>
          <w:szCs w:val="20"/>
        </w:rPr>
        <w:t> </w:t>
      </w:r>
      <w:r w:rsidRPr="004D0C27">
        <w:rPr>
          <w:rFonts w:cs="Arial"/>
          <w:szCs w:val="20"/>
        </w:rPr>
        <w:t>terenów opuszczonych</w:t>
      </w:r>
      <w:r w:rsidRPr="004D0C27">
        <w:rPr>
          <w:rFonts w:cs="Arial"/>
          <w:szCs w:val="20"/>
          <w:vertAlign w:val="superscript"/>
        </w:rPr>
        <w:footnoteReference w:id="11"/>
      </w:r>
      <w:r w:rsidRPr="004D0C27">
        <w:rPr>
          <w:rFonts w:cs="Arial"/>
          <w:szCs w:val="20"/>
        </w:rPr>
        <w:t>, na których znajdują się budynki limit ten wynosi 15%), jeżeli spełnione są łącznie następujące warunki:</w:t>
      </w:r>
      <w:bookmarkEnd w:id="758"/>
      <w:bookmarkEnd w:id="759"/>
    </w:p>
    <w:p w:rsidR="00954036" w:rsidRDefault="00CD4E82" w:rsidP="00111007">
      <w:pPr>
        <w:pStyle w:val="Nagwek5"/>
        <w:numPr>
          <w:ilvl w:val="0"/>
          <w:numId w:val="431"/>
        </w:numPr>
        <w:spacing w:line="276" w:lineRule="auto"/>
        <w:ind w:left="1418" w:hanging="284"/>
        <w:rPr>
          <w:rFonts w:cs="Arial"/>
        </w:rPr>
      </w:pPr>
      <w:r w:rsidRPr="004D0C27">
        <w:rPr>
          <w:rFonts w:cs="Arial"/>
        </w:rPr>
        <w:t xml:space="preserve">cena nabycia nie przekracza wartości rynkowej nieruchomości, a jej wartość potwierdzona jest operatem szacunkowym sporządzonym przez uprawnionego rzeczoznawcę w rozumieniu ustawy z dnia 21 sierpnia 1997 r. o gospodarce </w:t>
      </w:r>
      <w:r w:rsidRPr="00CF31B1">
        <w:rPr>
          <w:rFonts w:cs="Arial"/>
        </w:rPr>
        <w:t>nieruchomościami (Dz. U. z 2018</w:t>
      </w:r>
      <w:r w:rsidR="00C91F61">
        <w:rPr>
          <w:rFonts w:cs="Arial"/>
        </w:rPr>
        <w:t xml:space="preserve">, poz. </w:t>
      </w:r>
      <w:r w:rsidR="00971A88">
        <w:rPr>
          <w:rFonts w:cs="Arial"/>
        </w:rPr>
        <w:t>2204</w:t>
      </w:r>
      <w:r>
        <w:rPr>
          <w:rFonts w:cs="Arial"/>
        </w:rPr>
        <w:t xml:space="preserve"> </w:t>
      </w:r>
      <w:proofErr w:type="spellStart"/>
      <w:r>
        <w:rPr>
          <w:rFonts w:cs="Arial"/>
        </w:rPr>
        <w:t>t.j</w:t>
      </w:r>
      <w:proofErr w:type="spellEnd"/>
      <w:r>
        <w:rPr>
          <w:rFonts w:cs="Arial"/>
        </w:rPr>
        <w:t>. ze zm.)</w:t>
      </w:r>
      <w:r w:rsidRPr="004D0C27">
        <w:rPr>
          <w:rFonts w:cs="Arial"/>
        </w:rPr>
        <w:t xml:space="preserve"> wartość nieruchomości powinna być określona na dzień jej zakupu zgodnie z art. 156 ust. 3 tej ustawy,</w:t>
      </w:r>
    </w:p>
    <w:p w:rsidR="00954036" w:rsidRDefault="00CD4E82" w:rsidP="00111007">
      <w:pPr>
        <w:pStyle w:val="Nagwek5"/>
        <w:numPr>
          <w:ilvl w:val="0"/>
          <w:numId w:val="431"/>
        </w:numPr>
        <w:spacing w:line="276" w:lineRule="auto"/>
        <w:ind w:left="1418" w:hanging="284"/>
        <w:rPr>
          <w:rFonts w:cs="Arial"/>
        </w:rPr>
      </w:pPr>
      <w:r w:rsidRPr="004D0C27">
        <w:rPr>
          <w:rFonts w:cs="Arial"/>
        </w:rPr>
        <w:t>nabyta nieruchomość jest niezbędna do realizacji projektu i kwalifikowalna wyłącznie w zakresie, w jakim jest wykorzystana do celów realizacji projektu, zgodnie z przeznaczeniem określonym w umowie o dofinansowanie,</w:t>
      </w:r>
    </w:p>
    <w:p w:rsidR="00954036" w:rsidRDefault="00CD4E82" w:rsidP="00111007">
      <w:pPr>
        <w:pStyle w:val="Nagwek5"/>
        <w:numPr>
          <w:ilvl w:val="0"/>
          <w:numId w:val="431"/>
        </w:numPr>
        <w:spacing w:line="276" w:lineRule="auto"/>
        <w:ind w:left="1418" w:hanging="284"/>
        <w:rPr>
          <w:rFonts w:cs="Arial"/>
        </w:rPr>
      </w:pPr>
      <w:r w:rsidRPr="004D0C27">
        <w:rPr>
          <w:rFonts w:cs="Arial"/>
        </w:rPr>
        <w:t>w przypadku nieruchomości zabudowanych wnioskodawca dodatkowo przedstawi opinię rzeczoznawcy budowlanego potwierdzającą, że nieruchomość może być używana w określonym celu, zgodnym z celami projektu, lub określającą zakres niezbędnych zmian lub ulepszeń,</w:t>
      </w:r>
    </w:p>
    <w:p w:rsidR="00954036" w:rsidRDefault="00CD4E82" w:rsidP="00111007">
      <w:pPr>
        <w:pStyle w:val="Nagwek5"/>
        <w:numPr>
          <w:ilvl w:val="0"/>
          <w:numId w:val="431"/>
        </w:numPr>
        <w:spacing w:line="276" w:lineRule="auto"/>
        <w:ind w:left="1418" w:hanging="284"/>
        <w:rPr>
          <w:rFonts w:cs="Arial"/>
        </w:rPr>
      </w:pPr>
      <w:r w:rsidRPr="004D0C27">
        <w:rPr>
          <w:rFonts w:cs="Arial"/>
        </w:rPr>
        <w:t>zakup nieruchomości został przewidziany we wniosku o dofinansowanie.</w:t>
      </w:r>
    </w:p>
    <w:p w:rsidR="00CD4E82" w:rsidRPr="004D0C27" w:rsidRDefault="00CD4E82" w:rsidP="00CD4E82">
      <w:pPr>
        <w:pStyle w:val="Teksttreci1"/>
        <w:shd w:val="clear" w:color="auto" w:fill="auto"/>
        <w:spacing w:before="0" w:after="123" w:line="276" w:lineRule="auto"/>
        <w:ind w:left="1110" w:firstLine="306"/>
        <w:contextualSpacing/>
        <w:jc w:val="both"/>
        <w:rPr>
          <w:color w:val="auto"/>
          <w:sz w:val="20"/>
          <w:szCs w:val="20"/>
        </w:rPr>
      </w:pPr>
      <w:r w:rsidRPr="004D0C27">
        <w:rPr>
          <w:color w:val="auto"/>
          <w:sz w:val="20"/>
          <w:szCs w:val="20"/>
        </w:rPr>
        <w:t>Limit, o którym mowa powyżej (10 lub 15%) nie dotyczy:</w:t>
      </w:r>
    </w:p>
    <w:p w:rsidR="00CD4E82" w:rsidRPr="004D0C27" w:rsidRDefault="00CD4E82" w:rsidP="00CD4E82">
      <w:pPr>
        <w:pStyle w:val="Teksttreci1"/>
        <w:numPr>
          <w:ilvl w:val="0"/>
          <w:numId w:val="430"/>
        </w:numPr>
        <w:shd w:val="clear" w:color="auto" w:fill="auto"/>
        <w:tabs>
          <w:tab w:val="left" w:pos="1134"/>
        </w:tabs>
        <w:spacing w:before="0" w:line="276" w:lineRule="auto"/>
        <w:ind w:left="1843"/>
        <w:contextualSpacing/>
        <w:jc w:val="both"/>
        <w:rPr>
          <w:color w:val="auto"/>
          <w:sz w:val="20"/>
          <w:szCs w:val="20"/>
        </w:rPr>
      </w:pPr>
      <w:r w:rsidRPr="004D0C27">
        <w:rPr>
          <w:color w:val="auto"/>
          <w:sz w:val="20"/>
          <w:szCs w:val="20"/>
        </w:rPr>
        <w:t xml:space="preserve">wydatków bezpośrednio związanych z nabyciem nieruchomości (jeśli nabycie nieruchomości stanowi wydatek kwalifikowalny), tj. wydatków poniesionych </w:t>
      </w:r>
      <w:r w:rsidRPr="004D0C27">
        <w:rPr>
          <w:color w:val="auto"/>
          <w:sz w:val="20"/>
          <w:szCs w:val="20"/>
        </w:rPr>
        <w:br/>
        <w:t>w związku ze sporządzeniem dokumentacji geodezyjno-kartograficznej, wynagrodzeniem rzeczoznawcy (np. wydatek związany ze sporządzeniem operatu szacunkowego) oraz opłatami notarialnymi,</w:t>
      </w:r>
    </w:p>
    <w:p w:rsidR="00EB3C2B" w:rsidRDefault="00EB3C2B" w:rsidP="00EB3C2B">
      <w:pPr>
        <w:pStyle w:val="Teksttreci1"/>
        <w:numPr>
          <w:ilvl w:val="0"/>
          <w:numId w:val="430"/>
        </w:numPr>
        <w:shd w:val="clear" w:color="auto" w:fill="auto"/>
        <w:tabs>
          <w:tab w:val="left" w:pos="1134"/>
        </w:tabs>
        <w:spacing w:before="0" w:line="276" w:lineRule="auto"/>
        <w:ind w:left="1843"/>
        <w:contextualSpacing/>
        <w:jc w:val="both"/>
        <w:rPr>
          <w:sz w:val="20"/>
          <w:szCs w:val="20"/>
        </w:rPr>
      </w:pPr>
      <w:r w:rsidRPr="007238A9">
        <w:rPr>
          <w:sz w:val="20"/>
          <w:szCs w:val="20"/>
        </w:rPr>
        <w:t xml:space="preserve">wydatków poniesionych na obowiązkowe odszkodowania wynikające </w:t>
      </w:r>
      <w:r>
        <w:rPr>
          <w:sz w:val="20"/>
          <w:szCs w:val="20"/>
        </w:rPr>
        <w:br/>
      </w:r>
      <w:r w:rsidRPr="007238A9">
        <w:rPr>
          <w:sz w:val="20"/>
          <w:szCs w:val="20"/>
        </w:rPr>
        <w:t>z</w:t>
      </w:r>
      <w:r>
        <w:rPr>
          <w:sz w:val="20"/>
          <w:szCs w:val="20"/>
        </w:rPr>
        <w:t xml:space="preserve"> </w:t>
      </w:r>
      <w:r w:rsidRPr="007238A9">
        <w:rPr>
          <w:sz w:val="20"/>
          <w:szCs w:val="20"/>
        </w:rPr>
        <w:t>ustanowienia obszaru ogranicz</w:t>
      </w:r>
      <w:r>
        <w:rPr>
          <w:sz w:val="20"/>
          <w:szCs w:val="20"/>
        </w:rPr>
        <w:t xml:space="preserve">onego użytkowania, niezwiązane </w:t>
      </w:r>
      <w:r>
        <w:rPr>
          <w:sz w:val="20"/>
          <w:szCs w:val="20"/>
        </w:rPr>
        <w:br/>
      </w:r>
      <w:r w:rsidRPr="007238A9">
        <w:rPr>
          <w:sz w:val="20"/>
          <w:szCs w:val="20"/>
        </w:rPr>
        <w:t>z koniecznością wykupu nieruchomości,</w:t>
      </w:r>
    </w:p>
    <w:p w:rsidR="00EB3C2B" w:rsidRDefault="00EB3C2B" w:rsidP="00EB3C2B">
      <w:pPr>
        <w:pStyle w:val="Teksttreci1"/>
        <w:numPr>
          <w:ilvl w:val="0"/>
          <w:numId w:val="430"/>
        </w:numPr>
        <w:shd w:val="clear" w:color="auto" w:fill="auto"/>
        <w:tabs>
          <w:tab w:val="left" w:pos="1134"/>
        </w:tabs>
        <w:spacing w:before="0" w:line="276" w:lineRule="auto"/>
        <w:ind w:left="1843"/>
        <w:contextualSpacing/>
        <w:jc w:val="both"/>
        <w:rPr>
          <w:sz w:val="20"/>
          <w:szCs w:val="20"/>
        </w:rPr>
      </w:pPr>
      <w:r w:rsidRPr="007238A9">
        <w:rPr>
          <w:sz w:val="20"/>
          <w:szCs w:val="20"/>
        </w:rPr>
        <w:t>wydatków związanych z adaptacją lub remontem budynku.</w:t>
      </w:r>
    </w:p>
    <w:p w:rsidR="00EB3C2B" w:rsidRDefault="00EB3C2B" w:rsidP="00EB3C2B">
      <w:pPr>
        <w:pStyle w:val="Teksttreci1"/>
        <w:shd w:val="clear" w:color="auto" w:fill="auto"/>
        <w:tabs>
          <w:tab w:val="left" w:pos="1134"/>
        </w:tabs>
        <w:spacing w:before="0" w:line="276" w:lineRule="auto"/>
        <w:ind w:left="1483" w:firstLine="0"/>
        <w:contextualSpacing/>
        <w:jc w:val="both"/>
        <w:rPr>
          <w:sz w:val="20"/>
          <w:szCs w:val="20"/>
        </w:rPr>
      </w:pPr>
      <w:r>
        <w:rPr>
          <w:sz w:val="20"/>
          <w:szCs w:val="20"/>
        </w:rPr>
        <w:t xml:space="preserve">W przypadku, gdy jedynie część wydatku poniesionego na nabycie nieruchomości może być uznana za kwalifikowalną, wydatki związane z nabyciem nieruchomości mogą być uznane za kwalifikowalne na następujących warunkach: </w:t>
      </w:r>
    </w:p>
    <w:p w:rsidR="00EB3C2B" w:rsidRDefault="00EB3C2B" w:rsidP="00EB3C2B">
      <w:pPr>
        <w:pStyle w:val="Teksttreci1"/>
        <w:numPr>
          <w:ilvl w:val="0"/>
          <w:numId w:val="430"/>
        </w:numPr>
        <w:shd w:val="clear" w:color="auto" w:fill="auto"/>
        <w:tabs>
          <w:tab w:val="left" w:pos="1134"/>
        </w:tabs>
        <w:spacing w:before="0" w:line="276" w:lineRule="auto"/>
        <w:ind w:left="1843"/>
        <w:contextualSpacing/>
        <w:jc w:val="both"/>
        <w:rPr>
          <w:sz w:val="20"/>
          <w:szCs w:val="20"/>
        </w:rPr>
      </w:pPr>
      <w:r>
        <w:rPr>
          <w:sz w:val="20"/>
          <w:szCs w:val="20"/>
        </w:rPr>
        <w:t xml:space="preserve">proporcjonalnie do udziału wydatku kwalifikowalnego na nabycie nieruchomości w całkowitym wydatku na nabycie nieruchomości – w przypadku wydatków związanych z nabyciem nieruchomości, których wysokość ustala się proporcjonalnie do wartości nieruchomości (np. opłaty notarialne), </w:t>
      </w:r>
    </w:p>
    <w:p w:rsidR="00CD4E82" w:rsidRPr="004D0C27" w:rsidRDefault="00EB3C2B" w:rsidP="00D9661C">
      <w:pPr>
        <w:pStyle w:val="Teksttreci1"/>
        <w:numPr>
          <w:ilvl w:val="0"/>
          <w:numId w:val="430"/>
        </w:numPr>
        <w:shd w:val="clear" w:color="auto" w:fill="auto"/>
        <w:tabs>
          <w:tab w:val="left" w:pos="1134"/>
        </w:tabs>
        <w:spacing w:before="0" w:after="60" w:line="276" w:lineRule="auto"/>
        <w:ind w:left="1843" w:hanging="357"/>
        <w:contextualSpacing/>
        <w:jc w:val="both"/>
        <w:rPr>
          <w:color w:val="auto"/>
          <w:sz w:val="20"/>
          <w:szCs w:val="20"/>
        </w:rPr>
      </w:pPr>
      <w:r>
        <w:rPr>
          <w:sz w:val="20"/>
          <w:szCs w:val="20"/>
        </w:rPr>
        <w:t xml:space="preserve">w pełnej wysokości – w przypadku, gdy poniesienie wydatku było wyłącznie rezultatem wypełniania wymogów dotyczących </w:t>
      </w:r>
      <w:r w:rsidR="005F27AC" w:rsidRPr="008C6D1A">
        <w:rPr>
          <w:sz w:val="20"/>
          <w:szCs w:val="20"/>
        </w:rPr>
        <w:t xml:space="preserve">realizacji </w:t>
      </w:r>
      <w:r w:rsidR="00790F2E" w:rsidRPr="008C6D1A">
        <w:rPr>
          <w:sz w:val="20"/>
          <w:szCs w:val="20"/>
        </w:rPr>
        <w:t>projektu</w:t>
      </w:r>
      <w:r w:rsidR="00790F2E">
        <w:rPr>
          <w:sz w:val="20"/>
          <w:szCs w:val="20"/>
        </w:rPr>
        <w:t xml:space="preserve"> </w:t>
      </w:r>
      <w:r>
        <w:rPr>
          <w:sz w:val="20"/>
          <w:szCs w:val="20"/>
        </w:rPr>
        <w:t>(np. wydatki związane z wykonaniem operatu szacunkowego w przypadku, gdy w innych okolicznościach nie byłoby to wymagane).</w:t>
      </w:r>
    </w:p>
    <w:p w:rsidR="00CD4E82" w:rsidRPr="004D0C27" w:rsidRDefault="00CD4E82" w:rsidP="00CD4E82">
      <w:pPr>
        <w:pStyle w:val="Nagwek3"/>
        <w:numPr>
          <w:ilvl w:val="0"/>
          <w:numId w:val="425"/>
        </w:numPr>
        <w:spacing w:line="276" w:lineRule="auto"/>
        <w:ind w:left="1072"/>
        <w:rPr>
          <w:rFonts w:cs="Arial"/>
          <w:szCs w:val="20"/>
        </w:rPr>
      </w:pPr>
      <w:bookmarkStart w:id="760" w:name="_Toc526427734"/>
      <w:bookmarkStart w:id="761" w:name="_Toc526497654"/>
      <w:r w:rsidRPr="004D0C27">
        <w:rPr>
          <w:rFonts w:cs="Arial"/>
          <w:b/>
          <w:szCs w:val="20"/>
        </w:rPr>
        <w:t>nabycie środków trwałych</w:t>
      </w:r>
      <w:r w:rsidRPr="004D0C27">
        <w:rPr>
          <w:rFonts w:cs="Arial"/>
          <w:szCs w:val="20"/>
        </w:rPr>
        <w:t>, z zastrzeżeniem że:</w:t>
      </w:r>
      <w:bookmarkEnd w:id="760"/>
      <w:bookmarkEnd w:id="761"/>
    </w:p>
    <w:p w:rsidR="00CD4E82" w:rsidRPr="00264117" w:rsidRDefault="00CD4E82" w:rsidP="00CD4E82">
      <w:pPr>
        <w:pStyle w:val="Nagwek5"/>
        <w:numPr>
          <w:ilvl w:val="0"/>
          <w:numId w:val="428"/>
        </w:numPr>
        <w:spacing w:line="276" w:lineRule="auto"/>
        <w:ind w:left="1701" w:hanging="425"/>
        <w:rPr>
          <w:rFonts w:cs="Arial"/>
        </w:rPr>
      </w:pPr>
      <w:r w:rsidRPr="00264117">
        <w:rPr>
          <w:rFonts w:cs="Arial"/>
        </w:rPr>
        <w:t>należy z nich korzystać wyłącznie w zakładzie (przedsiębiorstwie) otrzymującym pomoc,</w:t>
      </w:r>
    </w:p>
    <w:p w:rsidR="00CD4E82" w:rsidRPr="00264117" w:rsidRDefault="00CD4E82" w:rsidP="00CD4E82">
      <w:pPr>
        <w:pStyle w:val="Nagwek5"/>
        <w:numPr>
          <w:ilvl w:val="0"/>
          <w:numId w:val="428"/>
        </w:numPr>
        <w:spacing w:line="276" w:lineRule="auto"/>
        <w:ind w:left="1701" w:hanging="425"/>
        <w:rPr>
          <w:rFonts w:cs="Arial"/>
        </w:rPr>
      </w:pPr>
      <w:r w:rsidRPr="00264117">
        <w:rPr>
          <w:rFonts w:cs="Arial"/>
        </w:rPr>
        <w:t>muszą podlegać amortyzacji,</w:t>
      </w:r>
    </w:p>
    <w:p w:rsidR="00CD4E82" w:rsidRPr="00264117" w:rsidRDefault="00CD4E82" w:rsidP="00CD4E82">
      <w:pPr>
        <w:pStyle w:val="Nagwek5"/>
        <w:numPr>
          <w:ilvl w:val="0"/>
          <w:numId w:val="428"/>
        </w:numPr>
        <w:spacing w:line="276" w:lineRule="auto"/>
        <w:ind w:left="1701" w:hanging="425"/>
        <w:rPr>
          <w:rFonts w:cs="Arial"/>
        </w:rPr>
      </w:pPr>
      <w:r w:rsidRPr="00264117">
        <w:rPr>
          <w:rFonts w:cs="Arial"/>
        </w:rPr>
        <w:t xml:space="preserve">należy je nabyć na warunkach rynkowych od osób trzecich niepowiązanych </w:t>
      </w:r>
      <w:r w:rsidRPr="00264117">
        <w:rPr>
          <w:rFonts w:cs="Arial"/>
        </w:rPr>
        <w:br/>
        <w:t>z nabywcą osobowo lub kapitałowo,</w:t>
      </w:r>
    </w:p>
    <w:p w:rsidR="00CD4E82" w:rsidRPr="00264117" w:rsidRDefault="00CD4E82" w:rsidP="00CD4E82">
      <w:pPr>
        <w:pStyle w:val="Nagwek5"/>
        <w:numPr>
          <w:ilvl w:val="0"/>
          <w:numId w:val="428"/>
        </w:numPr>
        <w:spacing w:line="276" w:lineRule="auto"/>
        <w:ind w:left="1701" w:hanging="425"/>
        <w:rPr>
          <w:rFonts w:cs="Arial"/>
        </w:rPr>
      </w:pPr>
      <w:r w:rsidRPr="00264117">
        <w:rPr>
          <w:rFonts w:cs="Arial"/>
        </w:rPr>
        <w:t>muszą być włączone do ewidencji księgowej wnioskodawcy otrzymującego pomoc i muszą pozostać związane z projektem, na który przyznano pomoc, przez okres trwałości projektu</w:t>
      </w:r>
      <w:r w:rsidR="00381AD4">
        <w:rPr>
          <w:rFonts w:cs="Arial"/>
        </w:rPr>
        <w:t>, tj. przez co najmniej 3 lata</w:t>
      </w:r>
      <w:r>
        <w:rPr>
          <w:rFonts w:cs="Arial"/>
        </w:rPr>
        <w:t xml:space="preserve"> </w:t>
      </w:r>
      <w:r w:rsidRPr="00264117">
        <w:rPr>
          <w:rFonts w:cs="Arial"/>
        </w:rPr>
        <w:t>od daty płatności końcowej na rzecz beneficjenta,</w:t>
      </w:r>
    </w:p>
    <w:p w:rsidR="00CD4E82" w:rsidRPr="00264117" w:rsidRDefault="00CD4E82" w:rsidP="00CD4E82">
      <w:pPr>
        <w:pStyle w:val="Nagwek5"/>
        <w:numPr>
          <w:ilvl w:val="0"/>
          <w:numId w:val="428"/>
        </w:numPr>
        <w:spacing w:line="276" w:lineRule="auto"/>
        <w:ind w:left="1701" w:hanging="425"/>
        <w:rPr>
          <w:rFonts w:cs="Arial"/>
        </w:rPr>
      </w:pPr>
      <w:r w:rsidRPr="00264117">
        <w:rPr>
          <w:rFonts w:cs="Arial"/>
        </w:rPr>
        <w:t>wydatek ten będzie traktowany jako wydatek inwestycyjny zgodnie z zasadami rachunkowości,</w:t>
      </w:r>
    </w:p>
    <w:p w:rsidR="00CD4E82" w:rsidRDefault="00CD4E82" w:rsidP="00CD4E82">
      <w:pPr>
        <w:pStyle w:val="Nagwek5"/>
        <w:numPr>
          <w:ilvl w:val="0"/>
          <w:numId w:val="428"/>
        </w:numPr>
        <w:spacing w:line="276" w:lineRule="auto"/>
        <w:ind w:left="1701" w:hanging="425"/>
        <w:rPr>
          <w:rFonts w:cs="Arial"/>
        </w:rPr>
      </w:pPr>
      <w:r w:rsidRPr="00264117">
        <w:rPr>
          <w:rFonts w:cs="Arial"/>
        </w:rPr>
        <w:t xml:space="preserve">w przypadku nabywanego środka trwałego na wartość wydatku kwalifikowalnego składać się będą koszty stanowiące cenę nabycia zdefiniowane w art. 28 </w:t>
      </w:r>
      <w:r w:rsidR="006B15F3">
        <w:rPr>
          <w:rFonts w:cs="Arial"/>
        </w:rPr>
        <w:t xml:space="preserve">ust. 2 </w:t>
      </w:r>
      <w:r w:rsidR="00C93BA0">
        <w:rPr>
          <w:rFonts w:cs="Arial"/>
        </w:rPr>
        <w:t>u</w:t>
      </w:r>
      <w:r w:rsidRPr="00264117">
        <w:rPr>
          <w:rFonts w:cs="Arial"/>
        </w:rPr>
        <w:t xml:space="preserve">stawy o </w:t>
      </w:r>
      <w:r w:rsidRPr="00CF31B1">
        <w:rPr>
          <w:rFonts w:cs="Arial"/>
        </w:rPr>
        <w:t>rachunkowości</w:t>
      </w:r>
      <w:r w:rsidR="00971A88">
        <w:rPr>
          <w:rFonts w:cs="Arial"/>
        </w:rPr>
        <w:t>.</w:t>
      </w:r>
    </w:p>
    <w:p w:rsidR="00954036" w:rsidRDefault="00D658C9" w:rsidP="00111007">
      <w:pPr>
        <w:pStyle w:val="Nagwek3"/>
        <w:numPr>
          <w:ilvl w:val="0"/>
          <w:numId w:val="0"/>
        </w:numPr>
        <w:spacing w:line="276" w:lineRule="auto"/>
        <w:ind w:left="720" w:hanging="11"/>
        <w:rPr>
          <w:rFonts w:eastAsia="Times New Roman" w:cs="Arial"/>
          <w:sz w:val="21"/>
          <w:szCs w:val="21"/>
        </w:rPr>
      </w:pPr>
      <w:r w:rsidRPr="00002EC9">
        <w:rPr>
          <w:rFonts w:eastAsia="Arial Unicode MS"/>
          <w:b/>
          <w:szCs w:val="20"/>
          <w:lang w:eastAsia="pl-PL"/>
        </w:rPr>
        <w:t>UWAGA:</w:t>
      </w:r>
      <w:r w:rsidR="00F17903">
        <w:rPr>
          <w:rFonts w:eastAsia="Arial Unicode MS"/>
          <w:szCs w:val="20"/>
          <w:lang w:eastAsia="pl-PL"/>
        </w:rPr>
        <w:t xml:space="preserve"> </w:t>
      </w:r>
      <w:r w:rsidR="00F17903" w:rsidRPr="001C74AE">
        <w:rPr>
          <w:rFonts w:eastAsia="Arial Unicode MS"/>
          <w:szCs w:val="20"/>
          <w:lang w:eastAsia="pl-PL"/>
        </w:rPr>
        <w:t>Wydatki poniesione</w:t>
      </w:r>
      <w:r w:rsidR="00F17903" w:rsidRPr="00861776">
        <w:rPr>
          <w:rFonts w:eastAsia="Arial Unicode MS"/>
          <w:szCs w:val="20"/>
          <w:lang w:eastAsia="pl-PL"/>
        </w:rPr>
        <w:t xml:space="preserve"> na zakup </w:t>
      </w:r>
      <w:r w:rsidR="00F17903" w:rsidRPr="00E63054">
        <w:rPr>
          <w:rFonts w:eastAsia="Arial Unicode MS"/>
          <w:b/>
          <w:szCs w:val="20"/>
          <w:lang w:eastAsia="pl-PL"/>
        </w:rPr>
        <w:t>używanych środków trwałych</w:t>
      </w:r>
      <w:r w:rsidR="00F17903" w:rsidRPr="00861776">
        <w:rPr>
          <w:rFonts w:eastAsia="Arial Unicode MS"/>
          <w:szCs w:val="20"/>
          <w:lang w:eastAsia="pl-PL"/>
        </w:rPr>
        <w:t xml:space="preserve"> są kwalifikowalne, jeśli spełnione są wszystkie wymienione poniżej warunki:</w:t>
      </w:r>
    </w:p>
    <w:p w:rsidR="00954036" w:rsidRDefault="00F17903" w:rsidP="00111007">
      <w:pPr>
        <w:numPr>
          <w:ilvl w:val="0"/>
          <w:numId w:val="432"/>
        </w:numPr>
        <w:autoSpaceDE w:val="0"/>
        <w:autoSpaceDN w:val="0"/>
        <w:adjustRightInd w:val="0"/>
        <w:spacing w:line="276" w:lineRule="auto"/>
        <w:ind w:left="1134" w:hanging="425"/>
        <w:jc w:val="both"/>
        <w:rPr>
          <w:rFonts w:ascii="Arial" w:eastAsia="Arial Unicode MS" w:hAnsi="Arial" w:cs="Arial"/>
          <w:sz w:val="20"/>
          <w:szCs w:val="20"/>
          <w:lang w:eastAsia="pl-PL"/>
        </w:rPr>
      </w:pPr>
      <w:r w:rsidRPr="00861776">
        <w:rPr>
          <w:rFonts w:ascii="Arial" w:eastAsia="Arial Unicode MS" w:hAnsi="Arial" w:cs="Arial"/>
          <w:sz w:val="20"/>
          <w:szCs w:val="20"/>
          <w:lang w:eastAsia="pl-PL"/>
        </w:rPr>
        <w:t>sprzedający środek trwały wystawił deklarację określającą jego pochodzenie,</w:t>
      </w:r>
    </w:p>
    <w:p w:rsidR="00954036" w:rsidRDefault="00F17903" w:rsidP="00111007">
      <w:pPr>
        <w:numPr>
          <w:ilvl w:val="0"/>
          <w:numId w:val="432"/>
        </w:numPr>
        <w:autoSpaceDE w:val="0"/>
        <w:autoSpaceDN w:val="0"/>
        <w:adjustRightInd w:val="0"/>
        <w:spacing w:line="276" w:lineRule="auto"/>
        <w:ind w:left="1134" w:hanging="425"/>
        <w:jc w:val="both"/>
        <w:rPr>
          <w:rFonts w:ascii="Arial" w:eastAsia="Arial Unicode MS" w:hAnsi="Arial" w:cs="Arial"/>
          <w:sz w:val="20"/>
          <w:szCs w:val="20"/>
          <w:lang w:eastAsia="pl-PL"/>
        </w:rPr>
      </w:pPr>
      <w:r w:rsidRPr="00861776">
        <w:rPr>
          <w:rFonts w:ascii="Arial" w:eastAsia="Arial Unicode MS" w:hAnsi="Arial" w:cs="Arial"/>
          <w:sz w:val="20"/>
          <w:szCs w:val="20"/>
          <w:lang w:eastAsia="pl-PL"/>
        </w:rPr>
        <w:t xml:space="preserve">sprzedający środek trwały potwierdził w deklaracji, że dany środek nie był </w:t>
      </w:r>
      <w:r w:rsidRPr="00861776">
        <w:rPr>
          <w:rFonts w:ascii="Arial" w:eastAsia="Arial Unicode MS" w:hAnsi="Arial" w:cs="Arial"/>
          <w:sz w:val="20"/>
          <w:szCs w:val="20"/>
          <w:lang w:eastAsia="pl-PL"/>
        </w:rPr>
        <w:br/>
        <w:t>w okresie poprzednich 7 lat (10 lat w przypadku nieruchomości) współfinansowany z pomocy UE lub w ramach dotacji z krajowych środków publicznych,</w:t>
      </w:r>
    </w:p>
    <w:p w:rsidR="00954036" w:rsidRPr="00D9661C" w:rsidRDefault="00F17903" w:rsidP="00D9661C">
      <w:pPr>
        <w:numPr>
          <w:ilvl w:val="0"/>
          <w:numId w:val="432"/>
        </w:numPr>
        <w:autoSpaceDE w:val="0"/>
        <w:autoSpaceDN w:val="0"/>
        <w:adjustRightInd w:val="0"/>
        <w:spacing w:after="60" w:line="276" w:lineRule="auto"/>
        <w:ind w:left="1134" w:hanging="425"/>
        <w:jc w:val="both"/>
        <w:rPr>
          <w:rFonts w:eastAsia="Arial Unicode MS"/>
          <w:sz w:val="20"/>
          <w:szCs w:val="20"/>
          <w:lang w:eastAsia="pl-PL"/>
        </w:rPr>
      </w:pPr>
      <w:r w:rsidRPr="00861776">
        <w:rPr>
          <w:rFonts w:ascii="Arial" w:eastAsia="Arial Unicode MS" w:hAnsi="Arial" w:cs="Arial"/>
          <w:sz w:val="20"/>
          <w:szCs w:val="20"/>
          <w:lang w:eastAsia="pl-PL"/>
        </w:rPr>
        <w:t>cena zakupu używanego środka trwałego nie przekracza jego wartości rynkowej i</w:t>
      </w:r>
      <w:r>
        <w:rPr>
          <w:rFonts w:ascii="Arial" w:eastAsia="Arial Unicode MS" w:hAnsi="Arial" w:cs="Arial"/>
          <w:sz w:val="20"/>
          <w:szCs w:val="20"/>
          <w:lang w:eastAsia="pl-PL"/>
        </w:rPr>
        <w:t> </w:t>
      </w:r>
      <w:r w:rsidRPr="00861776">
        <w:rPr>
          <w:rFonts w:ascii="Arial" w:eastAsia="Arial Unicode MS" w:hAnsi="Arial" w:cs="Arial"/>
          <w:sz w:val="20"/>
          <w:szCs w:val="20"/>
          <w:lang w:eastAsia="pl-PL"/>
        </w:rPr>
        <w:t>jest niższa niż koszt podobnego nowego sprzętu.</w:t>
      </w:r>
    </w:p>
    <w:p w:rsidR="00664770" w:rsidRPr="00D9661C" w:rsidRDefault="00664770" w:rsidP="00D9661C">
      <w:pPr>
        <w:pStyle w:val="Nagwek3"/>
        <w:numPr>
          <w:ilvl w:val="0"/>
          <w:numId w:val="425"/>
        </w:numPr>
        <w:spacing w:after="60" w:line="276" w:lineRule="auto"/>
        <w:ind w:left="1071" w:hanging="357"/>
        <w:rPr>
          <w:rFonts w:eastAsia="Arial Unicode MS" w:cs="Arial"/>
          <w:sz w:val="18"/>
          <w:szCs w:val="20"/>
          <w:lang w:eastAsia="pl-PL"/>
        </w:rPr>
      </w:pPr>
      <w:r w:rsidRPr="00516885">
        <w:rPr>
          <w:rFonts w:cs="Arial"/>
          <w:b/>
        </w:rPr>
        <w:t>zakup środków transportu</w:t>
      </w:r>
      <w:r w:rsidRPr="00516885">
        <w:rPr>
          <w:rFonts w:cs="Arial"/>
        </w:rPr>
        <w:t xml:space="preserve"> – ograniczony do rodzaju 743 (samochody specjalne) oraz podgrupy 76 (pozostały tabor bezszynowy) zgodnie z klasyfikacją środków trwałych.</w:t>
      </w:r>
    </w:p>
    <w:p w:rsidR="00CD4E82" w:rsidRPr="0002370B" w:rsidRDefault="00CD4E82">
      <w:pPr>
        <w:pStyle w:val="Nagwek3"/>
        <w:numPr>
          <w:ilvl w:val="0"/>
          <w:numId w:val="425"/>
        </w:numPr>
        <w:spacing w:line="276" w:lineRule="auto"/>
        <w:ind w:left="1072"/>
        <w:rPr>
          <w:rFonts w:cs="Arial"/>
          <w:szCs w:val="20"/>
        </w:rPr>
      </w:pPr>
      <w:bookmarkStart w:id="762" w:name="_Toc526427735"/>
      <w:bookmarkStart w:id="763" w:name="_Toc526497655"/>
      <w:r w:rsidRPr="0002370B">
        <w:rPr>
          <w:rFonts w:cs="Arial"/>
          <w:b/>
          <w:szCs w:val="20"/>
        </w:rPr>
        <w:t xml:space="preserve">zakup robót i materiałów budowlanych, </w:t>
      </w:r>
      <w:r w:rsidRPr="0002370B">
        <w:rPr>
          <w:rFonts w:cs="Arial"/>
          <w:szCs w:val="20"/>
        </w:rPr>
        <w:t>pod warunkiem że:</w:t>
      </w:r>
      <w:bookmarkEnd w:id="762"/>
      <w:bookmarkEnd w:id="763"/>
    </w:p>
    <w:p w:rsidR="00CD4E82" w:rsidRPr="001C445C" w:rsidRDefault="00CD4E82" w:rsidP="00CD4E82">
      <w:pPr>
        <w:pStyle w:val="Nagwek5"/>
        <w:numPr>
          <w:ilvl w:val="0"/>
          <w:numId w:val="427"/>
        </w:numPr>
        <w:spacing w:line="276" w:lineRule="auto"/>
        <w:ind w:left="1701" w:hanging="425"/>
        <w:rPr>
          <w:rFonts w:cs="Arial"/>
        </w:rPr>
      </w:pPr>
      <w:r w:rsidRPr="001C445C">
        <w:rPr>
          <w:rFonts w:cs="Arial"/>
        </w:rPr>
        <w:t>są niezbędne do prawidłowej realizacji i osiągnięcia celów projektu,</w:t>
      </w:r>
    </w:p>
    <w:p w:rsidR="00CD4E82" w:rsidRPr="001C445C" w:rsidRDefault="00CD4E82" w:rsidP="00CD4E82">
      <w:pPr>
        <w:pStyle w:val="Nagwek5"/>
        <w:numPr>
          <w:ilvl w:val="0"/>
          <w:numId w:val="427"/>
        </w:numPr>
        <w:spacing w:line="276" w:lineRule="auto"/>
        <w:ind w:left="1701" w:hanging="425"/>
        <w:rPr>
          <w:rFonts w:cs="Arial"/>
        </w:rPr>
      </w:pPr>
      <w:r w:rsidRPr="001C445C">
        <w:rPr>
          <w:rFonts w:cs="Arial"/>
        </w:rPr>
        <w:t>prowadzą do zwiększenia wartości środka trwałego,</w:t>
      </w:r>
    </w:p>
    <w:p w:rsidR="00CD4E82" w:rsidRPr="001C445C" w:rsidRDefault="00CD4E82" w:rsidP="00D9661C">
      <w:pPr>
        <w:pStyle w:val="Nagwek5"/>
        <w:numPr>
          <w:ilvl w:val="0"/>
          <w:numId w:val="427"/>
        </w:numPr>
        <w:spacing w:after="60" w:line="276" w:lineRule="auto"/>
        <w:ind w:left="1701" w:hanging="425"/>
        <w:rPr>
          <w:rFonts w:cs="Arial"/>
        </w:rPr>
      </w:pPr>
      <w:r w:rsidRPr="001C445C">
        <w:rPr>
          <w:rFonts w:cs="Arial"/>
        </w:rPr>
        <w:t>zostały wyodrębnione w budżecie projektu.</w:t>
      </w:r>
    </w:p>
    <w:p w:rsidR="00CD4E82" w:rsidRPr="00033634" w:rsidRDefault="00CD4E82" w:rsidP="00CD4E82">
      <w:pPr>
        <w:pStyle w:val="Nagwek3"/>
        <w:numPr>
          <w:ilvl w:val="0"/>
          <w:numId w:val="425"/>
        </w:numPr>
        <w:spacing w:line="276" w:lineRule="auto"/>
        <w:ind w:left="1072"/>
        <w:rPr>
          <w:rFonts w:cs="Arial"/>
          <w:b/>
          <w:szCs w:val="20"/>
        </w:rPr>
      </w:pPr>
      <w:bookmarkStart w:id="764" w:name="_Toc526427736"/>
      <w:bookmarkStart w:id="765" w:name="_Toc526497656"/>
      <w:r w:rsidRPr="00033634">
        <w:rPr>
          <w:rFonts w:cs="Arial"/>
          <w:b/>
          <w:szCs w:val="20"/>
        </w:rPr>
        <w:t xml:space="preserve">nabycie wartości niematerialnych i prawnych, </w:t>
      </w:r>
      <w:r w:rsidRPr="00033634">
        <w:rPr>
          <w:rFonts w:cs="Arial"/>
          <w:szCs w:val="20"/>
        </w:rPr>
        <w:t>pod warunkiem, że:</w:t>
      </w:r>
      <w:bookmarkEnd w:id="764"/>
      <w:bookmarkEnd w:id="765"/>
    </w:p>
    <w:p w:rsidR="00CD4E82" w:rsidRDefault="00CD4E82" w:rsidP="00CD4E82">
      <w:pPr>
        <w:pStyle w:val="Nagwek5"/>
        <w:numPr>
          <w:ilvl w:val="0"/>
          <w:numId w:val="429"/>
        </w:numPr>
        <w:spacing w:line="276" w:lineRule="auto"/>
        <w:ind w:left="1701" w:hanging="425"/>
        <w:rPr>
          <w:rFonts w:cs="Arial"/>
          <w:bCs/>
        </w:rPr>
      </w:pPr>
      <w:r w:rsidRPr="00E72CA1">
        <w:rPr>
          <w:rFonts w:cs="Arial"/>
          <w:bCs/>
        </w:rPr>
        <w:t>należy z nich korzystać wyłącznie w</w:t>
      </w:r>
      <w:r>
        <w:rPr>
          <w:rFonts w:cs="Arial"/>
        </w:rPr>
        <w:t xml:space="preserve"> przedsiębiorstwie</w:t>
      </w:r>
      <w:r w:rsidRPr="00E72CA1">
        <w:rPr>
          <w:rFonts w:cs="Arial"/>
          <w:bCs/>
        </w:rPr>
        <w:t xml:space="preserve"> otrzymującym pomoc,</w:t>
      </w:r>
    </w:p>
    <w:p w:rsidR="00CD4E82" w:rsidRDefault="00CD4E82" w:rsidP="00CD4E82">
      <w:pPr>
        <w:pStyle w:val="Nagwek5"/>
        <w:numPr>
          <w:ilvl w:val="0"/>
          <w:numId w:val="429"/>
        </w:numPr>
        <w:spacing w:line="276" w:lineRule="auto"/>
        <w:ind w:left="1701" w:hanging="425"/>
        <w:rPr>
          <w:rFonts w:cs="Arial"/>
          <w:bCs/>
        </w:rPr>
      </w:pPr>
      <w:r w:rsidRPr="008366DE">
        <w:rPr>
          <w:rFonts w:cs="Arial"/>
          <w:bCs/>
        </w:rPr>
        <w:t>muszą podlegać amortyzacji,</w:t>
      </w:r>
    </w:p>
    <w:p w:rsidR="00CD4E82" w:rsidRDefault="00CD4E82" w:rsidP="00CD4E82">
      <w:pPr>
        <w:pStyle w:val="Nagwek5"/>
        <w:numPr>
          <w:ilvl w:val="0"/>
          <w:numId w:val="429"/>
        </w:numPr>
        <w:spacing w:line="276" w:lineRule="auto"/>
        <w:ind w:left="1701" w:hanging="425"/>
        <w:rPr>
          <w:rFonts w:cs="Arial"/>
          <w:bCs/>
        </w:rPr>
      </w:pPr>
      <w:r w:rsidRPr="008366DE">
        <w:rPr>
          <w:rFonts w:cs="Arial"/>
          <w:bCs/>
        </w:rPr>
        <w:t>należy je nabyć na warunkach rynkowych od osób trzecich niepowiązanych z</w:t>
      </w:r>
      <w:r>
        <w:rPr>
          <w:rFonts w:cs="Arial"/>
          <w:bCs/>
        </w:rPr>
        <w:t> </w:t>
      </w:r>
      <w:r w:rsidRPr="008366DE">
        <w:rPr>
          <w:rFonts w:cs="Arial"/>
          <w:bCs/>
        </w:rPr>
        <w:t>nabywcą osobowo lub kapitałowo,</w:t>
      </w:r>
    </w:p>
    <w:p w:rsidR="00CD4E82" w:rsidRDefault="00CD4E82" w:rsidP="00CD4E82">
      <w:pPr>
        <w:pStyle w:val="Nagwek5"/>
        <w:numPr>
          <w:ilvl w:val="0"/>
          <w:numId w:val="429"/>
        </w:numPr>
        <w:spacing w:line="276" w:lineRule="auto"/>
        <w:ind w:left="1701" w:hanging="425"/>
        <w:rPr>
          <w:rFonts w:cs="Arial"/>
          <w:bCs/>
        </w:rPr>
      </w:pPr>
      <w:r w:rsidRPr="008366DE">
        <w:rPr>
          <w:rFonts w:cs="Arial"/>
          <w:bCs/>
        </w:rPr>
        <w:t xml:space="preserve">muszą być włączone do ewidencji księgowej przedsiębiorstwa otrzymującego pomoc i muszą pozostać związane z projektem, na który przyznano pomoc, przez okres trwałości projektu, tj. przez </w:t>
      </w:r>
      <w:r w:rsidRPr="00C13C29">
        <w:rPr>
          <w:rFonts w:cs="Arial"/>
          <w:bCs/>
        </w:rPr>
        <w:t>co najmniej 3</w:t>
      </w:r>
      <w:r w:rsidR="00861776">
        <w:rPr>
          <w:rFonts w:cs="Arial"/>
          <w:bCs/>
        </w:rPr>
        <w:t xml:space="preserve"> </w:t>
      </w:r>
      <w:r w:rsidRPr="00C13C29">
        <w:rPr>
          <w:rFonts w:cs="Arial"/>
          <w:bCs/>
        </w:rPr>
        <w:t>lat</w:t>
      </w:r>
      <w:r w:rsidR="00381AD4">
        <w:rPr>
          <w:rFonts w:cs="Arial"/>
          <w:bCs/>
        </w:rPr>
        <w:t>a</w:t>
      </w:r>
      <w:r w:rsidRPr="00C13C29">
        <w:rPr>
          <w:rFonts w:cs="Arial"/>
          <w:bCs/>
        </w:rPr>
        <w:t xml:space="preserve"> od daty</w:t>
      </w:r>
      <w:r w:rsidRPr="008366DE">
        <w:rPr>
          <w:rFonts w:cs="Arial"/>
          <w:bCs/>
        </w:rPr>
        <w:t xml:space="preserve"> płatności końcowej na rzecz beneficjenta</w:t>
      </w:r>
      <w:r>
        <w:rPr>
          <w:rFonts w:cs="Arial"/>
          <w:bCs/>
        </w:rPr>
        <w:t>,</w:t>
      </w:r>
    </w:p>
    <w:p w:rsidR="00CD4E82" w:rsidRDefault="00CD4E82" w:rsidP="00CD4E82">
      <w:pPr>
        <w:pStyle w:val="Nagwek5"/>
        <w:numPr>
          <w:ilvl w:val="0"/>
          <w:numId w:val="429"/>
        </w:numPr>
        <w:spacing w:line="276" w:lineRule="auto"/>
        <w:ind w:left="1701" w:hanging="425"/>
        <w:rPr>
          <w:rFonts w:eastAsia="Times New Roman"/>
        </w:rPr>
      </w:pPr>
      <w:r w:rsidRPr="00867CC3">
        <w:rPr>
          <w:rFonts w:eastAsia="Times New Roman"/>
        </w:rPr>
        <w:t>w przypadku nabycia wartości niematerialnych i prawnych niedostępnych powszechnie w sprzedaży, tworzonych na indywidualne potrzeby beneficjenta</w:t>
      </w:r>
      <w:r w:rsidR="00C93BA0">
        <w:rPr>
          <w:rFonts w:eastAsia="Times New Roman"/>
        </w:rPr>
        <w:t>,</w:t>
      </w:r>
      <w:r w:rsidRPr="00867CC3">
        <w:rPr>
          <w:rFonts w:eastAsia="Times New Roman"/>
        </w:rPr>
        <w:t xml:space="preserve"> tj. oprogramowania dedykowane, licencje wyłączne, patenty, </w:t>
      </w:r>
      <w:r w:rsidRPr="00462072">
        <w:rPr>
          <w:rFonts w:eastAsia="Times New Roman"/>
        </w:rPr>
        <w:t xml:space="preserve">know-how itp. wnioskodawca zobowiązany jest przedstawić w </w:t>
      </w:r>
      <w:r w:rsidRPr="00261376">
        <w:rPr>
          <w:rFonts w:eastAsia="Times New Roman"/>
        </w:rPr>
        <w:t xml:space="preserve">polu </w:t>
      </w:r>
      <w:r w:rsidRPr="00174727">
        <w:rPr>
          <w:rFonts w:eastAsia="Times New Roman"/>
        </w:rPr>
        <w:t>C.</w:t>
      </w:r>
      <w:r w:rsidR="007457F3">
        <w:rPr>
          <w:rFonts w:eastAsia="Times New Roman"/>
        </w:rPr>
        <w:t>1</w:t>
      </w:r>
      <w:r w:rsidR="007457F3" w:rsidRPr="00462072">
        <w:rPr>
          <w:rFonts w:eastAsia="Times New Roman"/>
        </w:rPr>
        <w:t xml:space="preserve"> </w:t>
      </w:r>
      <w:r w:rsidRPr="00462072">
        <w:rPr>
          <w:rFonts w:eastAsia="Times New Roman"/>
        </w:rPr>
        <w:t>Biznes</w:t>
      </w:r>
      <w:r w:rsidRPr="00867CC3">
        <w:rPr>
          <w:rFonts w:eastAsia="Times New Roman"/>
        </w:rPr>
        <w:t xml:space="preserve"> Planu, stanowiącego załącznik nr 1 do wniosku o dofinansowanie, metodę i wyniki szczegółowej wyceny niniejszej wartości niematerialnej i prawnej</w:t>
      </w:r>
      <w:r w:rsidR="00A05230">
        <w:rPr>
          <w:rFonts w:eastAsia="Times New Roman"/>
        </w:rPr>
        <w:t>,</w:t>
      </w:r>
    </w:p>
    <w:p w:rsidR="00A05230" w:rsidRPr="00E63054" w:rsidRDefault="00A05230" w:rsidP="00D9661C">
      <w:pPr>
        <w:pStyle w:val="Nagwek5"/>
        <w:numPr>
          <w:ilvl w:val="0"/>
          <w:numId w:val="429"/>
        </w:numPr>
        <w:spacing w:after="60" w:line="276" w:lineRule="auto"/>
        <w:ind w:left="1701" w:hanging="425"/>
        <w:rPr>
          <w:rFonts w:eastAsia="Times New Roman"/>
        </w:rPr>
      </w:pPr>
      <w:r w:rsidRPr="00E63054">
        <w:rPr>
          <w:rFonts w:eastAsia="Times New Roman"/>
        </w:rPr>
        <w:t>na wartość wydatku kwalifikowalnego składać się będą koszty stanowiące cenę nabycia zdefiniowane w ustawie o rachunkowości</w:t>
      </w:r>
      <w:r>
        <w:rPr>
          <w:rFonts w:eastAsia="Times New Roman"/>
        </w:rPr>
        <w:t>.</w:t>
      </w:r>
    </w:p>
    <w:p w:rsidR="00CD4E82" w:rsidRPr="00862555" w:rsidRDefault="00CD4E82" w:rsidP="00CD4E82">
      <w:pPr>
        <w:pStyle w:val="Nagwek3"/>
        <w:numPr>
          <w:ilvl w:val="0"/>
          <w:numId w:val="425"/>
        </w:numPr>
        <w:spacing w:line="276" w:lineRule="auto"/>
        <w:ind w:left="1072"/>
        <w:rPr>
          <w:rFonts w:cs="Arial"/>
          <w:b/>
          <w:szCs w:val="20"/>
        </w:rPr>
      </w:pPr>
      <w:bookmarkStart w:id="766" w:name="_Toc526427737"/>
      <w:bookmarkStart w:id="767" w:name="_Toc526497657"/>
      <w:r>
        <w:rPr>
          <w:rFonts w:cs="Arial"/>
          <w:b/>
          <w:szCs w:val="20"/>
        </w:rPr>
        <w:t>d</w:t>
      </w:r>
      <w:r w:rsidRPr="00862555">
        <w:rPr>
          <w:rFonts w:cs="Arial"/>
          <w:b/>
          <w:szCs w:val="20"/>
        </w:rPr>
        <w:t>zierżawa/najem instalacji lub maszyn dokonana na podstawie umowy leasingu finansowego</w:t>
      </w:r>
      <w:r w:rsidRPr="007A3E79">
        <w:rPr>
          <w:rStyle w:val="Odwoanieprzypisudolnego"/>
          <w:rFonts w:cs="Arial"/>
        </w:rPr>
        <w:footnoteReference w:id="12"/>
      </w:r>
      <w:r w:rsidRPr="00862555">
        <w:rPr>
          <w:rFonts w:cs="Arial"/>
          <w:b/>
          <w:szCs w:val="20"/>
        </w:rPr>
        <w:t xml:space="preserve"> </w:t>
      </w:r>
      <w:r w:rsidRPr="00862555">
        <w:rPr>
          <w:rFonts w:cs="Arial"/>
          <w:szCs w:val="20"/>
        </w:rPr>
        <w:t>pod warunkiem obowiązkowego zakupu przez beneficjenta aktywów stanowiących przedmiot leasingu po wygaśnięciu umowy leasingu oraz:</w:t>
      </w:r>
      <w:bookmarkEnd w:id="766"/>
      <w:bookmarkEnd w:id="767"/>
    </w:p>
    <w:p w:rsidR="00CD4E82" w:rsidRDefault="00CD4E82" w:rsidP="00CD4E82">
      <w:pPr>
        <w:pStyle w:val="Nagwek5"/>
        <w:numPr>
          <w:ilvl w:val="0"/>
          <w:numId w:val="204"/>
        </w:numPr>
        <w:spacing w:line="276" w:lineRule="auto"/>
        <w:ind w:left="1701" w:hanging="425"/>
        <w:rPr>
          <w:rFonts w:cs="Arial"/>
        </w:rPr>
      </w:pPr>
      <w:r w:rsidRPr="007E604A">
        <w:rPr>
          <w:rFonts w:cs="Arial"/>
        </w:rPr>
        <w:t>w przypadku zastosowania w ramach projektu finansowania w drodze leasingu finansowego, wydatkiem kwalifikującym się do współfinansowania jest kwota przypadająca na część raty leasingowej wystawionej na rzecz beneficjenta,</w:t>
      </w:r>
      <w:r>
        <w:rPr>
          <w:rFonts w:cs="Arial"/>
        </w:rPr>
        <w:t xml:space="preserve"> </w:t>
      </w:r>
      <w:r w:rsidRPr="007E604A">
        <w:rPr>
          <w:rFonts w:cs="Arial"/>
        </w:rPr>
        <w:t>związanej ze spłatą kapitału przedmiotu umowy leasingu,</w:t>
      </w:r>
    </w:p>
    <w:p w:rsidR="00CD4E82" w:rsidRPr="005E6C4D" w:rsidRDefault="00CD4E82" w:rsidP="00CD4E82">
      <w:pPr>
        <w:pStyle w:val="Nagwek5"/>
        <w:numPr>
          <w:ilvl w:val="0"/>
          <w:numId w:val="204"/>
        </w:numPr>
        <w:spacing w:line="276" w:lineRule="auto"/>
        <w:ind w:left="1701" w:hanging="425"/>
        <w:rPr>
          <w:rFonts w:cs="Arial"/>
        </w:rPr>
      </w:pPr>
      <w:r w:rsidRPr="007E604A">
        <w:rPr>
          <w:rFonts w:cs="Arial"/>
        </w:rPr>
        <w:t>maksymalna kwota wydatków kwalifikowalnych nie może przekroczyć rynkowej wartości dobra będącego przedmiotem leasingu. Oznacza to, że kwota kwalifikująca się do współfinansowania nie może być wyższa, niż rynkowa</w:t>
      </w:r>
      <w:r>
        <w:rPr>
          <w:rFonts w:cs="Arial"/>
        </w:rPr>
        <w:t xml:space="preserve"> </w:t>
      </w:r>
      <w:r w:rsidRPr="007E604A">
        <w:rPr>
          <w:rFonts w:cs="Arial"/>
        </w:rPr>
        <w:t>wartość dobra będącego przedmiotem leasingu określona w wycenie</w:t>
      </w:r>
      <w:r>
        <w:rPr>
          <w:rFonts w:cs="Arial"/>
        </w:rPr>
        <w:t xml:space="preserve"> </w:t>
      </w:r>
      <w:r w:rsidRPr="005E6C4D">
        <w:rPr>
          <w:rFonts w:cs="Arial"/>
        </w:rPr>
        <w:t>sporządzonej przez uprawnionego rzeczoznawcę. Wycena może zostać zastąpiona udokumentowaniem wyboru przedmiotu leasingu w procedurze przetargowej zapewniającej zachowanie uczciwej konkurencji</w:t>
      </w:r>
      <w:r>
        <w:rPr>
          <w:rFonts w:cs="Arial"/>
        </w:rPr>
        <w:t>,</w:t>
      </w:r>
    </w:p>
    <w:p w:rsidR="00CD4E82" w:rsidRDefault="00CD4E82" w:rsidP="00CD4E82">
      <w:pPr>
        <w:pStyle w:val="Nagwek5"/>
        <w:numPr>
          <w:ilvl w:val="0"/>
          <w:numId w:val="204"/>
        </w:numPr>
        <w:spacing w:line="276" w:lineRule="auto"/>
        <w:ind w:left="1701" w:hanging="425"/>
        <w:rPr>
          <w:rFonts w:cs="Arial"/>
        </w:rPr>
      </w:pPr>
      <w:r w:rsidRPr="007E604A">
        <w:rPr>
          <w:rFonts w:cs="Arial"/>
        </w:rPr>
        <w:t>środki w ramach pomocy unijnej na realizację umów leasingu są wypłacane</w:t>
      </w:r>
      <w:r>
        <w:rPr>
          <w:rFonts w:cs="Arial"/>
        </w:rPr>
        <w:t xml:space="preserve"> </w:t>
      </w:r>
      <w:r w:rsidRPr="007E604A">
        <w:rPr>
          <w:rFonts w:cs="Arial"/>
        </w:rPr>
        <w:t>leasingobiorcy zgodnie z faktycznie spłacanymi ratami leasingu</w:t>
      </w:r>
      <w:r>
        <w:rPr>
          <w:rFonts w:cs="Arial"/>
        </w:rPr>
        <w:t>,</w:t>
      </w:r>
    </w:p>
    <w:p w:rsidR="0002370B" w:rsidRPr="00D9661C" w:rsidRDefault="00CD4E82" w:rsidP="00D9661C">
      <w:pPr>
        <w:pStyle w:val="Nagwek5"/>
        <w:numPr>
          <w:ilvl w:val="0"/>
          <w:numId w:val="204"/>
        </w:numPr>
        <w:spacing w:after="60" w:line="276" w:lineRule="auto"/>
        <w:ind w:left="1701" w:hanging="425"/>
        <w:rPr>
          <w:rFonts w:eastAsia="Times New Roman" w:cs="Arial"/>
        </w:rPr>
      </w:pPr>
      <w:r w:rsidRPr="00867CC3">
        <w:rPr>
          <w:rFonts w:eastAsia="Times New Roman" w:cs="Arial"/>
        </w:rPr>
        <w:t>w przypadku, gdy okres obowiązywania umowy leasingu przekracza końcowy termin realizacji projektu, wydatkami kwalifikującymi się do współfinansowania są wyłącznie raty leasingowe, których termin płatności przypada na okres ponoszenia wydatków kwalifikowalnych określonych w umowie o dofinansowanie oraz faktycznie zapłacone w tym okresie.</w:t>
      </w:r>
    </w:p>
    <w:p w:rsidR="00954036" w:rsidRDefault="00861776" w:rsidP="00111007">
      <w:pPr>
        <w:numPr>
          <w:ilvl w:val="0"/>
          <w:numId w:val="426"/>
        </w:numPr>
        <w:spacing w:before="120" w:line="276" w:lineRule="auto"/>
        <w:ind w:left="709" w:hanging="357"/>
        <w:jc w:val="both"/>
        <w:rPr>
          <w:rFonts w:ascii="Arial" w:eastAsia="Arial Unicode MS" w:hAnsi="Arial"/>
          <w:sz w:val="20"/>
          <w:szCs w:val="20"/>
          <w:lang w:eastAsia="pl-PL"/>
        </w:rPr>
      </w:pPr>
      <w:r w:rsidRPr="00861776">
        <w:rPr>
          <w:rFonts w:ascii="Arial" w:eastAsia="Arial Unicode MS" w:hAnsi="Arial"/>
          <w:sz w:val="20"/>
          <w:szCs w:val="20"/>
          <w:lang w:eastAsia="pl-PL"/>
        </w:rPr>
        <w:t>Niniejszy katalog wydatków kwalifikowalnych jest katalogiem zamkniętym.</w:t>
      </w:r>
    </w:p>
    <w:p w:rsidR="00861776" w:rsidRPr="00861776" w:rsidRDefault="00861776" w:rsidP="00861776">
      <w:pPr>
        <w:numPr>
          <w:ilvl w:val="0"/>
          <w:numId w:val="426"/>
        </w:numPr>
        <w:spacing w:line="276" w:lineRule="auto"/>
        <w:ind w:left="709" w:hanging="357"/>
        <w:jc w:val="both"/>
        <w:rPr>
          <w:rFonts w:ascii="Arial" w:eastAsia="Arial Unicode MS" w:hAnsi="Arial"/>
          <w:sz w:val="20"/>
          <w:szCs w:val="20"/>
          <w:lang w:eastAsia="pl-PL"/>
        </w:rPr>
      </w:pPr>
      <w:r w:rsidRPr="00861776">
        <w:rPr>
          <w:rFonts w:ascii="Arial" w:eastAsia="Arial Unicode MS" w:hAnsi="Arial"/>
          <w:sz w:val="20"/>
          <w:szCs w:val="20"/>
          <w:lang w:eastAsia="pl-PL"/>
        </w:rPr>
        <w:t>Wszelkie wydatki planowane w ramach projektu, które nie mieszczą się w powyższym katalogu stanowią wydatki niekwalifikowalne.</w:t>
      </w:r>
    </w:p>
    <w:p w:rsidR="00861776" w:rsidRPr="00405208" w:rsidRDefault="00861776" w:rsidP="00861776">
      <w:pPr>
        <w:numPr>
          <w:ilvl w:val="0"/>
          <w:numId w:val="426"/>
        </w:numPr>
        <w:spacing w:line="276" w:lineRule="auto"/>
        <w:ind w:left="709" w:hanging="357"/>
        <w:jc w:val="both"/>
        <w:rPr>
          <w:rFonts w:ascii="Arial" w:eastAsia="Arial Unicode MS" w:hAnsi="Arial"/>
          <w:sz w:val="20"/>
          <w:szCs w:val="20"/>
          <w:lang w:eastAsia="pl-PL"/>
        </w:rPr>
      </w:pPr>
      <w:r w:rsidRPr="00861776">
        <w:rPr>
          <w:rFonts w:ascii="Arial" w:eastAsia="Times New Roman" w:hAnsi="Arial" w:cs="Arial"/>
          <w:sz w:val="20"/>
          <w:szCs w:val="20"/>
        </w:rPr>
        <w:t>W przypadku, gdy całkowita kwota wydatków kwalifikowalnych ulegnie obniżeniu, konieczne będzie ponowne ustalenie wartości wydatków limitowanych, określonych w niniejszym regulaminie.</w:t>
      </w:r>
    </w:p>
    <w:p w:rsidR="0008430E" w:rsidRDefault="0008430E">
      <w:pPr>
        <w:spacing w:line="276" w:lineRule="auto"/>
        <w:ind w:left="709"/>
        <w:jc w:val="both"/>
        <w:rPr>
          <w:rFonts w:ascii="Arial" w:eastAsia="Arial Unicode MS" w:hAnsi="Arial"/>
          <w:sz w:val="20"/>
          <w:szCs w:val="20"/>
          <w:lang w:eastAsia="pl-PL"/>
        </w:rPr>
      </w:pPr>
    </w:p>
    <w:p w:rsidR="00954036" w:rsidRDefault="00F52929" w:rsidP="00111007">
      <w:pPr>
        <w:pStyle w:val="Nagwek2"/>
        <w:numPr>
          <w:ilvl w:val="1"/>
          <w:numId w:val="467"/>
        </w:numPr>
        <w:tabs>
          <w:tab w:val="clear" w:pos="0"/>
          <w:tab w:val="left" w:pos="284"/>
        </w:tabs>
      </w:pPr>
      <w:bookmarkStart w:id="768" w:name="_Toc526427740"/>
      <w:bookmarkStart w:id="769" w:name="_Toc526497660"/>
      <w:bookmarkEnd w:id="754"/>
      <w:bookmarkEnd w:id="755"/>
      <w:r w:rsidRPr="002F61CB">
        <w:t xml:space="preserve">Przykładowe wydatki niekwalifikowalne </w:t>
      </w:r>
      <w:r w:rsidR="003F7186">
        <w:t xml:space="preserve">dla </w:t>
      </w:r>
      <w:r w:rsidR="00F70824">
        <w:t>D</w:t>
      </w:r>
      <w:r w:rsidR="003F7186">
        <w:t xml:space="preserve">ziałania </w:t>
      </w:r>
      <w:r w:rsidR="00861776">
        <w:t>1.</w:t>
      </w:r>
      <w:bookmarkEnd w:id="768"/>
      <w:bookmarkEnd w:id="769"/>
      <w:r w:rsidR="00536179">
        <w:t>7</w:t>
      </w:r>
      <w:r w:rsidR="00100F6B" w:rsidRPr="002F61CB">
        <w:tab/>
      </w:r>
    </w:p>
    <w:p w:rsidR="00B36BAB" w:rsidRDefault="00F52929">
      <w:pPr>
        <w:pStyle w:val="Akapitzlist"/>
        <w:numPr>
          <w:ilvl w:val="0"/>
          <w:numId w:val="131"/>
        </w:numPr>
        <w:spacing w:line="276" w:lineRule="auto"/>
        <w:ind w:left="782" w:hanging="357"/>
        <w:jc w:val="both"/>
        <w:rPr>
          <w:rFonts w:ascii="Arial" w:hAnsi="Arial" w:cs="Arial"/>
          <w:sz w:val="20"/>
          <w:szCs w:val="20"/>
        </w:rPr>
      </w:pPr>
      <w:r w:rsidRPr="002F61CB">
        <w:rPr>
          <w:rFonts w:ascii="Arial" w:hAnsi="Arial" w:cs="Arial"/>
          <w:sz w:val="20"/>
          <w:szCs w:val="20"/>
        </w:rPr>
        <w:t>Wydatki niekwalifikowalne w ramach projektu w całości ponosi beneficjent</w:t>
      </w:r>
      <w:r w:rsidR="006C269E" w:rsidRPr="002F61CB">
        <w:rPr>
          <w:rFonts w:ascii="Arial" w:hAnsi="Arial" w:cs="Arial"/>
          <w:sz w:val="20"/>
          <w:szCs w:val="20"/>
        </w:rPr>
        <w:t>.</w:t>
      </w:r>
    </w:p>
    <w:p w:rsidR="00B36BAB" w:rsidRDefault="00100F6B">
      <w:pPr>
        <w:pStyle w:val="Akapitzlist"/>
        <w:numPr>
          <w:ilvl w:val="0"/>
          <w:numId w:val="131"/>
        </w:numPr>
        <w:spacing w:line="276" w:lineRule="auto"/>
        <w:ind w:left="782" w:hanging="357"/>
        <w:jc w:val="both"/>
        <w:rPr>
          <w:rFonts w:ascii="Arial" w:hAnsi="Arial" w:cs="Arial"/>
          <w:sz w:val="20"/>
          <w:szCs w:val="20"/>
        </w:rPr>
      </w:pPr>
      <w:r w:rsidRPr="002F61CB">
        <w:rPr>
          <w:rFonts w:ascii="Arial" w:hAnsi="Arial" w:cs="Arial"/>
          <w:sz w:val="20"/>
          <w:szCs w:val="20"/>
        </w:rPr>
        <w:t>Wydatkami niekwalifikowa</w:t>
      </w:r>
      <w:r w:rsidR="003A68C6" w:rsidRPr="002F61CB">
        <w:rPr>
          <w:rFonts w:ascii="Arial" w:hAnsi="Arial" w:cs="Arial"/>
          <w:sz w:val="20"/>
          <w:szCs w:val="20"/>
        </w:rPr>
        <w:t>l</w:t>
      </w:r>
      <w:r w:rsidRPr="002F61CB">
        <w:rPr>
          <w:rFonts w:ascii="Arial" w:hAnsi="Arial" w:cs="Arial"/>
          <w:sz w:val="20"/>
          <w:szCs w:val="20"/>
        </w:rPr>
        <w:t xml:space="preserve">nymi </w:t>
      </w:r>
      <w:r w:rsidR="00DC6EE9">
        <w:rPr>
          <w:rFonts w:ascii="Arial" w:hAnsi="Arial" w:cs="Arial"/>
          <w:sz w:val="20"/>
          <w:szCs w:val="20"/>
        </w:rPr>
        <w:t xml:space="preserve">w ramach niniejszego konkursu </w:t>
      </w:r>
      <w:r w:rsidRPr="002F61CB">
        <w:rPr>
          <w:rFonts w:ascii="Arial" w:hAnsi="Arial" w:cs="Arial"/>
          <w:sz w:val="20"/>
          <w:szCs w:val="20"/>
        </w:rPr>
        <w:t>są w szczególności:</w:t>
      </w:r>
    </w:p>
    <w:p w:rsidR="00092424" w:rsidRDefault="00092424">
      <w:pPr>
        <w:pStyle w:val="Akapitzlist"/>
        <w:numPr>
          <w:ilvl w:val="0"/>
          <w:numId w:val="132"/>
        </w:numPr>
        <w:spacing w:line="276" w:lineRule="auto"/>
        <w:ind w:left="1208" w:hanging="357"/>
        <w:jc w:val="both"/>
        <w:rPr>
          <w:rFonts w:ascii="Arial" w:hAnsi="Arial" w:cs="Arial"/>
          <w:sz w:val="20"/>
        </w:rPr>
      </w:pPr>
      <w:r>
        <w:rPr>
          <w:rFonts w:ascii="Arial" w:hAnsi="Arial" w:cs="Arial"/>
          <w:sz w:val="20"/>
        </w:rPr>
        <w:t>w</w:t>
      </w:r>
      <w:r w:rsidR="00100F6B" w:rsidRPr="002F61CB">
        <w:rPr>
          <w:rFonts w:ascii="Arial" w:hAnsi="Arial" w:cs="Arial"/>
          <w:sz w:val="20"/>
        </w:rPr>
        <w:t xml:space="preserve">ydatki poniesione na poziomie wyższym niż wynika to z ograniczeń wskazanych </w:t>
      </w:r>
      <w:r w:rsidR="00100F6B" w:rsidRPr="002F61CB">
        <w:rPr>
          <w:rFonts w:ascii="Arial" w:hAnsi="Arial" w:cs="Arial"/>
          <w:sz w:val="20"/>
        </w:rPr>
        <w:br/>
        <w:t>w limitach wydatków kwalifikowalnych (tj. na nabycie nieruchomości</w:t>
      </w:r>
      <w:r w:rsidR="005E77F2">
        <w:rPr>
          <w:rFonts w:ascii="Arial" w:hAnsi="Arial" w:cs="Arial"/>
          <w:sz w:val="20"/>
        </w:rPr>
        <w:t>)</w:t>
      </w:r>
      <w:r>
        <w:rPr>
          <w:rFonts w:ascii="Arial" w:hAnsi="Arial" w:cs="Arial"/>
          <w:sz w:val="20"/>
        </w:rPr>
        <w:t>,</w:t>
      </w:r>
    </w:p>
    <w:p w:rsidR="00092424" w:rsidRPr="00092424" w:rsidRDefault="00092424" w:rsidP="00092424">
      <w:pPr>
        <w:pStyle w:val="Akapitzlist"/>
        <w:numPr>
          <w:ilvl w:val="0"/>
          <w:numId w:val="132"/>
        </w:numPr>
        <w:spacing w:line="276" w:lineRule="auto"/>
        <w:ind w:left="1208" w:hanging="357"/>
        <w:jc w:val="both"/>
        <w:rPr>
          <w:rFonts w:ascii="Arial" w:eastAsia="Times New Roman" w:hAnsi="Arial" w:cs="Arial"/>
          <w:sz w:val="20"/>
          <w:szCs w:val="20"/>
        </w:rPr>
      </w:pPr>
      <w:r>
        <w:rPr>
          <w:rFonts w:ascii="Arial" w:hAnsi="Arial" w:cs="Arial"/>
          <w:sz w:val="20"/>
          <w:szCs w:val="20"/>
        </w:rPr>
        <w:t>z</w:t>
      </w:r>
      <w:r w:rsidRPr="00092424">
        <w:rPr>
          <w:rFonts w:ascii="Arial" w:hAnsi="Arial" w:cs="Arial"/>
          <w:sz w:val="20"/>
          <w:szCs w:val="20"/>
        </w:rPr>
        <w:t xml:space="preserve">akup środka trwałego niezwiązanego trwale z celami projektu (środek trwały nie może być zakupiony w ramach projektu, a następnie po jego zakończeniu wykorzystywany do innych celów), </w:t>
      </w:r>
    </w:p>
    <w:p w:rsidR="00B36BAB" w:rsidRDefault="00092424">
      <w:pPr>
        <w:pStyle w:val="Akapitzlist"/>
        <w:numPr>
          <w:ilvl w:val="0"/>
          <w:numId w:val="132"/>
        </w:numPr>
        <w:spacing w:line="276" w:lineRule="auto"/>
        <w:ind w:left="1208" w:hanging="357"/>
        <w:jc w:val="both"/>
        <w:rPr>
          <w:rFonts w:ascii="Arial" w:hAnsi="Arial" w:cs="Arial"/>
          <w:sz w:val="20"/>
        </w:rPr>
      </w:pPr>
      <w:r>
        <w:rPr>
          <w:rFonts w:ascii="Arial" w:hAnsi="Arial" w:cs="Arial"/>
          <w:sz w:val="20"/>
        </w:rPr>
        <w:t>p</w:t>
      </w:r>
      <w:r w:rsidR="00100F6B" w:rsidRPr="0049204D">
        <w:rPr>
          <w:rFonts w:ascii="Arial" w:hAnsi="Arial" w:cs="Arial"/>
          <w:sz w:val="20"/>
        </w:rPr>
        <w:t>rowizje pobierane w ramach operacji wymiany walut</w:t>
      </w:r>
      <w:r>
        <w:rPr>
          <w:rFonts w:ascii="Arial" w:hAnsi="Arial" w:cs="Arial"/>
          <w:sz w:val="20"/>
        </w:rPr>
        <w:t>,</w:t>
      </w:r>
    </w:p>
    <w:p w:rsidR="00B36BAB" w:rsidRDefault="00092424">
      <w:pPr>
        <w:pStyle w:val="Akapitzlist"/>
        <w:numPr>
          <w:ilvl w:val="0"/>
          <w:numId w:val="132"/>
        </w:numPr>
        <w:spacing w:line="276" w:lineRule="auto"/>
        <w:ind w:left="1208" w:hanging="357"/>
        <w:jc w:val="both"/>
        <w:rPr>
          <w:rFonts w:ascii="Arial" w:hAnsi="Arial" w:cs="Arial"/>
          <w:sz w:val="20"/>
        </w:rPr>
      </w:pPr>
      <w:r>
        <w:rPr>
          <w:rFonts w:ascii="Arial" w:hAnsi="Arial" w:cs="Arial"/>
          <w:sz w:val="20"/>
        </w:rPr>
        <w:t>o</w:t>
      </w:r>
      <w:r w:rsidR="00100F6B" w:rsidRPr="0049204D">
        <w:rPr>
          <w:rFonts w:ascii="Arial" w:hAnsi="Arial" w:cs="Arial"/>
          <w:sz w:val="20"/>
        </w:rPr>
        <w:t>dsetki od zadłużenia</w:t>
      </w:r>
      <w:r>
        <w:rPr>
          <w:rFonts w:ascii="Arial" w:hAnsi="Arial" w:cs="Arial"/>
          <w:sz w:val="20"/>
        </w:rPr>
        <w:t>,</w:t>
      </w:r>
    </w:p>
    <w:p w:rsidR="00B36BAB" w:rsidRDefault="00092424">
      <w:pPr>
        <w:pStyle w:val="Akapitzlist"/>
        <w:numPr>
          <w:ilvl w:val="0"/>
          <w:numId w:val="132"/>
        </w:numPr>
        <w:spacing w:line="276" w:lineRule="auto"/>
        <w:ind w:left="1208" w:hanging="357"/>
        <w:jc w:val="both"/>
        <w:rPr>
          <w:rFonts w:ascii="Arial" w:hAnsi="Arial" w:cs="Arial"/>
          <w:sz w:val="20"/>
        </w:rPr>
      </w:pPr>
      <w:r>
        <w:rPr>
          <w:rFonts w:ascii="Arial" w:hAnsi="Arial" w:cs="Arial"/>
          <w:sz w:val="20"/>
        </w:rPr>
        <w:t>k</w:t>
      </w:r>
      <w:r w:rsidR="00100F6B" w:rsidRPr="0049204D">
        <w:rPr>
          <w:rFonts w:ascii="Arial" w:hAnsi="Arial" w:cs="Arial"/>
          <w:sz w:val="20"/>
        </w:rPr>
        <w:t>oszty pożyczki lub kredytu zaciągniętego na prefinansowanie dotacji</w:t>
      </w:r>
      <w:r w:rsidR="0076741A">
        <w:rPr>
          <w:rStyle w:val="Odwoanieprzypisudolnego"/>
          <w:rFonts w:ascii="Arial" w:hAnsi="Arial" w:cs="Arial"/>
          <w:sz w:val="20"/>
        </w:rPr>
        <w:footnoteReference w:id="13"/>
      </w:r>
      <w:r w:rsidR="00100F6B" w:rsidRPr="0049204D">
        <w:rPr>
          <w:rFonts w:ascii="Arial" w:hAnsi="Arial" w:cs="Arial"/>
          <w:sz w:val="20"/>
        </w:rPr>
        <w:t>.</w:t>
      </w:r>
    </w:p>
    <w:p w:rsidR="00B36BAB" w:rsidRDefault="00092424">
      <w:pPr>
        <w:pStyle w:val="Akapitzlist"/>
        <w:numPr>
          <w:ilvl w:val="0"/>
          <w:numId w:val="132"/>
        </w:numPr>
        <w:spacing w:line="276" w:lineRule="auto"/>
        <w:ind w:left="1208" w:hanging="357"/>
        <w:jc w:val="both"/>
        <w:rPr>
          <w:rFonts w:ascii="Arial" w:hAnsi="Arial" w:cs="Arial"/>
          <w:sz w:val="20"/>
        </w:rPr>
      </w:pPr>
      <w:r>
        <w:rPr>
          <w:rFonts w:ascii="Arial" w:hAnsi="Arial" w:cs="Arial"/>
          <w:sz w:val="20"/>
        </w:rPr>
        <w:t>k</w:t>
      </w:r>
      <w:r w:rsidR="00100F6B" w:rsidRPr="0049204D">
        <w:rPr>
          <w:rFonts w:ascii="Arial" w:hAnsi="Arial" w:cs="Arial"/>
          <w:sz w:val="20"/>
        </w:rPr>
        <w:t>ary i grzywny</w:t>
      </w:r>
      <w:r>
        <w:rPr>
          <w:rFonts w:ascii="Arial" w:hAnsi="Arial" w:cs="Arial"/>
          <w:sz w:val="20"/>
        </w:rPr>
        <w:t>,</w:t>
      </w:r>
    </w:p>
    <w:p w:rsidR="00B36BAB" w:rsidRDefault="00092424">
      <w:pPr>
        <w:pStyle w:val="Akapitzlist"/>
        <w:numPr>
          <w:ilvl w:val="0"/>
          <w:numId w:val="132"/>
        </w:numPr>
        <w:spacing w:line="276" w:lineRule="auto"/>
        <w:ind w:left="1208" w:hanging="357"/>
        <w:jc w:val="both"/>
        <w:rPr>
          <w:rFonts w:ascii="Arial" w:hAnsi="Arial" w:cs="Arial"/>
          <w:sz w:val="20"/>
        </w:rPr>
      </w:pPr>
      <w:r>
        <w:rPr>
          <w:rFonts w:ascii="Arial" w:hAnsi="Arial" w:cs="Arial"/>
          <w:sz w:val="20"/>
        </w:rPr>
        <w:t>r</w:t>
      </w:r>
      <w:r w:rsidR="00100F6B" w:rsidRPr="0049204D">
        <w:rPr>
          <w:rFonts w:ascii="Arial" w:hAnsi="Arial" w:cs="Arial"/>
          <w:sz w:val="20"/>
        </w:rPr>
        <w:t>ozliczenie notą obciążeniową zakupu środka trwałego będącego własnością beneficjenta lub prawa przysługującego beneficjentowi</w:t>
      </w:r>
      <w:r>
        <w:rPr>
          <w:rFonts w:ascii="Arial" w:hAnsi="Arial" w:cs="Arial"/>
          <w:sz w:val="20"/>
        </w:rPr>
        <w:t>,</w:t>
      </w:r>
    </w:p>
    <w:p w:rsidR="00B36BAB" w:rsidRDefault="00092424">
      <w:pPr>
        <w:pStyle w:val="Akapitzlist"/>
        <w:numPr>
          <w:ilvl w:val="0"/>
          <w:numId w:val="132"/>
        </w:numPr>
        <w:spacing w:line="276" w:lineRule="auto"/>
        <w:ind w:left="1208" w:hanging="357"/>
        <w:jc w:val="both"/>
        <w:rPr>
          <w:rFonts w:ascii="Arial" w:hAnsi="Arial" w:cs="Arial"/>
          <w:sz w:val="20"/>
        </w:rPr>
      </w:pPr>
      <w:r>
        <w:rPr>
          <w:rFonts w:ascii="Arial" w:hAnsi="Arial" w:cs="Arial"/>
          <w:sz w:val="20"/>
        </w:rPr>
        <w:t>k</w:t>
      </w:r>
      <w:r w:rsidR="00100F6B" w:rsidRPr="0049204D">
        <w:rPr>
          <w:rFonts w:ascii="Arial" w:hAnsi="Arial" w:cs="Arial"/>
          <w:sz w:val="20"/>
        </w:rPr>
        <w:t>oszty postępowania sądowego, wydatki związane z przygotowaniem i obsługą prawną spraw sądowych oraz wydatki poniesione na funkcjonowanie komisji rozjemczych</w:t>
      </w:r>
      <w:r>
        <w:rPr>
          <w:rFonts w:ascii="Arial" w:hAnsi="Arial" w:cs="Arial"/>
          <w:sz w:val="20"/>
        </w:rPr>
        <w:t>,</w:t>
      </w:r>
    </w:p>
    <w:p w:rsidR="00B36BAB" w:rsidRPr="004F5836" w:rsidRDefault="00092424">
      <w:pPr>
        <w:pStyle w:val="Akapitzlist"/>
        <w:numPr>
          <w:ilvl w:val="0"/>
          <w:numId w:val="132"/>
        </w:numPr>
        <w:spacing w:line="276" w:lineRule="auto"/>
        <w:ind w:left="1208" w:hanging="357"/>
        <w:jc w:val="both"/>
        <w:rPr>
          <w:rFonts w:ascii="Arial" w:hAnsi="Arial" w:cs="Arial"/>
          <w:sz w:val="20"/>
        </w:rPr>
      </w:pPr>
      <w:r>
        <w:rPr>
          <w:rFonts w:ascii="Arial" w:hAnsi="Arial" w:cs="Arial"/>
          <w:sz w:val="20"/>
        </w:rPr>
        <w:t>w</w:t>
      </w:r>
      <w:r w:rsidR="00100F6B" w:rsidRPr="0049204D">
        <w:rPr>
          <w:rFonts w:ascii="Arial" w:hAnsi="Arial" w:cs="Arial"/>
          <w:sz w:val="20"/>
        </w:rPr>
        <w:t xml:space="preserve">ydatki poniesione na zakup używanego środka trwałego, który był w ciągu 7 lat wstecz </w:t>
      </w:r>
      <w:r w:rsidR="00100F6B" w:rsidRPr="0049204D">
        <w:rPr>
          <w:rFonts w:ascii="Arial" w:hAnsi="Arial" w:cs="Arial"/>
          <w:sz w:val="20"/>
        </w:rPr>
        <w:br/>
        <w:t xml:space="preserve">(w przypadku nieruchomości 10 lat) współfinansowany ze środków unijnych </w:t>
      </w:r>
      <w:r w:rsidR="00100F6B" w:rsidRPr="0049204D">
        <w:rPr>
          <w:rFonts w:ascii="Arial" w:hAnsi="Arial" w:cs="Arial"/>
          <w:sz w:val="20"/>
        </w:rPr>
        <w:br/>
        <w:t>lub z dotacji krajowych</w:t>
      </w:r>
      <w:r w:rsidR="00100F6B" w:rsidRPr="004F5836">
        <w:rPr>
          <w:rStyle w:val="Odwoanieprzypisudolnego"/>
          <w:rFonts w:ascii="Arial" w:hAnsi="Arial" w:cs="Arial"/>
          <w:sz w:val="20"/>
          <w:szCs w:val="20"/>
        </w:rPr>
        <w:footnoteReference w:id="14"/>
      </w:r>
      <w:r>
        <w:rPr>
          <w:rFonts w:ascii="Arial" w:hAnsi="Arial" w:cs="Arial"/>
          <w:sz w:val="20"/>
        </w:rPr>
        <w:t>,</w:t>
      </w:r>
    </w:p>
    <w:p w:rsidR="009124B7" w:rsidRPr="004F5836" w:rsidRDefault="00092424">
      <w:pPr>
        <w:pStyle w:val="Akapitzlist"/>
        <w:numPr>
          <w:ilvl w:val="0"/>
          <w:numId w:val="132"/>
        </w:numPr>
        <w:spacing w:line="276" w:lineRule="auto"/>
        <w:ind w:left="1208" w:hanging="357"/>
        <w:jc w:val="both"/>
        <w:rPr>
          <w:rFonts w:ascii="Arial" w:hAnsi="Arial" w:cs="Arial"/>
          <w:sz w:val="20"/>
          <w:szCs w:val="20"/>
        </w:rPr>
      </w:pPr>
      <w:r>
        <w:rPr>
          <w:rFonts w:ascii="Arial" w:hAnsi="Arial" w:cs="Arial"/>
          <w:sz w:val="20"/>
        </w:rPr>
        <w:t>p</w:t>
      </w:r>
      <w:r w:rsidR="00100F6B" w:rsidRPr="004F5836">
        <w:rPr>
          <w:rFonts w:ascii="Arial" w:hAnsi="Arial" w:cs="Arial"/>
          <w:sz w:val="20"/>
        </w:rPr>
        <w:t xml:space="preserve">odatek VAT, </w:t>
      </w:r>
    </w:p>
    <w:p w:rsidR="009124B7" w:rsidRDefault="00636FF4" w:rsidP="009124B7">
      <w:pPr>
        <w:pStyle w:val="Akapitzlist"/>
        <w:numPr>
          <w:ilvl w:val="0"/>
          <w:numId w:val="132"/>
        </w:numPr>
        <w:spacing w:line="276" w:lineRule="auto"/>
        <w:ind w:left="1208" w:hanging="357"/>
        <w:jc w:val="both"/>
        <w:rPr>
          <w:rFonts w:ascii="Arial" w:eastAsia="Times New Roman" w:hAnsi="Arial" w:cs="Arial"/>
          <w:sz w:val="20"/>
          <w:szCs w:val="20"/>
          <w:lang w:eastAsia="pl-PL"/>
        </w:rPr>
      </w:pPr>
      <w:r>
        <w:rPr>
          <w:rFonts w:ascii="Arial" w:eastAsia="Times New Roman" w:hAnsi="Arial" w:cs="Arial"/>
          <w:sz w:val="20"/>
          <w:szCs w:val="20"/>
          <w:lang w:eastAsia="pl-PL"/>
        </w:rPr>
        <w:t>z</w:t>
      </w:r>
      <w:r w:rsidR="0049204D" w:rsidRPr="004F5836">
        <w:rPr>
          <w:rFonts w:ascii="Arial" w:eastAsia="Times New Roman" w:hAnsi="Arial" w:cs="Arial"/>
          <w:sz w:val="20"/>
          <w:szCs w:val="20"/>
          <w:lang w:eastAsia="pl-PL"/>
        </w:rPr>
        <w:t>akup lokali mieszkalnych</w:t>
      </w:r>
      <w:r>
        <w:rPr>
          <w:rFonts w:ascii="Arial" w:eastAsia="Times New Roman" w:hAnsi="Arial" w:cs="Arial"/>
          <w:sz w:val="20"/>
          <w:szCs w:val="20"/>
          <w:lang w:eastAsia="pl-PL"/>
        </w:rPr>
        <w:t>,</w:t>
      </w:r>
    </w:p>
    <w:p w:rsidR="00381AD4" w:rsidRPr="004F5836" w:rsidRDefault="00381AD4" w:rsidP="009124B7">
      <w:pPr>
        <w:pStyle w:val="Akapitzlist"/>
        <w:numPr>
          <w:ilvl w:val="0"/>
          <w:numId w:val="132"/>
        </w:numPr>
        <w:spacing w:line="276" w:lineRule="auto"/>
        <w:ind w:left="1208" w:hanging="357"/>
        <w:jc w:val="both"/>
        <w:rPr>
          <w:rFonts w:ascii="Arial" w:eastAsia="Times New Roman" w:hAnsi="Arial" w:cs="Arial"/>
          <w:sz w:val="20"/>
          <w:szCs w:val="20"/>
          <w:lang w:eastAsia="pl-PL"/>
        </w:rPr>
      </w:pPr>
      <w:r>
        <w:rPr>
          <w:rFonts w:ascii="Arial" w:eastAsia="Times New Roman" w:hAnsi="Arial" w:cs="Arial"/>
          <w:sz w:val="20"/>
          <w:szCs w:val="20"/>
          <w:lang w:eastAsia="pl-PL"/>
        </w:rPr>
        <w:t>inne niż część kapitałowa raty leasingowej wydatki związane z umową leasingu finansowego,</w:t>
      </w:r>
    </w:p>
    <w:p w:rsidR="009124B7" w:rsidRDefault="00092424" w:rsidP="009124B7">
      <w:pPr>
        <w:pStyle w:val="Akapitzlist"/>
        <w:numPr>
          <w:ilvl w:val="0"/>
          <w:numId w:val="132"/>
        </w:numPr>
        <w:spacing w:line="276" w:lineRule="auto"/>
        <w:ind w:left="1208" w:hanging="357"/>
        <w:jc w:val="both"/>
        <w:rPr>
          <w:rFonts w:ascii="Arial" w:hAnsi="Arial" w:cs="Arial"/>
          <w:sz w:val="20"/>
        </w:rPr>
      </w:pPr>
      <w:r>
        <w:rPr>
          <w:rFonts w:ascii="Arial" w:hAnsi="Arial" w:cs="Arial"/>
          <w:sz w:val="20"/>
        </w:rPr>
        <w:t>t</w:t>
      </w:r>
      <w:r w:rsidR="00100F6B" w:rsidRPr="009124B7">
        <w:rPr>
          <w:rFonts w:ascii="Arial" w:hAnsi="Arial" w:cs="Arial"/>
          <w:sz w:val="20"/>
        </w:rPr>
        <w:t>ransakcje dokonane w gotówce, których wartość przekracza równowartość</w:t>
      </w:r>
      <w:r w:rsidR="00F958DA" w:rsidRPr="009124B7">
        <w:rPr>
          <w:rFonts w:ascii="Arial" w:hAnsi="Arial" w:cs="Arial"/>
          <w:sz w:val="20"/>
        </w:rPr>
        <w:t xml:space="preserve"> kwoty, o</w:t>
      </w:r>
      <w:r w:rsidR="00576661">
        <w:rPr>
          <w:rFonts w:ascii="Arial" w:hAnsi="Arial" w:cs="Arial"/>
          <w:sz w:val="20"/>
        </w:rPr>
        <w:t> </w:t>
      </w:r>
      <w:r w:rsidR="00F958DA" w:rsidRPr="00011040">
        <w:rPr>
          <w:rFonts w:ascii="Arial" w:hAnsi="Arial" w:cs="Arial"/>
          <w:sz w:val="20"/>
        </w:rPr>
        <w:t xml:space="preserve">której mowa w </w:t>
      </w:r>
      <w:r w:rsidR="00100F6B" w:rsidRPr="00011040">
        <w:rPr>
          <w:rFonts w:ascii="Arial" w:hAnsi="Arial" w:cs="Arial"/>
          <w:sz w:val="20"/>
        </w:rPr>
        <w:t xml:space="preserve">art. </w:t>
      </w:r>
      <w:r w:rsidR="00683BFD" w:rsidRPr="00011040">
        <w:rPr>
          <w:rFonts w:ascii="Arial" w:hAnsi="Arial" w:cs="Arial"/>
          <w:sz w:val="20"/>
        </w:rPr>
        <w:t>19</w:t>
      </w:r>
      <w:r w:rsidR="00100F6B" w:rsidRPr="00011040">
        <w:rPr>
          <w:rFonts w:ascii="Arial" w:hAnsi="Arial" w:cs="Arial"/>
          <w:sz w:val="20"/>
        </w:rPr>
        <w:t xml:space="preserve"> ustawy z dnia </w:t>
      </w:r>
      <w:r w:rsidR="00683BFD" w:rsidRPr="00011040">
        <w:rPr>
          <w:rFonts w:ascii="Arial" w:hAnsi="Arial" w:cs="Arial"/>
          <w:sz w:val="20"/>
        </w:rPr>
        <w:t>6</w:t>
      </w:r>
      <w:r w:rsidR="00100F6B" w:rsidRPr="00011040">
        <w:rPr>
          <w:rFonts w:ascii="Arial" w:hAnsi="Arial" w:cs="Arial"/>
          <w:sz w:val="20"/>
        </w:rPr>
        <w:t xml:space="preserve"> </w:t>
      </w:r>
      <w:r w:rsidR="00683BFD" w:rsidRPr="00011040">
        <w:rPr>
          <w:rFonts w:ascii="Arial" w:hAnsi="Arial" w:cs="Arial"/>
          <w:sz w:val="20"/>
        </w:rPr>
        <w:t>marca</w:t>
      </w:r>
      <w:r w:rsidR="00100F6B" w:rsidRPr="00011040">
        <w:rPr>
          <w:rFonts w:ascii="Arial" w:hAnsi="Arial" w:cs="Arial"/>
          <w:sz w:val="20"/>
        </w:rPr>
        <w:t xml:space="preserve"> 20</w:t>
      </w:r>
      <w:r w:rsidR="00683BFD" w:rsidRPr="00011040">
        <w:rPr>
          <w:rFonts w:ascii="Arial" w:hAnsi="Arial" w:cs="Arial"/>
          <w:sz w:val="20"/>
        </w:rPr>
        <w:t>18</w:t>
      </w:r>
      <w:r w:rsidR="00100F6B" w:rsidRPr="00011040">
        <w:rPr>
          <w:rFonts w:ascii="Arial" w:hAnsi="Arial" w:cs="Arial"/>
          <w:sz w:val="20"/>
        </w:rPr>
        <w:t xml:space="preserve"> r. </w:t>
      </w:r>
      <w:r w:rsidR="00683BFD" w:rsidRPr="00011040">
        <w:rPr>
          <w:rFonts w:ascii="Arial" w:hAnsi="Arial" w:cs="Arial"/>
          <w:sz w:val="20"/>
        </w:rPr>
        <w:t>Prawo przedsiębiorców</w:t>
      </w:r>
      <w:r w:rsidRPr="00011040">
        <w:rPr>
          <w:rFonts w:ascii="Arial" w:hAnsi="Arial" w:cs="Arial"/>
          <w:sz w:val="20"/>
        </w:rPr>
        <w:t>,</w:t>
      </w:r>
    </w:p>
    <w:p w:rsidR="00104784" w:rsidRDefault="005E77F2" w:rsidP="003F50FA">
      <w:pPr>
        <w:pStyle w:val="Akapitzlist"/>
        <w:numPr>
          <w:ilvl w:val="0"/>
          <w:numId w:val="132"/>
        </w:numPr>
        <w:spacing w:line="276" w:lineRule="auto"/>
        <w:ind w:left="1208" w:hanging="357"/>
        <w:jc w:val="both"/>
        <w:rPr>
          <w:rFonts w:ascii="Arial" w:eastAsia="Times New Roman" w:hAnsi="Arial" w:cs="Arial"/>
          <w:sz w:val="20"/>
          <w:szCs w:val="20"/>
        </w:rPr>
      </w:pPr>
      <w:r w:rsidRPr="005E77F2">
        <w:rPr>
          <w:rFonts w:ascii="Arial" w:eastAsia="Times New Roman" w:hAnsi="Arial" w:cs="Arial"/>
          <w:sz w:val="20"/>
          <w:szCs w:val="20"/>
        </w:rPr>
        <w:t xml:space="preserve">wydatki </w:t>
      </w:r>
      <w:r w:rsidR="00E85DCC" w:rsidRPr="003F50FA">
        <w:rPr>
          <w:rFonts w:ascii="Arial" w:hAnsi="Arial" w:cs="Arial"/>
          <w:sz w:val="20"/>
        </w:rPr>
        <w:t>związane</w:t>
      </w:r>
      <w:r w:rsidRPr="005E77F2">
        <w:rPr>
          <w:rFonts w:ascii="Arial" w:eastAsia="Times New Roman" w:hAnsi="Arial" w:cs="Arial"/>
          <w:sz w:val="20"/>
          <w:szCs w:val="20"/>
        </w:rPr>
        <w:t xml:space="preserve"> z czynnością techniczną polegającą na wypełnieniu formularza wniosku o dofinansowanie projektu wraz z załącznikami,</w:t>
      </w:r>
    </w:p>
    <w:p w:rsidR="005E77F2" w:rsidRDefault="00636FF4" w:rsidP="005E77F2">
      <w:pPr>
        <w:pStyle w:val="Akapitzlist"/>
        <w:numPr>
          <w:ilvl w:val="0"/>
          <w:numId w:val="132"/>
        </w:numPr>
        <w:spacing w:line="276" w:lineRule="auto"/>
        <w:ind w:left="1208" w:hanging="357"/>
        <w:jc w:val="both"/>
        <w:rPr>
          <w:rFonts w:ascii="Arial" w:hAnsi="Arial" w:cs="Arial"/>
          <w:sz w:val="20"/>
        </w:rPr>
      </w:pPr>
      <w:r w:rsidRPr="005E77F2">
        <w:rPr>
          <w:rFonts w:ascii="Arial" w:hAnsi="Arial" w:cs="Arial"/>
          <w:sz w:val="20"/>
        </w:rPr>
        <w:t>p</w:t>
      </w:r>
      <w:r w:rsidR="00100F6B" w:rsidRPr="005E77F2">
        <w:rPr>
          <w:rFonts w:ascii="Arial" w:hAnsi="Arial" w:cs="Arial"/>
          <w:sz w:val="20"/>
        </w:rPr>
        <w:t>remia dla współautora wniosku o dofinansowanie opracowującego np. studium wykonalności</w:t>
      </w:r>
      <w:r w:rsidRPr="005E77F2">
        <w:rPr>
          <w:rFonts w:ascii="Arial" w:hAnsi="Arial" w:cs="Arial"/>
          <w:sz w:val="20"/>
        </w:rPr>
        <w:t>,</w:t>
      </w:r>
    </w:p>
    <w:p w:rsidR="009124B7" w:rsidRPr="005E77F2" w:rsidRDefault="00636FF4" w:rsidP="005E77F2">
      <w:pPr>
        <w:pStyle w:val="Akapitzlist"/>
        <w:numPr>
          <w:ilvl w:val="0"/>
          <w:numId w:val="132"/>
        </w:numPr>
        <w:spacing w:line="276" w:lineRule="auto"/>
        <w:ind w:left="1208" w:hanging="357"/>
        <w:jc w:val="both"/>
        <w:rPr>
          <w:rFonts w:ascii="Arial" w:hAnsi="Arial" w:cs="Arial"/>
          <w:sz w:val="20"/>
        </w:rPr>
      </w:pPr>
      <w:r w:rsidRPr="005E77F2">
        <w:rPr>
          <w:rFonts w:ascii="Arial" w:hAnsi="Arial" w:cs="Arial"/>
          <w:sz w:val="20"/>
        </w:rPr>
        <w:t>z</w:t>
      </w:r>
      <w:r w:rsidR="00100F6B" w:rsidRPr="005E77F2">
        <w:rPr>
          <w:rFonts w:ascii="Arial" w:hAnsi="Arial" w:cs="Arial"/>
          <w:sz w:val="20"/>
        </w:rPr>
        <w:t>akup wyposażenia niebędącego środkiem trwałym</w:t>
      </w:r>
      <w:r w:rsidRPr="005E77F2">
        <w:rPr>
          <w:rFonts w:ascii="Arial" w:hAnsi="Arial" w:cs="Arial"/>
          <w:sz w:val="20"/>
        </w:rPr>
        <w:t>,</w:t>
      </w:r>
    </w:p>
    <w:p w:rsidR="00636FF4" w:rsidRDefault="00636FF4" w:rsidP="009124B7">
      <w:pPr>
        <w:pStyle w:val="Akapitzlist"/>
        <w:numPr>
          <w:ilvl w:val="0"/>
          <w:numId w:val="132"/>
        </w:numPr>
        <w:spacing w:line="276" w:lineRule="auto"/>
        <w:ind w:left="1208" w:hanging="357"/>
        <w:jc w:val="both"/>
        <w:rPr>
          <w:rFonts w:ascii="Arial" w:hAnsi="Arial" w:cs="Arial"/>
          <w:sz w:val="20"/>
        </w:rPr>
      </w:pPr>
      <w:r w:rsidRPr="00636FF4">
        <w:rPr>
          <w:rFonts w:ascii="Arial" w:hAnsi="Arial" w:cs="Arial"/>
          <w:sz w:val="20"/>
        </w:rPr>
        <w:t>w</w:t>
      </w:r>
      <w:r w:rsidR="00100F6B" w:rsidRPr="00636FF4">
        <w:rPr>
          <w:rFonts w:ascii="Arial" w:hAnsi="Arial" w:cs="Arial"/>
          <w:sz w:val="20"/>
        </w:rPr>
        <w:t>ydatki poniesione na ube</w:t>
      </w:r>
      <w:r>
        <w:rPr>
          <w:rFonts w:ascii="Arial" w:hAnsi="Arial" w:cs="Arial"/>
          <w:sz w:val="20"/>
        </w:rPr>
        <w:t>zpieczenia nieobowiązkowe,</w:t>
      </w:r>
    </w:p>
    <w:p w:rsidR="00104784" w:rsidRDefault="00636FF4" w:rsidP="003F50FA">
      <w:pPr>
        <w:pStyle w:val="Akapitzlist"/>
        <w:numPr>
          <w:ilvl w:val="0"/>
          <w:numId w:val="132"/>
        </w:numPr>
        <w:spacing w:line="276" w:lineRule="auto"/>
        <w:ind w:left="1208" w:hanging="357"/>
        <w:jc w:val="both"/>
        <w:rPr>
          <w:rFonts w:ascii="Arial" w:hAnsi="Arial" w:cs="Arial"/>
          <w:sz w:val="20"/>
        </w:rPr>
      </w:pPr>
      <w:r w:rsidRPr="005E77F2">
        <w:rPr>
          <w:rFonts w:ascii="Arial" w:hAnsi="Arial" w:cs="Arial"/>
          <w:sz w:val="20"/>
        </w:rPr>
        <w:t>amortyzacja</w:t>
      </w:r>
      <w:r w:rsidR="005E77F2" w:rsidRPr="005E77F2">
        <w:rPr>
          <w:rFonts w:ascii="Arial" w:hAnsi="Arial" w:cs="Arial"/>
          <w:sz w:val="20"/>
        </w:rPr>
        <w:t>,</w:t>
      </w:r>
    </w:p>
    <w:p w:rsidR="00104784" w:rsidRDefault="005E77F2" w:rsidP="003F50FA">
      <w:pPr>
        <w:pStyle w:val="Akapitzlist"/>
        <w:numPr>
          <w:ilvl w:val="0"/>
          <w:numId w:val="132"/>
        </w:numPr>
        <w:spacing w:line="276" w:lineRule="auto"/>
        <w:ind w:left="1208" w:hanging="357"/>
        <w:jc w:val="both"/>
        <w:rPr>
          <w:rFonts w:ascii="Arial" w:hAnsi="Arial" w:cs="Arial"/>
          <w:sz w:val="20"/>
        </w:rPr>
      </w:pPr>
      <w:r w:rsidRPr="005E77F2">
        <w:rPr>
          <w:rFonts w:ascii="Arial" w:hAnsi="Arial" w:cs="Arial"/>
          <w:sz w:val="20"/>
        </w:rPr>
        <w:t>wydatek na zakup usług doradczych związanych z przygotowaniem i realizacją projektu,</w:t>
      </w:r>
    </w:p>
    <w:p w:rsidR="002638E1" w:rsidRPr="002638E1" w:rsidRDefault="00381AD4" w:rsidP="00292A93">
      <w:pPr>
        <w:pStyle w:val="Tematkomentarza"/>
        <w:numPr>
          <w:ilvl w:val="0"/>
          <w:numId w:val="132"/>
        </w:numPr>
        <w:spacing w:line="276" w:lineRule="auto"/>
        <w:ind w:left="1208" w:hanging="357"/>
        <w:jc w:val="both"/>
        <w:rPr>
          <w:rFonts w:cs="Arial"/>
        </w:rPr>
      </w:pPr>
      <w:r w:rsidRPr="002638E1">
        <w:rPr>
          <w:rFonts w:ascii="Arial" w:hAnsi="Arial" w:cs="Arial"/>
          <w:b w:val="0"/>
        </w:rPr>
        <w:t>wydatki związane z promocją projektu,</w:t>
      </w:r>
      <w:r w:rsidR="002638E1">
        <w:rPr>
          <w:rFonts w:ascii="Arial" w:hAnsi="Arial" w:cs="Arial"/>
        </w:rPr>
        <w:t xml:space="preserve"> </w:t>
      </w:r>
    </w:p>
    <w:p w:rsidR="001873AA" w:rsidRPr="00292A93" w:rsidRDefault="001873AA" w:rsidP="00292A93">
      <w:pPr>
        <w:pStyle w:val="Tematkomentarza"/>
        <w:numPr>
          <w:ilvl w:val="0"/>
          <w:numId w:val="132"/>
        </w:numPr>
        <w:spacing w:line="276" w:lineRule="auto"/>
        <w:ind w:left="1208" w:hanging="357"/>
        <w:jc w:val="both"/>
        <w:rPr>
          <w:rFonts w:cs="Arial"/>
        </w:rPr>
      </w:pPr>
      <w:r w:rsidRPr="00292A93">
        <w:rPr>
          <w:rFonts w:ascii="Arial" w:hAnsi="Arial" w:cs="Arial"/>
          <w:b w:val="0"/>
          <w:bCs w:val="0"/>
        </w:rPr>
        <w:t>opłaty bankowe związane z realizacją projektu,</w:t>
      </w:r>
    </w:p>
    <w:p w:rsidR="001873AA" w:rsidRPr="006F0A3C" w:rsidRDefault="001873AA">
      <w:pPr>
        <w:pStyle w:val="Akapitzlist"/>
        <w:numPr>
          <w:ilvl w:val="0"/>
          <w:numId w:val="132"/>
        </w:numPr>
        <w:spacing w:line="276" w:lineRule="auto"/>
        <w:ind w:left="1208" w:hanging="357"/>
        <w:jc w:val="both"/>
        <w:rPr>
          <w:rFonts w:ascii="Arial" w:hAnsi="Arial" w:cs="Arial"/>
          <w:sz w:val="20"/>
          <w:szCs w:val="20"/>
        </w:rPr>
      </w:pPr>
      <w:r w:rsidRPr="00847808">
        <w:rPr>
          <w:rFonts w:ascii="Arial" w:hAnsi="Arial" w:cs="Arial"/>
          <w:sz w:val="20"/>
          <w:szCs w:val="20"/>
        </w:rPr>
        <w:t>wydatek na ustanowienie zabezpieczenia realizacji projektu,</w:t>
      </w:r>
    </w:p>
    <w:p w:rsidR="00954036" w:rsidRDefault="001873AA" w:rsidP="00111007">
      <w:pPr>
        <w:pStyle w:val="Akapitzlist"/>
        <w:numPr>
          <w:ilvl w:val="0"/>
          <w:numId w:val="132"/>
        </w:numPr>
        <w:spacing w:line="276" w:lineRule="auto"/>
        <w:ind w:left="1208" w:hanging="357"/>
        <w:jc w:val="both"/>
        <w:rPr>
          <w:rFonts w:ascii="Arial" w:hAnsi="Arial" w:cs="Arial"/>
          <w:sz w:val="20"/>
          <w:szCs w:val="20"/>
        </w:rPr>
      </w:pPr>
      <w:r w:rsidRPr="00084AA6">
        <w:rPr>
          <w:rFonts w:ascii="Arial" w:hAnsi="Arial" w:cs="Arial"/>
          <w:sz w:val="20"/>
          <w:szCs w:val="20"/>
        </w:rPr>
        <w:t>wydatek na zakup usług szkoleniowych</w:t>
      </w:r>
      <w:r w:rsidR="00774333">
        <w:rPr>
          <w:rFonts w:ascii="Arial" w:hAnsi="Arial" w:cs="Arial"/>
          <w:sz w:val="20"/>
          <w:szCs w:val="20"/>
        </w:rPr>
        <w:t>.</w:t>
      </w:r>
    </w:p>
    <w:p w:rsidR="00100F6B" w:rsidRPr="00202CB7" w:rsidRDefault="00100F6B" w:rsidP="00202CB7">
      <w:pPr>
        <w:tabs>
          <w:tab w:val="left" w:pos="709"/>
        </w:tabs>
        <w:spacing w:line="276" w:lineRule="auto"/>
        <w:ind w:left="714"/>
        <w:contextualSpacing/>
        <w:jc w:val="both"/>
        <w:rPr>
          <w:rFonts w:ascii="Arial" w:hAnsi="Arial" w:cs="Arial"/>
          <w:sz w:val="20"/>
          <w:szCs w:val="20"/>
        </w:rPr>
      </w:pPr>
    </w:p>
    <w:p w:rsidR="00100F6B" w:rsidRPr="00202CB7" w:rsidRDefault="00100F6B" w:rsidP="001E4082">
      <w:pPr>
        <w:pStyle w:val="Nagwek1"/>
      </w:pPr>
      <w:bookmarkStart w:id="770" w:name="_Toc455045377"/>
      <w:bookmarkStart w:id="771" w:name="_Toc526497661"/>
      <w:r w:rsidRPr="00202CB7">
        <w:t>Rozdział 4 Wskaźniki</w:t>
      </w:r>
      <w:bookmarkEnd w:id="770"/>
      <w:bookmarkEnd w:id="771"/>
      <w:r w:rsidRPr="00202CB7">
        <w:t xml:space="preserve"> </w:t>
      </w:r>
    </w:p>
    <w:p w:rsidR="00B276C2" w:rsidRDefault="00100F6B" w:rsidP="00E63054">
      <w:pPr>
        <w:pStyle w:val="Akapitzlist"/>
        <w:numPr>
          <w:ilvl w:val="0"/>
          <w:numId w:val="480"/>
        </w:numPr>
        <w:spacing w:line="276" w:lineRule="auto"/>
        <w:jc w:val="both"/>
        <w:rPr>
          <w:rFonts w:ascii="Arial" w:hAnsi="Arial" w:cs="Arial"/>
          <w:sz w:val="20"/>
          <w:szCs w:val="20"/>
        </w:rPr>
      </w:pPr>
      <w:r w:rsidRPr="00202CB7">
        <w:rPr>
          <w:rFonts w:ascii="Arial" w:hAnsi="Arial" w:cs="Arial"/>
          <w:sz w:val="20"/>
          <w:szCs w:val="20"/>
        </w:rPr>
        <w:t>W związku z koniecznością monitorowania przyjętych w RPO WZ wskaźników, wnioskodawca zobowiązany jest określić, jakie wskaźniki produktu i rezultatu zamierza osiągnąć w wyniku realizacji projektu.</w:t>
      </w:r>
    </w:p>
    <w:p w:rsidR="00B276C2" w:rsidRPr="00E63054" w:rsidRDefault="00100F6B" w:rsidP="00E63054">
      <w:pPr>
        <w:pStyle w:val="Akapitzlist"/>
        <w:numPr>
          <w:ilvl w:val="0"/>
          <w:numId w:val="480"/>
        </w:numPr>
        <w:spacing w:line="276" w:lineRule="auto"/>
        <w:jc w:val="both"/>
        <w:rPr>
          <w:rFonts w:ascii="Arial" w:hAnsi="Arial" w:cs="Arial"/>
          <w:sz w:val="20"/>
          <w:szCs w:val="20"/>
        </w:rPr>
      </w:pPr>
      <w:r w:rsidRPr="00E63054">
        <w:rPr>
          <w:rFonts w:ascii="Arial" w:hAnsi="Arial" w:cs="Arial"/>
          <w:sz w:val="20"/>
          <w:szCs w:val="20"/>
        </w:rPr>
        <w:t>Wartości wszystkich wybranych wskaźników powinny być o</w:t>
      </w:r>
      <w:r w:rsidR="00C957BC" w:rsidRPr="00E63054">
        <w:rPr>
          <w:rFonts w:ascii="Arial" w:hAnsi="Arial" w:cs="Arial"/>
          <w:sz w:val="20"/>
          <w:szCs w:val="20"/>
        </w:rPr>
        <w:t xml:space="preserve">szacowane na poziomie możliwym </w:t>
      </w:r>
      <w:r w:rsidRPr="00E63054">
        <w:rPr>
          <w:rFonts w:ascii="Arial" w:hAnsi="Arial" w:cs="Arial"/>
          <w:sz w:val="20"/>
          <w:szCs w:val="20"/>
        </w:rPr>
        <w:t>do osiągnięcia przez wnioskodawcę, ponieważ będą stanowiły jedno z podstawowych źródeł informacji dla oceniających projekt. Jeżeli wnioskodawca przedstawi wskaźniki przeszacowane bądź niedoszacowane</w:t>
      </w:r>
      <w:r w:rsidR="006B15F3" w:rsidRPr="00E63054">
        <w:rPr>
          <w:rFonts w:ascii="Arial" w:hAnsi="Arial" w:cs="Arial"/>
          <w:sz w:val="20"/>
          <w:szCs w:val="20"/>
        </w:rPr>
        <w:t>,</w:t>
      </w:r>
      <w:r w:rsidRPr="00E63054">
        <w:rPr>
          <w:rFonts w:ascii="Arial" w:hAnsi="Arial" w:cs="Arial"/>
          <w:sz w:val="20"/>
          <w:szCs w:val="20"/>
        </w:rPr>
        <w:t xml:space="preserve"> może być to przyczyną odrzucenia wniosku</w:t>
      </w:r>
      <w:r w:rsidRPr="00E63054">
        <w:rPr>
          <w:rFonts w:ascii="Arial" w:hAnsi="Arial" w:cs="Arial"/>
          <w:sz w:val="20"/>
          <w:szCs w:val="20"/>
        </w:rPr>
        <w:br/>
        <w:t>o dofinansowanie.</w:t>
      </w:r>
    </w:p>
    <w:p w:rsidR="00100F6B" w:rsidRPr="00E63054" w:rsidRDefault="00100F6B" w:rsidP="00E63054">
      <w:pPr>
        <w:pStyle w:val="Akapitzlist"/>
        <w:numPr>
          <w:ilvl w:val="0"/>
          <w:numId w:val="480"/>
        </w:numPr>
        <w:spacing w:line="276" w:lineRule="auto"/>
        <w:jc w:val="both"/>
        <w:rPr>
          <w:rFonts w:ascii="Arial" w:hAnsi="Arial" w:cs="Arial"/>
          <w:sz w:val="20"/>
          <w:szCs w:val="20"/>
          <w:lang w:eastAsia="pl-PL"/>
        </w:rPr>
      </w:pPr>
      <w:r w:rsidRPr="00E63054">
        <w:rPr>
          <w:rFonts w:ascii="Arial" w:hAnsi="Arial" w:cs="Arial"/>
          <w:sz w:val="20"/>
          <w:szCs w:val="20"/>
        </w:rPr>
        <w:t>W ramach niniejszego konkursu dokonano podziału wskaźników na dwie kategorie:</w:t>
      </w:r>
    </w:p>
    <w:p w:rsidR="00B276C2" w:rsidRPr="00202CB7" w:rsidRDefault="00100F6B" w:rsidP="00CE0998">
      <w:pPr>
        <w:pStyle w:val="Akapitzlist"/>
        <w:numPr>
          <w:ilvl w:val="0"/>
          <w:numId w:val="65"/>
        </w:numPr>
        <w:tabs>
          <w:tab w:val="left" w:pos="993"/>
        </w:tabs>
        <w:spacing w:line="276" w:lineRule="auto"/>
        <w:ind w:left="1208" w:hanging="357"/>
        <w:jc w:val="both"/>
        <w:rPr>
          <w:rFonts w:ascii="Arial" w:hAnsi="Arial" w:cs="Arial"/>
          <w:sz w:val="20"/>
          <w:szCs w:val="20"/>
          <w:lang w:eastAsia="pl-PL"/>
        </w:rPr>
      </w:pPr>
      <w:r w:rsidRPr="00202CB7">
        <w:rPr>
          <w:rFonts w:ascii="Arial" w:hAnsi="Arial" w:cs="Arial"/>
          <w:sz w:val="20"/>
          <w:szCs w:val="20"/>
          <w:lang w:eastAsia="pl-PL"/>
        </w:rPr>
        <w:t>wskaźniki produktu,</w:t>
      </w:r>
    </w:p>
    <w:p w:rsidR="00100F6B" w:rsidRPr="00E63054" w:rsidRDefault="00100F6B">
      <w:pPr>
        <w:pStyle w:val="Akapitzlist"/>
        <w:numPr>
          <w:ilvl w:val="0"/>
          <w:numId w:val="65"/>
        </w:numPr>
        <w:tabs>
          <w:tab w:val="left" w:pos="993"/>
        </w:tabs>
        <w:spacing w:line="276" w:lineRule="auto"/>
        <w:ind w:left="1208" w:hanging="357"/>
        <w:jc w:val="both"/>
        <w:rPr>
          <w:rFonts w:ascii="Arial" w:hAnsi="Arial" w:cs="Arial"/>
          <w:sz w:val="20"/>
          <w:szCs w:val="20"/>
        </w:rPr>
      </w:pPr>
      <w:r w:rsidRPr="00E63054">
        <w:rPr>
          <w:rFonts w:ascii="Arial" w:hAnsi="Arial" w:cs="Arial"/>
          <w:sz w:val="20"/>
          <w:szCs w:val="20"/>
        </w:rPr>
        <w:t xml:space="preserve">wskaźniki rezultatu. </w:t>
      </w:r>
    </w:p>
    <w:p w:rsidR="00693A58" w:rsidRDefault="00100F6B" w:rsidP="00E63054">
      <w:pPr>
        <w:pStyle w:val="Akapitzlist"/>
        <w:numPr>
          <w:ilvl w:val="0"/>
          <w:numId w:val="480"/>
        </w:numPr>
        <w:spacing w:line="276" w:lineRule="auto"/>
        <w:jc w:val="both"/>
        <w:rPr>
          <w:rFonts w:ascii="Arial" w:hAnsi="Arial" w:cs="Arial"/>
          <w:sz w:val="20"/>
          <w:szCs w:val="20"/>
        </w:rPr>
      </w:pPr>
      <w:r w:rsidRPr="00E63054">
        <w:rPr>
          <w:rFonts w:ascii="Arial" w:hAnsi="Arial" w:cs="Arial"/>
          <w:b/>
          <w:sz w:val="20"/>
          <w:szCs w:val="20"/>
        </w:rPr>
        <w:t>Wskaźnik produktu</w:t>
      </w:r>
      <w:r w:rsidRPr="00202CB7">
        <w:rPr>
          <w:rFonts w:ascii="Arial" w:hAnsi="Arial" w:cs="Arial"/>
          <w:sz w:val="20"/>
          <w:szCs w:val="20"/>
        </w:rPr>
        <w:t xml:space="preserve"> odzwierciedla </w:t>
      </w:r>
      <w:r w:rsidRPr="00E63054">
        <w:rPr>
          <w:rFonts w:ascii="Arial" w:hAnsi="Arial" w:cs="Arial"/>
          <w:sz w:val="20"/>
          <w:szCs w:val="20"/>
        </w:rPr>
        <w:t>bezpośredni, materialny efekt realizacji projektu mierzony konkretnymi wielkościami. Wskaźniki produktu są związane wyłącznie z okresem realizacji projektu, mogą więc być podawane wyłącznie za lata, w których projekt jest realizowany – muszą być zatem zgodne z terminami realizacji projektu. W projekcie należy wykazać wszystkie osiągane wskaźniki produktu.</w:t>
      </w:r>
      <w:r w:rsidR="00381AD4" w:rsidRPr="00E63054">
        <w:rPr>
          <w:rFonts w:ascii="Arial" w:hAnsi="Arial" w:cs="Arial"/>
          <w:sz w:val="20"/>
          <w:szCs w:val="20"/>
        </w:rPr>
        <w:t xml:space="preserve"> Każdy wydatek kwalifikowalny powinien mieć swoje odzwierciedlenie we wskaźniku produktu.</w:t>
      </w:r>
    </w:p>
    <w:p w:rsidR="00693A58" w:rsidRDefault="00100F6B" w:rsidP="00E63054">
      <w:pPr>
        <w:pStyle w:val="Akapitzlist"/>
        <w:numPr>
          <w:ilvl w:val="0"/>
          <w:numId w:val="480"/>
        </w:numPr>
        <w:spacing w:line="276" w:lineRule="auto"/>
        <w:jc w:val="both"/>
        <w:rPr>
          <w:rFonts w:ascii="Arial" w:hAnsi="Arial" w:cs="Arial"/>
          <w:sz w:val="20"/>
          <w:szCs w:val="20"/>
        </w:rPr>
      </w:pPr>
      <w:r w:rsidRPr="00E63054">
        <w:rPr>
          <w:rFonts w:ascii="Arial" w:hAnsi="Arial" w:cs="Arial"/>
          <w:b/>
          <w:sz w:val="20"/>
          <w:szCs w:val="20"/>
        </w:rPr>
        <w:t>Wskaźnik rezultatu</w:t>
      </w:r>
      <w:r w:rsidRPr="00E63054">
        <w:rPr>
          <w:rFonts w:ascii="Arial" w:hAnsi="Arial" w:cs="Arial"/>
          <w:sz w:val="20"/>
          <w:szCs w:val="20"/>
        </w:rPr>
        <w:t xml:space="preserve"> </w:t>
      </w:r>
      <w:r w:rsidRPr="00693A58">
        <w:rPr>
          <w:rFonts w:ascii="Arial" w:hAnsi="Arial" w:cs="Arial"/>
          <w:sz w:val="20"/>
          <w:szCs w:val="20"/>
        </w:rPr>
        <w:t xml:space="preserve">odzwierciedla bezpośredni efekt wynikający z realizowanego przez wnioskodawcę projektu, mierzony po zakończeniu realizacji projektu lub jego części. Rezultat obrazuje zakres zmian, jakie wystąpiły u wnioskodawcy bezpośrednio w wyniku zakończonego projektu. </w:t>
      </w:r>
      <w:r w:rsidRPr="00E63054">
        <w:rPr>
          <w:rFonts w:ascii="Arial" w:hAnsi="Arial" w:cs="Arial"/>
          <w:sz w:val="20"/>
          <w:szCs w:val="20"/>
        </w:rPr>
        <w:t>Wskaźniki te mogą być przedstawione za okres nie wcześniejszy niż wskaźniki produktu, bowiem zawsze są ich wynikiem.</w:t>
      </w:r>
      <w:r w:rsidRPr="00693A58">
        <w:rPr>
          <w:rFonts w:ascii="Arial" w:hAnsi="Arial" w:cs="Arial"/>
          <w:sz w:val="20"/>
          <w:szCs w:val="20"/>
        </w:rPr>
        <w:t xml:space="preserve">  </w:t>
      </w:r>
    </w:p>
    <w:p w:rsidR="005E77F2" w:rsidRPr="005E77F2" w:rsidRDefault="005E77F2" w:rsidP="00E63054">
      <w:pPr>
        <w:pStyle w:val="Akapitzlist"/>
        <w:numPr>
          <w:ilvl w:val="0"/>
          <w:numId w:val="480"/>
        </w:numPr>
        <w:spacing w:line="276" w:lineRule="auto"/>
        <w:jc w:val="both"/>
        <w:rPr>
          <w:rFonts w:ascii="Arial" w:hAnsi="Arial" w:cs="Arial"/>
          <w:sz w:val="20"/>
          <w:szCs w:val="20"/>
        </w:rPr>
      </w:pPr>
      <w:r w:rsidRPr="005E77F2">
        <w:rPr>
          <w:rFonts w:ascii="Arial" w:hAnsi="Arial" w:cs="Arial"/>
          <w:sz w:val="20"/>
          <w:szCs w:val="20"/>
        </w:rPr>
        <w:t>Wskaźniki określone w ramach niniejszego konkursu oraz ich definicje odzwierciedla poniższa tabela.</w:t>
      </w:r>
    </w:p>
    <w:p w:rsidR="005E77F2" w:rsidRPr="005E77F2" w:rsidRDefault="005E77F2" w:rsidP="005E77F2">
      <w:pPr>
        <w:spacing w:line="276" w:lineRule="auto"/>
        <w:jc w:val="both"/>
        <w:rPr>
          <w:rFonts w:ascii="Arial" w:hAnsi="Arial" w:cs="Arial"/>
          <w:sz w:val="20"/>
          <w:szCs w:val="20"/>
          <w:lang w:eastAsia="pl-PL"/>
        </w:rPr>
      </w:pPr>
    </w:p>
    <w:tbl>
      <w:tblPr>
        <w:tblW w:w="5000" w:type="pct"/>
        <w:jc w:val="center"/>
        <w:tblCellMar>
          <w:left w:w="70" w:type="dxa"/>
          <w:right w:w="70" w:type="dxa"/>
        </w:tblCellMar>
        <w:tblLook w:val="04A0" w:firstRow="1" w:lastRow="0" w:firstColumn="1" w:lastColumn="0" w:noHBand="0" w:noVBand="1"/>
      </w:tblPr>
      <w:tblGrid>
        <w:gridCol w:w="392"/>
        <w:gridCol w:w="2797"/>
        <w:gridCol w:w="6023"/>
      </w:tblGrid>
      <w:tr w:rsidR="005E77F2" w:rsidRPr="005E77F2" w:rsidTr="00111007">
        <w:trPr>
          <w:trHeight w:val="240"/>
          <w:jc w:val="center"/>
        </w:trPr>
        <w:tc>
          <w:tcPr>
            <w:tcW w:w="1731"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5E77F2" w:rsidRPr="005E77F2" w:rsidRDefault="005E77F2" w:rsidP="005E77F2">
            <w:pPr>
              <w:spacing w:line="240" w:lineRule="auto"/>
              <w:jc w:val="center"/>
              <w:rPr>
                <w:rFonts w:ascii="Arial" w:eastAsia="Times New Roman" w:hAnsi="Arial" w:cs="Arial"/>
                <w:b/>
                <w:bCs/>
                <w:color w:val="000000"/>
                <w:sz w:val="16"/>
                <w:szCs w:val="16"/>
                <w:lang w:eastAsia="pl-PL"/>
              </w:rPr>
            </w:pPr>
          </w:p>
          <w:p w:rsidR="005E77F2" w:rsidRPr="005E77F2" w:rsidRDefault="005E77F2" w:rsidP="005E77F2">
            <w:pPr>
              <w:spacing w:line="240" w:lineRule="auto"/>
              <w:jc w:val="center"/>
              <w:rPr>
                <w:rFonts w:ascii="Arial" w:eastAsia="Times New Roman" w:hAnsi="Arial" w:cs="Arial"/>
                <w:b/>
                <w:bCs/>
                <w:color w:val="000000"/>
                <w:sz w:val="16"/>
                <w:szCs w:val="16"/>
                <w:lang w:eastAsia="pl-PL"/>
              </w:rPr>
            </w:pPr>
            <w:r w:rsidRPr="005E77F2">
              <w:rPr>
                <w:rFonts w:ascii="Arial" w:eastAsia="Times New Roman" w:hAnsi="Arial" w:cs="Arial"/>
                <w:b/>
                <w:bCs/>
                <w:color w:val="000000"/>
                <w:sz w:val="16"/>
                <w:szCs w:val="16"/>
                <w:lang w:eastAsia="pl-PL"/>
              </w:rPr>
              <w:t>Wskaźniki produktu</w:t>
            </w:r>
          </w:p>
          <w:p w:rsidR="005E77F2" w:rsidRPr="005E77F2" w:rsidRDefault="005E77F2" w:rsidP="005E77F2">
            <w:pPr>
              <w:spacing w:line="240" w:lineRule="auto"/>
              <w:jc w:val="center"/>
              <w:rPr>
                <w:rFonts w:ascii="Arial" w:eastAsia="Times New Roman" w:hAnsi="Arial" w:cs="Arial"/>
                <w:b/>
                <w:bCs/>
                <w:color w:val="000000"/>
                <w:sz w:val="16"/>
                <w:szCs w:val="16"/>
                <w:lang w:eastAsia="pl-PL"/>
              </w:rPr>
            </w:pPr>
          </w:p>
        </w:tc>
        <w:tc>
          <w:tcPr>
            <w:tcW w:w="3269" w:type="pct"/>
            <w:tcBorders>
              <w:top w:val="single" w:sz="4" w:space="0" w:color="auto"/>
              <w:left w:val="nil"/>
              <w:bottom w:val="single" w:sz="4" w:space="0" w:color="auto"/>
              <w:right w:val="single" w:sz="4" w:space="0" w:color="auto"/>
            </w:tcBorders>
            <w:shd w:val="clear" w:color="auto" w:fill="auto"/>
            <w:noWrap/>
            <w:hideMark/>
          </w:tcPr>
          <w:p w:rsidR="005E77F2" w:rsidRPr="005E77F2" w:rsidRDefault="005E77F2" w:rsidP="005E77F2">
            <w:pPr>
              <w:spacing w:line="240" w:lineRule="auto"/>
              <w:jc w:val="center"/>
              <w:rPr>
                <w:rFonts w:ascii="Arial" w:eastAsia="Times New Roman" w:hAnsi="Arial" w:cs="Arial"/>
                <w:b/>
                <w:bCs/>
                <w:color w:val="000000"/>
                <w:sz w:val="16"/>
                <w:szCs w:val="16"/>
                <w:lang w:eastAsia="pl-PL"/>
              </w:rPr>
            </w:pPr>
          </w:p>
          <w:p w:rsidR="005E77F2" w:rsidRPr="005E77F2" w:rsidRDefault="005E77F2" w:rsidP="005E77F2">
            <w:pPr>
              <w:spacing w:line="240" w:lineRule="auto"/>
              <w:jc w:val="center"/>
              <w:rPr>
                <w:rFonts w:ascii="Arial" w:eastAsia="Times New Roman" w:hAnsi="Arial" w:cs="Arial"/>
                <w:b/>
                <w:bCs/>
                <w:color w:val="000000"/>
                <w:sz w:val="16"/>
                <w:szCs w:val="16"/>
                <w:lang w:eastAsia="pl-PL"/>
              </w:rPr>
            </w:pPr>
            <w:r w:rsidRPr="005E77F2">
              <w:rPr>
                <w:rFonts w:ascii="Arial" w:eastAsia="Times New Roman" w:hAnsi="Arial" w:cs="Arial"/>
                <w:b/>
                <w:bCs/>
                <w:color w:val="000000"/>
                <w:sz w:val="16"/>
                <w:szCs w:val="16"/>
                <w:lang w:eastAsia="pl-PL"/>
              </w:rPr>
              <w:t>Opis</w:t>
            </w:r>
          </w:p>
        </w:tc>
      </w:tr>
      <w:tr w:rsidR="005E77F2" w:rsidRPr="005E77F2" w:rsidTr="00111007">
        <w:trPr>
          <w:trHeight w:val="960"/>
          <w:jc w:val="center"/>
        </w:trPr>
        <w:tc>
          <w:tcPr>
            <w:tcW w:w="213" w:type="pct"/>
            <w:tcBorders>
              <w:top w:val="nil"/>
              <w:left w:val="single" w:sz="4" w:space="0" w:color="auto"/>
              <w:bottom w:val="single" w:sz="4" w:space="0" w:color="auto"/>
              <w:right w:val="single" w:sz="4" w:space="0" w:color="auto"/>
            </w:tcBorders>
            <w:shd w:val="clear" w:color="auto" w:fill="auto"/>
            <w:noWrap/>
            <w:vAlign w:val="center"/>
            <w:hideMark/>
          </w:tcPr>
          <w:p w:rsidR="005E77F2" w:rsidRPr="005E77F2" w:rsidRDefault="005E77F2" w:rsidP="005E77F2">
            <w:pPr>
              <w:spacing w:line="240" w:lineRule="auto"/>
              <w:jc w:val="center"/>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1.</w:t>
            </w:r>
          </w:p>
        </w:tc>
        <w:tc>
          <w:tcPr>
            <w:tcW w:w="1518" w:type="pct"/>
            <w:tcBorders>
              <w:top w:val="nil"/>
              <w:left w:val="nil"/>
              <w:bottom w:val="single" w:sz="4" w:space="0" w:color="auto"/>
              <w:right w:val="single" w:sz="4" w:space="0" w:color="auto"/>
            </w:tcBorders>
            <w:shd w:val="clear" w:color="auto" w:fill="auto"/>
            <w:vAlign w:val="center"/>
            <w:hideMark/>
          </w:tcPr>
          <w:p w:rsidR="005E77F2" w:rsidRPr="005E77F2" w:rsidRDefault="005E77F2" w:rsidP="005E77F2">
            <w:pPr>
              <w:spacing w:line="240" w:lineRule="auto"/>
              <w:jc w:val="center"/>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Liczba przedsiębiorstw otrzymujących wsparcie (CI)</w:t>
            </w:r>
            <w:r w:rsidRPr="005E77F2">
              <w:rPr>
                <w:rFonts w:ascii="Arial" w:eastAsia="Times New Roman" w:hAnsi="Arial" w:cs="Arial"/>
                <w:color w:val="000000"/>
                <w:sz w:val="16"/>
                <w:szCs w:val="16"/>
                <w:lang w:eastAsia="pl-PL"/>
              </w:rPr>
              <w:br/>
              <w:t xml:space="preserve"> </w:t>
            </w:r>
            <w:r w:rsidRPr="005E77F2">
              <w:rPr>
                <w:rFonts w:ascii="Arial" w:eastAsia="Times New Roman" w:hAnsi="Arial" w:cs="Arial"/>
                <w:color w:val="000000"/>
                <w:sz w:val="16"/>
                <w:szCs w:val="16"/>
                <w:lang w:eastAsia="pl-PL"/>
              </w:rPr>
              <w:br/>
            </w:r>
            <w:r w:rsidRPr="005E77F2">
              <w:rPr>
                <w:rFonts w:ascii="Arial" w:eastAsia="Times New Roman" w:hAnsi="Arial" w:cs="Arial"/>
                <w:i/>
                <w:iCs/>
                <w:color w:val="000000"/>
                <w:sz w:val="16"/>
                <w:szCs w:val="16"/>
                <w:lang w:eastAsia="pl-PL"/>
              </w:rPr>
              <w:t>jednostka miary: [przedsiębiorstwa]</w:t>
            </w:r>
          </w:p>
        </w:tc>
        <w:tc>
          <w:tcPr>
            <w:tcW w:w="3269" w:type="pct"/>
            <w:tcBorders>
              <w:top w:val="nil"/>
              <w:left w:val="nil"/>
              <w:bottom w:val="single" w:sz="4" w:space="0" w:color="auto"/>
              <w:right w:val="single" w:sz="4" w:space="0" w:color="auto"/>
            </w:tcBorders>
            <w:shd w:val="clear" w:color="auto" w:fill="auto"/>
            <w:hideMark/>
          </w:tcPr>
          <w:p w:rsidR="005E77F2" w:rsidRPr="005E77F2" w:rsidRDefault="005E77F2" w:rsidP="005E77F2">
            <w:pPr>
              <w:spacing w:line="240" w:lineRule="auto"/>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 xml:space="preserve">Liczba przedsiębiorstw otrzymujących wsparcie w dowolnej formie z EFRR (bez względu, czy wsparcie stanowi pomoc publiczną, czy nie). </w:t>
            </w:r>
          </w:p>
          <w:p w:rsidR="005E77F2" w:rsidRPr="005E77F2" w:rsidRDefault="005E77F2" w:rsidP="005E77F2">
            <w:pPr>
              <w:spacing w:line="240" w:lineRule="auto"/>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 xml:space="preserve">Aplikując o dofinansowanie wnioskodawca zakłada realizację wskaźnika </w:t>
            </w:r>
            <w:r w:rsidRPr="005E77F2">
              <w:rPr>
                <w:rFonts w:ascii="Arial" w:eastAsia="Times New Roman" w:hAnsi="Arial" w:cs="Arial"/>
                <w:color w:val="000000"/>
                <w:sz w:val="16"/>
                <w:szCs w:val="16"/>
                <w:lang w:eastAsia="pl-PL"/>
              </w:rPr>
              <w:br/>
              <w:t xml:space="preserve">na poziomie jednego przedsiębiorstwa, a otrzymując dofinansowanie realizuje wskaźnik. </w:t>
            </w:r>
          </w:p>
          <w:p w:rsidR="005E77F2" w:rsidRDefault="005E77F2" w:rsidP="005E77F2">
            <w:pPr>
              <w:spacing w:line="240" w:lineRule="auto"/>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Osiągnięcie wskaźnika uwarunkowane jest zakończeniem realizacji projektu.</w:t>
            </w:r>
          </w:p>
          <w:p w:rsidR="00AA799D" w:rsidRDefault="00AA799D" w:rsidP="005E77F2">
            <w:pPr>
              <w:spacing w:line="240" w:lineRule="auto"/>
              <w:jc w:val="both"/>
              <w:rPr>
                <w:rFonts w:ascii="Arial" w:eastAsia="Times New Roman" w:hAnsi="Arial" w:cs="Arial"/>
                <w:color w:val="000000"/>
                <w:sz w:val="16"/>
                <w:szCs w:val="16"/>
                <w:lang w:eastAsia="pl-PL"/>
              </w:rPr>
            </w:pPr>
          </w:p>
          <w:p w:rsidR="00AA799D" w:rsidRPr="005E77F2" w:rsidRDefault="00AA799D" w:rsidP="00AA799D">
            <w:pPr>
              <w:spacing w:line="240" w:lineRule="auto"/>
              <w:jc w:val="both"/>
              <w:rPr>
                <w:rFonts w:ascii="Arial" w:eastAsia="Times New Roman" w:hAnsi="Arial" w:cs="Arial"/>
                <w:color w:val="000000"/>
                <w:sz w:val="16"/>
                <w:szCs w:val="16"/>
                <w:lang w:eastAsia="pl-PL"/>
              </w:rPr>
            </w:pPr>
            <w:r w:rsidRPr="00FF1C82">
              <w:rPr>
                <w:rFonts w:ascii="Arial" w:eastAsia="Times New Roman" w:hAnsi="Arial" w:cs="Arial"/>
                <w:i/>
                <w:sz w:val="16"/>
                <w:szCs w:val="16"/>
                <w:lang w:eastAsia="pl-PL"/>
              </w:rPr>
              <w:t>Wskaźnik obowiązkowy.</w:t>
            </w:r>
          </w:p>
        </w:tc>
      </w:tr>
      <w:tr w:rsidR="005E77F2" w:rsidRPr="005E77F2" w:rsidTr="00111007">
        <w:trPr>
          <w:trHeight w:val="929"/>
          <w:jc w:val="center"/>
        </w:trPr>
        <w:tc>
          <w:tcPr>
            <w:tcW w:w="213" w:type="pct"/>
            <w:tcBorders>
              <w:top w:val="nil"/>
              <w:left w:val="single" w:sz="4" w:space="0" w:color="auto"/>
              <w:bottom w:val="single" w:sz="4" w:space="0" w:color="auto"/>
              <w:right w:val="single" w:sz="4" w:space="0" w:color="auto"/>
            </w:tcBorders>
            <w:shd w:val="clear" w:color="auto" w:fill="auto"/>
            <w:noWrap/>
            <w:vAlign w:val="center"/>
            <w:hideMark/>
          </w:tcPr>
          <w:p w:rsidR="005E77F2" w:rsidRPr="005E77F2" w:rsidRDefault="005E77F2" w:rsidP="005E77F2">
            <w:pPr>
              <w:spacing w:line="240" w:lineRule="auto"/>
              <w:jc w:val="center"/>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2.</w:t>
            </w:r>
          </w:p>
        </w:tc>
        <w:tc>
          <w:tcPr>
            <w:tcW w:w="1518" w:type="pct"/>
            <w:tcBorders>
              <w:top w:val="nil"/>
              <w:left w:val="nil"/>
              <w:bottom w:val="single" w:sz="4" w:space="0" w:color="auto"/>
              <w:right w:val="single" w:sz="4" w:space="0" w:color="auto"/>
            </w:tcBorders>
            <w:shd w:val="clear" w:color="auto" w:fill="auto"/>
            <w:vAlign w:val="center"/>
            <w:hideMark/>
          </w:tcPr>
          <w:p w:rsidR="005E77F2" w:rsidRPr="005E77F2" w:rsidRDefault="005E77F2" w:rsidP="005E77F2">
            <w:pPr>
              <w:spacing w:line="240" w:lineRule="auto"/>
              <w:jc w:val="center"/>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Liczba przedsiębiorstw otrzymujących dotacje (CI)</w:t>
            </w:r>
            <w:r w:rsidRPr="005E77F2">
              <w:rPr>
                <w:rFonts w:ascii="Arial" w:eastAsia="Times New Roman" w:hAnsi="Arial" w:cs="Arial"/>
                <w:color w:val="000000"/>
                <w:sz w:val="16"/>
                <w:szCs w:val="16"/>
                <w:lang w:eastAsia="pl-PL"/>
              </w:rPr>
              <w:br/>
            </w:r>
            <w:r w:rsidRPr="005E77F2">
              <w:rPr>
                <w:rFonts w:ascii="Arial" w:eastAsia="Times New Roman" w:hAnsi="Arial" w:cs="Arial"/>
                <w:i/>
                <w:iCs/>
                <w:color w:val="000000"/>
                <w:sz w:val="16"/>
                <w:szCs w:val="16"/>
                <w:lang w:eastAsia="pl-PL"/>
              </w:rPr>
              <w:t xml:space="preserve"> </w:t>
            </w:r>
            <w:r w:rsidRPr="005E77F2">
              <w:rPr>
                <w:rFonts w:ascii="Arial" w:eastAsia="Times New Roman" w:hAnsi="Arial" w:cs="Arial"/>
                <w:i/>
                <w:iCs/>
                <w:color w:val="000000"/>
                <w:sz w:val="16"/>
                <w:szCs w:val="16"/>
                <w:lang w:eastAsia="pl-PL"/>
              </w:rPr>
              <w:br/>
              <w:t>jednostka miary: [przedsiębiorstwa]</w:t>
            </w:r>
          </w:p>
        </w:tc>
        <w:tc>
          <w:tcPr>
            <w:tcW w:w="3269" w:type="pct"/>
            <w:tcBorders>
              <w:top w:val="nil"/>
              <w:left w:val="nil"/>
              <w:bottom w:val="single" w:sz="4" w:space="0" w:color="auto"/>
              <w:right w:val="single" w:sz="4" w:space="0" w:color="auto"/>
            </w:tcBorders>
            <w:shd w:val="clear" w:color="auto" w:fill="auto"/>
            <w:hideMark/>
          </w:tcPr>
          <w:p w:rsidR="005E77F2" w:rsidRDefault="005E77F2" w:rsidP="005E77F2">
            <w:pPr>
              <w:spacing w:line="240" w:lineRule="auto"/>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 xml:space="preserve">Liczba przedsiębiorstw otrzymujących wsparcie w formie dotacji bezzwrotnej. Aplikując o dofinansowanie wnioskodawca zakłada realizację wskaźnika </w:t>
            </w:r>
            <w:r w:rsidRPr="005E77F2">
              <w:rPr>
                <w:rFonts w:ascii="Arial" w:eastAsia="Times New Roman" w:hAnsi="Arial" w:cs="Arial"/>
                <w:color w:val="000000"/>
                <w:sz w:val="16"/>
                <w:szCs w:val="16"/>
                <w:lang w:eastAsia="pl-PL"/>
              </w:rPr>
              <w:br/>
              <w:t>na poziomie jednego przedsiębiorstwa, a otrzymując dofinansowanie realizuje wskaźnik.</w:t>
            </w:r>
            <w:r w:rsidRPr="005E77F2">
              <w:rPr>
                <w:rFonts w:ascii="Arial" w:eastAsia="Times New Roman" w:hAnsi="Arial" w:cs="Arial"/>
                <w:color w:val="000000"/>
                <w:sz w:val="16"/>
                <w:szCs w:val="16"/>
                <w:lang w:eastAsia="pl-PL"/>
              </w:rPr>
              <w:br/>
              <w:t xml:space="preserve">Osiągnięcie wskaźnika uwarunkowane jest zakończeniem realizacji projektu. </w:t>
            </w:r>
          </w:p>
          <w:p w:rsidR="00AA799D" w:rsidRDefault="00AA799D" w:rsidP="005E77F2">
            <w:pPr>
              <w:spacing w:line="240" w:lineRule="auto"/>
              <w:jc w:val="both"/>
              <w:rPr>
                <w:rFonts w:ascii="Arial" w:eastAsia="Times New Roman" w:hAnsi="Arial" w:cs="Arial"/>
                <w:color w:val="000000"/>
                <w:sz w:val="16"/>
                <w:szCs w:val="16"/>
                <w:lang w:eastAsia="pl-PL"/>
              </w:rPr>
            </w:pPr>
          </w:p>
          <w:p w:rsidR="00AA799D" w:rsidRPr="00B81BE3" w:rsidRDefault="00AA799D" w:rsidP="005E77F2">
            <w:pPr>
              <w:spacing w:line="240" w:lineRule="auto"/>
              <w:jc w:val="both"/>
              <w:rPr>
                <w:rFonts w:ascii="Arial" w:eastAsia="Times New Roman" w:hAnsi="Arial" w:cs="Arial"/>
                <w:i/>
                <w:sz w:val="16"/>
                <w:szCs w:val="16"/>
                <w:lang w:eastAsia="pl-PL"/>
              </w:rPr>
            </w:pPr>
            <w:r w:rsidRPr="00FF1C82">
              <w:rPr>
                <w:rFonts w:ascii="Arial" w:eastAsia="Times New Roman" w:hAnsi="Arial" w:cs="Arial"/>
                <w:i/>
                <w:sz w:val="16"/>
                <w:szCs w:val="16"/>
                <w:lang w:eastAsia="pl-PL"/>
              </w:rPr>
              <w:t>Wskaźnik obowiązkowy.</w:t>
            </w:r>
          </w:p>
        </w:tc>
      </w:tr>
      <w:tr w:rsidR="005E77F2" w:rsidRPr="005E77F2" w:rsidTr="00111007">
        <w:trPr>
          <w:trHeight w:val="992"/>
          <w:jc w:val="center"/>
        </w:trPr>
        <w:tc>
          <w:tcPr>
            <w:tcW w:w="213" w:type="pct"/>
            <w:tcBorders>
              <w:top w:val="nil"/>
              <w:left w:val="single" w:sz="4" w:space="0" w:color="auto"/>
              <w:bottom w:val="single" w:sz="4" w:space="0" w:color="auto"/>
              <w:right w:val="single" w:sz="4" w:space="0" w:color="auto"/>
            </w:tcBorders>
            <w:shd w:val="clear" w:color="auto" w:fill="auto"/>
            <w:noWrap/>
            <w:vAlign w:val="center"/>
            <w:hideMark/>
          </w:tcPr>
          <w:p w:rsidR="005E77F2" w:rsidRPr="005E77F2" w:rsidRDefault="005E77F2" w:rsidP="005E77F2">
            <w:pPr>
              <w:spacing w:line="240" w:lineRule="auto"/>
              <w:jc w:val="center"/>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3.</w:t>
            </w:r>
          </w:p>
        </w:tc>
        <w:tc>
          <w:tcPr>
            <w:tcW w:w="1518" w:type="pct"/>
            <w:tcBorders>
              <w:top w:val="nil"/>
              <w:left w:val="nil"/>
              <w:bottom w:val="single" w:sz="4" w:space="0" w:color="auto"/>
              <w:right w:val="single" w:sz="4" w:space="0" w:color="auto"/>
            </w:tcBorders>
            <w:shd w:val="clear" w:color="auto" w:fill="auto"/>
            <w:vAlign w:val="center"/>
            <w:hideMark/>
          </w:tcPr>
          <w:p w:rsidR="005E77F2" w:rsidRPr="005E77F2" w:rsidRDefault="005E77F2" w:rsidP="005E77F2">
            <w:pPr>
              <w:spacing w:line="240" w:lineRule="auto"/>
              <w:jc w:val="center"/>
              <w:rPr>
                <w:rFonts w:ascii="Arial" w:eastAsia="Times New Roman" w:hAnsi="Arial" w:cs="Arial"/>
                <w:i/>
                <w:color w:val="000000"/>
                <w:sz w:val="16"/>
                <w:szCs w:val="16"/>
                <w:lang w:eastAsia="pl-PL"/>
              </w:rPr>
            </w:pPr>
            <w:r w:rsidRPr="005E77F2">
              <w:rPr>
                <w:rFonts w:ascii="Arial" w:eastAsia="Times New Roman" w:hAnsi="Arial" w:cs="Arial"/>
                <w:color w:val="000000"/>
                <w:sz w:val="16"/>
                <w:szCs w:val="16"/>
                <w:lang w:eastAsia="pl-PL"/>
              </w:rPr>
              <w:t>Inwestycje prywatne uzupełniające wsparcie publiczne dla przedsiębiorstw (dotacje) (CI)</w:t>
            </w:r>
            <w:r w:rsidRPr="005E77F2">
              <w:rPr>
                <w:rFonts w:ascii="Arial" w:eastAsia="Times New Roman" w:hAnsi="Arial" w:cs="Arial"/>
                <w:color w:val="000000"/>
                <w:sz w:val="16"/>
                <w:szCs w:val="16"/>
                <w:lang w:eastAsia="pl-PL"/>
              </w:rPr>
              <w:br/>
            </w:r>
            <w:r w:rsidRPr="005E77F2">
              <w:rPr>
                <w:rFonts w:ascii="Arial" w:eastAsia="Times New Roman" w:hAnsi="Arial" w:cs="Arial"/>
                <w:i/>
                <w:iCs/>
                <w:color w:val="000000"/>
                <w:sz w:val="16"/>
                <w:szCs w:val="16"/>
                <w:lang w:eastAsia="pl-PL"/>
              </w:rPr>
              <w:t xml:space="preserve"> </w:t>
            </w:r>
            <w:r w:rsidRPr="005E77F2">
              <w:rPr>
                <w:rFonts w:ascii="Arial" w:eastAsia="Times New Roman" w:hAnsi="Arial" w:cs="Arial"/>
                <w:i/>
                <w:iCs/>
                <w:color w:val="000000"/>
                <w:sz w:val="16"/>
                <w:szCs w:val="16"/>
                <w:lang w:eastAsia="pl-PL"/>
              </w:rPr>
              <w:br/>
              <w:t>jednostka miary: [zł]</w:t>
            </w:r>
          </w:p>
        </w:tc>
        <w:tc>
          <w:tcPr>
            <w:tcW w:w="3269" w:type="pct"/>
            <w:tcBorders>
              <w:top w:val="nil"/>
              <w:left w:val="nil"/>
              <w:bottom w:val="single" w:sz="4" w:space="0" w:color="auto"/>
              <w:right w:val="single" w:sz="4" w:space="0" w:color="auto"/>
            </w:tcBorders>
            <w:shd w:val="clear" w:color="auto" w:fill="auto"/>
            <w:hideMark/>
          </w:tcPr>
          <w:p w:rsidR="005E77F2" w:rsidRDefault="005E77F2" w:rsidP="005E77F2">
            <w:pPr>
              <w:spacing w:line="240" w:lineRule="auto"/>
              <w:jc w:val="both"/>
              <w:rPr>
                <w:rFonts w:ascii="Arial" w:eastAsia="Times New Roman" w:hAnsi="Arial" w:cs="Arial"/>
                <w:sz w:val="16"/>
                <w:szCs w:val="16"/>
              </w:rPr>
            </w:pPr>
            <w:r w:rsidRPr="005E77F2">
              <w:rPr>
                <w:rFonts w:ascii="Arial" w:eastAsia="Times New Roman" w:hAnsi="Arial" w:cs="Arial"/>
                <w:sz w:val="16"/>
                <w:szCs w:val="16"/>
              </w:rPr>
              <w:t>Łączna wartość wkładu prywatnego wnioskodawcy w realizowany projekt, który uzyskał pomoc państwa w formie bezzwrotnej dotacji. Ww. wartość obejmuje wkład własny przeznaczony na sfinansowanie wydatków kwalifikowalnych oraz wydatki niekwalifikowalne związane z realizacją projektu.</w:t>
            </w:r>
          </w:p>
          <w:p w:rsidR="00AA799D" w:rsidRDefault="00AA799D" w:rsidP="005E77F2">
            <w:pPr>
              <w:spacing w:line="240" w:lineRule="auto"/>
              <w:jc w:val="both"/>
              <w:rPr>
                <w:rFonts w:ascii="Arial" w:eastAsia="Times New Roman" w:hAnsi="Arial" w:cs="Arial"/>
                <w:sz w:val="16"/>
                <w:szCs w:val="16"/>
              </w:rPr>
            </w:pPr>
          </w:p>
          <w:p w:rsidR="00AA799D" w:rsidRPr="00B81BE3" w:rsidRDefault="00AA799D" w:rsidP="005E77F2">
            <w:pPr>
              <w:spacing w:line="240" w:lineRule="auto"/>
              <w:jc w:val="both"/>
              <w:rPr>
                <w:rFonts w:ascii="Arial" w:eastAsia="Times New Roman" w:hAnsi="Arial" w:cs="Arial"/>
                <w:i/>
                <w:sz w:val="16"/>
                <w:szCs w:val="16"/>
                <w:lang w:eastAsia="pl-PL"/>
              </w:rPr>
            </w:pPr>
            <w:r w:rsidRPr="00FF1C82">
              <w:rPr>
                <w:rFonts w:ascii="Arial" w:eastAsia="Times New Roman" w:hAnsi="Arial" w:cs="Arial"/>
                <w:i/>
                <w:sz w:val="16"/>
                <w:szCs w:val="16"/>
                <w:lang w:eastAsia="pl-PL"/>
              </w:rPr>
              <w:t>Wskaźnik obowiązkowy.</w:t>
            </w:r>
          </w:p>
        </w:tc>
      </w:tr>
      <w:tr w:rsidR="005E77F2" w:rsidRPr="005E77F2" w:rsidTr="00111007">
        <w:trPr>
          <w:trHeight w:val="992"/>
          <w:jc w:val="center"/>
        </w:trPr>
        <w:tc>
          <w:tcPr>
            <w:tcW w:w="213" w:type="pct"/>
            <w:tcBorders>
              <w:top w:val="nil"/>
              <w:left w:val="single" w:sz="4" w:space="0" w:color="auto"/>
              <w:bottom w:val="single" w:sz="4" w:space="0" w:color="auto"/>
              <w:right w:val="single" w:sz="4" w:space="0" w:color="auto"/>
            </w:tcBorders>
            <w:shd w:val="clear" w:color="auto" w:fill="auto"/>
            <w:noWrap/>
            <w:vAlign w:val="center"/>
            <w:hideMark/>
          </w:tcPr>
          <w:p w:rsidR="005E77F2" w:rsidRPr="005E77F2" w:rsidRDefault="005E77F2" w:rsidP="005E77F2">
            <w:pPr>
              <w:spacing w:line="240" w:lineRule="auto"/>
              <w:jc w:val="center"/>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4.</w:t>
            </w:r>
          </w:p>
        </w:tc>
        <w:tc>
          <w:tcPr>
            <w:tcW w:w="1518" w:type="pct"/>
            <w:tcBorders>
              <w:top w:val="nil"/>
              <w:left w:val="nil"/>
              <w:bottom w:val="single" w:sz="4" w:space="0" w:color="auto"/>
              <w:right w:val="single" w:sz="4" w:space="0" w:color="auto"/>
            </w:tcBorders>
            <w:shd w:val="clear" w:color="auto" w:fill="auto"/>
            <w:vAlign w:val="center"/>
            <w:hideMark/>
          </w:tcPr>
          <w:p w:rsidR="005E77F2" w:rsidRPr="005E77F2" w:rsidRDefault="005E77F2">
            <w:pPr>
              <w:spacing w:line="240" w:lineRule="auto"/>
              <w:jc w:val="center"/>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Liczba przedsiębiorstw objętych wsparciem w celu wprowadzenia produktów nowych dla firmy (CI)</w:t>
            </w:r>
            <w:r w:rsidRPr="005E77F2">
              <w:rPr>
                <w:rFonts w:ascii="Arial" w:eastAsia="Times New Roman" w:hAnsi="Arial" w:cs="Arial"/>
                <w:color w:val="000000"/>
                <w:sz w:val="16"/>
                <w:szCs w:val="16"/>
                <w:lang w:eastAsia="pl-PL"/>
              </w:rPr>
              <w:br/>
              <w:t xml:space="preserve"> </w:t>
            </w:r>
            <w:r w:rsidRPr="005E77F2">
              <w:rPr>
                <w:rFonts w:ascii="Arial" w:eastAsia="Times New Roman" w:hAnsi="Arial" w:cs="Arial"/>
                <w:color w:val="000000"/>
                <w:sz w:val="16"/>
                <w:szCs w:val="16"/>
                <w:lang w:eastAsia="pl-PL"/>
              </w:rPr>
              <w:br/>
            </w:r>
            <w:r w:rsidRPr="005E77F2">
              <w:rPr>
                <w:rFonts w:ascii="Arial" w:eastAsia="Times New Roman" w:hAnsi="Arial" w:cs="Arial"/>
                <w:i/>
                <w:iCs/>
                <w:color w:val="000000"/>
                <w:sz w:val="16"/>
                <w:szCs w:val="16"/>
                <w:lang w:eastAsia="pl-PL"/>
              </w:rPr>
              <w:t>jednostka miary: [</w:t>
            </w:r>
            <w:r w:rsidR="00324D2E" w:rsidRPr="00324D2E">
              <w:rPr>
                <w:rFonts w:ascii="Arial" w:eastAsia="Times New Roman" w:hAnsi="Arial" w:cs="Arial"/>
                <w:i/>
                <w:iCs/>
                <w:color w:val="000000"/>
                <w:sz w:val="16"/>
                <w:szCs w:val="16"/>
                <w:lang w:eastAsia="pl-PL"/>
              </w:rPr>
              <w:t>przedsiębiorstwa</w:t>
            </w:r>
            <w:r w:rsidRPr="005E77F2">
              <w:rPr>
                <w:rFonts w:ascii="Arial" w:eastAsia="Times New Roman" w:hAnsi="Arial" w:cs="Arial"/>
                <w:i/>
                <w:iCs/>
                <w:color w:val="000000"/>
                <w:sz w:val="16"/>
                <w:szCs w:val="16"/>
                <w:lang w:eastAsia="pl-PL"/>
              </w:rPr>
              <w:t>]</w:t>
            </w:r>
          </w:p>
        </w:tc>
        <w:tc>
          <w:tcPr>
            <w:tcW w:w="3269" w:type="pct"/>
            <w:tcBorders>
              <w:top w:val="nil"/>
              <w:left w:val="nil"/>
              <w:bottom w:val="single" w:sz="4" w:space="0" w:color="auto"/>
              <w:right w:val="single" w:sz="4" w:space="0" w:color="auto"/>
            </w:tcBorders>
            <w:shd w:val="clear" w:color="auto" w:fill="auto"/>
            <w:hideMark/>
          </w:tcPr>
          <w:p w:rsidR="005E77F2" w:rsidRPr="005E77F2" w:rsidRDefault="005E77F2" w:rsidP="005E77F2">
            <w:pPr>
              <w:spacing w:line="240" w:lineRule="auto"/>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Liczba przedsiębiorstw otrzymujących wsparcie na wprowadzenie na rynek produktów nowych dla firmy.</w:t>
            </w:r>
            <w:r w:rsidRPr="005E77F2">
              <w:rPr>
                <w:rFonts w:ascii="Arial" w:eastAsia="Times New Roman" w:hAnsi="Arial" w:cs="Arial"/>
                <w:color w:val="000000"/>
                <w:sz w:val="16"/>
                <w:szCs w:val="16"/>
                <w:lang w:eastAsia="pl-PL"/>
              </w:rPr>
              <w:br/>
              <w:t>Produkt jest nowy dla firmy, jeżeli ma nową funkcję lub technologia jego produkcji jest zasadniczo różna od technologii już produkowanych wyrobów.</w:t>
            </w:r>
            <w:r w:rsidRPr="005E77F2">
              <w:rPr>
                <w:rFonts w:ascii="Arial" w:eastAsia="Times New Roman" w:hAnsi="Arial" w:cs="Arial"/>
                <w:color w:val="000000"/>
                <w:sz w:val="16"/>
                <w:szCs w:val="16"/>
                <w:lang w:eastAsia="pl-PL"/>
              </w:rPr>
              <w:br/>
              <w:t xml:space="preserve">Nowy produkt powstaje w wyniku zastosowanej innowacji produktowej </w:t>
            </w:r>
            <w:r w:rsidRPr="005E77F2">
              <w:rPr>
                <w:rFonts w:ascii="Arial" w:eastAsia="Times New Roman" w:hAnsi="Arial" w:cs="Arial"/>
                <w:color w:val="000000"/>
                <w:sz w:val="16"/>
                <w:szCs w:val="16"/>
                <w:lang w:eastAsia="pl-PL"/>
              </w:rPr>
              <w:br/>
              <w:t xml:space="preserve">lub procesowej - projekty, które nie zakładają ww. innowacji nie są wliczane </w:t>
            </w:r>
            <w:r w:rsidRPr="005E77F2">
              <w:rPr>
                <w:rFonts w:ascii="Arial" w:eastAsia="Times New Roman" w:hAnsi="Arial" w:cs="Arial"/>
                <w:color w:val="000000"/>
                <w:sz w:val="16"/>
                <w:szCs w:val="16"/>
                <w:lang w:eastAsia="pl-PL"/>
              </w:rPr>
              <w:br/>
              <w:t>w ramach wskaźnika.</w:t>
            </w:r>
          </w:p>
          <w:p w:rsidR="005E77F2" w:rsidRDefault="005E77F2" w:rsidP="005E77F2">
            <w:pPr>
              <w:spacing w:line="240" w:lineRule="auto"/>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 xml:space="preserve">Jeśli przedsiębiorstwo wprowadza kilka produktów lub otrzymuje wsparcie </w:t>
            </w:r>
            <w:r w:rsidRPr="005E77F2">
              <w:rPr>
                <w:rFonts w:ascii="Arial" w:eastAsia="Times New Roman" w:hAnsi="Arial" w:cs="Arial"/>
                <w:color w:val="000000"/>
                <w:sz w:val="16"/>
                <w:szCs w:val="16"/>
                <w:lang w:eastAsia="pl-PL"/>
              </w:rPr>
              <w:br/>
              <w:t>dla kilku projektów, jest liczone jako jedno przedsiębiorstwo.</w:t>
            </w:r>
            <w:r w:rsidRPr="005E77F2">
              <w:rPr>
                <w:rFonts w:ascii="Arial" w:eastAsia="Times New Roman" w:hAnsi="Arial" w:cs="Arial"/>
                <w:color w:val="000000"/>
                <w:sz w:val="16"/>
                <w:szCs w:val="16"/>
                <w:lang w:eastAsia="pl-PL"/>
              </w:rPr>
              <w:br/>
              <w:t>Aplikując o dofinansowanie wnioskodawca, który w wyniku realizacji projektu wprowadzi produkt nowy dla firmy osiąga wskaźnik na poziomie jednego przedsiębiorstwa.</w:t>
            </w:r>
          </w:p>
          <w:p w:rsidR="00AA799D" w:rsidRDefault="00AA799D" w:rsidP="005E77F2">
            <w:pPr>
              <w:spacing w:line="240" w:lineRule="auto"/>
              <w:jc w:val="both"/>
              <w:rPr>
                <w:rFonts w:ascii="Arial" w:eastAsia="Times New Roman" w:hAnsi="Arial" w:cs="Arial"/>
                <w:color w:val="000000"/>
                <w:sz w:val="16"/>
                <w:szCs w:val="16"/>
                <w:lang w:eastAsia="pl-PL"/>
              </w:rPr>
            </w:pPr>
          </w:p>
          <w:p w:rsidR="00AA799D" w:rsidRPr="00B81BE3" w:rsidRDefault="00AA799D" w:rsidP="005E77F2">
            <w:pPr>
              <w:spacing w:line="240" w:lineRule="auto"/>
              <w:jc w:val="both"/>
              <w:rPr>
                <w:rFonts w:ascii="Arial" w:eastAsia="Times New Roman" w:hAnsi="Arial" w:cs="Arial"/>
                <w:i/>
                <w:sz w:val="16"/>
                <w:szCs w:val="16"/>
                <w:lang w:eastAsia="pl-PL"/>
              </w:rPr>
            </w:pPr>
            <w:r>
              <w:rPr>
                <w:rFonts w:ascii="Arial" w:eastAsia="Times New Roman" w:hAnsi="Arial" w:cs="Arial"/>
                <w:i/>
                <w:sz w:val="16"/>
                <w:szCs w:val="16"/>
                <w:lang w:eastAsia="pl-PL"/>
              </w:rPr>
              <w:t>Wskaźnik należy wybrać,</w:t>
            </w:r>
            <w:r w:rsidRPr="00713CE1">
              <w:rPr>
                <w:rFonts w:ascii="Arial" w:eastAsia="Times New Roman" w:hAnsi="Arial" w:cs="Arial"/>
                <w:i/>
                <w:sz w:val="16"/>
                <w:szCs w:val="16"/>
                <w:lang w:eastAsia="pl-PL"/>
              </w:rPr>
              <w:t xml:space="preserve"> </w:t>
            </w:r>
            <w:r>
              <w:rPr>
                <w:rFonts w:ascii="Arial" w:eastAsia="Times New Roman" w:hAnsi="Arial" w:cs="Arial"/>
                <w:i/>
                <w:sz w:val="16"/>
                <w:szCs w:val="16"/>
                <w:lang w:eastAsia="pl-PL"/>
              </w:rPr>
              <w:t xml:space="preserve">gdy jest adekwatny </w:t>
            </w:r>
            <w:r w:rsidRPr="00713CE1">
              <w:rPr>
                <w:rFonts w:ascii="Arial" w:eastAsia="Times New Roman" w:hAnsi="Arial" w:cs="Arial"/>
                <w:i/>
                <w:sz w:val="16"/>
                <w:szCs w:val="16"/>
                <w:lang w:eastAsia="pl-PL"/>
              </w:rPr>
              <w:t>dla projektów wdrażających innowacyjność produktową</w:t>
            </w:r>
            <w:r w:rsidRPr="00FF1C82">
              <w:rPr>
                <w:rFonts w:ascii="Arial" w:eastAsia="Times New Roman" w:hAnsi="Arial" w:cs="Arial"/>
                <w:i/>
                <w:sz w:val="16"/>
                <w:szCs w:val="16"/>
                <w:lang w:eastAsia="pl-PL"/>
              </w:rPr>
              <w:t>. Należy pamiętać, że produkt nowy dla rynku jest generalnie także produktem nowym dla firmy – wówczas powinny być wybrane oba wskaźniki.</w:t>
            </w:r>
          </w:p>
        </w:tc>
      </w:tr>
      <w:tr w:rsidR="005E77F2" w:rsidRPr="005E77F2" w:rsidTr="00111007">
        <w:trPr>
          <w:trHeight w:val="833"/>
          <w:jc w:val="center"/>
        </w:trPr>
        <w:tc>
          <w:tcPr>
            <w:tcW w:w="213" w:type="pct"/>
            <w:tcBorders>
              <w:top w:val="nil"/>
              <w:left w:val="single" w:sz="4" w:space="0" w:color="auto"/>
              <w:bottom w:val="single" w:sz="4" w:space="0" w:color="auto"/>
              <w:right w:val="single" w:sz="4" w:space="0" w:color="auto"/>
            </w:tcBorders>
            <w:shd w:val="clear" w:color="auto" w:fill="auto"/>
            <w:noWrap/>
            <w:vAlign w:val="center"/>
          </w:tcPr>
          <w:p w:rsidR="005E77F2" w:rsidRPr="005E77F2" w:rsidRDefault="005E77F2" w:rsidP="005E77F2">
            <w:pPr>
              <w:spacing w:line="240" w:lineRule="auto"/>
              <w:jc w:val="center"/>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5.</w:t>
            </w:r>
          </w:p>
        </w:tc>
        <w:tc>
          <w:tcPr>
            <w:tcW w:w="1518" w:type="pct"/>
            <w:tcBorders>
              <w:top w:val="nil"/>
              <w:left w:val="nil"/>
              <w:bottom w:val="single" w:sz="4" w:space="0" w:color="auto"/>
              <w:right w:val="single" w:sz="4" w:space="0" w:color="auto"/>
            </w:tcBorders>
            <w:shd w:val="clear" w:color="auto" w:fill="auto"/>
            <w:vAlign w:val="center"/>
          </w:tcPr>
          <w:p w:rsidR="005E77F2" w:rsidRPr="005E77F2" w:rsidRDefault="005E77F2">
            <w:pPr>
              <w:spacing w:line="240" w:lineRule="auto"/>
              <w:jc w:val="center"/>
              <w:rPr>
                <w:rFonts w:ascii="Arial" w:eastAsia="Times New Roman" w:hAnsi="Arial" w:cs="Arial"/>
                <w:color w:val="000000"/>
                <w:sz w:val="16"/>
                <w:szCs w:val="16"/>
                <w:lang w:eastAsia="pl-PL"/>
              </w:rPr>
            </w:pPr>
            <w:r w:rsidRPr="005E77F2">
              <w:rPr>
                <w:rFonts w:ascii="Arial" w:eastAsia="Times New Roman" w:hAnsi="Arial" w:cs="Arial"/>
                <w:sz w:val="16"/>
                <w:szCs w:val="16"/>
              </w:rPr>
              <w:t>Liczba przedsiębiorstw objętych wsparciem w celu wprowadzenia produktów nowych dla rynku (CI)</w:t>
            </w:r>
            <w:r w:rsidRPr="005E77F2">
              <w:rPr>
                <w:rFonts w:ascii="Arial" w:eastAsia="Times New Roman" w:hAnsi="Arial" w:cs="Arial"/>
                <w:sz w:val="16"/>
                <w:szCs w:val="16"/>
              </w:rPr>
              <w:br/>
              <w:t xml:space="preserve"> </w:t>
            </w:r>
            <w:r w:rsidRPr="005E77F2">
              <w:rPr>
                <w:rFonts w:ascii="Arial" w:eastAsia="Times New Roman" w:hAnsi="Arial" w:cs="Arial"/>
                <w:sz w:val="16"/>
                <w:szCs w:val="16"/>
              </w:rPr>
              <w:br/>
            </w:r>
            <w:r w:rsidRPr="005E77F2">
              <w:rPr>
                <w:rFonts w:ascii="Arial" w:eastAsia="Times New Roman" w:hAnsi="Arial" w:cs="Arial"/>
                <w:i/>
                <w:iCs/>
                <w:sz w:val="16"/>
                <w:szCs w:val="16"/>
              </w:rPr>
              <w:t>jednostka miary: [</w:t>
            </w:r>
            <w:r w:rsidR="00324D2E" w:rsidRPr="00324D2E">
              <w:rPr>
                <w:rFonts w:ascii="Arial" w:eastAsia="Times New Roman" w:hAnsi="Arial" w:cs="Arial"/>
                <w:i/>
                <w:iCs/>
                <w:color w:val="000000"/>
                <w:sz w:val="16"/>
                <w:szCs w:val="16"/>
                <w:lang w:eastAsia="pl-PL"/>
              </w:rPr>
              <w:t>przedsiębiorstwa</w:t>
            </w:r>
            <w:r w:rsidRPr="005E77F2">
              <w:rPr>
                <w:rFonts w:ascii="Arial" w:eastAsia="Times New Roman" w:hAnsi="Arial" w:cs="Arial"/>
                <w:i/>
                <w:iCs/>
                <w:sz w:val="16"/>
                <w:szCs w:val="16"/>
              </w:rPr>
              <w:t>]</w:t>
            </w:r>
          </w:p>
        </w:tc>
        <w:tc>
          <w:tcPr>
            <w:tcW w:w="3269" w:type="pct"/>
            <w:tcBorders>
              <w:top w:val="nil"/>
              <w:left w:val="nil"/>
              <w:bottom w:val="single" w:sz="4" w:space="0" w:color="auto"/>
              <w:right w:val="single" w:sz="4" w:space="0" w:color="auto"/>
            </w:tcBorders>
            <w:shd w:val="clear" w:color="auto" w:fill="auto"/>
          </w:tcPr>
          <w:p w:rsidR="005E77F2" w:rsidRPr="005E77F2" w:rsidRDefault="005E77F2" w:rsidP="005E77F2">
            <w:pPr>
              <w:spacing w:line="240" w:lineRule="auto"/>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Liczba przedsiębiorstw otrzymujących wsparcie na wprowadzenie na rynek nowych produktów, na którymkolwiek z rynków, na którym działa.</w:t>
            </w:r>
            <w:r w:rsidRPr="005E77F2">
              <w:rPr>
                <w:rFonts w:ascii="Arial" w:eastAsia="Times New Roman" w:hAnsi="Arial" w:cs="Arial"/>
                <w:color w:val="000000"/>
                <w:sz w:val="16"/>
                <w:szCs w:val="16"/>
                <w:lang w:eastAsia="pl-PL"/>
              </w:rPr>
              <w:br/>
              <w:t xml:space="preserve">Jeśli przedsiębiorstwo wprowadza kilka produktów lub otrzymuje wsparcie </w:t>
            </w:r>
            <w:r w:rsidRPr="005E77F2">
              <w:rPr>
                <w:rFonts w:ascii="Arial" w:eastAsia="Times New Roman" w:hAnsi="Arial" w:cs="Arial"/>
                <w:color w:val="000000"/>
                <w:sz w:val="16"/>
                <w:szCs w:val="16"/>
                <w:lang w:eastAsia="pl-PL"/>
              </w:rPr>
              <w:br/>
              <w:t>dla kilku projektów, jest liczone jako jedno przedsiębiorstwo.</w:t>
            </w:r>
            <w:r w:rsidRPr="005E77F2">
              <w:rPr>
                <w:rFonts w:ascii="Arial" w:eastAsia="Times New Roman" w:hAnsi="Arial" w:cs="Arial"/>
                <w:color w:val="000000"/>
                <w:sz w:val="16"/>
                <w:szCs w:val="16"/>
                <w:lang w:eastAsia="pl-PL"/>
              </w:rPr>
              <w:br/>
              <w:t>W przypadku współpracy w ramach projektu, wskaźnik mierzy wszystkie uczestniczące przedsiębiorstwa.</w:t>
            </w:r>
            <w:r w:rsidRPr="005E77F2">
              <w:rPr>
                <w:rFonts w:ascii="Arial" w:eastAsia="Times New Roman" w:hAnsi="Arial" w:cs="Arial"/>
                <w:color w:val="000000"/>
                <w:sz w:val="16"/>
                <w:szCs w:val="16"/>
                <w:lang w:eastAsia="pl-PL"/>
              </w:rPr>
              <w:br/>
              <w:t xml:space="preserve">Wspierane projekty, które miały na celu wprowadzenie produktu nowego </w:t>
            </w:r>
            <w:r w:rsidRPr="005E77F2">
              <w:rPr>
                <w:rFonts w:ascii="Arial" w:eastAsia="Times New Roman" w:hAnsi="Arial" w:cs="Arial"/>
                <w:color w:val="000000"/>
                <w:sz w:val="16"/>
                <w:szCs w:val="16"/>
                <w:lang w:eastAsia="pl-PL"/>
              </w:rPr>
              <w:br/>
              <w:t>dla rynku, ale nie odniosły sukcesu, również są liczone.</w:t>
            </w:r>
            <w:r w:rsidRPr="005E77F2">
              <w:rPr>
                <w:rFonts w:ascii="Arial" w:eastAsia="Times New Roman" w:hAnsi="Arial" w:cs="Arial"/>
                <w:color w:val="000000"/>
                <w:sz w:val="16"/>
                <w:szCs w:val="16"/>
                <w:lang w:eastAsia="pl-PL"/>
              </w:rPr>
              <w:br/>
              <w:t xml:space="preserve">Produkt jest nowy dla rynku, jeżeli nie ma innych dostępnych na rynku produktów, które oferują tę samą funkcjonalność lub technologię powodującą, że nowy produkt zasadniczo różni się od produktów już istniejących na rynku. </w:t>
            </w:r>
            <w:r w:rsidRPr="005E77F2">
              <w:rPr>
                <w:rFonts w:ascii="Arial" w:eastAsia="Times New Roman" w:hAnsi="Arial" w:cs="Arial"/>
                <w:color w:val="000000"/>
                <w:sz w:val="16"/>
                <w:szCs w:val="16"/>
                <w:lang w:eastAsia="pl-PL"/>
              </w:rPr>
              <w:br/>
              <w:t xml:space="preserve">Nowy produkt powstaje w wyniku zastosowanej innowacji produktowej </w:t>
            </w:r>
            <w:r w:rsidRPr="005E77F2">
              <w:rPr>
                <w:rFonts w:ascii="Arial" w:eastAsia="Times New Roman" w:hAnsi="Arial" w:cs="Arial"/>
                <w:color w:val="000000"/>
                <w:sz w:val="16"/>
                <w:szCs w:val="16"/>
                <w:lang w:eastAsia="pl-PL"/>
              </w:rPr>
              <w:br/>
              <w:t xml:space="preserve">lub procesowej - projekty, które nie zakładają ww. innowacji nie są wliczane </w:t>
            </w:r>
            <w:r w:rsidRPr="005E77F2">
              <w:rPr>
                <w:rFonts w:ascii="Arial" w:eastAsia="Times New Roman" w:hAnsi="Arial" w:cs="Arial"/>
                <w:color w:val="000000"/>
                <w:sz w:val="16"/>
                <w:szCs w:val="16"/>
                <w:lang w:eastAsia="pl-PL"/>
              </w:rPr>
              <w:br/>
              <w:t>w ramach wskaźnika.</w:t>
            </w:r>
          </w:p>
          <w:p w:rsidR="005E77F2" w:rsidRPr="005E77F2" w:rsidRDefault="005E77F2" w:rsidP="005E77F2">
            <w:pPr>
              <w:spacing w:line="240" w:lineRule="auto"/>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Przez rynek należy rozumieć zasięg działalności przedsiębiorstwa i może być on pojmowany w ujęciu lokalnym, regionalnym, krajowym i zagranicznym.</w:t>
            </w:r>
            <w:r w:rsidRPr="005E77F2">
              <w:rPr>
                <w:rFonts w:ascii="Arial" w:eastAsia="Times New Roman" w:hAnsi="Arial" w:cs="Arial"/>
                <w:color w:val="000000"/>
                <w:sz w:val="16"/>
                <w:szCs w:val="16"/>
                <w:lang w:eastAsia="pl-PL"/>
              </w:rPr>
              <w:br/>
              <w:t xml:space="preserve">Podczas gdy większość klasycznych innowacji prowadzi do produktów nowych, zarówno na rynku i dla firmy, możliwe jest, że produkt jest nowy </w:t>
            </w:r>
            <w:r w:rsidRPr="005E77F2">
              <w:rPr>
                <w:rFonts w:ascii="Arial" w:eastAsia="Times New Roman" w:hAnsi="Arial" w:cs="Arial"/>
                <w:color w:val="000000"/>
                <w:sz w:val="16"/>
                <w:szCs w:val="16"/>
                <w:lang w:eastAsia="pl-PL"/>
              </w:rPr>
              <w:br/>
              <w:t>na rynku ale nie jest nowy dla firmy np. przystosowanie istniejącego produktu na nowy rynek nie zmieniając funkcjonalności.</w:t>
            </w:r>
          </w:p>
          <w:p w:rsidR="005E77F2" w:rsidRDefault="005E77F2" w:rsidP="005E77F2">
            <w:pPr>
              <w:autoSpaceDE w:val="0"/>
              <w:autoSpaceDN w:val="0"/>
              <w:adjustRightInd w:val="0"/>
              <w:spacing w:line="240" w:lineRule="auto"/>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Aplikując o dofinansowanie wnioskodawca, który w wyniku realizacji projektu wprowadzi produkt nowy dla rynku osiąga wskaźnik na poziomie jednego przedsiębiorstwa.</w:t>
            </w:r>
          </w:p>
          <w:p w:rsidR="00AA799D" w:rsidRDefault="00AA799D" w:rsidP="005E77F2">
            <w:pPr>
              <w:autoSpaceDE w:val="0"/>
              <w:autoSpaceDN w:val="0"/>
              <w:adjustRightInd w:val="0"/>
              <w:spacing w:line="240" w:lineRule="auto"/>
              <w:jc w:val="both"/>
              <w:rPr>
                <w:rFonts w:ascii="Arial" w:eastAsia="Times New Roman" w:hAnsi="Arial" w:cs="Arial"/>
                <w:color w:val="000000"/>
                <w:sz w:val="16"/>
                <w:szCs w:val="16"/>
                <w:lang w:eastAsia="pl-PL"/>
              </w:rPr>
            </w:pPr>
          </w:p>
          <w:p w:rsidR="00AA799D" w:rsidRPr="00B81BE3" w:rsidRDefault="00AA799D" w:rsidP="00B81BE3">
            <w:pPr>
              <w:spacing w:line="240" w:lineRule="auto"/>
              <w:jc w:val="both"/>
              <w:rPr>
                <w:rFonts w:ascii="Arial" w:eastAsia="Times New Roman" w:hAnsi="Arial" w:cs="Arial"/>
                <w:i/>
                <w:sz w:val="16"/>
                <w:szCs w:val="16"/>
                <w:lang w:eastAsia="pl-PL"/>
              </w:rPr>
            </w:pPr>
            <w:r>
              <w:rPr>
                <w:rFonts w:ascii="Arial" w:eastAsia="Times New Roman" w:hAnsi="Arial" w:cs="Arial"/>
                <w:i/>
                <w:sz w:val="16"/>
                <w:szCs w:val="16"/>
                <w:lang w:eastAsia="pl-PL"/>
              </w:rPr>
              <w:t>Wskaźnik należy wybrać,</w:t>
            </w:r>
            <w:r w:rsidRPr="00713CE1">
              <w:rPr>
                <w:rFonts w:ascii="Arial" w:eastAsia="Times New Roman" w:hAnsi="Arial" w:cs="Arial"/>
                <w:i/>
                <w:sz w:val="16"/>
                <w:szCs w:val="16"/>
                <w:lang w:eastAsia="pl-PL"/>
              </w:rPr>
              <w:t xml:space="preserve"> </w:t>
            </w:r>
            <w:r>
              <w:rPr>
                <w:rFonts w:ascii="Arial" w:eastAsia="Times New Roman" w:hAnsi="Arial" w:cs="Arial"/>
                <w:i/>
                <w:sz w:val="16"/>
                <w:szCs w:val="16"/>
                <w:lang w:eastAsia="pl-PL"/>
              </w:rPr>
              <w:t xml:space="preserve">gdy jest adekwatny </w:t>
            </w:r>
            <w:r w:rsidRPr="00713CE1">
              <w:rPr>
                <w:rFonts w:ascii="Arial" w:eastAsia="Times New Roman" w:hAnsi="Arial" w:cs="Arial"/>
                <w:i/>
                <w:sz w:val="16"/>
                <w:szCs w:val="16"/>
                <w:lang w:eastAsia="pl-PL"/>
              </w:rPr>
              <w:t xml:space="preserve">dla projektów wdrażających innowacyjność produktową. </w:t>
            </w:r>
          </w:p>
        </w:tc>
      </w:tr>
      <w:tr w:rsidR="005E77F2" w:rsidRPr="005E77F2" w:rsidTr="00111007">
        <w:trPr>
          <w:trHeight w:val="428"/>
          <w:jc w:val="center"/>
        </w:trPr>
        <w:tc>
          <w:tcPr>
            <w:tcW w:w="213" w:type="pct"/>
            <w:tcBorders>
              <w:top w:val="nil"/>
              <w:left w:val="single" w:sz="4" w:space="0" w:color="auto"/>
              <w:bottom w:val="single" w:sz="4" w:space="0" w:color="auto"/>
              <w:right w:val="single" w:sz="4" w:space="0" w:color="auto"/>
            </w:tcBorders>
            <w:shd w:val="clear" w:color="auto" w:fill="auto"/>
            <w:noWrap/>
            <w:vAlign w:val="center"/>
          </w:tcPr>
          <w:p w:rsidR="005E77F2" w:rsidRPr="005E77F2" w:rsidRDefault="00DC2A05" w:rsidP="005E77F2">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6</w:t>
            </w:r>
            <w:r w:rsidR="005E77F2" w:rsidRPr="005E77F2">
              <w:rPr>
                <w:rFonts w:ascii="Arial" w:eastAsia="Times New Roman" w:hAnsi="Arial" w:cs="Arial"/>
                <w:color w:val="000000"/>
                <w:sz w:val="16"/>
                <w:szCs w:val="16"/>
                <w:lang w:eastAsia="pl-PL"/>
              </w:rPr>
              <w:t>.</w:t>
            </w:r>
          </w:p>
        </w:tc>
        <w:tc>
          <w:tcPr>
            <w:tcW w:w="1518" w:type="pct"/>
            <w:tcBorders>
              <w:top w:val="nil"/>
              <w:left w:val="nil"/>
              <w:bottom w:val="single" w:sz="4" w:space="0" w:color="auto"/>
              <w:right w:val="single" w:sz="4" w:space="0" w:color="auto"/>
            </w:tcBorders>
            <w:shd w:val="clear" w:color="auto" w:fill="auto"/>
            <w:vAlign w:val="center"/>
          </w:tcPr>
          <w:p w:rsidR="005E77F2" w:rsidRPr="005E77F2" w:rsidRDefault="005E77F2" w:rsidP="003C52EC">
            <w:pPr>
              <w:autoSpaceDE w:val="0"/>
              <w:autoSpaceDN w:val="0"/>
              <w:adjustRightInd w:val="0"/>
              <w:jc w:val="center"/>
              <w:rPr>
                <w:rFonts w:ascii="Arial" w:hAnsi="Arial" w:cs="Arial"/>
                <w:color w:val="000000"/>
                <w:sz w:val="16"/>
                <w:szCs w:val="16"/>
              </w:rPr>
            </w:pPr>
            <w:r w:rsidRPr="005E77F2">
              <w:rPr>
                <w:rFonts w:ascii="Arial" w:eastAsia="Times New Roman" w:hAnsi="Arial" w:cs="Arial"/>
                <w:color w:val="000000"/>
                <w:sz w:val="16"/>
                <w:szCs w:val="16"/>
                <w:lang w:eastAsia="pl-PL"/>
              </w:rPr>
              <w:t>Liczba nabytych środków trwałych</w:t>
            </w:r>
            <w:r w:rsidRPr="005E77F2">
              <w:rPr>
                <w:rFonts w:ascii="Arial" w:eastAsia="Times New Roman" w:hAnsi="Arial" w:cs="Arial"/>
                <w:color w:val="000000"/>
                <w:sz w:val="16"/>
                <w:szCs w:val="16"/>
                <w:lang w:eastAsia="pl-PL"/>
              </w:rPr>
              <w:br/>
            </w:r>
            <w:r w:rsidRPr="005E77F2">
              <w:rPr>
                <w:rFonts w:ascii="Arial" w:eastAsia="Times New Roman" w:hAnsi="Arial" w:cs="Arial"/>
                <w:color w:val="000000"/>
                <w:sz w:val="16"/>
                <w:szCs w:val="16"/>
                <w:lang w:eastAsia="pl-PL"/>
              </w:rPr>
              <w:br/>
            </w:r>
            <w:r w:rsidRPr="005E77F2">
              <w:rPr>
                <w:rFonts w:ascii="Arial" w:eastAsia="Times New Roman" w:hAnsi="Arial" w:cs="Arial"/>
                <w:i/>
                <w:iCs/>
                <w:color w:val="000000"/>
                <w:sz w:val="16"/>
                <w:szCs w:val="16"/>
                <w:lang w:eastAsia="pl-PL"/>
              </w:rPr>
              <w:t>jednostka miary: [szt.]</w:t>
            </w:r>
          </w:p>
        </w:tc>
        <w:tc>
          <w:tcPr>
            <w:tcW w:w="3269" w:type="pct"/>
            <w:tcBorders>
              <w:top w:val="nil"/>
              <w:left w:val="nil"/>
              <w:bottom w:val="single" w:sz="4" w:space="0" w:color="auto"/>
              <w:right w:val="single" w:sz="4" w:space="0" w:color="auto"/>
            </w:tcBorders>
            <w:shd w:val="clear" w:color="auto" w:fill="auto"/>
          </w:tcPr>
          <w:p w:rsidR="005E77F2" w:rsidRDefault="005E77F2" w:rsidP="003C52EC">
            <w:pPr>
              <w:autoSpaceDE w:val="0"/>
              <w:autoSpaceDN w:val="0"/>
              <w:adjustRightInd w:val="0"/>
              <w:spacing w:line="240" w:lineRule="auto"/>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 xml:space="preserve">Wskaźnik opisuje liczbę środków trwałych, tj. rzeczowych aktywów trwałych </w:t>
            </w:r>
            <w:r w:rsidRPr="005E77F2">
              <w:rPr>
                <w:rFonts w:ascii="Arial" w:eastAsia="Times New Roman" w:hAnsi="Arial" w:cs="Arial"/>
                <w:color w:val="000000"/>
                <w:sz w:val="16"/>
                <w:szCs w:val="16"/>
                <w:lang w:eastAsia="pl-PL"/>
              </w:rPr>
              <w:br/>
              <w:t xml:space="preserve">i zrównanych z nimi, o przewidywanym okresie ekonomicznej użyteczności dłuższym niż rok, kompletnych, zdatnych do użytku i przeznaczonych </w:t>
            </w:r>
            <w:r w:rsidRPr="005E77F2">
              <w:rPr>
                <w:rFonts w:ascii="Arial" w:eastAsia="Times New Roman" w:hAnsi="Arial" w:cs="Arial"/>
                <w:color w:val="000000"/>
                <w:sz w:val="16"/>
                <w:szCs w:val="16"/>
                <w:lang w:eastAsia="pl-PL"/>
              </w:rPr>
              <w:br/>
              <w:t>na potrzeby przedsiębiorstwa, jakie zostaną nabyte przez przedsiębiorstwo zgodnie z celami projektu. Wskaźnik ten nie obejmuje nieruchomości.</w:t>
            </w:r>
            <w:r w:rsidRPr="005E77F2">
              <w:rPr>
                <w:rFonts w:ascii="Arial" w:eastAsia="Times New Roman" w:hAnsi="Arial" w:cs="Arial"/>
                <w:color w:val="000000"/>
                <w:sz w:val="16"/>
                <w:szCs w:val="16"/>
                <w:lang w:eastAsia="pl-PL"/>
              </w:rPr>
              <w:br/>
              <w:t>Wartość wskaźnika w danym roku powinna odzwierciedlać liczbę środków trwałych (szt.), które zostały w tym roku oddane do użytkowania na cele realizacji projektu. Dany środek trwały należy wymienić tylko raz.</w:t>
            </w:r>
          </w:p>
          <w:p w:rsidR="00AA799D" w:rsidRDefault="00AA799D" w:rsidP="003C52EC">
            <w:pPr>
              <w:autoSpaceDE w:val="0"/>
              <w:autoSpaceDN w:val="0"/>
              <w:adjustRightInd w:val="0"/>
              <w:spacing w:line="240" w:lineRule="auto"/>
              <w:jc w:val="both"/>
              <w:rPr>
                <w:rFonts w:ascii="Arial" w:eastAsia="Times New Roman" w:hAnsi="Arial" w:cs="Arial"/>
                <w:color w:val="000000"/>
                <w:sz w:val="16"/>
                <w:szCs w:val="16"/>
                <w:lang w:eastAsia="pl-PL"/>
              </w:rPr>
            </w:pPr>
          </w:p>
          <w:p w:rsidR="00AA799D" w:rsidRPr="00B81BE3" w:rsidRDefault="00AA799D" w:rsidP="00B81BE3">
            <w:pPr>
              <w:spacing w:line="240" w:lineRule="auto"/>
              <w:jc w:val="both"/>
              <w:rPr>
                <w:rFonts w:ascii="Arial" w:eastAsia="Times New Roman" w:hAnsi="Arial" w:cs="Arial"/>
                <w:i/>
                <w:sz w:val="16"/>
                <w:szCs w:val="16"/>
                <w:lang w:eastAsia="pl-PL"/>
              </w:rPr>
            </w:pPr>
            <w:r w:rsidRPr="00FF1C82">
              <w:rPr>
                <w:rFonts w:ascii="Arial" w:eastAsia="Times New Roman" w:hAnsi="Arial" w:cs="Arial"/>
                <w:i/>
                <w:sz w:val="16"/>
                <w:szCs w:val="16"/>
                <w:lang w:eastAsia="pl-PL"/>
              </w:rPr>
              <w:t>Wskaźnik należy wybrać, gdy jest adekwatny.</w:t>
            </w:r>
          </w:p>
        </w:tc>
      </w:tr>
      <w:tr w:rsidR="005E77F2" w:rsidRPr="005E77F2" w:rsidTr="00111007">
        <w:trPr>
          <w:trHeight w:val="833"/>
          <w:jc w:val="center"/>
        </w:trPr>
        <w:tc>
          <w:tcPr>
            <w:tcW w:w="213" w:type="pct"/>
            <w:tcBorders>
              <w:top w:val="nil"/>
              <w:left w:val="single" w:sz="4" w:space="0" w:color="auto"/>
              <w:bottom w:val="single" w:sz="4" w:space="0" w:color="auto"/>
              <w:right w:val="single" w:sz="4" w:space="0" w:color="auto"/>
            </w:tcBorders>
            <w:shd w:val="clear" w:color="auto" w:fill="auto"/>
            <w:noWrap/>
            <w:vAlign w:val="center"/>
          </w:tcPr>
          <w:p w:rsidR="005E77F2" w:rsidRPr="005E77F2" w:rsidRDefault="00DC2A05" w:rsidP="005E77F2">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7</w:t>
            </w:r>
            <w:r w:rsidR="005E77F2" w:rsidRPr="005E77F2">
              <w:rPr>
                <w:rFonts w:ascii="Arial" w:eastAsia="Times New Roman" w:hAnsi="Arial" w:cs="Arial"/>
                <w:color w:val="000000"/>
                <w:sz w:val="16"/>
                <w:szCs w:val="16"/>
                <w:lang w:eastAsia="pl-PL"/>
              </w:rPr>
              <w:t>.</w:t>
            </w:r>
          </w:p>
        </w:tc>
        <w:tc>
          <w:tcPr>
            <w:tcW w:w="1518" w:type="pct"/>
            <w:tcBorders>
              <w:top w:val="nil"/>
              <w:left w:val="nil"/>
              <w:bottom w:val="single" w:sz="4" w:space="0" w:color="auto"/>
              <w:right w:val="single" w:sz="4" w:space="0" w:color="auto"/>
            </w:tcBorders>
            <w:shd w:val="clear" w:color="auto" w:fill="auto"/>
            <w:vAlign w:val="center"/>
          </w:tcPr>
          <w:p w:rsidR="005E77F2" w:rsidRPr="005E77F2" w:rsidRDefault="005E77F2" w:rsidP="005E77F2">
            <w:pPr>
              <w:autoSpaceDE w:val="0"/>
              <w:autoSpaceDN w:val="0"/>
              <w:adjustRightInd w:val="0"/>
              <w:spacing w:line="240" w:lineRule="auto"/>
              <w:jc w:val="center"/>
              <w:rPr>
                <w:rFonts w:ascii="Arial" w:hAnsi="Arial" w:cs="Arial"/>
                <w:sz w:val="16"/>
                <w:szCs w:val="16"/>
                <w:lang w:eastAsia="pl-PL"/>
              </w:rPr>
            </w:pPr>
            <w:r w:rsidRPr="005E77F2">
              <w:rPr>
                <w:rFonts w:ascii="Arial" w:eastAsia="Times New Roman" w:hAnsi="Arial" w:cs="Arial"/>
                <w:color w:val="000000"/>
                <w:sz w:val="16"/>
                <w:szCs w:val="16"/>
                <w:lang w:eastAsia="pl-PL"/>
              </w:rPr>
              <w:t>Liczba nabytych wartości niematerialnych i prawnych</w:t>
            </w:r>
            <w:r w:rsidRPr="005E77F2">
              <w:rPr>
                <w:rFonts w:ascii="Arial" w:eastAsia="Times New Roman" w:hAnsi="Arial" w:cs="Arial"/>
                <w:color w:val="000000"/>
                <w:sz w:val="16"/>
                <w:szCs w:val="16"/>
                <w:lang w:eastAsia="pl-PL"/>
              </w:rPr>
              <w:br/>
            </w:r>
            <w:r w:rsidRPr="005E77F2">
              <w:rPr>
                <w:rFonts w:ascii="Arial" w:eastAsia="Times New Roman" w:hAnsi="Arial" w:cs="Arial"/>
                <w:color w:val="000000"/>
                <w:sz w:val="16"/>
                <w:szCs w:val="16"/>
                <w:lang w:eastAsia="pl-PL"/>
              </w:rPr>
              <w:br/>
            </w:r>
            <w:r w:rsidRPr="005E77F2">
              <w:rPr>
                <w:rFonts w:ascii="Arial" w:eastAsia="Times New Roman" w:hAnsi="Arial" w:cs="Arial"/>
                <w:i/>
                <w:iCs/>
                <w:color w:val="000000"/>
                <w:sz w:val="16"/>
                <w:szCs w:val="16"/>
                <w:lang w:eastAsia="pl-PL"/>
              </w:rPr>
              <w:t>jednostka miary: [szt.]</w:t>
            </w:r>
          </w:p>
        </w:tc>
        <w:tc>
          <w:tcPr>
            <w:tcW w:w="3269" w:type="pct"/>
            <w:tcBorders>
              <w:top w:val="nil"/>
              <w:left w:val="nil"/>
              <w:bottom w:val="single" w:sz="4" w:space="0" w:color="auto"/>
              <w:right w:val="single" w:sz="4" w:space="0" w:color="auto"/>
            </w:tcBorders>
            <w:shd w:val="clear" w:color="auto" w:fill="auto"/>
          </w:tcPr>
          <w:p w:rsidR="005E77F2" w:rsidRDefault="005E77F2" w:rsidP="005E77F2">
            <w:pPr>
              <w:autoSpaceDE w:val="0"/>
              <w:autoSpaceDN w:val="0"/>
              <w:adjustRightInd w:val="0"/>
              <w:spacing w:line="240" w:lineRule="auto"/>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 xml:space="preserve">Wskaźnik opisuje liczbę zaliczanych do aktywów trwałych, praw majątkowych nadających się do gospodarczego wykorzystania, o przewidywanym okresie ekonomicznej użyteczności dłuższym niż rok, przeznaczonych do używania </w:t>
            </w:r>
            <w:r w:rsidRPr="005E77F2">
              <w:rPr>
                <w:rFonts w:ascii="Arial" w:eastAsia="Times New Roman" w:hAnsi="Arial" w:cs="Arial"/>
                <w:color w:val="000000"/>
                <w:sz w:val="16"/>
                <w:szCs w:val="16"/>
                <w:lang w:eastAsia="pl-PL"/>
              </w:rPr>
              <w:br/>
              <w:t>na potrzeby przedsiębiorstwa tj.: autorskie prawa majątkowe, prawa pokrewne, licencje, koncesje, prawa do wynalazków, patentów, znaków towarowych, wzorów użytkowych oraz zdobniczych, know-how, jakie zostaną nabyte przez przedsiębiorstwo zgodnie z celami projektu.</w:t>
            </w:r>
            <w:r w:rsidRPr="005E77F2">
              <w:rPr>
                <w:rFonts w:ascii="Arial" w:eastAsia="Times New Roman" w:hAnsi="Arial" w:cs="Arial"/>
                <w:color w:val="000000"/>
                <w:sz w:val="16"/>
                <w:szCs w:val="16"/>
                <w:lang w:eastAsia="pl-PL"/>
              </w:rPr>
              <w:br/>
              <w:t xml:space="preserve">Wartość wskaźnika w danym roku powinna odzwierciedlać liczbę nabytych wartości niematerialnych i prawnych (szt.), które zostały w tym roku oddane </w:t>
            </w:r>
            <w:r w:rsidRPr="005E77F2">
              <w:rPr>
                <w:rFonts w:ascii="Arial" w:eastAsia="Times New Roman" w:hAnsi="Arial" w:cs="Arial"/>
                <w:color w:val="000000"/>
                <w:sz w:val="16"/>
                <w:szCs w:val="16"/>
                <w:lang w:eastAsia="pl-PL"/>
              </w:rPr>
              <w:br/>
              <w:t xml:space="preserve">do użytkowania zgodnie z celami projektu. Daną wartość niematerialną </w:t>
            </w:r>
            <w:r w:rsidRPr="005E77F2">
              <w:rPr>
                <w:rFonts w:ascii="Arial" w:eastAsia="Times New Roman" w:hAnsi="Arial" w:cs="Arial"/>
                <w:color w:val="000000"/>
                <w:sz w:val="16"/>
                <w:szCs w:val="16"/>
                <w:lang w:eastAsia="pl-PL"/>
              </w:rPr>
              <w:br/>
              <w:t>i prawną należy wymienić tylko raz.</w:t>
            </w:r>
          </w:p>
          <w:p w:rsidR="00AA799D" w:rsidRDefault="00AA799D" w:rsidP="005E77F2">
            <w:pPr>
              <w:autoSpaceDE w:val="0"/>
              <w:autoSpaceDN w:val="0"/>
              <w:adjustRightInd w:val="0"/>
              <w:spacing w:line="240" w:lineRule="auto"/>
              <w:jc w:val="both"/>
              <w:rPr>
                <w:rFonts w:ascii="Arial" w:eastAsia="Times New Roman" w:hAnsi="Arial" w:cs="Arial"/>
                <w:color w:val="000000"/>
                <w:sz w:val="16"/>
                <w:szCs w:val="16"/>
                <w:lang w:eastAsia="pl-PL"/>
              </w:rPr>
            </w:pPr>
          </w:p>
          <w:p w:rsidR="00AA799D" w:rsidRPr="00B81BE3" w:rsidRDefault="00AA799D" w:rsidP="00B81BE3">
            <w:pPr>
              <w:spacing w:line="240" w:lineRule="auto"/>
              <w:jc w:val="both"/>
              <w:rPr>
                <w:rFonts w:ascii="Arial" w:eastAsia="Times New Roman" w:hAnsi="Arial" w:cs="Arial"/>
                <w:i/>
                <w:sz w:val="16"/>
                <w:szCs w:val="16"/>
                <w:lang w:eastAsia="pl-PL"/>
              </w:rPr>
            </w:pPr>
            <w:r w:rsidRPr="00FF1C82">
              <w:rPr>
                <w:rFonts w:ascii="Arial" w:eastAsia="Times New Roman" w:hAnsi="Arial" w:cs="Arial"/>
                <w:i/>
                <w:sz w:val="16"/>
                <w:szCs w:val="16"/>
                <w:lang w:eastAsia="pl-PL"/>
              </w:rPr>
              <w:t>Wskaźnik należy wybrać, gdy jest adekwatny.</w:t>
            </w:r>
          </w:p>
        </w:tc>
      </w:tr>
      <w:tr w:rsidR="005E77F2" w:rsidRPr="005E77F2" w:rsidTr="00111007">
        <w:trPr>
          <w:trHeight w:val="833"/>
          <w:jc w:val="center"/>
        </w:trPr>
        <w:tc>
          <w:tcPr>
            <w:tcW w:w="213" w:type="pct"/>
            <w:tcBorders>
              <w:top w:val="nil"/>
              <w:left w:val="single" w:sz="4" w:space="0" w:color="auto"/>
              <w:bottom w:val="single" w:sz="4" w:space="0" w:color="auto"/>
              <w:right w:val="single" w:sz="4" w:space="0" w:color="auto"/>
            </w:tcBorders>
            <w:shd w:val="clear" w:color="auto" w:fill="auto"/>
            <w:noWrap/>
            <w:vAlign w:val="center"/>
          </w:tcPr>
          <w:p w:rsidR="005E77F2" w:rsidRPr="005E77F2" w:rsidRDefault="00DC2A05" w:rsidP="005E77F2">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8</w:t>
            </w:r>
            <w:r w:rsidR="005E77F2" w:rsidRPr="005E77F2">
              <w:rPr>
                <w:rFonts w:ascii="Arial" w:eastAsia="Times New Roman" w:hAnsi="Arial" w:cs="Arial"/>
                <w:color w:val="000000"/>
                <w:sz w:val="16"/>
                <w:szCs w:val="16"/>
                <w:lang w:eastAsia="pl-PL"/>
              </w:rPr>
              <w:t>.</w:t>
            </w:r>
          </w:p>
        </w:tc>
        <w:tc>
          <w:tcPr>
            <w:tcW w:w="1518" w:type="pct"/>
            <w:tcBorders>
              <w:top w:val="nil"/>
              <w:left w:val="nil"/>
              <w:bottom w:val="single" w:sz="4" w:space="0" w:color="auto"/>
              <w:right w:val="single" w:sz="4" w:space="0" w:color="auto"/>
            </w:tcBorders>
            <w:shd w:val="clear" w:color="auto" w:fill="auto"/>
            <w:vAlign w:val="center"/>
          </w:tcPr>
          <w:p w:rsidR="005E77F2" w:rsidRPr="005E77F2" w:rsidRDefault="005E77F2" w:rsidP="005E77F2">
            <w:pPr>
              <w:autoSpaceDE w:val="0"/>
              <w:autoSpaceDN w:val="0"/>
              <w:adjustRightInd w:val="0"/>
              <w:spacing w:line="240" w:lineRule="auto"/>
              <w:jc w:val="center"/>
              <w:rPr>
                <w:rFonts w:ascii="Arial" w:hAnsi="Arial" w:cs="Arial"/>
                <w:sz w:val="16"/>
                <w:szCs w:val="16"/>
                <w:lang w:eastAsia="pl-PL"/>
              </w:rPr>
            </w:pPr>
            <w:r w:rsidRPr="005E77F2">
              <w:rPr>
                <w:rFonts w:ascii="Arial" w:eastAsia="Times New Roman" w:hAnsi="Arial" w:cs="Arial"/>
                <w:color w:val="000000"/>
                <w:sz w:val="16"/>
                <w:szCs w:val="16"/>
                <w:lang w:eastAsia="pl-PL"/>
              </w:rPr>
              <w:t>Powierzchnia utworzonych/przebudowanych nieruchomości zabudowanych</w:t>
            </w:r>
            <w:r w:rsidRPr="005E77F2">
              <w:rPr>
                <w:rFonts w:ascii="Arial" w:eastAsia="Times New Roman" w:hAnsi="Arial" w:cs="Arial"/>
                <w:color w:val="000000"/>
                <w:sz w:val="16"/>
                <w:szCs w:val="16"/>
                <w:lang w:eastAsia="pl-PL"/>
              </w:rPr>
              <w:br/>
            </w:r>
            <w:r w:rsidRPr="005E77F2">
              <w:rPr>
                <w:rFonts w:ascii="Arial" w:eastAsia="Times New Roman" w:hAnsi="Arial" w:cs="Arial"/>
                <w:color w:val="000000"/>
                <w:sz w:val="16"/>
                <w:szCs w:val="16"/>
                <w:lang w:eastAsia="pl-PL"/>
              </w:rPr>
              <w:br/>
            </w:r>
            <w:r w:rsidRPr="005E77F2">
              <w:rPr>
                <w:rFonts w:ascii="Arial" w:eastAsia="Times New Roman" w:hAnsi="Arial" w:cs="Arial"/>
                <w:i/>
                <w:iCs/>
                <w:color w:val="000000"/>
                <w:sz w:val="16"/>
                <w:szCs w:val="16"/>
                <w:lang w:eastAsia="pl-PL"/>
              </w:rPr>
              <w:t>jednostka miary: [m</w:t>
            </w:r>
            <w:r w:rsidRPr="005E77F2">
              <w:rPr>
                <w:rFonts w:ascii="Arial" w:eastAsia="Times New Roman" w:hAnsi="Arial" w:cs="Arial"/>
                <w:i/>
                <w:iCs/>
                <w:color w:val="000000"/>
                <w:sz w:val="16"/>
                <w:szCs w:val="16"/>
                <w:vertAlign w:val="superscript"/>
                <w:lang w:eastAsia="pl-PL"/>
              </w:rPr>
              <w:t>2</w:t>
            </w:r>
            <w:r w:rsidRPr="005E77F2">
              <w:rPr>
                <w:rFonts w:ascii="Arial" w:eastAsia="Times New Roman" w:hAnsi="Arial" w:cs="Arial"/>
                <w:i/>
                <w:iCs/>
                <w:color w:val="000000"/>
                <w:sz w:val="16"/>
                <w:szCs w:val="16"/>
                <w:lang w:eastAsia="pl-PL"/>
              </w:rPr>
              <w:t>]</w:t>
            </w:r>
          </w:p>
        </w:tc>
        <w:tc>
          <w:tcPr>
            <w:tcW w:w="3269" w:type="pct"/>
            <w:tcBorders>
              <w:top w:val="nil"/>
              <w:left w:val="nil"/>
              <w:bottom w:val="single" w:sz="4" w:space="0" w:color="auto"/>
              <w:right w:val="single" w:sz="4" w:space="0" w:color="auto"/>
            </w:tcBorders>
            <w:shd w:val="clear" w:color="auto" w:fill="auto"/>
          </w:tcPr>
          <w:p w:rsidR="005E77F2" w:rsidRPr="005E77F2" w:rsidRDefault="005E77F2" w:rsidP="005E77F2">
            <w:pPr>
              <w:spacing w:line="240" w:lineRule="auto"/>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 xml:space="preserve">Wskaźnik opisuje powierzchnię użytkową wybudowanych/przebudowanych </w:t>
            </w:r>
            <w:r w:rsidRPr="005E77F2">
              <w:rPr>
                <w:rFonts w:ascii="Arial" w:eastAsia="Times New Roman" w:hAnsi="Arial" w:cs="Arial"/>
                <w:color w:val="000000"/>
                <w:sz w:val="16"/>
                <w:szCs w:val="16"/>
                <w:lang w:eastAsia="pl-PL"/>
              </w:rPr>
              <w:br/>
              <w:t>w wyniku realizacji projektu nieruchomości zabudowanych (z wyłączeniem gruntów), niezbędnych dla osiągnięcia celów projektu.</w:t>
            </w:r>
          </w:p>
          <w:p w:rsidR="005E77F2" w:rsidRDefault="005E77F2" w:rsidP="005E77F2">
            <w:pPr>
              <w:autoSpaceDE w:val="0"/>
              <w:autoSpaceDN w:val="0"/>
              <w:adjustRightInd w:val="0"/>
              <w:spacing w:line="240" w:lineRule="auto"/>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Należy podać wielkość powierzchni użytkowej, jaką wnioskodawca zacznie użytkować zgodnie z celami projektu.</w:t>
            </w:r>
          </w:p>
          <w:p w:rsidR="002E1BE8" w:rsidRDefault="002E1BE8" w:rsidP="005E77F2">
            <w:pPr>
              <w:autoSpaceDE w:val="0"/>
              <w:autoSpaceDN w:val="0"/>
              <w:adjustRightInd w:val="0"/>
              <w:spacing w:line="240" w:lineRule="auto"/>
              <w:jc w:val="both"/>
              <w:rPr>
                <w:rFonts w:ascii="Arial" w:eastAsia="Times New Roman" w:hAnsi="Arial" w:cs="Arial"/>
                <w:color w:val="000000"/>
                <w:sz w:val="16"/>
                <w:szCs w:val="16"/>
                <w:lang w:eastAsia="pl-PL"/>
              </w:rPr>
            </w:pPr>
          </w:p>
          <w:p w:rsidR="002E1BE8" w:rsidRPr="00B81BE3" w:rsidRDefault="002E1BE8" w:rsidP="005E77F2">
            <w:pPr>
              <w:autoSpaceDE w:val="0"/>
              <w:autoSpaceDN w:val="0"/>
              <w:adjustRightInd w:val="0"/>
              <w:spacing w:line="240" w:lineRule="auto"/>
              <w:jc w:val="both"/>
              <w:rPr>
                <w:rFonts w:ascii="Arial" w:eastAsia="Times New Roman" w:hAnsi="Arial" w:cs="Arial"/>
                <w:color w:val="000000"/>
                <w:sz w:val="16"/>
                <w:szCs w:val="16"/>
                <w:lang w:eastAsia="pl-PL"/>
              </w:rPr>
            </w:pPr>
            <w:r w:rsidRPr="00FF1C82">
              <w:rPr>
                <w:rFonts w:ascii="Arial" w:eastAsia="Times New Roman" w:hAnsi="Arial" w:cs="Arial"/>
                <w:i/>
                <w:sz w:val="16"/>
                <w:szCs w:val="16"/>
                <w:lang w:eastAsia="pl-PL"/>
              </w:rPr>
              <w:t>Wskaźnik należy wybrać, gdy jest adekwatny.</w:t>
            </w:r>
          </w:p>
        </w:tc>
      </w:tr>
      <w:tr w:rsidR="005E77F2" w:rsidRPr="005E77F2" w:rsidTr="00111007">
        <w:trPr>
          <w:trHeight w:val="833"/>
          <w:jc w:val="center"/>
        </w:trPr>
        <w:tc>
          <w:tcPr>
            <w:tcW w:w="213" w:type="pct"/>
            <w:tcBorders>
              <w:top w:val="nil"/>
              <w:left w:val="single" w:sz="4" w:space="0" w:color="auto"/>
              <w:bottom w:val="single" w:sz="4" w:space="0" w:color="auto"/>
              <w:right w:val="single" w:sz="4" w:space="0" w:color="auto"/>
            </w:tcBorders>
            <w:shd w:val="clear" w:color="auto" w:fill="auto"/>
            <w:noWrap/>
            <w:vAlign w:val="center"/>
          </w:tcPr>
          <w:p w:rsidR="005E77F2" w:rsidRPr="005E77F2" w:rsidRDefault="00DC2A05" w:rsidP="005E77F2">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9</w:t>
            </w:r>
            <w:r w:rsidR="005E77F2" w:rsidRPr="005E77F2">
              <w:rPr>
                <w:rFonts w:ascii="Arial" w:eastAsia="Times New Roman" w:hAnsi="Arial" w:cs="Arial"/>
                <w:color w:val="000000"/>
                <w:sz w:val="16"/>
                <w:szCs w:val="16"/>
                <w:lang w:eastAsia="pl-PL"/>
              </w:rPr>
              <w:t>.</w:t>
            </w:r>
          </w:p>
        </w:tc>
        <w:tc>
          <w:tcPr>
            <w:tcW w:w="1518" w:type="pct"/>
            <w:tcBorders>
              <w:top w:val="nil"/>
              <w:left w:val="nil"/>
              <w:bottom w:val="single" w:sz="4" w:space="0" w:color="auto"/>
              <w:right w:val="single" w:sz="4" w:space="0" w:color="auto"/>
            </w:tcBorders>
            <w:shd w:val="clear" w:color="auto" w:fill="auto"/>
            <w:vAlign w:val="center"/>
          </w:tcPr>
          <w:p w:rsidR="005E77F2" w:rsidRPr="005E77F2" w:rsidRDefault="005E77F2" w:rsidP="005E77F2">
            <w:pPr>
              <w:autoSpaceDE w:val="0"/>
              <w:autoSpaceDN w:val="0"/>
              <w:adjustRightInd w:val="0"/>
              <w:spacing w:line="240" w:lineRule="auto"/>
              <w:jc w:val="center"/>
              <w:rPr>
                <w:rFonts w:ascii="Arial" w:hAnsi="Arial" w:cs="Arial"/>
                <w:sz w:val="16"/>
                <w:szCs w:val="16"/>
                <w:lang w:eastAsia="pl-PL"/>
              </w:rPr>
            </w:pPr>
            <w:r w:rsidRPr="005E77F2">
              <w:rPr>
                <w:rFonts w:ascii="Arial" w:eastAsia="Times New Roman" w:hAnsi="Arial" w:cs="Arial"/>
                <w:color w:val="000000"/>
                <w:sz w:val="16"/>
                <w:szCs w:val="16"/>
                <w:lang w:eastAsia="pl-PL"/>
              </w:rPr>
              <w:t>Powierzchnia nabytych nieruchomości niezabudowanych</w:t>
            </w:r>
            <w:r w:rsidRPr="005E77F2">
              <w:rPr>
                <w:rFonts w:ascii="Arial" w:eastAsia="Times New Roman" w:hAnsi="Arial" w:cs="Arial"/>
                <w:color w:val="000000"/>
                <w:sz w:val="16"/>
                <w:szCs w:val="16"/>
                <w:lang w:eastAsia="pl-PL"/>
              </w:rPr>
              <w:br/>
            </w:r>
            <w:r w:rsidRPr="005E77F2">
              <w:rPr>
                <w:rFonts w:ascii="Arial" w:eastAsia="Times New Roman" w:hAnsi="Arial" w:cs="Arial"/>
                <w:color w:val="000000"/>
                <w:sz w:val="16"/>
                <w:szCs w:val="16"/>
                <w:lang w:eastAsia="pl-PL"/>
              </w:rPr>
              <w:br/>
            </w:r>
            <w:r w:rsidRPr="005E77F2">
              <w:rPr>
                <w:rFonts w:ascii="Arial" w:eastAsia="Times New Roman" w:hAnsi="Arial" w:cs="Arial"/>
                <w:i/>
                <w:iCs/>
                <w:color w:val="000000"/>
                <w:sz w:val="16"/>
                <w:szCs w:val="16"/>
                <w:lang w:eastAsia="pl-PL"/>
              </w:rPr>
              <w:t>jednostka miary: [m</w:t>
            </w:r>
            <w:r w:rsidRPr="005E77F2">
              <w:rPr>
                <w:rFonts w:ascii="Arial" w:eastAsia="Times New Roman" w:hAnsi="Arial" w:cs="Arial"/>
                <w:i/>
                <w:iCs/>
                <w:color w:val="000000"/>
                <w:sz w:val="16"/>
                <w:szCs w:val="16"/>
                <w:vertAlign w:val="superscript"/>
                <w:lang w:eastAsia="pl-PL"/>
              </w:rPr>
              <w:t>2</w:t>
            </w:r>
            <w:r w:rsidRPr="005E77F2">
              <w:rPr>
                <w:rFonts w:ascii="Arial" w:eastAsia="Times New Roman" w:hAnsi="Arial" w:cs="Arial"/>
                <w:i/>
                <w:iCs/>
                <w:color w:val="000000"/>
                <w:sz w:val="16"/>
                <w:szCs w:val="16"/>
                <w:lang w:eastAsia="pl-PL"/>
              </w:rPr>
              <w:t>]</w:t>
            </w:r>
          </w:p>
        </w:tc>
        <w:tc>
          <w:tcPr>
            <w:tcW w:w="3269" w:type="pct"/>
            <w:tcBorders>
              <w:top w:val="nil"/>
              <w:left w:val="nil"/>
              <w:bottom w:val="single" w:sz="4" w:space="0" w:color="auto"/>
              <w:right w:val="single" w:sz="4" w:space="0" w:color="auto"/>
            </w:tcBorders>
            <w:shd w:val="clear" w:color="auto" w:fill="auto"/>
          </w:tcPr>
          <w:p w:rsidR="005E77F2" w:rsidRPr="005E77F2" w:rsidRDefault="005E77F2" w:rsidP="005E77F2">
            <w:pPr>
              <w:spacing w:line="240" w:lineRule="auto"/>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Wskaźnik opisuje powierzchnię nabytych w wyniku realizacji</w:t>
            </w:r>
            <w:r w:rsidRPr="005E77F2">
              <w:rPr>
                <w:rFonts w:ascii="Arial" w:eastAsia="Times New Roman" w:hAnsi="Arial" w:cs="Arial"/>
                <w:color w:val="000000"/>
                <w:sz w:val="16"/>
                <w:szCs w:val="16"/>
                <w:lang w:eastAsia="pl-PL"/>
              </w:rPr>
              <w:br/>
              <w:t xml:space="preserve">projektu nieruchomości niezabudowanych (gruntów), niezbędnych </w:t>
            </w:r>
            <w:r w:rsidRPr="005E77F2">
              <w:rPr>
                <w:rFonts w:ascii="Arial" w:eastAsia="Times New Roman" w:hAnsi="Arial" w:cs="Arial"/>
                <w:color w:val="000000"/>
                <w:sz w:val="16"/>
                <w:szCs w:val="16"/>
                <w:lang w:eastAsia="pl-PL"/>
              </w:rPr>
              <w:br/>
              <w:t>dla osiągnięcia celów projektu.</w:t>
            </w:r>
          </w:p>
          <w:p w:rsidR="005E77F2" w:rsidRDefault="005E77F2" w:rsidP="005E77F2">
            <w:pPr>
              <w:autoSpaceDE w:val="0"/>
              <w:autoSpaceDN w:val="0"/>
              <w:adjustRightInd w:val="0"/>
              <w:spacing w:line="240" w:lineRule="auto"/>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Należy podać wielkość powierzchni użytkowej, jaką wnioskodawca zacznie użytkować zgodnie z celami projektu.</w:t>
            </w:r>
          </w:p>
          <w:p w:rsidR="00AA799D" w:rsidRDefault="00AA799D" w:rsidP="005E77F2">
            <w:pPr>
              <w:autoSpaceDE w:val="0"/>
              <w:autoSpaceDN w:val="0"/>
              <w:adjustRightInd w:val="0"/>
              <w:spacing w:line="240" w:lineRule="auto"/>
              <w:jc w:val="both"/>
              <w:rPr>
                <w:rFonts w:ascii="Arial" w:eastAsia="Times New Roman" w:hAnsi="Arial" w:cs="Arial"/>
                <w:color w:val="000000"/>
                <w:sz w:val="16"/>
                <w:szCs w:val="16"/>
                <w:lang w:eastAsia="pl-PL"/>
              </w:rPr>
            </w:pPr>
          </w:p>
          <w:p w:rsidR="00AA799D" w:rsidRPr="00B81BE3" w:rsidRDefault="00AA799D" w:rsidP="005E77F2">
            <w:pPr>
              <w:autoSpaceDE w:val="0"/>
              <w:autoSpaceDN w:val="0"/>
              <w:adjustRightInd w:val="0"/>
              <w:spacing w:line="240" w:lineRule="auto"/>
              <w:jc w:val="both"/>
              <w:rPr>
                <w:rFonts w:ascii="Arial" w:eastAsia="Times New Roman" w:hAnsi="Arial" w:cs="Arial"/>
                <w:color w:val="000000"/>
                <w:sz w:val="16"/>
                <w:szCs w:val="16"/>
                <w:lang w:eastAsia="pl-PL"/>
              </w:rPr>
            </w:pPr>
            <w:r w:rsidRPr="00FF1C82">
              <w:rPr>
                <w:rFonts w:ascii="Arial" w:eastAsia="Times New Roman" w:hAnsi="Arial" w:cs="Arial"/>
                <w:i/>
                <w:sz w:val="16"/>
                <w:szCs w:val="16"/>
                <w:lang w:eastAsia="pl-PL"/>
              </w:rPr>
              <w:t>Wskaźnik należy wybrać, gdy jest adekwatny.</w:t>
            </w:r>
          </w:p>
        </w:tc>
      </w:tr>
      <w:tr w:rsidR="005E77F2" w:rsidRPr="005E77F2" w:rsidTr="00B81BE3">
        <w:trPr>
          <w:cantSplit/>
          <w:trHeight w:val="442"/>
          <w:jc w:val="center"/>
        </w:trPr>
        <w:tc>
          <w:tcPr>
            <w:tcW w:w="213" w:type="pct"/>
            <w:tcBorders>
              <w:top w:val="nil"/>
              <w:left w:val="single" w:sz="4" w:space="0" w:color="auto"/>
              <w:bottom w:val="single" w:sz="4" w:space="0" w:color="auto"/>
              <w:right w:val="single" w:sz="4" w:space="0" w:color="auto"/>
            </w:tcBorders>
            <w:shd w:val="clear" w:color="auto" w:fill="auto"/>
            <w:noWrap/>
            <w:vAlign w:val="center"/>
          </w:tcPr>
          <w:p w:rsidR="005E77F2" w:rsidRPr="005E77F2" w:rsidRDefault="005E77F2" w:rsidP="005E77F2">
            <w:pPr>
              <w:spacing w:line="240" w:lineRule="auto"/>
              <w:jc w:val="center"/>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1</w:t>
            </w:r>
            <w:r w:rsidR="00DC2A05">
              <w:rPr>
                <w:rFonts w:ascii="Arial" w:eastAsia="Times New Roman" w:hAnsi="Arial" w:cs="Arial"/>
                <w:color w:val="000000"/>
                <w:sz w:val="16"/>
                <w:szCs w:val="16"/>
                <w:lang w:eastAsia="pl-PL"/>
              </w:rPr>
              <w:t>0</w:t>
            </w:r>
            <w:r w:rsidRPr="005E77F2">
              <w:rPr>
                <w:rFonts w:ascii="Arial" w:eastAsia="Times New Roman" w:hAnsi="Arial" w:cs="Arial"/>
                <w:color w:val="000000"/>
                <w:sz w:val="16"/>
                <w:szCs w:val="16"/>
                <w:lang w:eastAsia="pl-PL"/>
              </w:rPr>
              <w:t>.</w:t>
            </w:r>
          </w:p>
        </w:tc>
        <w:tc>
          <w:tcPr>
            <w:tcW w:w="1518" w:type="pct"/>
            <w:tcBorders>
              <w:top w:val="nil"/>
              <w:left w:val="nil"/>
              <w:bottom w:val="single" w:sz="4" w:space="0" w:color="auto"/>
              <w:right w:val="single" w:sz="4" w:space="0" w:color="auto"/>
            </w:tcBorders>
            <w:shd w:val="clear" w:color="auto" w:fill="auto"/>
            <w:vAlign w:val="center"/>
          </w:tcPr>
          <w:p w:rsidR="005E77F2" w:rsidRPr="005E77F2" w:rsidRDefault="005E77F2" w:rsidP="005E77F2">
            <w:pPr>
              <w:autoSpaceDE w:val="0"/>
              <w:autoSpaceDN w:val="0"/>
              <w:adjustRightInd w:val="0"/>
              <w:spacing w:line="240" w:lineRule="auto"/>
              <w:jc w:val="center"/>
              <w:rPr>
                <w:rFonts w:ascii="Arial" w:hAnsi="Arial" w:cs="Arial"/>
                <w:sz w:val="16"/>
                <w:szCs w:val="16"/>
                <w:lang w:eastAsia="pl-PL"/>
              </w:rPr>
            </w:pPr>
            <w:r w:rsidRPr="005E77F2">
              <w:rPr>
                <w:rFonts w:ascii="Arial" w:eastAsia="Times New Roman" w:hAnsi="Arial" w:cs="Arial"/>
                <w:color w:val="000000"/>
                <w:sz w:val="16"/>
                <w:szCs w:val="16"/>
                <w:lang w:eastAsia="pl-PL"/>
              </w:rPr>
              <w:t>Powierzchnia nabytych nieruchomości zabudowanych</w:t>
            </w:r>
            <w:r w:rsidRPr="005E77F2">
              <w:rPr>
                <w:rFonts w:ascii="Arial" w:eastAsia="Times New Roman" w:hAnsi="Arial" w:cs="Arial"/>
                <w:color w:val="000000"/>
                <w:sz w:val="16"/>
                <w:szCs w:val="16"/>
                <w:lang w:eastAsia="pl-PL"/>
              </w:rPr>
              <w:br/>
            </w:r>
            <w:r w:rsidRPr="005E77F2">
              <w:rPr>
                <w:rFonts w:ascii="Arial" w:eastAsia="Times New Roman" w:hAnsi="Arial" w:cs="Arial"/>
                <w:color w:val="000000"/>
                <w:sz w:val="16"/>
                <w:szCs w:val="16"/>
                <w:lang w:eastAsia="pl-PL"/>
              </w:rPr>
              <w:br/>
            </w:r>
            <w:r w:rsidRPr="005E77F2">
              <w:rPr>
                <w:rFonts w:ascii="Arial" w:eastAsia="Times New Roman" w:hAnsi="Arial" w:cs="Arial"/>
                <w:i/>
                <w:iCs/>
                <w:color w:val="000000"/>
                <w:sz w:val="16"/>
                <w:szCs w:val="16"/>
                <w:lang w:eastAsia="pl-PL"/>
              </w:rPr>
              <w:t>jednostka miary: [m</w:t>
            </w:r>
            <w:r w:rsidRPr="005E77F2">
              <w:rPr>
                <w:rFonts w:ascii="Arial" w:eastAsia="Times New Roman" w:hAnsi="Arial" w:cs="Arial"/>
                <w:i/>
                <w:iCs/>
                <w:color w:val="000000"/>
                <w:sz w:val="16"/>
                <w:szCs w:val="16"/>
                <w:vertAlign w:val="superscript"/>
                <w:lang w:eastAsia="pl-PL"/>
              </w:rPr>
              <w:t>2</w:t>
            </w:r>
            <w:r w:rsidRPr="005E77F2">
              <w:rPr>
                <w:rFonts w:ascii="Arial" w:eastAsia="Times New Roman" w:hAnsi="Arial" w:cs="Arial"/>
                <w:i/>
                <w:iCs/>
                <w:color w:val="000000"/>
                <w:sz w:val="16"/>
                <w:szCs w:val="16"/>
                <w:lang w:eastAsia="pl-PL"/>
              </w:rPr>
              <w:t>]</w:t>
            </w:r>
          </w:p>
        </w:tc>
        <w:tc>
          <w:tcPr>
            <w:tcW w:w="3269" w:type="pct"/>
            <w:tcBorders>
              <w:top w:val="nil"/>
              <w:left w:val="nil"/>
              <w:bottom w:val="single" w:sz="4" w:space="0" w:color="auto"/>
              <w:right w:val="single" w:sz="4" w:space="0" w:color="auto"/>
            </w:tcBorders>
            <w:shd w:val="clear" w:color="auto" w:fill="auto"/>
          </w:tcPr>
          <w:p w:rsidR="005E77F2" w:rsidRPr="005E77F2" w:rsidRDefault="005E77F2" w:rsidP="005E77F2">
            <w:pPr>
              <w:spacing w:line="240" w:lineRule="auto"/>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 xml:space="preserve">Wskaźnik opisuje powierzchnię użytkową nabytych w wyniku realizacji projektu nieruchomości zabudowanych (z wyłączeniem gruntów), niezbędnych </w:t>
            </w:r>
            <w:r w:rsidRPr="005E77F2">
              <w:rPr>
                <w:rFonts w:ascii="Arial" w:eastAsia="Times New Roman" w:hAnsi="Arial" w:cs="Arial"/>
                <w:color w:val="000000"/>
                <w:sz w:val="16"/>
                <w:szCs w:val="16"/>
                <w:lang w:eastAsia="pl-PL"/>
              </w:rPr>
              <w:br/>
              <w:t>dla osiągnięcia celów projektu.</w:t>
            </w:r>
          </w:p>
          <w:p w:rsidR="005E77F2" w:rsidRDefault="005E77F2" w:rsidP="00E63054">
            <w:pPr>
              <w:spacing w:line="240" w:lineRule="auto"/>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Należy podać wielkość powierzchni użytkowej, jaką wnioskodawca zacznie użytkować zgodnie z celami projektu.</w:t>
            </w:r>
          </w:p>
          <w:p w:rsidR="00AA799D" w:rsidRDefault="00AA799D" w:rsidP="00E63054">
            <w:pPr>
              <w:spacing w:line="240" w:lineRule="auto"/>
              <w:jc w:val="both"/>
              <w:rPr>
                <w:rFonts w:ascii="Arial" w:eastAsia="Times New Roman" w:hAnsi="Arial" w:cs="Arial"/>
                <w:color w:val="000000"/>
                <w:sz w:val="16"/>
                <w:szCs w:val="16"/>
                <w:lang w:eastAsia="pl-PL"/>
              </w:rPr>
            </w:pPr>
          </w:p>
          <w:p w:rsidR="00AA799D" w:rsidRPr="00B81BE3" w:rsidRDefault="00AA799D" w:rsidP="00B81BE3">
            <w:pPr>
              <w:autoSpaceDE w:val="0"/>
              <w:autoSpaceDN w:val="0"/>
              <w:adjustRightInd w:val="0"/>
              <w:spacing w:line="240" w:lineRule="auto"/>
              <w:jc w:val="both"/>
              <w:rPr>
                <w:rFonts w:ascii="Arial" w:eastAsia="Times New Roman" w:hAnsi="Arial" w:cs="Arial"/>
                <w:color w:val="000000"/>
                <w:sz w:val="16"/>
                <w:szCs w:val="16"/>
                <w:lang w:eastAsia="pl-PL"/>
              </w:rPr>
            </w:pPr>
            <w:r w:rsidRPr="00FF1C82">
              <w:rPr>
                <w:rFonts w:ascii="Arial" w:eastAsia="Times New Roman" w:hAnsi="Arial" w:cs="Arial"/>
                <w:i/>
                <w:sz w:val="16"/>
                <w:szCs w:val="16"/>
                <w:lang w:eastAsia="pl-PL"/>
              </w:rPr>
              <w:t>Wskaźnik należy wybrać, gdy jest adekwatny.</w:t>
            </w:r>
          </w:p>
        </w:tc>
      </w:tr>
      <w:tr w:rsidR="005E77F2" w:rsidRPr="005E77F2" w:rsidTr="00111007">
        <w:trPr>
          <w:trHeight w:val="833"/>
          <w:jc w:val="center"/>
        </w:trPr>
        <w:tc>
          <w:tcPr>
            <w:tcW w:w="213" w:type="pct"/>
            <w:tcBorders>
              <w:top w:val="nil"/>
              <w:left w:val="single" w:sz="4" w:space="0" w:color="auto"/>
              <w:bottom w:val="single" w:sz="4" w:space="0" w:color="auto"/>
              <w:right w:val="single" w:sz="4" w:space="0" w:color="auto"/>
            </w:tcBorders>
            <w:shd w:val="clear" w:color="auto" w:fill="auto"/>
            <w:noWrap/>
            <w:vAlign w:val="center"/>
          </w:tcPr>
          <w:p w:rsidR="005E77F2" w:rsidRPr="005E77F2" w:rsidRDefault="005E77F2" w:rsidP="005E77F2">
            <w:pPr>
              <w:spacing w:line="240" w:lineRule="auto"/>
              <w:jc w:val="center"/>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1</w:t>
            </w:r>
            <w:r w:rsidR="00DC2A05">
              <w:rPr>
                <w:rFonts w:ascii="Arial" w:eastAsia="Times New Roman" w:hAnsi="Arial" w:cs="Arial"/>
                <w:color w:val="000000"/>
                <w:sz w:val="16"/>
                <w:szCs w:val="16"/>
                <w:lang w:eastAsia="pl-PL"/>
              </w:rPr>
              <w:t>1</w:t>
            </w:r>
            <w:r w:rsidRPr="005E77F2">
              <w:rPr>
                <w:rFonts w:ascii="Arial" w:eastAsia="Times New Roman" w:hAnsi="Arial" w:cs="Arial"/>
                <w:color w:val="000000"/>
                <w:sz w:val="16"/>
                <w:szCs w:val="16"/>
                <w:lang w:eastAsia="pl-PL"/>
              </w:rPr>
              <w:t>.</w:t>
            </w:r>
          </w:p>
        </w:tc>
        <w:tc>
          <w:tcPr>
            <w:tcW w:w="1518" w:type="pct"/>
            <w:tcBorders>
              <w:top w:val="nil"/>
              <w:left w:val="nil"/>
              <w:bottom w:val="single" w:sz="4" w:space="0" w:color="auto"/>
              <w:right w:val="single" w:sz="4" w:space="0" w:color="auto"/>
            </w:tcBorders>
            <w:shd w:val="clear" w:color="auto" w:fill="auto"/>
            <w:vAlign w:val="center"/>
          </w:tcPr>
          <w:p w:rsidR="005E77F2" w:rsidRPr="005E77F2" w:rsidRDefault="005E77F2" w:rsidP="005E77F2">
            <w:pPr>
              <w:spacing w:line="240" w:lineRule="auto"/>
              <w:jc w:val="center"/>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Liczba obiektów dostosowanych do potrzeb osób z niepełnosprawnościami</w:t>
            </w:r>
          </w:p>
          <w:p w:rsidR="005E77F2" w:rsidRPr="005E77F2" w:rsidRDefault="005E77F2" w:rsidP="005E77F2">
            <w:pPr>
              <w:spacing w:line="240" w:lineRule="auto"/>
              <w:jc w:val="center"/>
              <w:rPr>
                <w:rFonts w:ascii="Arial" w:eastAsia="Times New Roman" w:hAnsi="Arial" w:cs="Arial"/>
                <w:i/>
                <w:color w:val="000000"/>
                <w:sz w:val="16"/>
                <w:szCs w:val="16"/>
                <w:lang w:eastAsia="pl-PL"/>
              </w:rPr>
            </w:pPr>
            <w:r w:rsidRPr="005E77F2">
              <w:rPr>
                <w:rFonts w:ascii="Arial" w:eastAsia="Times New Roman" w:hAnsi="Arial" w:cs="Arial"/>
                <w:color w:val="000000"/>
                <w:sz w:val="16"/>
                <w:szCs w:val="16"/>
                <w:lang w:eastAsia="pl-PL"/>
              </w:rPr>
              <w:br/>
            </w:r>
            <w:r w:rsidRPr="005E77F2">
              <w:rPr>
                <w:rFonts w:ascii="Arial" w:eastAsia="Times New Roman" w:hAnsi="Arial" w:cs="Arial"/>
                <w:i/>
                <w:color w:val="000000"/>
                <w:sz w:val="16"/>
                <w:szCs w:val="16"/>
                <w:lang w:eastAsia="pl-PL"/>
              </w:rPr>
              <w:t>jednostka miary: [szt.]</w:t>
            </w:r>
          </w:p>
          <w:p w:rsidR="005E77F2" w:rsidRPr="005E77F2" w:rsidRDefault="005E77F2" w:rsidP="005E77F2">
            <w:pPr>
              <w:jc w:val="center"/>
              <w:rPr>
                <w:rFonts w:ascii="Arial" w:eastAsia="Times New Roman" w:hAnsi="Arial" w:cs="Arial"/>
                <w:sz w:val="16"/>
                <w:szCs w:val="16"/>
                <w:lang w:eastAsia="pl-PL"/>
              </w:rPr>
            </w:pPr>
          </w:p>
          <w:p w:rsidR="005E77F2" w:rsidRPr="005E77F2" w:rsidRDefault="005E77F2" w:rsidP="005E77F2">
            <w:pPr>
              <w:autoSpaceDE w:val="0"/>
              <w:autoSpaceDN w:val="0"/>
              <w:adjustRightInd w:val="0"/>
              <w:spacing w:line="240" w:lineRule="auto"/>
              <w:jc w:val="center"/>
              <w:rPr>
                <w:rFonts w:ascii="Arial" w:hAnsi="Arial" w:cs="Arial"/>
                <w:sz w:val="16"/>
                <w:szCs w:val="16"/>
                <w:lang w:eastAsia="pl-PL"/>
              </w:rPr>
            </w:pPr>
          </w:p>
        </w:tc>
        <w:tc>
          <w:tcPr>
            <w:tcW w:w="3269" w:type="pct"/>
            <w:tcBorders>
              <w:top w:val="nil"/>
              <w:left w:val="nil"/>
              <w:bottom w:val="single" w:sz="4" w:space="0" w:color="auto"/>
              <w:right w:val="single" w:sz="4" w:space="0" w:color="auto"/>
            </w:tcBorders>
            <w:shd w:val="clear" w:color="auto" w:fill="auto"/>
          </w:tcPr>
          <w:p w:rsidR="005E77F2" w:rsidRPr="005E77F2" w:rsidRDefault="005E77F2" w:rsidP="005E77F2">
            <w:pPr>
              <w:spacing w:line="240" w:lineRule="auto"/>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 xml:space="preserve">Wskaźnik odnosi się do liczby obiektów, które zaopatrzono w specjalne podjazdy, windy, urządzenia głośnomówiące, bądź inne udogodnienia </w:t>
            </w:r>
            <w:r w:rsidRPr="005E77F2">
              <w:rPr>
                <w:rFonts w:ascii="Arial" w:eastAsia="Times New Roman" w:hAnsi="Arial" w:cs="Arial"/>
                <w:color w:val="000000"/>
                <w:sz w:val="16"/>
                <w:szCs w:val="16"/>
                <w:lang w:eastAsia="pl-PL"/>
              </w:rPr>
              <w:br/>
              <w:t>(tj. usunięcie barier w dostępie, w szczególności barier architektonicznych) ułatwiające dostęp do tych obiektów osobom niepełnosprawnym ruchowo czy sensorycznie.</w:t>
            </w:r>
          </w:p>
          <w:p w:rsidR="005E77F2" w:rsidRDefault="005E77F2" w:rsidP="00E63054">
            <w:pPr>
              <w:spacing w:line="240" w:lineRule="auto"/>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 xml:space="preserve">Jako obiekty budowlane należy rozumieć konstrukcje połączone z gruntem </w:t>
            </w:r>
            <w:r w:rsidRPr="005E77F2">
              <w:rPr>
                <w:rFonts w:ascii="Arial" w:eastAsia="Times New Roman" w:hAnsi="Arial" w:cs="Arial"/>
                <w:color w:val="000000"/>
                <w:sz w:val="16"/>
                <w:szCs w:val="16"/>
                <w:lang w:eastAsia="pl-PL"/>
              </w:rPr>
              <w:br/>
              <w:t>w sposób trwały, wykonane z materiałów budowlanych i elementów składowych, będące wynikiem prac budowlanych (wg def. Polskiej Klasyfikacji Obiektów Budowlanych). Należy podać liczbę obiektów, a nie sprzętów, urządzeń itp., w które obiekty zaopatrzono. Jeśli instytucja, zakład itp. składa się z kilku obiektów, należy zliczyć wszystkie, które dostosowano do potrzeb osób niepełnosprawnych.</w:t>
            </w:r>
          </w:p>
          <w:p w:rsidR="00AA799D" w:rsidRDefault="00AA799D" w:rsidP="00E63054">
            <w:pPr>
              <w:spacing w:line="240" w:lineRule="auto"/>
              <w:jc w:val="both"/>
              <w:rPr>
                <w:rFonts w:ascii="Arial" w:eastAsia="Times New Roman" w:hAnsi="Arial" w:cs="Arial"/>
                <w:color w:val="000000"/>
                <w:sz w:val="16"/>
                <w:szCs w:val="16"/>
                <w:lang w:eastAsia="pl-PL"/>
              </w:rPr>
            </w:pPr>
          </w:p>
          <w:p w:rsidR="00AA799D" w:rsidRPr="005E77F2" w:rsidRDefault="00AA799D" w:rsidP="00E63054">
            <w:pPr>
              <w:spacing w:line="240" w:lineRule="auto"/>
              <w:jc w:val="both"/>
              <w:rPr>
                <w:rFonts w:ascii="Arial" w:hAnsi="Arial" w:cs="Arial"/>
                <w:sz w:val="16"/>
                <w:szCs w:val="16"/>
                <w:lang w:eastAsia="pl-PL"/>
              </w:rPr>
            </w:pPr>
            <w:r>
              <w:rPr>
                <w:rFonts w:ascii="Arial" w:eastAsia="Times New Roman" w:hAnsi="Arial" w:cs="Arial"/>
                <w:i/>
                <w:sz w:val="16"/>
                <w:szCs w:val="16"/>
                <w:lang w:eastAsia="pl-PL"/>
              </w:rPr>
              <w:t>W</w:t>
            </w:r>
            <w:r w:rsidRPr="000D0BEF">
              <w:rPr>
                <w:rFonts w:ascii="Arial" w:eastAsia="Times New Roman" w:hAnsi="Arial" w:cs="Arial"/>
                <w:i/>
                <w:sz w:val="16"/>
                <w:szCs w:val="16"/>
                <w:lang w:eastAsia="pl-PL"/>
              </w:rPr>
              <w:t>skaźnik horyzontalny</w:t>
            </w:r>
            <w:r>
              <w:rPr>
                <w:rFonts w:ascii="Arial" w:eastAsia="Times New Roman" w:hAnsi="Arial" w:cs="Arial"/>
                <w:i/>
                <w:sz w:val="16"/>
                <w:szCs w:val="16"/>
                <w:lang w:eastAsia="pl-PL"/>
              </w:rPr>
              <w:t>.</w:t>
            </w:r>
          </w:p>
        </w:tc>
      </w:tr>
      <w:tr w:rsidR="005E77F2" w:rsidRPr="005E77F2" w:rsidTr="000A7666">
        <w:trPr>
          <w:trHeight w:val="426"/>
          <w:jc w:val="center"/>
        </w:trPr>
        <w:tc>
          <w:tcPr>
            <w:tcW w:w="1731"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rsidR="005E77F2" w:rsidRPr="005E77F2" w:rsidRDefault="005E77F2" w:rsidP="005E77F2">
            <w:pPr>
              <w:spacing w:line="240" w:lineRule="auto"/>
              <w:jc w:val="center"/>
              <w:rPr>
                <w:rFonts w:ascii="Arial" w:eastAsia="Times New Roman" w:hAnsi="Arial" w:cs="Arial"/>
                <w:b/>
                <w:bCs/>
                <w:color w:val="000000"/>
                <w:sz w:val="16"/>
                <w:szCs w:val="16"/>
                <w:lang w:eastAsia="pl-PL"/>
              </w:rPr>
            </w:pPr>
          </w:p>
          <w:p w:rsidR="005E77F2" w:rsidRPr="005E77F2" w:rsidRDefault="005E77F2" w:rsidP="005E77F2">
            <w:pPr>
              <w:spacing w:line="240" w:lineRule="auto"/>
              <w:jc w:val="center"/>
              <w:rPr>
                <w:rFonts w:ascii="Arial" w:eastAsia="Times New Roman" w:hAnsi="Arial" w:cs="Arial"/>
                <w:b/>
                <w:bCs/>
                <w:color w:val="000000"/>
                <w:sz w:val="16"/>
                <w:szCs w:val="16"/>
                <w:lang w:eastAsia="pl-PL"/>
              </w:rPr>
            </w:pPr>
            <w:r w:rsidRPr="005E77F2">
              <w:rPr>
                <w:rFonts w:ascii="Arial" w:eastAsia="Times New Roman" w:hAnsi="Arial" w:cs="Arial"/>
                <w:b/>
                <w:bCs/>
                <w:color w:val="000000"/>
                <w:sz w:val="16"/>
                <w:szCs w:val="16"/>
                <w:lang w:eastAsia="pl-PL"/>
              </w:rPr>
              <w:t>Wskaźniki rezultatu</w:t>
            </w:r>
          </w:p>
          <w:p w:rsidR="005E77F2" w:rsidRPr="005E77F2" w:rsidRDefault="005E77F2" w:rsidP="005E77F2">
            <w:pPr>
              <w:spacing w:line="240" w:lineRule="auto"/>
              <w:jc w:val="center"/>
              <w:rPr>
                <w:rFonts w:ascii="Arial" w:eastAsia="Times New Roman" w:hAnsi="Arial" w:cs="Arial"/>
                <w:b/>
                <w:bCs/>
                <w:color w:val="000000"/>
                <w:sz w:val="16"/>
                <w:szCs w:val="16"/>
                <w:lang w:eastAsia="pl-PL"/>
              </w:rPr>
            </w:pPr>
          </w:p>
        </w:tc>
        <w:tc>
          <w:tcPr>
            <w:tcW w:w="3269" w:type="pct"/>
            <w:tcBorders>
              <w:top w:val="single" w:sz="4" w:space="0" w:color="auto"/>
              <w:left w:val="nil"/>
              <w:bottom w:val="single" w:sz="4" w:space="0" w:color="auto"/>
              <w:right w:val="single" w:sz="4" w:space="0" w:color="auto"/>
            </w:tcBorders>
            <w:shd w:val="clear" w:color="auto" w:fill="auto"/>
            <w:noWrap/>
            <w:hideMark/>
          </w:tcPr>
          <w:p w:rsidR="005E77F2" w:rsidRPr="005E77F2" w:rsidRDefault="005E77F2" w:rsidP="005E77F2">
            <w:pPr>
              <w:spacing w:line="240" w:lineRule="auto"/>
              <w:jc w:val="center"/>
              <w:rPr>
                <w:rFonts w:ascii="Arial" w:eastAsia="Times New Roman" w:hAnsi="Arial" w:cs="Arial"/>
                <w:b/>
                <w:bCs/>
                <w:color w:val="000000"/>
                <w:sz w:val="16"/>
                <w:szCs w:val="16"/>
                <w:lang w:eastAsia="pl-PL"/>
              </w:rPr>
            </w:pPr>
          </w:p>
          <w:p w:rsidR="005E77F2" w:rsidRPr="005E77F2" w:rsidRDefault="005E77F2" w:rsidP="005E77F2">
            <w:pPr>
              <w:spacing w:line="240" w:lineRule="auto"/>
              <w:jc w:val="center"/>
              <w:rPr>
                <w:rFonts w:ascii="Arial" w:eastAsia="Times New Roman" w:hAnsi="Arial" w:cs="Arial"/>
                <w:b/>
                <w:bCs/>
                <w:color w:val="000000"/>
                <w:sz w:val="16"/>
                <w:szCs w:val="16"/>
                <w:lang w:eastAsia="pl-PL"/>
              </w:rPr>
            </w:pPr>
            <w:r w:rsidRPr="005E77F2">
              <w:rPr>
                <w:rFonts w:ascii="Arial" w:eastAsia="Times New Roman" w:hAnsi="Arial" w:cs="Arial"/>
                <w:b/>
                <w:bCs/>
                <w:color w:val="000000"/>
                <w:sz w:val="16"/>
                <w:szCs w:val="16"/>
                <w:lang w:eastAsia="pl-PL"/>
              </w:rPr>
              <w:t>Opis</w:t>
            </w:r>
          </w:p>
        </w:tc>
      </w:tr>
      <w:tr w:rsidR="005E77F2" w:rsidRPr="005E77F2" w:rsidTr="00111007">
        <w:trPr>
          <w:trHeight w:val="266"/>
          <w:jc w:val="center"/>
        </w:trPr>
        <w:tc>
          <w:tcPr>
            <w:tcW w:w="213" w:type="pct"/>
            <w:tcBorders>
              <w:top w:val="nil"/>
              <w:left w:val="single" w:sz="4" w:space="0" w:color="auto"/>
              <w:bottom w:val="single" w:sz="4" w:space="0" w:color="auto"/>
              <w:right w:val="single" w:sz="4" w:space="0" w:color="auto"/>
            </w:tcBorders>
            <w:shd w:val="clear" w:color="auto" w:fill="auto"/>
            <w:noWrap/>
            <w:vAlign w:val="center"/>
            <w:hideMark/>
          </w:tcPr>
          <w:p w:rsidR="005E77F2" w:rsidRPr="005E77F2" w:rsidRDefault="005E77F2" w:rsidP="005E77F2">
            <w:pPr>
              <w:spacing w:line="240" w:lineRule="auto"/>
              <w:jc w:val="center"/>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1.</w:t>
            </w:r>
          </w:p>
        </w:tc>
        <w:tc>
          <w:tcPr>
            <w:tcW w:w="1518" w:type="pct"/>
            <w:tcBorders>
              <w:top w:val="nil"/>
              <w:left w:val="nil"/>
              <w:bottom w:val="single" w:sz="4" w:space="0" w:color="auto"/>
              <w:right w:val="single" w:sz="4" w:space="0" w:color="auto"/>
            </w:tcBorders>
            <w:shd w:val="clear" w:color="auto" w:fill="auto"/>
            <w:vAlign w:val="center"/>
            <w:hideMark/>
          </w:tcPr>
          <w:p w:rsidR="005E77F2" w:rsidRPr="005E77F2" w:rsidRDefault="005E77F2" w:rsidP="005E77F2">
            <w:pPr>
              <w:autoSpaceDE w:val="0"/>
              <w:autoSpaceDN w:val="0"/>
              <w:adjustRightInd w:val="0"/>
              <w:spacing w:line="240" w:lineRule="auto"/>
              <w:jc w:val="center"/>
              <w:rPr>
                <w:rFonts w:ascii="Arial" w:hAnsi="Arial" w:cs="Arial"/>
                <w:color w:val="000000"/>
                <w:sz w:val="16"/>
                <w:szCs w:val="16"/>
              </w:rPr>
            </w:pPr>
            <w:r w:rsidRPr="005E77F2">
              <w:rPr>
                <w:rFonts w:ascii="Arial" w:eastAsia="Times New Roman" w:hAnsi="Arial" w:cs="Arial"/>
                <w:color w:val="000000"/>
                <w:sz w:val="16"/>
                <w:szCs w:val="16"/>
                <w:lang w:eastAsia="pl-PL"/>
              </w:rPr>
              <w:t>Liczba wprowadzonych innowacji produktowych</w:t>
            </w:r>
            <w:r w:rsidRPr="005E77F2">
              <w:rPr>
                <w:rFonts w:ascii="Arial" w:eastAsia="Times New Roman" w:hAnsi="Arial" w:cs="Arial"/>
                <w:color w:val="000000"/>
                <w:sz w:val="16"/>
                <w:szCs w:val="16"/>
                <w:lang w:eastAsia="pl-PL"/>
              </w:rPr>
              <w:br/>
            </w:r>
            <w:r w:rsidRPr="005E77F2">
              <w:rPr>
                <w:rFonts w:ascii="Arial" w:eastAsia="Times New Roman" w:hAnsi="Arial" w:cs="Arial"/>
                <w:color w:val="000000"/>
                <w:sz w:val="16"/>
                <w:szCs w:val="16"/>
                <w:lang w:eastAsia="pl-PL"/>
              </w:rPr>
              <w:br/>
            </w:r>
            <w:r w:rsidRPr="005E77F2">
              <w:rPr>
                <w:rFonts w:ascii="Arial" w:eastAsia="Times New Roman" w:hAnsi="Arial" w:cs="Arial"/>
                <w:i/>
                <w:iCs/>
                <w:color w:val="000000"/>
                <w:sz w:val="16"/>
                <w:szCs w:val="16"/>
                <w:lang w:eastAsia="pl-PL"/>
              </w:rPr>
              <w:t>jednostka miary: [szt.]</w:t>
            </w:r>
          </w:p>
        </w:tc>
        <w:tc>
          <w:tcPr>
            <w:tcW w:w="3269" w:type="pct"/>
            <w:tcBorders>
              <w:top w:val="nil"/>
              <w:left w:val="nil"/>
              <w:bottom w:val="single" w:sz="4" w:space="0" w:color="auto"/>
              <w:right w:val="single" w:sz="4" w:space="0" w:color="auto"/>
            </w:tcBorders>
            <w:shd w:val="clear" w:color="auto" w:fill="auto"/>
            <w:hideMark/>
          </w:tcPr>
          <w:p w:rsidR="005E77F2" w:rsidRDefault="005E77F2" w:rsidP="00E63054">
            <w:pPr>
              <w:spacing w:line="240" w:lineRule="auto"/>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Liczba innowacji produktowych wprowadzonych w ramach realizowanego projektu.</w:t>
            </w:r>
            <w:r w:rsidRPr="005E77F2">
              <w:rPr>
                <w:rFonts w:ascii="Arial" w:eastAsia="Times New Roman" w:hAnsi="Arial" w:cs="Arial"/>
                <w:color w:val="000000"/>
                <w:sz w:val="16"/>
                <w:szCs w:val="16"/>
                <w:lang w:eastAsia="pl-PL"/>
              </w:rPr>
              <w:br/>
              <w:t xml:space="preserve">Innowacja produktowa to wprowadzenie wyrobu, który jest nowy lub znacząco udoskonalony w zakresie swoich cech lub zastosowań. Zalicza się tu znaczące udoskonalenia pod względem specyfikacji technicznych, komponentów </w:t>
            </w:r>
            <w:r w:rsidRPr="005E77F2">
              <w:rPr>
                <w:rFonts w:ascii="Arial" w:eastAsia="Times New Roman" w:hAnsi="Arial" w:cs="Arial"/>
                <w:color w:val="000000"/>
                <w:sz w:val="16"/>
                <w:szCs w:val="16"/>
                <w:lang w:eastAsia="pl-PL"/>
              </w:rPr>
              <w:br/>
              <w:t>i materiałów, wbudowanego oprogramowania, łatwości obsługi lub innych cech funkcjonalnych.</w:t>
            </w:r>
          </w:p>
          <w:p w:rsidR="00AA799D" w:rsidRDefault="00AA799D" w:rsidP="00E63054">
            <w:pPr>
              <w:spacing w:line="240" w:lineRule="auto"/>
              <w:jc w:val="both"/>
              <w:rPr>
                <w:rFonts w:ascii="Arial" w:eastAsia="Times New Roman" w:hAnsi="Arial" w:cs="Arial"/>
                <w:color w:val="000000"/>
                <w:sz w:val="16"/>
                <w:szCs w:val="16"/>
                <w:lang w:eastAsia="pl-PL"/>
              </w:rPr>
            </w:pPr>
          </w:p>
          <w:p w:rsidR="00AA799D" w:rsidRPr="00B81BE3" w:rsidRDefault="00AA799D" w:rsidP="00E63054">
            <w:pPr>
              <w:spacing w:line="240" w:lineRule="auto"/>
              <w:jc w:val="both"/>
              <w:rPr>
                <w:rFonts w:ascii="Arial" w:eastAsia="Times New Roman" w:hAnsi="Arial" w:cs="Arial"/>
                <w:i/>
                <w:sz w:val="16"/>
                <w:szCs w:val="16"/>
                <w:vertAlign w:val="superscript"/>
                <w:lang w:eastAsia="pl-PL"/>
              </w:rPr>
            </w:pPr>
            <w:r w:rsidRPr="0062758F">
              <w:rPr>
                <w:rFonts w:ascii="Arial" w:hAnsi="Arial" w:cs="Arial"/>
                <w:i/>
                <w:sz w:val="16"/>
                <w:szCs w:val="16"/>
                <w:lang w:eastAsia="pl-PL"/>
              </w:rPr>
              <w:t>Wskaźnik</w:t>
            </w:r>
            <w:r w:rsidRPr="00E42DDA">
              <w:rPr>
                <w:rFonts w:ascii="Arial" w:hAnsi="Arial" w:cs="Arial"/>
                <w:i/>
                <w:sz w:val="16"/>
                <w:szCs w:val="16"/>
                <w:lang w:eastAsia="pl-PL"/>
              </w:rPr>
              <w:t xml:space="preserve"> obowiązkowy </w:t>
            </w:r>
            <w:r w:rsidRPr="0062758F">
              <w:rPr>
                <w:rFonts w:ascii="Arial" w:eastAsia="Times New Roman" w:hAnsi="Arial" w:cs="Arial"/>
                <w:i/>
                <w:sz w:val="16"/>
                <w:szCs w:val="16"/>
                <w:lang w:eastAsia="pl-PL"/>
              </w:rPr>
              <w:t>dla projektów wdrażających innowację</w:t>
            </w:r>
            <w:r>
              <w:rPr>
                <w:rFonts w:ascii="Arial" w:eastAsia="Times New Roman" w:hAnsi="Arial" w:cs="Arial"/>
                <w:i/>
                <w:sz w:val="16"/>
                <w:szCs w:val="16"/>
                <w:lang w:eastAsia="pl-PL"/>
              </w:rPr>
              <w:t xml:space="preserve"> produktową.</w:t>
            </w:r>
          </w:p>
        </w:tc>
      </w:tr>
      <w:tr w:rsidR="005E77F2" w:rsidRPr="005E77F2" w:rsidTr="00111007">
        <w:trPr>
          <w:trHeight w:val="266"/>
          <w:jc w:val="center"/>
        </w:trPr>
        <w:tc>
          <w:tcPr>
            <w:tcW w:w="213" w:type="pct"/>
            <w:tcBorders>
              <w:top w:val="nil"/>
              <w:left w:val="single" w:sz="4" w:space="0" w:color="auto"/>
              <w:bottom w:val="single" w:sz="4" w:space="0" w:color="auto"/>
              <w:right w:val="single" w:sz="4" w:space="0" w:color="auto"/>
            </w:tcBorders>
            <w:shd w:val="clear" w:color="auto" w:fill="auto"/>
            <w:noWrap/>
            <w:vAlign w:val="center"/>
            <w:hideMark/>
          </w:tcPr>
          <w:p w:rsidR="005E77F2" w:rsidRPr="005E77F2" w:rsidRDefault="005E77F2" w:rsidP="005E77F2">
            <w:pPr>
              <w:spacing w:line="240" w:lineRule="auto"/>
              <w:jc w:val="center"/>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2.</w:t>
            </w:r>
          </w:p>
        </w:tc>
        <w:tc>
          <w:tcPr>
            <w:tcW w:w="1518" w:type="pct"/>
            <w:tcBorders>
              <w:top w:val="nil"/>
              <w:left w:val="nil"/>
              <w:bottom w:val="single" w:sz="4" w:space="0" w:color="auto"/>
              <w:right w:val="single" w:sz="4" w:space="0" w:color="auto"/>
            </w:tcBorders>
            <w:shd w:val="clear" w:color="auto" w:fill="auto"/>
            <w:vAlign w:val="center"/>
            <w:hideMark/>
          </w:tcPr>
          <w:p w:rsidR="005E77F2" w:rsidRPr="005E77F2" w:rsidRDefault="005E77F2" w:rsidP="005E77F2">
            <w:pPr>
              <w:autoSpaceDE w:val="0"/>
              <w:autoSpaceDN w:val="0"/>
              <w:adjustRightInd w:val="0"/>
              <w:spacing w:line="240" w:lineRule="auto"/>
              <w:jc w:val="center"/>
              <w:rPr>
                <w:rFonts w:ascii="Arial" w:hAnsi="Arial" w:cs="Arial"/>
                <w:color w:val="000000"/>
                <w:sz w:val="16"/>
                <w:szCs w:val="16"/>
              </w:rPr>
            </w:pPr>
            <w:r w:rsidRPr="005E77F2">
              <w:rPr>
                <w:rFonts w:ascii="Arial" w:eastAsia="Times New Roman" w:hAnsi="Arial" w:cs="Arial"/>
                <w:color w:val="000000"/>
                <w:sz w:val="16"/>
                <w:szCs w:val="16"/>
                <w:lang w:eastAsia="pl-PL"/>
              </w:rPr>
              <w:t>Liczba wprowadzonych innowacji procesowych</w:t>
            </w:r>
            <w:r w:rsidRPr="005E77F2">
              <w:rPr>
                <w:rFonts w:ascii="Arial" w:eastAsia="Times New Roman" w:hAnsi="Arial" w:cs="Arial"/>
                <w:color w:val="000000"/>
                <w:sz w:val="16"/>
                <w:szCs w:val="16"/>
                <w:lang w:eastAsia="pl-PL"/>
              </w:rPr>
              <w:br/>
            </w:r>
            <w:r w:rsidRPr="005E77F2">
              <w:rPr>
                <w:rFonts w:ascii="Arial" w:eastAsia="Times New Roman" w:hAnsi="Arial" w:cs="Arial"/>
                <w:color w:val="000000"/>
                <w:sz w:val="16"/>
                <w:szCs w:val="16"/>
                <w:lang w:eastAsia="pl-PL"/>
              </w:rPr>
              <w:br/>
            </w:r>
            <w:r w:rsidRPr="005E77F2">
              <w:rPr>
                <w:rFonts w:ascii="Arial" w:eastAsia="Times New Roman" w:hAnsi="Arial" w:cs="Arial"/>
                <w:i/>
                <w:iCs/>
                <w:color w:val="000000"/>
                <w:sz w:val="16"/>
                <w:szCs w:val="16"/>
                <w:lang w:eastAsia="pl-PL"/>
              </w:rPr>
              <w:t>jednostka miary: [szt.]</w:t>
            </w:r>
          </w:p>
        </w:tc>
        <w:tc>
          <w:tcPr>
            <w:tcW w:w="3269" w:type="pct"/>
            <w:tcBorders>
              <w:top w:val="nil"/>
              <w:left w:val="nil"/>
              <w:bottom w:val="single" w:sz="4" w:space="0" w:color="auto"/>
              <w:right w:val="single" w:sz="4" w:space="0" w:color="auto"/>
            </w:tcBorders>
            <w:shd w:val="clear" w:color="auto" w:fill="auto"/>
            <w:hideMark/>
          </w:tcPr>
          <w:p w:rsidR="005E77F2" w:rsidRDefault="005E77F2" w:rsidP="00E63054">
            <w:pPr>
              <w:spacing w:line="240" w:lineRule="auto"/>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Liczba innowacji procesowych wprowadzonych w ramach realizowanego projektu.</w:t>
            </w:r>
            <w:r w:rsidRPr="005E77F2">
              <w:rPr>
                <w:rFonts w:ascii="Arial" w:eastAsia="Times New Roman" w:hAnsi="Arial" w:cs="Arial"/>
                <w:color w:val="000000"/>
                <w:sz w:val="16"/>
                <w:szCs w:val="16"/>
                <w:lang w:eastAsia="pl-PL"/>
              </w:rPr>
              <w:br/>
              <w:t xml:space="preserve">Innowacja procesowa czyli innowacja w obrębie procesu to wdrożenie nowej lub znacząco udoskonalonej metody produkcji lub dostawy. Do tej kategorii zalicza się znaczące zmiany w zakresie technologii, urządzeń </w:t>
            </w:r>
            <w:r w:rsidRPr="005E77F2">
              <w:rPr>
                <w:rFonts w:ascii="Arial" w:eastAsia="Times New Roman" w:hAnsi="Arial" w:cs="Arial"/>
                <w:color w:val="000000"/>
                <w:sz w:val="16"/>
                <w:szCs w:val="16"/>
                <w:lang w:eastAsia="pl-PL"/>
              </w:rPr>
              <w:br/>
              <w:t>oraz/lub oprogramowania.</w:t>
            </w:r>
          </w:p>
          <w:p w:rsidR="00AA799D" w:rsidRDefault="00AA799D" w:rsidP="00E63054">
            <w:pPr>
              <w:spacing w:line="240" w:lineRule="auto"/>
              <w:jc w:val="both"/>
              <w:rPr>
                <w:rFonts w:ascii="Arial" w:eastAsia="Times New Roman" w:hAnsi="Arial" w:cs="Arial"/>
                <w:color w:val="000000"/>
                <w:sz w:val="16"/>
                <w:szCs w:val="16"/>
                <w:lang w:eastAsia="pl-PL"/>
              </w:rPr>
            </w:pPr>
          </w:p>
          <w:p w:rsidR="00AA799D" w:rsidRPr="00B81BE3" w:rsidRDefault="00AA799D" w:rsidP="00E63054">
            <w:pPr>
              <w:spacing w:line="240" w:lineRule="auto"/>
              <w:jc w:val="both"/>
              <w:rPr>
                <w:rFonts w:ascii="Arial" w:eastAsia="Times New Roman" w:hAnsi="Arial" w:cs="Arial"/>
                <w:i/>
                <w:sz w:val="16"/>
                <w:szCs w:val="16"/>
                <w:vertAlign w:val="superscript"/>
                <w:lang w:eastAsia="pl-PL"/>
              </w:rPr>
            </w:pPr>
            <w:r w:rsidRPr="0062758F">
              <w:rPr>
                <w:rFonts w:ascii="Arial" w:hAnsi="Arial" w:cs="Arial"/>
                <w:i/>
                <w:sz w:val="16"/>
                <w:szCs w:val="16"/>
                <w:lang w:eastAsia="pl-PL"/>
              </w:rPr>
              <w:t>Wskaźnik</w:t>
            </w:r>
            <w:r w:rsidRPr="00E42DDA">
              <w:rPr>
                <w:rFonts w:ascii="Arial" w:hAnsi="Arial" w:cs="Arial"/>
                <w:i/>
                <w:sz w:val="16"/>
                <w:szCs w:val="16"/>
                <w:lang w:eastAsia="pl-PL"/>
              </w:rPr>
              <w:t xml:space="preserve"> obowiązkowy </w:t>
            </w:r>
            <w:r w:rsidRPr="0062758F">
              <w:rPr>
                <w:rFonts w:ascii="Arial" w:eastAsia="Times New Roman" w:hAnsi="Arial" w:cs="Arial"/>
                <w:i/>
                <w:sz w:val="16"/>
                <w:szCs w:val="16"/>
                <w:lang w:eastAsia="pl-PL"/>
              </w:rPr>
              <w:t>dla projektów wdrażających innowację procesową</w:t>
            </w:r>
            <w:r w:rsidR="004713A9">
              <w:rPr>
                <w:rFonts w:ascii="Arial" w:eastAsia="Times New Roman" w:hAnsi="Arial" w:cs="Arial"/>
                <w:i/>
                <w:sz w:val="16"/>
                <w:szCs w:val="16"/>
                <w:lang w:eastAsia="pl-PL"/>
              </w:rPr>
              <w:t>.</w:t>
            </w:r>
          </w:p>
        </w:tc>
      </w:tr>
      <w:tr w:rsidR="006E64EE" w:rsidRPr="005E77F2" w:rsidTr="00104AEB">
        <w:trPr>
          <w:trHeight w:val="1086"/>
          <w:jc w:val="center"/>
        </w:trPr>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6E64EE" w:rsidRDefault="006E64EE" w:rsidP="005E77F2">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3.</w:t>
            </w:r>
          </w:p>
        </w:tc>
        <w:tc>
          <w:tcPr>
            <w:tcW w:w="1518" w:type="pct"/>
            <w:tcBorders>
              <w:top w:val="single" w:sz="4" w:space="0" w:color="auto"/>
              <w:left w:val="nil"/>
              <w:bottom w:val="single" w:sz="4" w:space="0" w:color="auto"/>
              <w:right w:val="single" w:sz="4" w:space="0" w:color="auto"/>
            </w:tcBorders>
            <w:shd w:val="clear" w:color="auto" w:fill="auto"/>
            <w:vAlign w:val="center"/>
          </w:tcPr>
          <w:p w:rsidR="006E64EE" w:rsidRPr="006E64EE" w:rsidRDefault="006E64EE" w:rsidP="006E64EE">
            <w:pPr>
              <w:spacing w:line="276" w:lineRule="auto"/>
              <w:jc w:val="center"/>
              <w:rPr>
                <w:rFonts w:ascii="Arial" w:hAnsi="Arial" w:cs="Arial"/>
                <w:sz w:val="16"/>
                <w:szCs w:val="16"/>
                <w:lang w:eastAsia="pl-PL"/>
              </w:rPr>
            </w:pPr>
            <w:r w:rsidRPr="006E64EE">
              <w:rPr>
                <w:rFonts w:ascii="Arial" w:hAnsi="Arial" w:cs="Arial"/>
                <w:sz w:val="16"/>
                <w:szCs w:val="16"/>
                <w:lang w:eastAsia="pl-PL"/>
              </w:rPr>
              <w:t xml:space="preserve">Liczba wprowadzonych innowacji </w:t>
            </w:r>
            <w:proofErr w:type="spellStart"/>
            <w:r w:rsidRPr="006E64EE">
              <w:rPr>
                <w:rFonts w:ascii="Arial" w:hAnsi="Arial" w:cs="Arial"/>
                <w:sz w:val="16"/>
                <w:szCs w:val="16"/>
                <w:lang w:eastAsia="pl-PL"/>
              </w:rPr>
              <w:t>nietechnologicznych</w:t>
            </w:r>
            <w:proofErr w:type="spellEnd"/>
          </w:p>
          <w:p w:rsidR="006E64EE" w:rsidRDefault="006E64EE" w:rsidP="006E64EE">
            <w:pPr>
              <w:spacing w:line="276" w:lineRule="auto"/>
              <w:jc w:val="center"/>
              <w:rPr>
                <w:rFonts w:ascii="Arial" w:hAnsi="Arial" w:cs="Arial"/>
                <w:sz w:val="16"/>
                <w:szCs w:val="16"/>
                <w:lang w:eastAsia="pl-PL"/>
              </w:rPr>
            </w:pPr>
          </w:p>
          <w:p w:rsidR="006E64EE" w:rsidRPr="00D9661C" w:rsidRDefault="006E64EE" w:rsidP="006E64EE">
            <w:pPr>
              <w:spacing w:line="276" w:lineRule="auto"/>
              <w:jc w:val="center"/>
              <w:rPr>
                <w:rFonts w:ascii="Arial" w:hAnsi="Arial" w:cs="Arial"/>
                <w:i/>
                <w:sz w:val="16"/>
                <w:szCs w:val="16"/>
                <w:lang w:eastAsia="pl-PL"/>
              </w:rPr>
            </w:pPr>
            <w:r w:rsidRPr="00D9661C">
              <w:rPr>
                <w:rFonts w:ascii="Arial" w:hAnsi="Arial" w:cs="Arial"/>
                <w:i/>
                <w:sz w:val="16"/>
                <w:szCs w:val="16"/>
                <w:lang w:eastAsia="pl-PL"/>
              </w:rPr>
              <w:t>jednostka miary: [szt.]</w:t>
            </w:r>
          </w:p>
        </w:tc>
        <w:tc>
          <w:tcPr>
            <w:tcW w:w="3269" w:type="pct"/>
            <w:tcBorders>
              <w:top w:val="single" w:sz="4" w:space="0" w:color="auto"/>
              <w:left w:val="nil"/>
              <w:bottom w:val="single" w:sz="4" w:space="0" w:color="auto"/>
              <w:right w:val="single" w:sz="4" w:space="0" w:color="auto"/>
            </w:tcBorders>
            <w:shd w:val="clear" w:color="auto" w:fill="auto"/>
          </w:tcPr>
          <w:p w:rsidR="006E64EE" w:rsidRPr="006E64EE" w:rsidRDefault="006E64EE" w:rsidP="006E64EE">
            <w:pPr>
              <w:autoSpaceDE w:val="0"/>
              <w:autoSpaceDN w:val="0"/>
              <w:adjustRightInd w:val="0"/>
              <w:spacing w:line="240" w:lineRule="auto"/>
              <w:jc w:val="both"/>
              <w:rPr>
                <w:rFonts w:ascii="Arial" w:hAnsi="Arial" w:cs="Arial"/>
                <w:color w:val="000000"/>
                <w:sz w:val="16"/>
                <w:szCs w:val="16"/>
                <w:lang w:eastAsia="pl-PL"/>
              </w:rPr>
            </w:pPr>
            <w:r w:rsidRPr="006E64EE">
              <w:rPr>
                <w:rFonts w:ascii="Arial" w:hAnsi="Arial" w:cs="Arial"/>
                <w:color w:val="000000"/>
                <w:sz w:val="16"/>
                <w:szCs w:val="16"/>
                <w:lang w:eastAsia="pl-PL"/>
              </w:rPr>
              <w:t xml:space="preserve">Liczba innowacji </w:t>
            </w:r>
            <w:proofErr w:type="spellStart"/>
            <w:r w:rsidRPr="006E64EE">
              <w:rPr>
                <w:rFonts w:ascii="Arial" w:hAnsi="Arial" w:cs="Arial"/>
                <w:color w:val="000000"/>
                <w:sz w:val="16"/>
                <w:szCs w:val="16"/>
                <w:lang w:eastAsia="pl-PL"/>
              </w:rPr>
              <w:t>nietechnologicznych</w:t>
            </w:r>
            <w:proofErr w:type="spellEnd"/>
            <w:r w:rsidRPr="006E64EE">
              <w:rPr>
                <w:rFonts w:ascii="Arial" w:hAnsi="Arial" w:cs="Arial"/>
                <w:color w:val="000000"/>
                <w:sz w:val="16"/>
                <w:szCs w:val="16"/>
                <w:lang w:eastAsia="pl-PL"/>
              </w:rPr>
              <w:t xml:space="preserve"> wprowadzonych w przedsiębiorstwie w wyniku realizacji projektu. Na potrzeby niniejszego naboru za innowację </w:t>
            </w:r>
            <w:proofErr w:type="spellStart"/>
            <w:r w:rsidRPr="006E64EE">
              <w:rPr>
                <w:rFonts w:ascii="Arial" w:hAnsi="Arial" w:cs="Arial"/>
                <w:color w:val="000000"/>
                <w:sz w:val="16"/>
                <w:szCs w:val="16"/>
                <w:lang w:eastAsia="pl-PL"/>
              </w:rPr>
              <w:t>nietechnologiczną</w:t>
            </w:r>
            <w:proofErr w:type="spellEnd"/>
            <w:r w:rsidRPr="006E64EE">
              <w:rPr>
                <w:rFonts w:ascii="Arial" w:hAnsi="Arial" w:cs="Arial"/>
                <w:color w:val="000000"/>
                <w:sz w:val="16"/>
                <w:szCs w:val="16"/>
                <w:lang w:eastAsia="pl-PL"/>
              </w:rPr>
              <w:t xml:space="preserve"> uznaje się jedynie innowację organizacyjną.</w:t>
            </w:r>
          </w:p>
          <w:p w:rsidR="006E64EE" w:rsidRDefault="006E64EE" w:rsidP="006E64EE">
            <w:pPr>
              <w:autoSpaceDE w:val="0"/>
              <w:autoSpaceDN w:val="0"/>
              <w:adjustRightInd w:val="0"/>
              <w:spacing w:line="240" w:lineRule="auto"/>
              <w:jc w:val="both"/>
              <w:rPr>
                <w:rFonts w:ascii="Arial" w:hAnsi="Arial" w:cs="Arial"/>
                <w:color w:val="000000"/>
                <w:sz w:val="16"/>
                <w:szCs w:val="16"/>
                <w:lang w:eastAsia="pl-PL"/>
              </w:rPr>
            </w:pPr>
            <w:r w:rsidRPr="006E64EE">
              <w:rPr>
                <w:rFonts w:ascii="Arial" w:hAnsi="Arial" w:cs="Arial"/>
                <w:color w:val="000000"/>
                <w:sz w:val="16"/>
                <w:szCs w:val="16"/>
                <w:lang w:eastAsia="pl-PL"/>
              </w:rPr>
              <w:t>Innowacja organizacyjna to wdrożenie nowej metody organizacyjnej w przyjętych przez firmę zasadach działania, w organizacji miejsca pracy lub w stosunkach z otoczeniem.</w:t>
            </w:r>
          </w:p>
          <w:p w:rsidR="00AA799D" w:rsidRDefault="00AA799D" w:rsidP="006E64EE">
            <w:pPr>
              <w:autoSpaceDE w:val="0"/>
              <w:autoSpaceDN w:val="0"/>
              <w:adjustRightInd w:val="0"/>
              <w:spacing w:line="240" w:lineRule="auto"/>
              <w:jc w:val="both"/>
              <w:rPr>
                <w:rFonts w:ascii="Arial" w:hAnsi="Arial" w:cs="Arial"/>
                <w:color w:val="000000"/>
                <w:sz w:val="16"/>
                <w:szCs w:val="16"/>
                <w:lang w:eastAsia="pl-PL"/>
              </w:rPr>
            </w:pPr>
          </w:p>
          <w:p w:rsidR="00AA799D" w:rsidRPr="00B81BE3" w:rsidRDefault="00AA799D" w:rsidP="00B81BE3">
            <w:pPr>
              <w:spacing w:line="240" w:lineRule="auto"/>
              <w:jc w:val="both"/>
              <w:rPr>
                <w:rFonts w:ascii="Arial" w:eastAsia="Times New Roman" w:hAnsi="Arial" w:cs="Arial"/>
                <w:i/>
                <w:sz w:val="16"/>
                <w:szCs w:val="16"/>
                <w:lang w:eastAsia="pl-PL"/>
              </w:rPr>
            </w:pPr>
            <w:r w:rsidRPr="0062758F">
              <w:rPr>
                <w:rFonts w:ascii="Arial" w:hAnsi="Arial" w:cs="Arial"/>
                <w:i/>
                <w:sz w:val="16"/>
                <w:szCs w:val="16"/>
                <w:lang w:eastAsia="pl-PL"/>
              </w:rPr>
              <w:t>Wskaźnik</w:t>
            </w:r>
            <w:r w:rsidRPr="000D0BEF">
              <w:rPr>
                <w:rFonts w:ascii="Arial" w:hAnsi="Arial" w:cs="Arial"/>
                <w:i/>
                <w:sz w:val="16"/>
                <w:szCs w:val="16"/>
                <w:lang w:eastAsia="pl-PL"/>
              </w:rPr>
              <w:t xml:space="preserve"> obowiązkowy </w:t>
            </w:r>
            <w:r w:rsidRPr="0062758F">
              <w:rPr>
                <w:rFonts w:ascii="Arial" w:eastAsia="Times New Roman" w:hAnsi="Arial" w:cs="Arial"/>
                <w:i/>
                <w:sz w:val="16"/>
                <w:szCs w:val="16"/>
                <w:lang w:eastAsia="pl-PL"/>
              </w:rPr>
              <w:t xml:space="preserve">dla projektów wdrażających innowację </w:t>
            </w:r>
            <w:proofErr w:type="spellStart"/>
            <w:r w:rsidRPr="0062758F">
              <w:rPr>
                <w:rFonts w:ascii="Arial" w:eastAsia="Times New Roman" w:hAnsi="Arial" w:cs="Arial"/>
                <w:i/>
                <w:sz w:val="16"/>
                <w:szCs w:val="16"/>
                <w:lang w:eastAsia="pl-PL"/>
              </w:rPr>
              <w:t>nietechnologiczną</w:t>
            </w:r>
            <w:proofErr w:type="spellEnd"/>
            <w:r w:rsidRPr="0062758F">
              <w:rPr>
                <w:rFonts w:ascii="Arial" w:eastAsia="Times New Roman" w:hAnsi="Arial" w:cs="Arial"/>
                <w:i/>
                <w:sz w:val="16"/>
                <w:szCs w:val="16"/>
                <w:lang w:eastAsia="pl-PL"/>
              </w:rPr>
              <w:t>.</w:t>
            </w:r>
          </w:p>
        </w:tc>
      </w:tr>
      <w:tr w:rsidR="005E77F2" w:rsidRPr="005E77F2" w:rsidTr="00104AEB">
        <w:trPr>
          <w:trHeight w:val="1086"/>
          <w:jc w:val="center"/>
        </w:trPr>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77F2" w:rsidRPr="005E77F2" w:rsidRDefault="006E64EE" w:rsidP="005E77F2">
            <w:pPr>
              <w:spacing w:line="240" w:lineRule="auto"/>
              <w:jc w:val="center"/>
              <w:rPr>
                <w:rFonts w:ascii="Arial" w:eastAsia="Times New Roman" w:hAnsi="Arial" w:cs="Arial"/>
                <w:color w:val="000000"/>
                <w:sz w:val="16"/>
                <w:szCs w:val="16"/>
                <w:lang w:eastAsia="pl-PL"/>
              </w:rPr>
            </w:pPr>
            <w:r>
              <w:rPr>
                <w:rFonts w:ascii="Arial" w:eastAsia="Times New Roman" w:hAnsi="Arial" w:cs="Arial"/>
                <w:color w:val="000000"/>
                <w:sz w:val="16"/>
                <w:szCs w:val="16"/>
                <w:lang w:eastAsia="pl-PL"/>
              </w:rPr>
              <w:t>4</w:t>
            </w:r>
            <w:r w:rsidR="005E77F2" w:rsidRPr="005E77F2">
              <w:rPr>
                <w:rFonts w:ascii="Arial" w:eastAsia="Times New Roman" w:hAnsi="Arial" w:cs="Arial"/>
                <w:color w:val="000000"/>
                <w:sz w:val="16"/>
                <w:szCs w:val="16"/>
                <w:lang w:eastAsia="pl-PL"/>
              </w:rPr>
              <w:t>.</w:t>
            </w:r>
          </w:p>
        </w:tc>
        <w:tc>
          <w:tcPr>
            <w:tcW w:w="1518" w:type="pct"/>
            <w:tcBorders>
              <w:top w:val="single" w:sz="4" w:space="0" w:color="auto"/>
              <w:left w:val="nil"/>
              <w:bottom w:val="single" w:sz="4" w:space="0" w:color="auto"/>
              <w:right w:val="single" w:sz="4" w:space="0" w:color="auto"/>
            </w:tcBorders>
            <w:shd w:val="clear" w:color="auto" w:fill="auto"/>
            <w:vAlign w:val="center"/>
          </w:tcPr>
          <w:p w:rsidR="005E77F2" w:rsidRPr="005E77F2" w:rsidRDefault="005E77F2" w:rsidP="005E77F2">
            <w:pPr>
              <w:spacing w:line="276" w:lineRule="auto"/>
              <w:jc w:val="center"/>
              <w:rPr>
                <w:rFonts w:ascii="Arial" w:hAnsi="Arial" w:cs="Arial"/>
                <w:sz w:val="16"/>
                <w:szCs w:val="16"/>
                <w:lang w:eastAsia="pl-PL"/>
              </w:rPr>
            </w:pPr>
            <w:r w:rsidRPr="005E77F2">
              <w:rPr>
                <w:rFonts w:ascii="Arial" w:hAnsi="Arial" w:cs="Arial"/>
                <w:sz w:val="16"/>
                <w:szCs w:val="16"/>
                <w:lang w:eastAsia="pl-PL"/>
              </w:rPr>
              <w:t>Przychody ze sprzedaży nowych lub udoskonalonych produktów/</w:t>
            </w:r>
          </w:p>
          <w:p w:rsidR="005E77F2" w:rsidRPr="005E77F2" w:rsidRDefault="005E77F2" w:rsidP="005E77F2">
            <w:pPr>
              <w:spacing w:line="276" w:lineRule="auto"/>
              <w:jc w:val="center"/>
              <w:rPr>
                <w:rFonts w:ascii="Arial" w:hAnsi="Arial" w:cs="Arial"/>
                <w:sz w:val="16"/>
                <w:szCs w:val="16"/>
                <w:lang w:eastAsia="pl-PL"/>
              </w:rPr>
            </w:pPr>
            <w:r w:rsidRPr="005E77F2">
              <w:rPr>
                <w:rFonts w:ascii="Arial" w:hAnsi="Arial" w:cs="Arial"/>
                <w:sz w:val="16"/>
                <w:szCs w:val="16"/>
                <w:lang w:eastAsia="pl-PL"/>
              </w:rPr>
              <w:t>procesów</w:t>
            </w:r>
          </w:p>
          <w:p w:rsidR="005E77F2" w:rsidRPr="005E77F2" w:rsidRDefault="005E77F2" w:rsidP="005E77F2">
            <w:pPr>
              <w:spacing w:line="276" w:lineRule="auto"/>
              <w:jc w:val="center"/>
              <w:rPr>
                <w:rFonts w:ascii="Arial" w:hAnsi="Arial" w:cs="Arial"/>
                <w:sz w:val="16"/>
                <w:szCs w:val="16"/>
                <w:lang w:eastAsia="pl-PL"/>
              </w:rPr>
            </w:pPr>
          </w:p>
          <w:p w:rsidR="005E77F2" w:rsidRPr="00104AEB" w:rsidRDefault="005E77F2" w:rsidP="00104AEB">
            <w:pPr>
              <w:spacing w:line="240" w:lineRule="auto"/>
              <w:jc w:val="center"/>
              <w:rPr>
                <w:rFonts w:ascii="Arial" w:eastAsia="Times New Roman" w:hAnsi="Arial" w:cs="Arial"/>
                <w:i/>
                <w:iCs/>
                <w:sz w:val="16"/>
                <w:szCs w:val="16"/>
                <w:lang w:eastAsia="pl-PL"/>
              </w:rPr>
            </w:pPr>
            <w:r w:rsidRPr="005E77F2">
              <w:rPr>
                <w:rFonts w:ascii="Arial" w:eastAsia="Times New Roman" w:hAnsi="Arial" w:cs="Arial"/>
                <w:i/>
                <w:iCs/>
                <w:sz w:val="16"/>
                <w:szCs w:val="16"/>
                <w:lang w:eastAsia="pl-PL"/>
              </w:rPr>
              <w:t>jednostka miary: [zł]</w:t>
            </w:r>
          </w:p>
        </w:tc>
        <w:tc>
          <w:tcPr>
            <w:tcW w:w="3269" w:type="pct"/>
            <w:tcBorders>
              <w:top w:val="single" w:sz="4" w:space="0" w:color="auto"/>
              <w:left w:val="nil"/>
              <w:bottom w:val="single" w:sz="4" w:space="0" w:color="auto"/>
              <w:right w:val="single" w:sz="4" w:space="0" w:color="auto"/>
            </w:tcBorders>
            <w:shd w:val="clear" w:color="auto" w:fill="auto"/>
          </w:tcPr>
          <w:p w:rsidR="005E77F2" w:rsidRPr="005E77F2" w:rsidRDefault="005E77F2" w:rsidP="005E77F2">
            <w:pPr>
              <w:autoSpaceDE w:val="0"/>
              <w:autoSpaceDN w:val="0"/>
              <w:adjustRightInd w:val="0"/>
              <w:spacing w:line="240" w:lineRule="auto"/>
              <w:jc w:val="both"/>
              <w:rPr>
                <w:rFonts w:ascii="Arial" w:hAnsi="Arial" w:cs="Arial"/>
                <w:color w:val="000000"/>
                <w:sz w:val="16"/>
                <w:szCs w:val="16"/>
                <w:lang w:eastAsia="pl-PL"/>
              </w:rPr>
            </w:pPr>
            <w:r w:rsidRPr="005E77F2">
              <w:rPr>
                <w:rFonts w:ascii="Arial" w:hAnsi="Arial" w:cs="Arial"/>
                <w:color w:val="000000"/>
                <w:sz w:val="16"/>
                <w:szCs w:val="16"/>
                <w:lang w:eastAsia="pl-PL"/>
              </w:rPr>
              <w:t xml:space="preserve">Przychody ze sprzedaży wyrobów, usług, procesów, nowych lub znacząco udoskonalonych przez wsparte przedsiębiorstwo w ramach realizowanego projektu. </w:t>
            </w:r>
          </w:p>
          <w:p w:rsidR="005E77F2" w:rsidRDefault="005E77F2" w:rsidP="005E77F2">
            <w:pPr>
              <w:spacing w:line="240" w:lineRule="auto"/>
              <w:jc w:val="both"/>
              <w:rPr>
                <w:rFonts w:ascii="Arial" w:eastAsia="Times New Roman" w:hAnsi="Arial" w:cs="Arial"/>
                <w:color w:val="000000"/>
                <w:sz w:val="16"/>
                <w:szCs w:val="16"/>
                <w:lang w:eastAsia="pl-PL"/>
              </w:rPr>
            </w:pPr>
          </w:p>
          <w:p w:rsidR="00AA799D" w:rsidRPr="005E77F2" w:rsidRDefault="00AA799D" w:rsidP="005E77F2">
            <w:pPr>
              <w:spacing w:line="240" w:lineRule="auto"/>
              <w:jc w:val="both"/>
              <w:rPr>
                <w:rFonts w:ascii="Arial" w:eastAsia="Times New Roman" w:hAnsi="Arial" w:cs="Arial"/>
                <w:color w:val="000000"/>
                <w:sz w:val="16"/>
                <w:szCs w:val="16"/>
                <w:lang w:eastAsia="pl-PL"/>
              </w:rPr>
            </w:pPr>
            <w:r w:rsidRPr="0062758F">
              <w:rPr>
                <w:rFonts w:ascii="Arial" w:eastAsia="Times New Roman" w:hAnsi="Arial" w:cs="Arial"/>
                <w:i/>
                <w:sz w:val="16"/>
                <w:szCs w:val="16"/>
                <w:lang w:eastAsia="pl-PL"/>
              </w:rPr>
              <w:t>Wskaźnik obowiązkowy.</w:t>
            </w:r>
          </w:p>
        </w:tc>
      </w:tr>
      <w:tr w:rsidR="005E77F2" w:rsidRPr="005E77F2" w:rsidTr="00111007">
        <w:trPr>
          <w:trHeight w:val="266"/>
          <w:jc w:val="center"/>
        </w:trPr>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77F2" w:rsidRPr="005E77F2" w:rsidRDefault="005E77F2" w:rsidP="005E77F2">
            <w:pPr>
              <w:spacing w:line="240" w:lineRule="auto"/>
              <w:jc w:val="center"/>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5.</w:t>
            </w:r>
          </w:p>
        </w:tc>
        <w:tc>
          <w:tcPr>
            <w:tcW w:w="1518" w:type="pct"/>
            <w:tcBorders>
              <w:top w:val="single" w:sz="4" w:space="0" w:color="auto"/>
              <w:left w:val="nil"/>
              <w:bottom w:val="single" w:sz="4" w:space="0" w:color="auto"/>
              <w:right w:val="single" w:sz="4" w:space="0" w:color="auto"/>
            </w:tcBorders>
            <w:shd w:val="clear" w:color="auto" w:fill="auto"/>
            <w:vAlign w:val="center"/>
          </w:tcPr>
          <w:p w:rsidR="00954036" w:rsidRDefault="005E77F2" w:rsidP="00111007">
            <w:pPr>
              <w:spacing w:line="276" w:lineRule="auto"/>
              <w:jc w:val="center"/>
              <w:rPr>
                <w:rFonts w:ascii="Arial" w:hAnsi="Arial" w:cs="Arial"/>
                <w:sz w:val="16"/>
                <w:szCs w:val="16"/>
                <w:lang w:eastAsia="pl-PL"/>
              </w:rPr>
            </w:pPr>
            <w:r w:rsidRPr="005E77F2">
              <w:rPr>
                <w:rFonts w:ascii="Arial" w:hAnsi="Arial" w:cs="Arial"/>
                <w:sz w:val="16"/>
                <w:szCs w:val="16"/>
                <w:lang w:eastAsia="pl-PL"/>
              </w:rPr>
              <w:t>Wzrost zatrudnienia we wspieranych przedsiębiorstwach O/K/M (CI)</w:t>
            </w:r>
          </w:p>
          <w:p w:rsidR="005E77F2" w:rsidRPr="005E77F2" w:rsidRDefault="005E77F2" w:rsidP="005E77F2">
            <w:pPr>
              <w:spacing w:line="276" w:lineRule="auto"/>
              <w:jc w:val="center"/>
              <w:rPr>
                <w:rFonts w:ascii="Arial" w:hAnsi="Arial" w:cs="Arial"/>
                <w:sz w:val="16"/>
                <w:szCs w:val="16"/>
                <w:lang w:eastAsia="pl-PL"/>
              </w:rPr>
            </w:pPr>
          </w:p>
          <w:p w:rsidR="005E77F2" w:rsidRPr="005E77F2" w:rsidRDefault="005E77F2" w:rsidP="005E77F2">
            <w:pPr>
              <w:autoSpaceDE w:val="0"/>
              <w:autoSpaceDN w:val="0"/>
              <w:adjustRightInd w:val="0"/>
              <w:spacing w:line="240" w:lineRule="auto"/>
              <w:jc w:val="center"/>
              <w:rPr>
                <w:rFonts w:ascii="Arial" w:hAnsi="Arial" w:cs="Arial"/>
                <w:color w:val="000000"/>
                <w:sz w:val="16"/>
                <w:szCs w:val="16"/>
              </w:rPr>
            </w:pPr>
            <w:r w:rsidRPr="005E77F2">
              <w:rPr>
                <w:rFonts w:ascii="Arial" w:hAnsi="Arial" w:cs="Arial"/>
                <w:i/>
                <w:color w:val="000000"/>
                <w:sz w:val="16"/>
                <w:szCs w:val="16"/>
                <w:lang w:eastAsia="pl-PL"/>
              </w:rPr>
              <w:t xml:space="preserve">jednostka miary: </w:t>
            </w:r>
            <w:r w:rsidRPr="005E77F2">
              <w:rPr>
                <w:rFonts w:ascii="Arial" w:eastAsia="Times New Roman" w:hAnsi="Arial" w:cs="Arial"/>
                <w:i/>
                <w:iCs/>
                <w:color w:val="000000"/>
                <w:sz w:val="16"/>
                <w:szCs w:val="16"/>
                <w:lang w:eastAsia="pl-PL"/>
              </w:rPr>
              <w:t>[EPC]</w:t>
            </w:r>
          </w:p>
        </w:tc>
        <w:tc>
          <w:tcPr>
            <w:tcW w:w="3269" w:type="pct"/>
            <w:tcBorders>
              <w:top w:val="single" w:sz="4" w:space="0" w:color="auto"/>
              <w:left w:val="nil"/>
              <w:bottom w:val="single" w:sz="4" w:space="0" w:color="auto"/>
              <w:right w:val="single" w:sz="4" w:space="0" w:color="auto"/>
            </w:tcBorders>
            <w:shd w:val="clear" w:color="auto" w:fill="auto"/>
          </w:tcPr>
          <w:p w:rsidR="005E77F2" w:rsidRPr="005E77F2" w:rsidRDefault="005E77F2" w:rsidP="005E77F2">
            <w:pPr>
              <w:spacing w:line="240" w:lineRule="auto"/>
              <w:contextualSpacing/>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 xml:space="preserve">Wskaźnik określa zmianę stanu zatrudnienia w przedsiębiorstwie w wyniku realizacji projektu w przeliczeniu na pełne etaty (każdy etat wyrażony jest </w:t>
            </w:r>
            <w:r w:rsidRPr="005E77F2">
              <w:rPr>
                <w:rFonts w:ascii="Arial" w:eastAsia="Times New Roman" w:hAnsi="Arial" w:cs="Arial"/>
                <w:color w:val="000000"/>
                <w:sz w:val="16"/>
                <w:szCs w:val="16"/>
                <w:lang w:eastAsia="pl-PL"/>
              </w:rPr>
              <w:br/>
              <w:t>w ekwiwalencie pełnego czasu pracy [EPC]).</w:t>
            </w:r>
          </w:p>
          <w:p w:rsidR="005E77F2" w:rsidRPr="005E77F2" w:rsidRDefault="005E77F2" w:rsidP="005E77F2">
            <w:pPr>
              <w:spacing w:line="240" w:lineRule="auto"/>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Jako wartość docelową wskaźnika należy podać liczbę etatów</w:t>
            </w:r>
            <w:r w:rsidR="006B15F3">
              <w:rPr>
                <w:rFonts w:ascii="Arial" w:eastAsia="Times New Roman" w:hAnsi="Arial" w:cs="Arial"/>
                <w:color w:val="000000"/>
                <w:sz w:val="16"/>
                <w:szCs w:val="16"/>
                <w:lang w:eastAsia="pl-PL"/>
              </w:rPr>
              <w:t>,</w:t>
            </w:r>
            <w:r w:rsidRPr="005E77F2">
              <w:rPr>
                <w:rFonts w:ascii="Arial" w:eastAsia="Times New Roman" w:hAnsi="Arial" w:cs="Arial"/>
                <w:color w:val="000000"/>
                <w:sz w:val="16"/>
                <w:szCs w:val="16"/>
                <w:lang w:eastAsia="pl-PL"/>
              </w:rPr>
              <w:t xml:space="preserve"> o jaką wzrośnie zatrudnienie w stosunku do:</w:t>
            </w:r>
          </w:p>
          <w:p w:rsidR="005E77F2" w:rsidRPr="005E77F2" w:rsidRDefault="005E77F2" w:rsidP="005E77F2">
            <w:pPr>
              <w:spacing w:line="240" w:lineRule="auto"/>
              <w:ind w:left="208" w:hanging="208"/>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 xml:space="preserve">a) średniej liczby zatrudnionych na postawie umowy o pracę określonej </w:t>
            </w:r>
            <w:r w:rsidRPr="005E77F2">
              <w:rPr>
                <w:rFonts w:ascii="Arial" w:eastAsia="Times New Roman" w:hAnsi="Arial" w:cs="Arial"/>
                <w:color w:val="000000"/>
                <w:sz w:val="16"/>
                <w:szCs w:val="16"/>
                <w:lang w:eastAsia="pl-PL"/>
              </w:rPr>
              <w:br/>
              <w:t>w ekwiwalencie pełnego czasu pracy za okres 6 miesięcy poprzedzających miesiąc złożenia wniosku o dofinansowanie lub,</w:t>
            </w:r>
          </w:p>
          <w:p w:rsidR="005E77F2" w:rsidRPr="005E77F2" w:rsidRDefault="005E77F2" w:rsidP="005E77F2">
            <w:pPr>
              <w:spacing w:line="240" w:lineRule="auto"/>
              <w:ind w:left="208" w:hanging="208"/>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 xml:space="preserve">b) średniej liczby zatrudnionych na podstawie umowy o pracę określonej </w:t>
            </w:r>
            <w:r w:rsidRPr="005E77F2">
              <w:rPr>
                <w:rFonts w:ascii="Arial" w:eastAsia="Times New Roman" w:hAnsi="Arial" w:cs="Arial"/>
                <w:color w:val="000000"/>
                <w:sz w:val="16"/>
                <w:szCs w:val="16"/>
                <w:lang w:eastAsia="pl-PL"/>
              </w:rPr>
              <w:br/>
              <w:t xml:space="preserve">w ekwiwalencie pełnego czasu pracy, w miesiącu poprzedzającym miesiąc złożenia wniosku, </w:t>
            </w:r>
          </w:p>
          <w:p w:rsidR="005E77F2" w:rsidRPr="005E77F2" w:rsidRDefault="005E77F2" w:rsidP="005E77F2">
            <w:pPr>
              <w:spacing w:line="240" w:lineRule="auto"/>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w zależności od tego, która z liczb jest większa.</w:t>
            </w:r>
          </w:p>
          <w:p w:rsidR="005E77F2" w:rsidRPr="005E77F2" w:rsidRDefault="005E77F2" w:rsidP="005E77F2">
            <w:pPr>
              <w:spacing w:line="240" w:lineRule="auto"/>
              <w:jc w:val="both"/>
              <w:rPr>
                <w:rFonts w:ascii="Arial" w:eastAsia="Times New Roman" w:hAnsi="Arial" w:cs="Arial"/>
                <w:color w:val="000000"/>
                <w:sz w:val="16"/>
                <w:szCs w:val="16"/>
                <w:lang w:eastAsia="pl-PL"/>
              </w:rPr>
            </w:pPr>
          </w:p>
          <w:p w:rsidR="005E77F2" w:rsidRPr="005E77F2" w:rsidRDefault="005E77F2" w:rsidP="005E77F2">
            <w:pPr>
              <w:spacing w:line="240" w:lineRule="auto"/>
              <w:contextualSpacing/>
              <w:jc w:val="both"/>
              <w:rPr>
                <w:rFonts w:ascii="Arial" w:eastAsia="Times New Roman" w:hAnsi="Arial" w:cs="Arial"/>
                <w:strike/>
                <w:color w:val="000000"/>
                <w:sz w:val="16"/>
                <w:szCs w:val="16"/>
                <w:lang w:eastAsia="pl-PL"/>
              </w:rPr>
            </w:pPr>
            <w:r w:rsidRPr="005E77F2">
              <w:rPr>
                <w:rFonts w:ascii="Arial" w:eastAsia="Times New Roman" w:hAnsi="Arial" w:cs="Arial"/>
                <w:color w:val="000000"/>
                <w:sz w:val="16"/>
                <w:szCs w:val="16"/>
                <w:lang w:eastAsia="pl-PL"/>
              </w:rPr>
              <w:t xml:space="preserve">Należy mieć na uwadze, że jako rezultat projektu zostaną uznane jedynie utworzone w wyniku realizacji projektu i obsadzone etaty pracowników zatrudnionych w oparciu o umowę o pracę. </w:t>
            </w:r>
          </w:p>
          <w:p w:rsidR="005E77F2" w:rsidRPr="005E77F2" w:rsidRDefault="005E77F2" w:rsidP="005E77F2">
            <w:pPr>
              <w:spacing w:line="240" w:lineRule="auto"/>
              <w:contextualSpacing/>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Jako rezultat projektu nie zostaną uznane:</w:t>
            </w:r>
          </w:p>
          <w:p w:rsidR="005E77F2" w:rsidRPr="005E77F2" w:rsidRDefault="005E77F2" w:rsidP="005E77F2">
            <w:pPr>
              <w:numPr>
                <w:ilvl w:val="0"/>
                <w:numId w:val="436"/>
              </w:numPr>
              <w:spacing w:line="240" w:lineRule="auto"/>
              <w:ind w:left="208" w:hanging="208"/>
              <w:contextualSpacing/>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nieobsadzone miejsca pracy,</w:t>
            </w:r>
          </w:p>
          <w:p w:rsidR="005E77F2" w:rsidRPr="005E77F2" w:rsidRDefault="005E77F2" w:rsidP="005E77F2">
            <w:pPr>
              <w:numPr>
                <w:ilvl w:val="0"/>
                <w:numId w:val="436"/>
              </w:numPr>
              <w:spacing w:line="240" w:lineRule="auto"/>
              <w:ind w:left="208" w:hanging="208"/>
              <w:contextualSpacing/>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 xml:space="preserve">etaty pracowników zatrudnionych w celu obsługi projektu oraz innych pracowników nie zatrudnionych bezpośrednio w wyniku realizacji projektu, </w:t>
            </w:r>
          </w:p>
          <w:p w:rsidR="005E77F2" w:rsidRPr="005E77F2" w:rsidRDefault="005E77F2" w:rsidP="005E77F2">
            <w:pPr>
              <w:numPr>
                <w:ilvl w:val="0"/>
                <w:numId w:val="436"/>
              </w:numPr>
              <w:spacing w:line="240" w:lineRule="auto"/>
              <w:ind w:left="208" w:hanging="208"/>
              <w:contextualSpacing/>
              <w:jc w:val="both"/>
              <w:rPr>
                <w:rFonts w:ascii="Arial" w:eastAsia="Times New Roman" w:hAnsi="Arial" w:cs="Arial"/>
                <w:color w:val="000000"/>
                <w:sz w:val="16"/>
                <w:szCs w:val="16"/>
                <w:lang w:eastAsia="pl-PL"/>
              </w:rPr>
            </w:pPr>
            <w:r w:rsidRPr="005E77F2">
              <w:rPr>
                <w:rFonts w:ascii="Arial" w:eastAsia="Times New Roman" w:hAnsi="Arial" w:cs="Arial"/>
                <w:sz w:val="16"/>
                <w:szCs w:val="16"/>
              </w:rPr>
              <w:t>nieobsadzone etaty pracowników (w związku z urlopem macierzyńskim/rodzicielskim, wychowawczym, bezpłatnym oraz innymi długotrwałymi absencjami)</w:t>
            </w:r>
            <w:r w:rsidRPr="005E77F2">
              <w:rPr>
                <w:rFonts w:ascii="Arial" w:eastAsia="Times New Roman" w:hAnsi="Arial" w:cs="Arial"/>
                <w:color w:val="000000"/>
                <w:sz w:val="16"/>
                <w:szCs w:val="16"/>
                <w:lang w:eastAsia="pl-PL"/>
              </w:rPr>
              <w:t xml:space="preserve">. </w:t>
            </w:r>
            <w:r w:rsidRPr="005E77F2">
              <w:rPr>
                <w:rFonts w:ascii="Arial" w:eastAsia="Times New Roman" w:hAnsi="Arial" w:cs="Arial"/>
                <w:sz w:val="16"/>
                <w:szCs w:val="16"/>
              </w:rPr>
              <w:t>W przypadku wystąpienia takiej sytuacji w celu wykazania realizacji wskaźnika Beneficjent powinien zapewnić w okresie nieobecności zatrudnionego w ramach projektu pracownika odpowiednie zastępstwo (w oparciu o umowę o pracę).</w:t>
            </w:r>
          </w:p>
          <w:p w:rsidR="005E77F2" w:rsidRDefault="005E77F2" w:rsidP="005E77F2">
            <w:pPr>
              <w:spacing w:line="240" w:lineRule="auto"/>
              <w:jc w:val="both"/>
              <w:rPr>
                <w:rFonts w:ascii="Arial" w:eastAsia="Times New Roman" w:hAnsi="Arial" w:cs="Arial"/>
                <w:sz w:val="16"/>
                <w:szCs w:val="16"/>
              </w:rPr>
            </w:pPr>
            <w:r w:rsidRPr="005E77F2">
              <w:rPr>
                <w:rFonts w:ascii="Arial" w:eastAsia="Times New Roman" w:hAnsi="Arial" w:cs="Arial"/>
                <w:sz w:val="16"/>
                <w:szCs w:val="16"/>
              </w:rPr>
              <w:t>Jako rezultat projektu nie zostaną również uznane stanowiska</w:t>
            </w:r>
            <w:r w:rsidR="004870C5">
              <w:rPr>
                <w:rFonts w:ascii="Arial" w:eastAsia="Times New Roman" w:hAnsi="Arial" w:cs="Arial"/>
                <w:sz w:val="16"/>
                <w:szCs w:val="16"/>
              </w:rPr>
              <w:t>,</w:t>
            </w:r>
            <w:r w:rsidRPr="005E77F2">
              <w:rPr>
                <w:rFonts w:ascii="Arial" w:eastAsia="Times New Roman" w:hAnsi="Arial" w:cs="Arial"/>
                <w:sz w:val="16"/>
                <w:szCs w:val="16"/>
              </w:rPr>
              <w:t xml:space="preserve"> na których zatrudnieni zostaną praktykanci lub studenci odbywający szkolenie zawodowe na podstawie umowy o praktyce lub szkoleniu zawodowym. </w:t>
            </w:r>
            <w:r w:rsidRPr="005E77F2">
              <w:rPr>
                <w:rFonts w:ascii="Arial" w:eastAsia="Times New Roman" w:hAnsi="Arial" w:cs="Arial"/>
                <w:sz w:val="16"/>
                <w:szCs w:val="16"/>
              </w:rPr>
              <w:br/>
            </w:r>
            <w:r w:rsidRPr="005E77F2">
              <w:rPr>
                <w:rFonts w:ascii="Arial" w:eastAsia="Times New Roman" w:hAnsi="Arial" w:cs="Arial"/>
                <w:sz w:val="16"/>
                <w:szCs w:val="16"/>
              </w:rPr>
              <w:br/>
              <w:t>Instytucja Zarządzająca RPO WZ weryfikując poprawność obliczenia stanu zatrudnienia może analizować informacje zawarte w dokumentach dotyczących zatrudnienia w przedsiębiorstwie, np. w ZUS DRA wraz z załącznikami (ZUS RCA, ZUS RZA, ZUS RSA) oraz umowach o pracę.</w:t>
            </w:r>
          </w:p>
          <w:p w:rsidR="00AA799D" w:rsidRDefault="00AA799D" w:rsidP="005E77F2">
            <w:pPr>
              <w:spacing w:line="240" w:lineRule="auto"/>
              <w:jc w:val="both"/>
              <w:rPr>
                <w:rFonts w:ascii="Arial" w:eastAsia="Times New Roman" w:hAnsi="Arial" w:cs="Arial"/>
                <w:sz w:val="16"/>
                <w:szCs w:val="16"/>
              </w:rPr>
            </w:pPr>
          </w:p>
          <w:p w:rsidR="00AA799D" w:rsidRPr="005E77F2" w:rsidRDefault="00AA799D" w:rsidP="005E77F2">
            <w:pPr>
              <w:spacing w:line="240" w:lineRule="auto"/>
              <w:jc w:val="both"/>
              <w:rPr>
                <w:rFonts w:ascii="Arial" w:eastAsia="Times New Roman" w:hAnsi="Arial" w:cs="Arial"/>
                <w:color w:val="000000"/>
                <w:sz w:val="16"/>
                <w:szCs w:val="16"/>
                <w:lang w:eastAsia="pl-PL"/>
              </w:rPr>
            </w:pPr>
            <w:r w:rsidRPr="00FF1C82">
              <w:rPr>
                <w:rFonts w:ascii="Arial" w:eastAsia="Times New Roman" w:hAnsi="Arial" w:cs="Arial"/>
                <w:i/>
                <w:sz w:val="16"/>
                <w:szCs w:val="16"/>
                <w:lang w:eastAsia="pl-PL"/>
              </w:rPr>
              <w:t>Wskaźnik należy wybrać, gdy jest adekwatny.</w:t>
            </w:r>
          </w:p>
        </w:tc>
      </w:tr>
      <w:tr w:rsidR="005E77F2" w:rsidRPr="005E77F2" w:rsidTr="00111007">
        <w:trPr>
          <w:trHeight w:val="266"/>
          <w:jc w:val="center"/>
        </w:trPr>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77F2" w:rsidRPr="005E77F2" w:rsidRDefault="005E77F2" w:rsidP="005E77F2">
            <w:pPr>
              <w:spacing w:line="240" w:lineRule="auto"/>
              <w:jc w:val="center"/>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6.</w:t>
            </w:r>
          </w:p>
        </w:tc>
        <w:tc>
          <w:tcPr>
            <w:tcW w:w="1518" w:type="pct"/>
            <w:tcBorders>
              <w:top w:val="single" w:sz="4" w:space="0" w:color="auto"/>
              <w:left w:val="nil"/>
              <w:bottom w:val="single" w:sz="4" w:space="0" w:color="auto"/>
              <w:right w:val="single" w:sz="4" w:space="0" w:color="auto"/>
            </w:tcBorders>
            <w:shd w:val="clear" w:color="auto" w:fill="auto"/>
            <w:vAlign w:val="center"/>
          </w:tcPr>
          <w:p w:rsidR="005E77F2" w:rsidRPr="005E77F2" w:rsidRDefault="005E77F2" w:rsidP="005E77F2">
            <w:pPr>
              <w:spacing w:line="276" w:lineRule="auto"/>
              <w:jc w:val="center"/>
              <w:rPr>
                <w:rFonts w:ascii="Arial" w:hAnsi="Arial" w:cs="Arial"/>
                <w:sz w:val="16"/>
                <w:szCs w:val="16"/>
                <w:lang w:eastAsia="pl-PL"/>
              </w:rPr>
            </w:pPr>
            <w:r w:rsidRPr="005E77F2">
              <w:rPr>
                <w:rFonts w:ascii="Arial" w:hAnsi="Arial" w:cs="Arial"/>
                <w:sz w:val="16"/>
                <w:szCs w:val="16"/>
                <w:lang w:eastAsia="pl-PL"/>
              </w:rPr>
              <w:t>Wzrost zatrudnienia we wspieranych przedsiębiorstwach – kobiety</w:t>
            </w:r>
          </w:p>
          <w:p w:rsidR="005E77F2" w:rsidRPr="005E77F2" w:rsidRDefault="005E77F2" w:rsidP="005E77F2">
            <w:pPr>
              <w:spacing w:line="276" w:lineRule="auto"/>
              <w:jc w:val="center"/>
              <w:rPr>
                <w:rFonts w:ascii="Arial" w:hAnsi="Arial" w:cs="Arial"/>
                <w:sz w:val="16"/>
                <w:szCs w:val="16"/>
                <w:lang w:eastAsia="pl-PL"/>
              </w:rPr>
            </w:pPr>
          </w:p>
          <w:p w:rsidR="005E77F2" w:rsidRPr="005E77F2" w:rsidRDefault="005E77F2" w:rsidP="005E77F2">
            <w:pPr>
              <w:autoSpaceDE w:val="0"/>
              <w:autoSpaceDN w:val="0"/>
              <w:adjustRightInd w:val="0"/>
              <w:spacing w:line="240" w:lineRule="auto"/>
              <w:jc w:val="center"/>
              <w:rPr>
                <w:rFonts w:ascii="Arial" w:hAnsi="Arial" w:cs="Arial"/>
                <w:color w:val="000000"/>
                <w:sz w:val="16"/>
                <w:szCs w:val="16"/>
              </w:rPr>
            </w:pPr>
            <w:r w:rsidRPr="005E77F2">
              <w:rPr>
                <w:rFonts w:ascii="Arial" w:hAnsi="Arial" w:cs="Arial"/>
                <w:i/>
                <w:color w:val="000000"/>
                <w:sz w:val="16"/>
                <w:szCs w:val="16"/>
                <w:lang w:eastAsia="pl-PL"/>
              </w:rPr>
              <w:t xml:space="preserve">jednostka miary: </w:t>
            </w:r>
            <w:r w:rsidRPr="005E77F2">
              <w:rPr>
                <w:rFonts w:ascii="Arial" w:eastAsia="Times New Roman" w:hAnsi="Arial" w:cs="Arial"/>
                <w:i/>
                <w:iCs/>
                <w:color w:val="000000"/>
                <w:sz w:val="16"/>
                <w:szCs w:val="16"/>
                <w:lang w:eastAsia="pl-PL"/>
              </w:rPr>
              <w:t>[EPC]</w:t>
            </w:r>
          </w:p>
        </w:tc>
        <w:tc>
          <w:tcPr>
            <w:tcW w:w="3269" w:type="pct"/>
            <w:tcBorders>
              <w:top w:val="single" w:sz="4" w:space="0" w:color="auto"/>
              <w:left w:val="nil"/>
              <w:bottom w:val="single" w:sz="4" w:space="0" w:color="auto"/>
              <w:right w:val="single" w:sz="4" w:space="0" w:color="auto"/>
            </w:tcBorders>
            <w:shd w:val="clear" w:color="auto" w:fill="auto"/>
          </w:tcPr>
          <w:p w:rsidR="005E77F2" w:rsidRPr="005E77F2" w:rsidRDefault="005E77F2" w:rsidP="005E77F2">
            <w:pPr>
              <w:spacing w:line="240" w:lineRule="auto"/>
              <w:contextualSpacing/>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Wskaźnik określa liczbę etatów obsadzonych przez kobiety w ramach wskaźnika „</w:t>
            </w:r>
            <w:r w:rsidRPr="005E77F2">
              <w:rPr>
                <w:rFonts w:ascii="Arial" w:hAnsi="Arial" w:cs="Arial"/>
                <w:i/>
                <w:sz w:val="16"/>
                <w:szCs w:val="16"/>
                <w:lang w:eastAsia="pl-PL"/>
              </w:rPr>
              <w:t>Wzrost zatrudnienia we wspieranych przedsiębiorstwach O/K/M (CI)”.</w:t>
            </w:r>
          </w:p>
          <w:p w:rsidR="005E77F2" w:rsidRDefault="005E77F2" w:rsidP="005E77F2">
            <w:pPr>
              <w:spacing w:line="240" w:lineRule="auto"/>
              <w:jc w:val="both"/>
              <w:rPr>
                <w:rFonts w:ascii="Arial" w:eastAsia="Times New Roman" w:hAnsi="Arial" w:cs="Arial"/>
                <w:sz w:val="16"/>
                <w:szCs w:val="16"/>
              </w:rPr>
            </w:pPr>
            <w:r w:rsidRPr="005E77F2">
              <w:rPr>
                <w:rFonts w:ascii="Arial" w:eastAsia="Times New Roman" w:hAnsi="Arial" w:cs="Arial"/>
                <w:sz w:val="16"/>
                <w:szCs w:val="16"/>
              </w:rPr>
              <w:t>Wartość wskaźnika określona jest na podstawie liczby osób zatrudnionych na podstawie umowy o pracę (każdy etat wyrażony jest w ekwiwalencie pełnego czasu pracy).</w:t>
            </w:r>
          </w:p>
          <w:p w:rsidR="00AA799D" w:rsidRDefault="00AA799D" w:rsidP="005E77F2">
            <w:pPr>
              <w:spacing w:line="240" w:lineRule="auto"/>
              <w:jc w:val="both"/>
              <w:rPr>
                <w:rFonts w:ascii="Arial" w:eastAsia="Times New Roman" w:hAnsi="Arial" w:cs="Arial"/>
                <w:sz w:val="16"/>
                <w:szCs w:val="16"/>
              </w:rPr>
            </w:pPr>
          </w:p>
          <w:p w:rsidR="00AA799D" w:rsidRPr="005E77F2" w:rsidRDefault="00AA799D" w:rsidP="005E77F2">
            <w:pPr>
              <w:spacing w:line="240" w:lineRule="auto"/>
              <w:jc w:val="both"/>
              <w:rPr>
                <w:rFonts w:ascii="Arial" w:eastAsia="Times New Roman" w:hAnsi="Arial" w:cs="Arial"/>
                <w:color w:val="000000"/>
                <w:sz w:val="16"/>
                <w:szCs w:val="16"/>
                <w:lang w:eastAsia="pl-PL"/>
              </w:rPr>
            </w:pPr>
            <w:r w:rsidRPr="00FF1C82">
              <w:rPr>
                <w:rFonts w:ascii="Arial" w:eastAsia="Times New Roman" w:hAnsi="Arial" w:cs="Arial"/>
                <w:i/>
                <w:sz w:val="16"/>
                <w:szCs w:val="16"/>
                <w:lang w:eastAsia="pl-PL"/>
              </w:rPr>
              <w:t>Wskaźnik należy wybrać, gdy jest adekwatny.</w:t>
            </w:r>
          </w:p>
        </w:tc>
      </w:tr>
      <w:tr w:rsidR="005E77F2" w:rsidRPr="005E77F2" w:rsidTr="00111007">
        <w:trPr>
          <w:trHeight w:val="266"/>
          <w:jc w:val="center"/>
        </w:trPr>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77F2" w:rsidRPr="005E77F2" w:rsidRDefault="005E77F2" w:rsidP="005E77F2">
            <w:pPr>
              <w:spacing w:line="240" w:lineRule="auto"/>
              <w:jc w:val="center"/>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7.</w:t>
            </w:r>
          </w:p>
        </w:tc>
        <w:tc>
          <w:tcPr>
            <w:tcW w:w="1518" w:type="pct"/>
            <w:tcBorders>
              <w:top w:val="single" w:sz="4" w:space="0" w:color="auto"/>
              <w:left w:val="nil"/>
              <w:bottom w:val="single" w:sz="4" w:space="0" w:color="auto"/>
              <w:right w:val="single" w:sz="4" w:space="0" w:color="auto"/>
            </w:tcBorders>
            <w:shd w:val="clear" w:color="auto" w:fill="auto"/>
            <w:vAlign w:val="center"/>
          </w:tcPr>
          <w:p w:rsidR="005E77F2" w:rsidRPr="005E77F2" w:rsidRDefault="005E77F2" w:rsidP="005E77F2">
            <w:pPr>
              <w:spacing w:line="276" w:lineRule="auto"/>
              <w:jc w:val="center"/>
              <w:rPr>
                <w:rFonts w:ascii="Arial" w:hAnsi="Arial" w:cs="Arial"/>
                <w:sz w:val="16"/>
                <w:szCs w:val="16"/>
                <w:lang w:eastAsia="pl-PL"/>
              </w:rPr>
            </w:pPr>
            <w:r w:rsidRPr="005E77F2">
              <w:rPr>
                <w:rFonts w:ascii="Arial" w:hAnsi="Arial" w:cs="Arial"/>
                <w:sz w:val="16"/>
                <w:szCs w:val="16"/>
                <w:lang w:eastAsia="pl-PL"/>
              </w:rPr>
              <w:t>Wzrost zatrudnienia we wspieranych przedsiębiorstwach – mężczyźni</w:t>
            </w:r>
          </w:p>
          <w:p w:rsidR="005E77F2" w:rsidRPr="005E77F2" w:rsidRDefault="005E77F2" w:rsidP="005E77F2">
            <w:pPr>
              <w:spacing w:line="276" w:lineRule="auto"/>
              <w:jc w:val="center"/>
              <w:rPr>
                <w:rFonts w:ascii="Arial" w:hAnsi="Arial" w:cs="Arial"/>
                <w:sz w:val="16"/>
                <w:szCs w:val="16"/>
                <w:lang w:eastAsia="pl-PL"/>
              </w:rPr>
            </w:pPr>
          </w:p>
          <w:p w:rsidR="005E77F2" w:rsidRPr="005E77F2" w:rsidRDefault="005E77F2" w:rsidP="005E77F2">
            <w:pPr>
              <w:autoSpaceDE w:val="0"/>
              <w:autoSpaceDN w:val="0"/>
              <w:adjustRightInd w:val="0"/>
              <w:spacing w:line="240" w:lineRule="auto"/>
              <w:jc w:val="center"/>
              <w:rPr>
                <w:rFonts w:ascii="Arial" w:hAnsi="Arial" w:cs="Arial"/>
                <w:color w:val="000000"/>
                <w:sz w:val="16"/>
                <w:szCs w:val="16"/>
              </w:rPr>
            </w:pPr>
            <w:r w:rsidRPr="005E77F2">
              <w:rPr>
                <w:rFonts w:ascii="Arial" w:hAnsi="Arial" w:cs="Arial"/>
                <w:i/>
                <w:color w:val="000000"/>
                <w:sz w:val="16"/>
                <w:szCs w:val="16"/>
                <w:lang w:eastAsia="pl-PL"/>
              </w:rPr>
              <w:t xml:space="preserve">jednostka miary: </w:t>
            </w:r>
            <w:r w:rsidRPr="005E77F2">
              <w:rPr>
                <w:rFonts w:ascii="Arial" w:eastAsia="Times New Roman" w:hAnsi="Arial" w:cs="Arial"/>
                <w:i/>
                <w:iCs/>
                <w:color w:val="000000"/>
                <w:sz w:val="16"/>
                <w:szCs w:val="16"/>
                <w:lang w:eastAsia="pl-PL"/>
              </w:rPr>
              <w:t>[EPC]</w:t>
            </w:r>
          </w:p>
        </w:tc>
        <w:tc>
          <w:tcPr>
            <w:tcW w:w="3269" w:type="pct"/>
            <w:tcBorders>
              <w:top w:val="single" w:sz="4" w:space="0" w:color="auto"/>
              <w:left w:val="nil"/>
              <w:bottom w:val="single" w:sz="4" w:space="0" w:color="auto"/>
              <w:right w:val="single" w:sz="4" w:space="0" w:color="auto"/>
            </w:tcBorders>
            <w:shd w:val="clear" w:color="auto" w:fill="auto"/>
          </w:tcPr>
          <w:p w:rsidR="005E77F2" w:rsidRPr="005E77F2" w:rsidRDefault="005E77F2" w:rsidP="005E77F2">
            <w:pPr>
              <w:spacing w:line="240" w:lineRule="auto"/>
              <w:contextualSpacing/>
              <w:jc w:val="both"/>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Wskaźnik określa liczbę etatów obsadzonych przez mężczyzn w ramach wskaźnika „</w:t>
            </w:r>
            <w:r w:rsidRPr="005E77F2">
              <w:rPr>
                <w:rFonts w:ascii="Arial" w:hAnsi="Arial" w:cs="Arial"/>
                <w:i/>
                <w:sz w:val="16"/>
                <w:szCs w:val="16"/>
                <w:lang w:eastAsia="pl-PL"/>
              </w:rPr>
              <w:t>Wzrost zatrudnienia we wspieranych przedsiębiorstwach O/K/M (CI)”.</w:t>
            </w:r>
          </w:p>
          <w:p w:rsidR="005E77F2" w:rsidRDefault="005E77F2" w:rsidP="005E77F2">
            <w:pPr>
              <w:spacing w:line="240" w:lineRule="auto"/>
              <w:jc w:val="both"/>
              <w:rPr>
                <w:rFonts w:ascii="Arial" w:eastAsia="Times New Roman" w:hAnsi="Arial" w:cs="Arial"/>
                <w:sz w:val="16"/>
                <w:szCs w:val="16"/>
              </w:rPr>
            </w:pPr>
            <w:r w:rsidRPr="005E77F2">
              <w:rPr>
                <w:rFonts w:ascii="Arial" w:eastAsia="Times New Roman" w:hAnsi="Arial" w:cs="Arial"/>
                <w:sz w:val="16"/>
                <w:szCs w:val="16"/>
              </w:rPr>
              <w:t>Wartość wskaźnika określona jest na podstawie liczby osób zatrudnionych na podstawie umowy o pracę (każdy etat wyrażony jest w ekwiwalencie pełnego czasu pracy).</w:t>
            </w:r>
          </w:p>
          <w:p w:rsidR="00AA799D" w:rsidRDefault="00AA799D" w:rsidP="005E77F2">
            <w:pPr>
              <w:spacing w:line="240" w:lineRule="auto"/>
              <w:jc w:val="both"/>
              <w:rPr>
                <w:rFonts w:ascii="Arial" w:eastAsia="Times New Roman" w:hAnsi="Arial" w:cs="Arial"/>
                <w:sz w:val="16"/>
                <w:szCs w:val="16"/>
              </w:rPr>
            </w:pPr>
          </w:p>
          <w:p w:rsidR="00AA799D" w:rsidRPr="005E77F2" w:rsidRDefault="00AA799D" w:rsidP="005E77F2">
            <w:pPr>
              <w:spacing w:line="240" w:lineRule="auto"/>
              <w:jc w:val="both"/>
              <w:rPr>
                <w:rFonts w:ascii="Arial" w:eastAsia="Times New Roman" w:hAnsi="Arial" w:cs="Arial"/>
                <w:color w:val="000000"/>
                <w:sz w:val="16"/>
                <w:szCs w:val="16"/>
                <w:lang w:eastAsia="pl-PL"/>
              </w:rPr>
            </w:pPr>
            <w:r w:rsidRPr="00FF1C82">
              <w:rPr>
                <w:rFonts w:ascii="Arial" w:eastAsia="Times New Roman" w:hAnsi="Arial" w:cs="Arial"/>
                <w:i/>
                <w:sz w:val="16"/>
                <w:szCs w:val="16"/>
                <w:lang w:eastAsia="pl-PL"/>
              </w:rPr>
              <w:t>Wskaźnik należy wybrać, gdy jest adekwatny.</w:t>
            </w:r>
          </w:p>
        </w:tc>
      </w:tr>
      <w:tr w:rsidR="005E77F2" w:rsidRPr="005E77F2" w:rsidTr="00B81BE3">
        <w:trPr>
          <w:trHeight w:val="927"/>
          <w:jc w:val="center"/>
        </w:trPr>
        <w:tc>
          <w:tcPr>
            <w:tcW w:w="21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E77F2" w:rsidRPr="005E77F2" w:rsidRDefault="005E77F2" w:rsidP="005E77F2">
            <w:pPr>
              <w:spacing w:line="240" w:lineRule="auto"/>
              <w:jc w:val="center"/>
              <w:rPr>
                <w:rFonts w:ascii="Arial" w:eastAsia="Times New Roman" w:hAnsi="Arial" w:cs="Arial"/>
                <w:color w:val="000000"/>
                <w:sz w:val="16"/>
                <w:szCs w:val="16"/>
                <w:lang w:eastAsia="pl-PL"/>
              </w:rPr>
            </w:pPr>
            <w:r w:rsidRPr="005E77F2">
              <w:rPr>
                <w:rFonts w:ascii="Arial" w:eastAsia="Times New Roman" w:hAnsi="Arial" w:cs="Arial"/>
                <w:color w:val="000000"/>
                <w:sz w:val="16"/>
                <w:szCs w:val="16"/>
                <w:lang w:eastAsia="pl-PL"/>
              </w:rPr>
              <w:t>8.</w:t>
            </w:r>
          </w:p>
        </w:tc>
        <w:tc>
          <w:tcPr>
            <w:tcW w:w="1518" w:type="pct"/>
            <w:tcBorders>
              <w:top w:val="single" w:sz="4" w:space="0" w:color="auto"/>
              <w:left w:val="nil"/>
              <w:bottom w:val="single" w:sz="4" w:space="0" w:color="auto"/>
              <w:right w:val="single" w:sz="4" w:space="0" w:color="auto"/>
            </w:tcBorders>
            <w:shd w:val="clear" w:color="auto" w:fill="auto"/>
            <w:vAlign w:val="center"/>
          </w:tcPr>
          <w:p w:rsidR="005E77F2" w:rsidRPr="005E77F2" w:rsidRDefault="005E77F2" w:rsidP="005E77F2">
            <w:pPr>
              <w:spacing w:line="276" w:lineRule="auto"/>
              <w:jc w:val="center"/>
              <w:rPr>
                <w:rFonts w:ascii="Arial" w:hAnsi="Arial" w:cs="Arial"/>
                <w:sz w:val="16"/>
                <w:szCs w:val="16"/>
                <w:lang w:eastAsia="pl-PL"/>
              </w:rPr>
            </w:pPr>
            <w:r w:rsidRPr="005E77F2">
              <w:rPr>
                <w:rFonts w:ascii="Arial" w:hAnsi="Arial" w:cs="Arial"/>
                <w:sz w:val="16"/>
                <w:szCs w:val="16"/>
                <w:lang w:eastAsia="pl-PL"/>
              </w:rPr>
              <w:t>Liczba nowo utworzonych miejsc pracy - pozostałe formy</w:t>
            </w:r>
          </w:p>
          <w:p w:rsidR="005E77F2" w:rsidRPr="005E77F2" w:rsidRDefault="005E77F2" w:rsidP="005E77F2">
            <w:pPr>
              <w:spacing w:line="276" w:lineRule="auto"/>
              <w:jc w:val="center"/>
              <w:rPr>
                <w:rFonts w:ascii="Arial" w:hAnsi="Arial" w:cs="Arial"/>
                <w:sz w:val="16"/>
                <w:szCs w:val="16"/>
                <w:lang w:eastAsia="pl-PL"/>
              </w:rPr>
            </w:pPr>
          </w:p>
          <w:p w:rsidR="005E77F2" w:rsidRPr="005E77F2" w:rsidRDefault="005E77F2" w:rsidP="00B81BE3">
            <w:pPr>
              <w:spacing w:line="276" w:lineRule="auto"/>
              <w:jc w:val="center"/>
              <w:rPr>
                <w:rFonts w:ascii="Arial" w:hAnsi="Arial" w:cs="Arial"/>
                <w:color w:val="000000"/>
                <w:sz w:val="16"/>
                <w:szCs w:val="16"/>
              </w:rPr>
            </w:pPr>
            <w:r w:rsidRPr="005E77F2">
              <w:rPr>
                <w:rFonts w:ascii="Arial" w:hAnsi="Arial" w:cs="Arial"/>
                <w:i/>
                <w:sz w:val="16"/>
                <w:szCs w:val="16"/>
                <w:lang w:eastAsia="pl-PL"/>
              </w:rPr>
              <w:t xml:space="preserve">jednostka miary: </w:t>
            </w:r>
            <w:r w:rsidRPr="005E77F2">
              <w:rPr>
                <w:rFonts w:ascii="Arial" w:eastAsia="Times New Roman" w:hAnsi="Arial" w:cs="Arial"/>
                <w:i/>
                <w:iCs/>
                <w:sz w:val="16"/>
                <w:szCs w:val="16"/>
                <w:lang w:eastAsia="pl-PL"/>
              </w:rPr>
              <w:t>[EPC]</w:t>
            </w:r>
          </w:p>
        </w:tc>
        <w:tc>
          <w:tcPr>
            <w:tcW w:w="3269" w:type="pct"/>
            <w:tcBorders>
              <w:top w:val="single" w:sz="4" w:space="0" w:color="auto"/>
              <w:left w:val="nil"/>
              <w:bottom w:val="single" w:sz="4" w:space="0" w:color="auto"/>
              <w:right w:val="single" w:sz="4" w:space="0" w:color="auto"/>
            </w:tcBorders>
            <w:shd w:val="clear" w:color="auto" w:fill="auto"/>
          </w:tcPr>
          <w:p w:rsidR="005E77F2" w:rsidRDefault="005E77F2" w:rsidP="005E77F2">
            <w:pPr>
              <w:spacing w:line="240" w:lineRule="auto"/>
              <w:jc w:val="both"/>
              <w:rPr>
                <w:rFonts w:ascii="Arial" w:hAnsi="Arial" w:cs="Arial"/>
                <w:sz w:val="16"/>
                <w:szCs w:val="16"/>
              </w:rPr>
            </w:pPr>
            <w:r w:rsidRPr="005E77F2">
              <w:rPr>
                <w:rFonts w:ascii="Arial" w:hAnsi="Arial" w:cs="Arial"/>
                <w:sz w:val="16"/>
                <w:szCs w:val="16"/>
              </w:rPr>
              <w:t>Wskaźnik określa liczbę osób zatrudnionych (w ekwiwalencie pełnego czasu pracy – EPC) w oparciu o inne niż umowa o pracę formy zatrudnienia.</w:t>
            </w:r>
          </w:p>
          <w:p w:rsidR="00AA799D" w:rsidRDefault="00AA799D" w:rsidP="005E77F2">
            <w:pPr>
              <w:spacing w:line="240" w:lineRule="auto"/>
              <w:jc w:val="both"/>
              <w:rPr>
                <w:rFonts w:ascii="Arial" w:hAnsi="Arial" w:cs="Arial"/>
                <w:sz w:val="16"/>
                <w:szCs w:val="16"/>
              </w:rPr>
            </w:pPr>
          </w:p>
          <w:p w:rsidR="002A4A9D" w:rsidRDefault="002A4A9D" w:rsidP="000D0916">
            <w:pPr>
              <w:spacing w:line="240" w:lineRule="auto"/>
              <w:jc w:val="both"/>
              <w:rPr>
                <w:rFonts w:ascii="Arial" w:eastAsia="Times New Roman" w:hAnsi="Arial" w:cs="Arial"/>
                <w:i/>
                <w:color w:val="000000"/>
                <w:sz w:val="16"/>
                <w:szCs w:val="16"/>
                <w:lang w:eastAsia="pl-PL"/>
              </w:rPr>
            </w:pPr>
          </w:p>
          <w:p w:rsidR="00AA799D" w:rsidRPr="005E77F2" w:rsidRDefault="00AA799D" w:rsidP="000D0916">
            <w:pPr>
              <w:spacing w:line="240" w:lineRule="auto"/>
              <w:jc w:val="both"/>
              <w:rPr>
                <w:rFonts w:ascii="Arial" w:eastAsia="Times New Roman" w:hAnsi="Arial" w:cs="Arial"/>
                <w:color w:val="000000"/>
                <w:sz w:val="16"/>
                <w:szCs w:val="16"/>
                <w:lang w:eastAsia="pl-PL"/>
              </w:rPr>
            </w:pPr>
            <w:r w:rsidRPr="006214D7">
              <w:rPr>
                <w:rFonts w:ascii="Arial" w:eastAsia="Times New Roman" w:hAnsi="Arial" w:cs="Arial"/>
                <w:i/>
                <w:color w:val="000000"/>
                <w:sz w:val="16"/>
                <w:szCs w:val="16"/>
                <w:lang w:eastAsia="pl-PL"/>
              </w:rPr>
              <w:t xml:space="preserve">Wskaźnik </w:t>
            </w:r>
            <w:r>
              <w:rPr>
                <w:rFonts w:ascii="Arial" w:eastAsia="Times New Roman" w:hAnsi="Arial" w:cs="Arial"/>
                <w:i/>
                <w:color w:val="000000"/>
                <w:sz w:val="16"/>
                <w:szCs w:val="16"/>
                <w:lang w:eastAsia="pl-PL"/>
              </w:rPr>
              <w:t>horyzontalny.</w:t>
            </w:r>
          </w:p>
        </w:tc>
      </w:tr>
    </w:tbl>
    <w:p w:rsidR="005E77F2" w:rsidRPr="005E77F2" w:rsidRDefault="005E77F2" w:rsidP="005E77F2">
      <w:pPr>
        <w:spacing w:line="276" w:lineRule="auto"/>
        <w:ind w:left="709"/>
        <w:jc w:val="both"/>
        <w:rPr>
          <w:rFonts w:ascii="Arial" w:hAnsi="Arial" w:cs="Arial"/>
          <w:sz w:val="20"/>
          <w:szCs w:val="20"/>
          <w:lang w:eastAsia="pl-PL"/>
        </w:rPr>
      </w:pPr>
    </w:p>
    <w:p w:rsidR="005E77F2" w:rsidRPr="005E77F2" w:rsidRDefault="005E77F2" w:rsidP="00BF3970">
      <w:pPr>
        <w:spacing w:line="276" w:lineRule="auto"/>
        <w:ind w:left="426" w:hanging="142"/>
        <w:jc w:val="both"/>
        <w:rPr>
          <w:rFonts w:ascii="Arial" w:hAnsi="Arial" w:cs="Arial"/>
          <w:sz w:val="14"/>
          <w:szCs w:val="14"/>
          <w:lang w:eastAsia="pl-PL"/>
        </w:rPr>
      </w:pPr>
    </w:p>
    <w:p w:rsidR="00104784" w:rsidRDefault="00100F6B" w:rsidP="00E63054">
      <w:pPr>
        <w:pStyle w:val="Akapitzlist"/>
        <w:numPr>
          <w:ilvl w:val="0"/>
          <w:numId w:val="480"/>
        </w:numPr>
        <w:spacing w:line="276" w:lineRule="auto"/>
        <w:jc w:val="both"/>
        <w:rPr>
          <w:rFonts w:ascii="Arial" w:hAnsi="Arial" w:cs="Arial"/>
          <w:sz w:val="20"/>
          <w:szCs w:val="20"/>
        </w:rPr>
      </w:pPr>
      <w:r w:rsidRPr="000875FF">
        <w:rPr>
          <w:rFonts w:ascii="Arial" w:hAnsi="Arial" w:cs="Arial"/>
          <w:sz w:val="20"/>
          <w:szCs w:val="20"/>
        </w:rPr>
        <w:t>Beneficjent zobowiązany jest do osiągnięcia i wykazania wskaźników produktu określonych we wniosku o dofinansowanie najpóźniej we wniosku o płatno</w:t>
      </w:r>
      <w:r w:rsidR="000E2672" w:rsidRPr="000875FF">
        <w:rPr>
          <w:rFonts w:ascii="Arial" w:hAnsi="Arial" w:cs="Arial"/>
          <w:sz w:val="20"/>
          <w:szCs w:val="20"/>
        </w:rPr>
        <w:t xml:space="preserve">ść końcową oraz utrzymania ich </w:t>
      </w:r>
      <w:r w:rsidRPr="000875FF">
        <w:rPr>
          <w:rFonts w:ascii="Arial" w:hAnsi="Arial" w:cs="Arial"/>
          <w:sz w:val="20"/>
          <w:szCs w:val="20"/>
        </w:rPr>
        <w:t>w</w:t>
      </w:r>
      <w:r w:rsidR="00576661">
        <w:rPr>
          <w:rFonts w:ascii="Arial" w:hAnsi="Arial" w:cs="Arial"/>
          <w:sz w:val="20"/>
          <w:szCs w:val="20"/>
        </w:rPr>
        <w:t> </w:t>
      </w:r>
      <w:r w:rsidRPr="000875FF">
        <w:rPr>
          <w:rFonts w:ascii="Arial" w:hAnsi="Arial" w:cs="Arial"/>
          <w:sz w:val="20"/>
          <w:szCs w:val="20"/>
        </w:rPr>
        <w:t>okresie trwałości projektu.</w:t>
      </w:r>
    </w:p>
    <w:p w:rsidR="00104784" w:rsidRDefault="00100F6B" w:rsidP="00E63054">
      <w:pPr>
        <w:pStyle w:val="Akapitzlist"/>
        <w:numPr>
          <w:ilvl w:val="0"/>
          <w:numId w:val="480"/>
        </w:numPr>
        <w:spacing w:line="276" w:lineRule="auto"/>
        <w:jc w:val="both"/>
        <w:rPr>
          <w:rFonts w:ascii="Arial" w:hAnsi="Arial" w:cs="Arial"/>
          <w:sz w:val="20"/>
          <w:szCs w:val="20"/>
        </w:rPr>
      </w:pPr>
      <w:r w:rsidRPr="000875FF">
        <w:rPr>
          <w:rFonts w:ascii="Arial" w:hAnsi="Arial" w:cs="Arial"/>
          <w:sz w:val="20"/>
          <w:szCs w:val="20"/>
        </w:rPr>
        <w:t xml:space="preserve">Beneficjent powinien osiągnąć wskaźniki rezultatu najpóźniej w okresie 12 miesięcy </w:t>
      </w:r>
      <w:r w:rsidRPr="000875FF">
        <w:rPr>
          <w:rFonts w:ascii="Arial" w:hAnsi="Arial" w:cs="Arial"/>
          <w:sz w:val="20"/>
          <w:szCs w:val="20"/>
        </w:rPr>
        <w:br/>
        <w:t>od zakończenia realizacji projektu oraz utrzymać je w okresie trwałości projektu.</w:t>
      </w:r>
    </w:p>
    <w:p w:rsidR="00104784" w:rsidRDefault="00100F6B" w:rsidP="00E63054">
      <w:pPr>
        <w:pStyle w:val="Akapitzlist"/>
        <w:numPr>
          <w:ilvl w:val="0"/>
          <w:numId w:val="480"/>
        </w:numPr>
        <w:spacing w:line="276" w:lineRule="auto"/>
        <w:jc w:val="both"/>
        <w:rPr>
          <w:rFonts w:ascii="Arial" w:hAnsi="Arial" w:cs="Arial"/>
          <w:sz w:val="20"/>
          <w:szCs w:val="20"/>
        </w:rPr>
      </w:pPr>
      <w:r w:rsidRPr="000875FF">
        <w:rPr>
          <w:rFonts w:ascii="Arial" w:hAnsi="Arial" w:cs="Arial"/>
          <w:sz w:val="20"/>
          <w:szCs w:val="20"/>
        </w:rPr>
        <w:t>Beneficjent zobowiązany jest do poinformowania IZ RPO WZ w formie pisemnej w terminie 30 dni po upływie 12 miesięcy od zakończenia realizacji projektu o rzeczywistym poziomie realizacji wskaźników rezultatu.</w:t>
      </w:r>
    </w:p>
    <w:p w:rsidR="00104784" w:rsidRDefault="00100F6B" w:rsidP="00E63054">
      <w:pPr>
        <w:pStyle w:val="Akapitzlist"/>
        <w:numPr>
          <w:ilvl w:val="0"/>
          <w:numId w:val="480"/>
        </w:numPr>
        <w:spacing w:line="276" w:lineRule="auto"/>
        <w:jc w:val="both"/>
        <w:rPr>
          <w:rFonts w:ascii="Arial" w:hAnsi="Arial" w:cs="Arial"/>
          <w:sz w:val="20"/>
          <w:szCs w:val="20"/>
        </w:rPr>
      </w:pPr>
      <w:r w:rsidRPr="000875FF">
        <w:rPr>
          <w:rFonts w:ascii="Arial" w:hAnsi="Arial" w:cs="Arial"/>
          <w:sz w:val="20"/>
          <w:szCs w:val="20"/>
        </w:rPr>
        <w:t xml:space="preserve">W przypadku stwierdzenia przez IZ RPO WZ na etapie weryfikacji wniosku o płatność końcową, że cel projektu został osiągnięty, ale beneficjent nie osiągnął zakładanych </w:t>
      </w:r>
      <w:r w:rsidRPr="000875FF">
        <w:rPr>
          <w:rFonts w:ascii="Arial" w:hAnsi="Arial" w:cs="Arial"/>
          <w:sz w:val="20"/>
          <w:szCs w:val="20"/>
        </w:rPr>
        <w:br/>
        <w:t>we wniosku o dofinansowanie wartości wskaźników produktu, IZ RPO WZ może obniżyć dofinansowanie proporcjonalnie do stopnia nieosiągnięcia tych wskaźników.</w:t>
      </w:r>
    </w:p>
    <w:p w:rsidR="00104784" w:rsidRDefault="00100F6B" w:rsidP="00E63054">
      <w:pPr>
        <w:pStyle w:val="Akapitzlist"/>
        <w:numPr>
          <w:ilvl w:val="0"/>
          <w:numId w:val="480"/>
        </w:numPr>
        <w:spacing w:line="276" w:lineRule="auto"/>
        <w:jc w:val="both"/>
        <w:rPr>
          <w:rFonts w:ascii="Arial" w:hAnsi="Arial" w:cs="Arial"/>
          <w:sz w:val="20"/>
          <w:szCs w:val="20"/>
        </w:rPr>
      </w:pPr>
      <w:r w:rsidRPr="000875FF">
        <w:rPr>
          <w:rFonts w:ascii="Arial" w:hAnsi="Arial" w:cs="Arial"/>
          <w:sz w:val="20"/>
          <w:szCs w:val="20"/>
        </w:rPr>
        <w:t xml:space="preserve">W przypadku nieosiągnięcia lub nieutrzymania zadeklarowanej we wniosku o dofinansowanie wartości </w:t>
      </w:r>
      <w:r w:rsidR="00381AD4" w:rsidRPr="000875FF">
        <w:rPr>
          <w:rFonts w:ascii="Arial" w:hAnsi="Arial" w:cs="Arial"/>
          <w:sz w:val="20"/>
          <w:szCs w:val="20"/>
        </w:rPr>
        <w:t>wskaźnik</w:t>
      </w:r>
      <w:r w:rsidR="00381AD4">
        <w:rPr>
          <w:rFonts w:ascii="Arial" w:hAnsi="Arial" w:cs="Arial"/>
          <w:sz w:val="20"/>
          <w:szCs w:val="20"/>
        </w:rPr>
        <w:t>a</w:t>
      </w:r>
      <w:r w:rsidR="00381AD4" w:rsidRPr="000875FF">
        <w:rPr>
          <w:rFonts w:ascii="Arial" w:hAnsi="Arial" w:cs="Arial"/>
          <w:sz w:val="20"/>
          <w:szCs w:val="20"/>
        </w:rPr>
        <w:t xml:space="preserve"> </w:t>
      </w:r>
      <w:r w:rsidRPr="000875FF">
        <w:rPr>
          <w:rFonts w:ascii="Arial" w:hAnsi="Arial" w:cs="Arial"/>
          <w:sz w:val="20"/>
          <w:szCs w:val="20"/>
        </w:rPr>
        <w:t xml:space="preserve">rezultatu IZ RPO WZ może pomniejszyć </w:t>
      </w:r>
      <w:r w:rsidR="00636FF4" w:rsidRPr="000875FF">
        <w:rPr>
          <w:rFonts w:ascii="Arial" w:hAnsi="Arial" w:cs="Arial"/>
          <w:sz w:val="20"/>
          <w:szCs w:val="20"/>
        </w:rPr>
        <w:t xml:space="preserve">dofinansowanie proporcjonalnie </w:t>
      </w:r>
      <w:r w:rsidRPr="000875FF">
        <w:rPr>
          <w:rFonts w:ascii="Arial" w:hAnsi="Arial" w:cs="Arial"/>
          <w:sz w:val="20"/>
          <w:szCs w:val="20"/>
        </w:rPr>
        <w:t xml:space="preserve">na zasadach przez siebie określonych </w:t>
      </w:r>
      <w:r w:rsidR="00FE78B2">
        <w:rPr>
          <w:rFonts w:ascii="Arial" w:hAnsi="Arial" w:cs="Arial"/>
          <w:sz w:val="20"/>
          <w:szCs w:val="20"/>
        </w:rPr>
        <w:t xml:space="preserve">w niniejszym regulaminie/umowie o dofinansowanie </w:t>
      </w:r>
      <w:r w:rsidRPr="000875FF">
        <w:rPr>
          <w:rFonts w:ascii="Arial" w:hAnsi="Arial" w:cs="Arial"/>
          <w:sz w:val="20"/>
          <w:szCs w:val="20"/>
        </w:rPr>
        <w:t xml:space="preserve">lub rozwiązać umowę o dofinansowanie. </w:t>
      </w:r>
    </w:p>
    <w:p w:rsidR="00104784" w:rsidRDefault="00100F6B" w:rsidP="00E63054">
      <w:pPr>
        <w:pStyle w:val="Akapitzlist"/>
        <w:numPr>
          <w:ilvl w:val="0"/>
          <w:numId w:val="480"/>
        </w:numPr>
        <w:spacing w:line="276" w:lineRule="auto"/>
        <w:jc w:val="both"/>
        <w:rPr>
          <w:rFonts w:ascii="Arial" w:hAnsi="Arial" w:cs="Arial"/>
          <w:sz w:val="20"/>
          <w:szCs w:val="20"/>
        </w:rPr>
      </w:pPr>
      <w:r w:rsidRPr="000875FF">
        <w:rPr>
          <w:rFonts w:ascii="Arial" w:hAnsi="Arial" w:cs="Arial"/>
          <w:sz w:val="20"/>
          <w:szCs w:val="20"/>
        </w:rPr>
        <w:t xml:space="preserve">Zasady, o których mowa w punktach 2 oraz od </w:t>
      </w:r>
      <w:r w:rsidR="003C52EC">
        <w:rPr>
          <w:rFonts w:ascii="Arial" w:hAnsi="Arial" w:cs="Arial"/>
          <w:sz w:val="20"/>
          <w:szCs w:val="20"/>
        </w:rPr>
        <w:t>8</w:t>
      </w:r>
      <w:r w:rsidR="003C52EC" w:rsidRPr="000875FF">
        <w:rPr>
          <w:rFonts w:ascii="Arial" w:hAnsi="Arial" w:cs="Arial"/>
          <w:sz w:val="20"/>
          <w:szCs w:val="20"/>
        </w:rPr>
        <w:t xml:space="preserve"> </w:t>
      </w:r>
      <w:r w:rsidRPr="000875FF">
        <w:rPr>
          <w:rFonts w:ascii="Arial" w:hAnsi="Arial" w:cs="Arial"/>
          <w:sz w:val="20"/>
          <w:szCs w:val="20"/>
        </w:rPr>
        <w:t xml:space="preserve">do </w:t>
      </w:r>
      <w:r w:rsidR="003C52EC">
        <w:rPr>
          <w:rFonts w:ascii="Arial" w:hAnsi="Arial" w:cs="Arial"/>
          <w:sz w:val="20"/>
          <w:szCs w:val="20"/>
        </w:rPr>
        <w:t>12</w:t>
      </w:r>
      <w:r w:rsidR="003C52EC" w:rsidRPr="000875FF">
        <w:rPr>
          <w:rFonts w:ascii="Arial" w:hAnsi="Arial" w:cs="Arial"/>
          <w:sz w:val="20"/>
          <w:szCs w:val="20"/>
        </w:rPr>
        <w:t xml:space="preserve"> </w:t>
      </w:r>
      <w:r w:rsidRPr="000875FF">
        <w:rPr>
          <w:rFonts w:ascii="Arial" w:hAnsi="Arial" w:cs="Arial"/>
          <w:sz w:val="20"/>
          <w:szCs w:val="20"/>
        </w:rPr>
        <w:t xml:space="preserve">nie mają zastosowania do wskaźników horyzontalnych. Monitoring tego typu wskaźników prowadzony będzie w celach informacyjnych, a poziom ich wykonania nie będzie stanowił przedmiotu rozliczenia </w:t>
      </w:r>
      <w:r w:rsidRPr="000875FF">
        <w:rPr>
          <w:rFonts w:ascii="Arial" w:hAnsi="Arial" w:cs="Arial"/>
          <w:sz w:val="20"/>
          <w:szCs w:val="20"/>
        </w:rPr>
        <w:br/>
        <w:t>z beneficjentem.</w:t>
      </w:r>
    </w:p>
    <w:p w:rsidR="000905BE" w:rsidRPr="000D0BEF" w:rsidRDefault="000905BE" w:rsidP="000905BE">
      <w:pPr>
        <w:numPr>
          <w:ilvl w:val="0"/>
          <w:numId w:val="480"/>
        </w:numPr>
        <w:spacing w:line="276" w:lineRule="auto"/>
        <w:jc w:val="both"/>
        <w:rPr>
          <w:rFonts w:ascii="Arial" w:hAnsi="Arial" w:cs="Arial"/>
          <w:sz w:val="20"/>
          <w:szCs w:val="20"/>
          <w:lang w:eastAsia="pl-PL"/>
        </w:rPr>
      </w:pPr>
      <w:r w:rsidRPr="000D0BEF">
        <w:rPr>
          <w:rFonts w:ascii="Arial" w:hAnsi="Arial" w:cs="Arial"/>
          <w:sz w:val="20"/>
          <w:szCs w:val="20"/>
          <w:lang w:eastAsia="pl-PL"/>
        </w:rPr>
        <w:t>W sytuacji, gdy realizacja projektu wpływa na osiągnięcie wskaźników horyzontalnych, beneficjent zobligowany jest do ich monitorowania na etapie wdrażania projektu. Nie należy wskazywać wartości docelowych dla tych wskaźników na etapie składania wniosku o dofinansowanie. Oznacza to, że na etapie wniosku o dofinansowanie wartości docelowe tych wskaźników powinny przybrać wartość 0, natomiast na etapie realizacji projektu powinien zostać odnotowany faktyczny przyrost wybranego wskaźnika i wykazany we wniosku o płatność. Wnioskodawca wybiera wyłącznie te wskaźniki horyzontalne, które są adekwatne do przedmiotu realizowanego projektu i będą odnotowywały przyrost na etapie realizacji.</w:t>
      </w:r>
    </w:p>
    <w:p w:rsidR="000905BE" w:rsidRDefault="000905BE" w:rsidP="00B81BE3">
      <w:pPr>
        <w:pStyle w:val="Akapitzlist"/>
        <w:spacing w:line="276" w:lineRule="auto"/>
        <w:jc w:val="both"/>
        <w:rPr>
          <w:rFonts w:ascii="Arial" w:hAnsi="Arial" w:cs="Arial"/>
          <w:sz w:val="20"/>
          <w:szCs w:val="20"/>
        </w:rPr>
      </w:pPr>
    </w:p>
    <w:p w:rsidR="00FD20DC" w:rsidRDefault="00FD20DC" w:rsidP="001E4082">
      <w:pPr>
        <w:pStyle w:val="Nagwek1"/>
      </w:pPr>
      <w:bookmarkStart w:id="772" w:name="_Toc455045378"/>
    </w:p>
    <w:p w:rsidR="00100F6B" w:rsidRPr="00202CB7" w:rsidRDefault="00100F6B" w:rsidP="001E4082">
      <w:pPr>
        <w:pStyle w:val="Nagwek1"/>
      </w:pPr>
      <w:bookmarkStart w:id="773" w:name="_Toc526497662"/>
      <w:r w:rsidRPr="00DA09B3">
        <w:t>Rozdział 5 Wniosek o dofinansowanie</w:t>
      </w:r>
      <w:bookmarkEnd w:id="772"/>
      <w:bookmarkEnd w:id="773"/>
    </w:p>
    <w:p w:rsidR="00693A58" w:rsidRDefault="000E2672" w:rsidP="00CE0998">
      <w:pPr>
        <w:numPr>
          <w:ilvl w:val="0"/>
          <w:numId w:val="62"/>
        </w:numPr>
        <w:tabs>
          <w:tab w:val="left" w:pos="709"/>
        </w:tabs>
        <w:spacing w:line="276" w:lineRule="auto"/>
        <w:ind w:left="782" w:hanging="357"/>
        <w:contextualSpacing/>
        <w:jc w:val="both"/>
        <w:rPr>
          <w:rFonts w:ascii="Arial" w:hAnsi="Arial" w:cs="Arial"/>
          <w:sz w:val="20"/>
          <w:szCs w:val="20"/>
        </w:rPr>
      </w:pPr>
      <w:r>
        <w:rPr>
          <w:rFonts w:ascii="Arial" w:hAnsi="Arial" w:cs="Arial"/>
          <w:sz w:val="20"/>
          <w:szCs w:val="20"/>
        </w:rPr>
        <w:tab/>
      </w:r>
      <w:r w:rsidR="00100F6B" w:rsidRPr="00202CB7">
        <w:rPr>
          <w:rFonts w:ascii="Arial" w:hAnsi="Arial" w:cs="Arial"/>
          <w:sz w:val="20"/>
          <w:szCs w:val="20"/>
        </w:rPr>
        <w:t xml:space="preserve">Wniosek o dofinansowanie należy wypełnić w LSI2014, dostępnym pod adresem </w:t>
      </w:r>
      <w:hyperlink r:id="rId13" w:history="1">
        <w:r w:rsidR="00100F6B" w:rsidRPr="00BA256D">
          <w:rPr>
            <w:rStyle w:val="Hipercze"/>
            <w:rFonts w:ascii="Arial" w:hAnsi="Arial" w:cs="Arial"/>
            <w:color w:val="auto"/>
            <w:sz w:val="20"/>
            <w:szCs w:val="20"/>
          </w:rPr>
          <w:t>https://beneficjent.wzp.pl</w:t>
        </w:r>
      </w:hyperlink>
      <w:r w:rsidR="00100F6B" w:rsidRPr="00BA256D">
        <w:rPr>
          <w:rFonts w:ascii="Arial" w:hAnsi="Arial" w:cs="Arial"/>
          <w:sz w:val="20"/>
          <w:szCs w:val="20"/>
        </w:rPr>
        <w:t>.</w:t>
      </w:r>
    </w:p>
    <w:p w:rsidR="008F4416" w:rsidRPr="00DA09B3" w:rsidRDefault="000E2672" w:rsidP="00DC4214">
      <w:pPr>
        <w:numPr>
          <w:ilvl w:val="0"/>
          <w:numId w:val="62"/>
        </w:numPr>
        <w:tabs>
          <w:tab w:val="left" w:pos="709"/>
        </w:tabs>
        <w:spacing w:line="276" w:lineRule="auto"/>
        <w:contextualSpacing/>
        <w:jc w:val="both"/>
        <w:rPr>
          <w:rFonts w:ascii="Arial" w:hAnsi="Arial" w:cs="Arial"/>
          <w:sz w:val="20"/>
          <w:szCs w:val="20"/>
        </w:rPr>
      </w:pPr>
      <w:r>
        <w:rPr>
          <w:rFonts w:ascii="Arial" w:hAnsi="Arial" w:cs="Arial"/>
          <w:b/>
          <w:sz w:val="20"/>
          <w:szCs w:val="20"/>
        </w:rPr>
        <w:tab/>
      </w:r>
      <w:r w:rsidR="00100F6B" w:rsidRPr="00693A58">
        <w:rPr>
          <w:rFonts w:ascii="Arial" w:hAnsi="Arial" w:cs="Arial"/>
          <w:b/>
          <w:sz w:val="20"/>
          <w:szCs w:val="20"/>
        </w:rPr>
        <w:t xml:space="preserve">Wypełnienie wniosku o dofinansowanie w LSI2014 możliwe będzie od dnia </w:t>
      </w:r>
      <w:r w:rsidR="00100F6B" w:rsidRPr="00693A58">
        <w:rPr>
          <w:rFonts w:ascii="Arial" w:hAnsi="Arial" w:cs="Arial"/>
          <w:b/>
          <w:sz w:val="20"/>
          <w:szCs w:val="20"/>
        </w:rPr>
        <w:br/>
      </w:r>
      <w:r w:rsidR="00DC4214">
        <w:rPr>
          <w:rFonts w:ascii="Arial" w:hAnsi="Arial" w:cs="Arial"/>
          <w:b/>
          <w:sz w:val="20"/>
          <w:szCs w:val="20"/>
        </w:rPr>
        <w:t>1 października</w:t>
      </w:r>
      <w:r w:rsidR="00D90486">
        <w:rPr>
          <w:rFonts w:ascii="Arial" w:hAnsi="Arial" w:cs="Arial"/>
          <w:b/>
          <w:sz w:val="20"/>
          <w:szCs w:val="20"/>
        </w:rPr>
        <w:t xml:space="preserve"> </w:t>
      </w:r>
      <w:r w:rsidR="003C52EC">
        <w:rPr>
          <w:rFonts w:ascii="Arial" w:hAnsi="Arial" w:cs="Arial"/>
          <w:b/>
          <w:sz w:val="20"/>
          <w:szCs w:val="20"/>
        </w:rPr>
        <w:t>201</w:t>
      </w:r>
      <w:r w:rsidR="009117BF">
        <w:rPr>
          <w:rFonts w:ascii="Arial" w:hAnsi="Arial" w:cs="Arial"/>
          <w:b/>
          <w:sz w:val="20"/>
          <w:szCs w:val="20"/>
        </w:rPr>
        <w:t>9</w:t>
      </w:r>
      <w:r w:rsidR="003C52EC">
        <w:rPr>
          <w:rFonts w:ascii="Arial" w:hAnsi="Arial" w:cs="Arial"/>
          <w:b/>
          <w:sz w:val="20"/>
          <w:szCs w:val="20"/>
        </w:rPr>
        <w:t xml:space="preserve"> r.</w:t>
      </w:r>
      <w:r w:rsidR="003C52EC" w:rsidRPr="00693A58">
        <w:rPr>
          <w:rFonts w:ascii="Arial" w:hAnsi="Arial" w:cs="Arial"/>
          <w:b/>
          <w:sz w:val="20"/>
          <w:szCs w:val="20"/>
        </w:rPr>
        <w:t xml:space="preserve"> </w:t>
      </w:r>
      <w:r w:rsidR="00DA09B3">
        <w:rPr>
          <w:rFonts w:ascii="Arial" w:hAnsi="Arial" w:cs="Arial"/>
          <w:b/>
          <w:sz w:val="20"/>
          <w:szCs w:val="20"/>
        </w:rPr>
        <w:t xml:space="preserve">do </w:t>
      </w:r>
      <w:r w:rsidR="00DC4214">
        <w:rPr>
          <w:rFonts w:ascii="Arial" w:hAnsi="Arial" w:cs="Arial"/>
          <w:b/>
          <w:sz w:val="20"/>
          <w:szCs w:val="20"/>
        </w:rPr>
        <w:t xml:space="preserve">2 grudnia </w:t>
      </w:r>
      <w:r w:rsidR="00372678">
        <w:rPr>
          <w:rFonts w:ascii="Arial" w:hAnsi="Arial" w:cs="Arial"/>
          <w:b/>
          <w:sz w:val="20"/>
          <w:szCs w:val="20"/>
        </w:rPr>
        <w:t xml:space="preserve">2019 </w:t>
      </w:r>
      <w:r w:rsidR="00DA09B3">
        <w:rPr>
          <w:rFonts w:ascii="Arial" w:hAnsi="Arial" w:cs="Arial"/>
          <w:b/>
          <w:sz w:val="20"/>
          <w:szCs w:val="20"/>
        </w:rPr>
        <w:t xml:space="preserve">r. </w:t>
      </w:r>
      <w:r w:rsidR="00DA09B3" w:rsidRPr="00DA09B3">
        <w:t xml:space="preserve"> </w:t>
      </w:r>
    </w:p>
    <w:p w:rsidR="00693A58" w:rsidRDefault="006B3DAB" w:rsidP="00CE0998">
      <w:pPr>
        <w:numPr>
          <w:ilvl w:val="0"/>
          <w:numId w:val="62"/>
        </w:numPr>
        <w:tabs>
          <w:tab w:val="left" w:pos="709"/>
        </w:tabs>
        <w:spacing w:line="276" w:lineRule="auto"/>
        <w:ind w:left="782" w:hanging="357"/>
        <w:contextualSpacing/>
        <w:jc w:val="both"/>
        <w:rPr>
          <w:rFonts w:ascii="Arial" w:hAnsi="Arial" w:cs="Arial"/>
          <w:sz w:val="20"/>
          <w:szCs w:val="20"/>
        </w:rPr>
      </w:pPr>
      <w:r>
        <w:rPr>
          <w:rFonts w:ascii="Arial" w:hAnsi="Arial" w:cs="Arial"/>
          <w:sz w:val="20"/>
          <w:szCs w:val="20"/>
        </w:rPr>
        <w:t xml:space="preserve"> </w:t>
      </w:r>
      <w:r w:rsidR="00100F6B" w:rsidRPr="00693A58">
        <w:rPr>
          <w:rFonts w:ascii="Arial" w:hAnsi="Arial" w:cs="Arial"/>
          <w:sz w:val="20"/>
          <w:szCs w:val="20"/>
        </w:rPr>
        <w:t xml:space="preserve">Wniosek o dofinansowanie wraz z załącznikami należy przygotować zgodnie ze </w:t>
      </w:r>
      <w:r w:rsidR="00100F6B" w:rsidRPr="00693A58">
        <w:rPr>
          <w:rFonts w:ascii="Arial" w:hAnsi="Arial" w:cs="Arial"/>
          <w:i/>
          <w:iCs/>
          <w:sz w:val="20"/>
          <w:szCs w:val="20"/>
        </w:rPr>
        <w:t>Wzorem wniosku o dofinansowanie projektu z Europejskiego Funduszu Rozwoju Regionalnego w ramach Regionalnego Programu Operacyjnego Województwa Zachodniopomorskiego 2014 – 2020 wraz z instrukcją wypełniania</w:t>
      </w:r>
      <w:r w:rsidR="00100F6B" w:rsidRPr="00693A58">
        <w:rPr>
          <w:rFonts w:ascii="Arial" w:hAnsi="Arial" w:cs="Arial"/>
          <w:sz w:val="20"/>
          <w:szCs w:val="20"/>
        </w:rPr>
        <w:t>, stanowiącym załącznik nr 1 do niniejszego regulaminu.</w:t>
      </w:r>
    </w:p>
    <w:p w:rsidR="00372678" w:rsidRPr="00372678" w:rsidRDefault="00372678" w:rsidP="00B8185B">
      <w:pPr>
        <w:numPr>
          <w:ilvl w:val="0"/>
          <w:numId w:val="62"/>
        </w:numPr>
        <w:tabs>
          <w:tab w:val="left" w:pos="709"/>
        </w:tabs>
        <w:spacing w:line="276" w:lineRule="auto"/>
        <w:ind w:left="782" w:hanging="357"/>
        <w:contextualSpacing/>
        <w:jc w:val="both"/>
        <w:rPr>
          <w:rFonts w:ascii="Arial" w:hAnsi="Arial" w:cs="Arial"/>
          <w:sz w:val="20"/>
          <w:szCs w:val="20"/>
        </w:rPr>
      </w:pPr>
      <w:r w:rsidRPr="00372678">
        <w:rPr>
          <w:rFonts w:ascii="Arial" w:hAnsi="Arial" w:cs="Arial"/>
          <w:sz w:val="20"/>
          <w:szCs w:val="20"/>
        </w:rPr>
        <w:t>Załączniki do wniosku o dofinansowanie są jego integralną częścią. Załączniki dzielą się na:</w:t>
      </w:r>
    </w:p>
    <w:p w:rsidR="00954036" w:rsidRPr="00E21F05" w:rsidRDefault="00AB4DCE" w:rsidP="00B31750">
      <w:pPr>
        <w:numPr>
          <w:ilvl w:val="0"/>
          <w:numId w:val="437"/>
        </w:numPr>
        <w:spacing w:before="60" w:after="80" w:line="276" w:lineRule="auto"/>
        <w:ind w:left="992" w:hanging="272"/>
        <w:jc w:val="both"/>
        <w:outlineLvl w:val="2"/>
        <w:rPr>
          <w:rFonts w:ascii="Arial" w:hAnsi="Arial" w:cs="Arial"/>
          <w:b/>
          <w:sz w:val="20"/>
          <w:szCs w:val="20"/>
        </w:rPr>
      </w:pPr>
      <w:bookmarkStart w:id="774" w:name="_Toc526427743"/>
      <w:bookmarkStart w:id="775" w:name="_Toc526497663"/>
      <w:r w:rsidRPr="00E21F05">
        <w:rPr>
          <w:rFonts w:ascii="Arial" w:hAnsi="Arial" w:cs="Arial"/>
          <w:b/>
          <w:sz w:val="20"/>
          <w:szCs w:val="20"/>
          <w:u w:val="single"/>
        </w:rPr>
        <w:t xml:space="preserve">Załączniki </w:t>
      </w:r>
      <w:r w:rsidR="00372678" w:rsidRPr="00E21F05">
        <w:rPr>
          <w:rFonts w:ascii="Arial" w:hAnsi="Arial" w:cs="Arial"/>
          <w:b/>
          <w:sz w:val="20"/>
          <w:szCs w:val="20"/>
          <w:u w:val="single"/>
        </w:rPr>
        <w:t>obowiązkowe, które obligatoryjnie należy przedłożyć na etapie składania wniosku o dofinansowanie</w:t>
      </w:r>
      <w:r w:rsidR="00372678" w:rsidRPr="00E21F05">
        <w:rPr>
          <w:rFonts w:ascii="Arial" w:hAnsi="Arial" w:cs="Arial"/>
          <w:b/>
          <w:sz w:val="20"/>
          <w:szCs w:val="20"/>
        </w:rPr>
        <w:t>:</w:t>
      </w:r>
      <w:bookmarkEnd w:id="774"/>
      <w:bookmarkEnd w:id="775"/>
    </w:p>
    <w:p w:rsidR="00372678" w:rsidRPr="00372678" w:rsidRDefault="00372678" w:rsidP="00E21F05">
      <w:pPr>
        <w:numPr>
          <w:ilvl w:val="7"/>
          <w:numId w:val="438"/>
        </w:numPr>
        <w:tabs>
          <w:tab w:val="left" w:pos="709"/>
          <w:tab w:val="left" w:pos="993"/>
        </w:tabs>
        <w:spacing w:after="60" w:line="276" w:lineRule="auto"/>
        <w:ind w:left="1701" w:hanging="992"/>
        <w:jc w:val="both"/>
        <w:rPr>
          <w:rFonts w:ascii="Arial" w:hAnsi="Arial" w:cs="Arial"/>
          <w:bCs/>
          <w:sz w:val="20"/>
          <w:szCs w:val="20"/>
          <w:lang w:eastAsia="pl-PL"/>
        </w:rPr>
      </w:pPr>
      <w:r w:rsidRPr="00372678">
        <w:rPr>
          <w:rFonts w:ascii="Arial" w:hAnsi="Arial" w:cs="Arial"/>
          <w:b/>
          <w:bCs/>
          <w:sz w:val="20"/>
          <w:szCs w:val="20"/>
          <w:lang w:eastAsia="pl-PL"/>
        </w:rPr>
        <w:t>Załącznik</w:t>
      </w:r>
      <w:r w:rsidR="00273267">
        <w:rPr>
          <w:rFonts w:ascii="Arial" w:hAnsi="Arial" w:cs="Arial"/>
          <w:b/>
          <w:bCs/>
          <w:sz w:val="20"/>
          <w:szCs w:val="20"/>
          <w:lang w:eastAsia="pl-PL"/>
        </w:rPr>
        <w:t> </w:t>
      </w:r>
      <w:r w:rsidRPr="00372678">
        <w:rPr>
          <w:rFonts w:ascii="Arial" w:hAnsi="Arial" w:cs="Arial"/>
          <w:b/>
          <w:bCs/>
          <w:sz w:val="20"/>
          <w:szCs w:val="20"/>
          <w:lang w:eastAsia="pl-PL"/>
        </w:rPr>
        <w:t>nr</w:t>
      </w:r>
      <w:r w:rsidR="00273267">
        <w:rPr>
          <w:rFonts w:ascii="Arial" w:hAnsi="Arial" w:cs="Arial"/>
          <w:b/>
          <w:bCs/>
          <w:sz w:val="20"/>
          <w:szCs w:val="20"/>
          <w:lang w:eastAsia="pl-PL"/>
        </w:rPr>
        <w:t> 1: </w:t>
      </w:r>
      <w:r w:rsidR="00D658C9" w:rsidRPr="00111007">
        <w:rPr>
          <w:rFonts w:ascii="Arial" w:hAnsi="Arial" w:cs="Arial"/>
          <w:b/>
          <w:bCs/>
          <w:sz w:val="20"/>
          <w:szCs w:val="20"/>
          <w:lang w:eastAsia="pl-PL"/>
        </w:rPr>
        <w:t>Biznes plan</w:t>
      </w:r>
      <w:r w:rsidRPr="00372678">
        <w:rPr>
          <w:rFonts w:ascii="Arial" w:hAnsi="Arial" w:cs="Arial"/>
          <w:bCs/>
          <w:sz w:val="20"/>
          <w:szCs w:val="20"/>
          <w:lang w:eastAsia="pl-PL"/>
        </w:rPr>
        <w:t xml:space="preserve"> – przygotowany w oparciu o wzór,</w:t>
      </w:r>
    </w:p>
    <w:p w:rsidR="00372678" w:rsidRPr="00372678" w:rsidRDefault="00372678" w:rsidP="00372678">
      <w:pPr>
        <w:tabs>
          <w:tab w:val="left" w:pos="709"/>
          <w:tab w:val="left" w:pos="993"/>
        </w:tabs>
        <w:spacing w:line="276" w:lineRule="auto"/>
        <w:ind w:left="993"/>
        <w:contextualSpacing/>
        <w:jc w:val="both"/>
        <w:rPr>
          <w:rFonts w:ascii="Arial" w:hAnsi="Arial" w:cs="Arial"/>
          <w:bCs/>
          <w:sz w:val="20"/>
          <w:szCs w:val="20"/>
          <w:lang w:eastAsia="pl-PL"/>
        </w:rPr>
      </w:pPr>
      <w:r w:rsidRPr="00372678">
        <w:rPr>
          <w:rFonts w:ascii="Arial" w:hAnsi="Arial" w:cs="Arial"/>
          <w:b/>
          <w:bCs/>
          <w:sz w:val="20"/>
          <w:szCs w:val="20"/>
          <w:lang w:eastAsia="pl-PL"/>
        </w:rPr>
        <w:t>UWAGA:</w:t>
      </w:r>
      <w:r w:rsidRPr="00372678">
        <w:rPr>
          <w:rFonts w:ascii="Arial" w:hAnsi="Arial" w:cs="Arial"/>
          <w:bCs/>
          <w:sz w:val="20"/>
          <w:szCs w:val="20"/>
          <w:lang w:eastAsia="pl-PL"/>
        </w:rPr>
        <w:t xml:space="preserve"> Biznes plan (część opisowa i finansowa) powinien zostać załączony do wniosku o dofinansowanie jako pliki elektroniczne, </w:t>
      </w:r>
      <w:r w:rsidRPr="00372678">
        <w:rPr>
          <w:rFonts w:ascii="Arial" w:hAnsi="Arial" w:cs="Arial"/>
          <w:bCs/>
          <w:sz w:val="20"/>
          <w:szCs w:val="20"/>
          <w:u w:val="single"/>
          <w:lang w:eastAsia="pl-PL"/>
        </w:rPr>
        <w:t xml:space="preserve">nie należy załączać zeskanowanych dokumentów. </w:t>
      </w:r>
    </w:p>
    <w:p w:rsidR="00372678" w:rsidRPr="00372678" w:rsidRDefault="00372678" w:rsidP="00372678">
      <w:pPr>
        <w:tabs>
          <w:tab w:val="left" w:pos="709"/>
          <w:tab w:val="left" w:pos="993"/>
        </w:tabs>
        <w:spacing w:line="276" w:lineRule="auto"/>
        <w:ind w:left="993"/>
        <w:contextualSpacing/>
        <w:jc w:val="both"/>
        <w:rPr>
          <w:rFonts w:ascii="Arial" w:hAnsi="Arial" w:cs="Arial"/>
          <w:bCs/>
          <w:sz w:val="20"/>
          <w:szCs w:val="20"/>
          <w:lang w:eastAsia="pl-PL"/>
        </w:rPr>
      </w:pPr>
      <w:r w:rsidRPr="00372678">
        <w:rPr>
          <w:rFonts w:ascii="Arial" w:hAnsi="Arial" w:cs="Arial"/>
          <w:bCs/>
          <w:sz w:val="20"/>
          <w:szCs w:val="20"/>
          <w:lang w:eastAsia="pl-PL"/>
        </w:rPr>
        <w:t xml:space="preserve">Dopuszczalne formaty plików: </w:t>
      </w:r>
    </w:p>
    <w:p w:rsidR="00372678" w:rsidRPr="00372678" w:rsidRDefault="00372678" w:rsidP="00372678">
      <w:pPr>
        <w:tabs>
          <w:tab w:val="left" w:pos="709"/>
          <w:tab w:val="left" w:pos="993"/>
        </w:tabs>
        <w:spacing w:line="276" w:lineRule="auto"/>
        <w:ind w:left="993"/>
        <w:contextualSpacing/>
        <w:jc w:val="both"/>
        <w:rPr>
          <w:rFonts w:ascii="Arial" w:hAnsi="Arial" w:cs="Arial"/>
          <w:bCs/>
          <w:sz w:val="20"/>
          <w:szCs w:val="20"/>
          <w:lang w:eastAsia="pl-PL"/>
        </w:rPr>
      </w:pPr>
      <w:r w:rsidRPr="00372678">
        <w:rPr>
          <w:rFonts w:ascii="Arial" w:hAnsi="Arial" w:cs="Arial"/>
          <w:bCs/>
          <w:sz w:val="20"/>
          <w:szCs w:val="20"/>
          <w:lang w:eastAsia="pl-PL"/>
        </w:rPr>
        <w:t xml:space="preserve">a) część opisowa – plik edytora tekstów (np. MS Word, </w:t>
      </w:r>
      <w:proofErr w:type="spellStart"/>
      <w:r w:rsidRPr="00372678">
        <w:rPr>
          <w:rFonts w:ascii="Arial" w:hAnsi="Arial" w:cs="Arial"/>
          <w:bCs/>
          <w:sz w:val="20"/>
          <w:szCs w:val="20"/>
          <w:lang w:eastAsia="pl-PL"/>
        </w:rPr>
        <w:t>LibreOffice</w:t>
      </w:r>
      <w:proofErr w:type="spellEnd"/>
      <w:r w:rsidRPr="00372678">
        <w:rPr>
          <w:rFonts w:ascii="Arial" w:hAnsi="Arial" w:cs="Arial"/>
          <w:bCs/>
          <w:sz w:val="20"/>
          <w:szCs w:val="20"/>
          <w:lang w:eastAsia="pl-PL"/>
        </w:rPr>
        <w:t xml:space="preserve"> Writer) lub aktywny pdf (z możliwością przeszukiwania), </w:t>
      </w:r>
    </w:p>
    <w:p w:rsidR="00372678" w:rsidRDefault="00372678" w:rsidP="00A22B8A">
      <w:pPr>
        <w:tabs>
          <w:tab w:val="left" w:pos="709"/>
          <w:tab w:val="left" w:pos="993"/>
        </w:tabs>
        <w:spacing w:after="120" w:line="276" w:lineRule="auto"/>
        <w:ind w:left="992"/>
        <w:jc w:val="both"/>
        <w:rPr>
          <w:rFonts w:ascii="Arial" w:hAnsi="Arial" w:cs="Arial"/>
          <w:bCs/>
          <w:sz w:val="20"/>
          <w:szCs w:val="20"/>
          <w:lang w:eastAsia="pl-PL"/>
        </w:rPr>
      </w:pPr>
      <w:r w:rsidRPr="00372678">
        <w:rPr>
          <w:rFonts w:ascii="Arial" w:hAnsi="Arial" w:cs="Arial"/>
          <w:bCs/>
          <w:sz w:val="20"/>
          <w:szCs w:val="20"/>
          <w:lang w:eastAsia="pl-PL"/>
        </w:rPr>
        <w:t xml:space="preserve">b) część finansowa – plik arkusza kalkulacyjnego (np. MS Excel, </w:t>
      </w:r>
      <w:proofErr w:type="spellStart"/>
      <w:r w:rsidRPr="00372678">
        <w:rPr>
          <w:rFonts w:ascii="Arial" w:hAnsi="Arial" w:cs="Arial"/>
          <w:bCs/>
          <w:sz w:val="20"/>
          <w:szCs w:val="20"/>
          <w:lang w:eastAsia="pl-PL"/>
        </w:rPr>
        <w:t>LibreOffice</w:t>
      </w:r>
      <w:proofErr w:type="spellEnd"/>
      <w:r w:rsidRPr="00372678">
        <w:rPr>
          <w:rFonts w:ascii="Arial" w:hAnsi="Arial" w:cs="Arial"/>
          <w:bCs/>
          <w:sz w:val="20"/>
          <w:szCs w:val="20"/>
          <w:lang w:eastAsia="pl-PL"/>
        </w:rPr>
        <w:t xml:space="preserve"> </w:t>
      </w:r>
      <w:proofErr w:type="spellStart"/>
      <w:r w:rsidRPr="00372678">
        <w:rPr>
          <w:rFonts w:ascii="Arial" w:hAnsi="Arial" w:cs="Arial"/>
          <w:bCs/>
          <w:sz w:val="20"/>
          <w:szCs w:val="20"/>
          <w:lang w:eastAsia="pl-PL"/>
        </w:rPr>
        <w:t>Calc</w:t>
      </w:r>
      <w:proofErr w:type="spellEnd"/>
      <w:r w:rsidRPr="00372678">
        <w:rPr>
          <w:rFonts w:ascii="Arial" w:hAnsi="Arial" w:cs="Arial"/>
          <w:bCs/>
          <w:sz w:val="20"/>
          <w:szCs w:val="20"/>
          <w:lang w:eastAsia="pl-PL"/>
        </w:rPr>
        <w:t>), umożliwiający weryfikację poprawności dokonanych wyliczeń (odblokowane formuły).</w:t>
      </w:r>
    </w:p>
    <w:p w:rsidR="00967F2F" w:rsidRPr="00111007" w:rsidRDefault="00967F2F" w:rsidP="00372678">
      <w:pPr>
        <w:tabs>
          <w:tab w:val="left" w:pos="709"/>
          <w:tab w:val="left" w:pos="993"/>
        </w:tabs>
        <w:spacing w:line="276" w:lineRule="auto"/>
        <w:ind w:left="993"/>
        <w:contextualSpacing/>
        <w:jc w:val="both"/>
        <w:rPr>
          <w:rFonts w:ascii="Arial" w:hAnsi="Arial" w:cs="Arial"/>
          <w:bCs/>
          <w:sz w:val="6"/>
          <w:szCs w:val="20"/>
          <w:lang w:eastAsia="pl-PL"/>
        </w:rPr>
      </w:pPr>
    </w:p>
    <w:p w:rsidR="00372678" w:rsidRPr="00372678" w:rsidRDefault="00273267" w:rsidP="00A22B8A">
      <w:pPr>
        <w:numPr>
          <w:ilvl w:val="7"/>
          <w:numId w:val="438"/>
        </w:numPr>
        <w:tabs>
          <w:tab w:val="left" w:pos="709"/>
          <w:tab w:val="left" w:pos="993"/>
        </w:tabs>
        <w:spacing w:after="60" w:line="276" w:lineRule="auto"/>
        <w:ind w:left="1701" w:hanging="992"/>
        <w:jc w:val="both"/>
        <w:rPr>
          <w:rFonts w:ascii="Arial" w:hAnsi="Arial" w:cs="Arial"/>
          <w:bCs/>
          <w:sz w:val="20"/>
          <w:szCs w:val="20"/>
          <w:lang w:eastAsia="pl-PL"/>
        </w:rPr>
      </w:pPr>
      <w:r>
        <w:rPr>
          <w:rFonts w:ascii="Arial" w:hAnsi="Arial" w:cs="Arial"/>
          <w:b/>
          <w:bCs/>
          <w:sz w:val="20"/>
          <w:szCs w:val="20"/>
          <w:lang w:eastAsia="pl-PL"/>
        </w:rPr>
        <w:t>Załącznik </w:t>
      </w:r>
      <w:r w:rsidR="00372678" w:rsidRPr="00372678">
        <w:rPr>
          <w:rFonts w:ascii="Arial" w:hAnsi="Arial" w:cs="Arial"/>
          <w:b/>
          <w:bCs/>
          <w:sz w:val="20"/>
          <w:szCs w:val="20"/>
          <w:lang w:eastAsia="pl-PL"/>
        </w:rPr>
        <w:t>nr</w:t>
      </w:r>
      <w:r>
        <w:rPr>
          <w:rFonts w:ascii="Arial" w:hAnsi="Arial" w:cs="Arial"/>
          <w:b/>
          <w:bCs/>
          <w:sz w:val="20"/>
          <w:szCs w:val="20"/>
          <w:lang w:eastAsia="pl-PL"/>
        </w:rPr>
        <w:t> </w:t>
      </w:r>
      <w:r w:rsidR="00372678" w:rsidRPr="00372678">
        <w:rPr>
          <w:rFonts w:ascii="Arial" w:hAnsi="Arial" w:cs="Arial"/>
          <w:b/>
          <w:bCs/>
          <w:sz w:val="20"/>
          <w:szCs w:val="20"/>
          <w:lang w:eastAsia="pl-PL"/>
        </w:rPr>
        <w:t>2</w:t>
      </w:r>
      <w:r>
        <w:rPr>
          <w:rFonts w:ascii="Arial" w:hAnsi="Arial" w:cs="Arial"/>
          <w:b/>
          <w:bCs/>
          <w:sz w:val="20"/>
          <w:szCs w:val="20"/>
          <w:lang w:eastAsia="pl-PL"/>
        </w:rPr>
        <w:t>: </w:t>
      </w:r>
      <w:r w:rsidR="00D658C9" w:rsidRPr="00111007">
        <w:rPr>
          <w:rFonts w:ascii="Arial" w:hAnsi="Arial" w:cs="Arial"/>
          <w:b/>
          <w:bCs/>
          <w:sz w:val="20"/>
          <w:szCs w:val="20"/>
          <w:lang w:eastAsia="pl-PL"/>
        </w:rPr>
        <w:t>Dokumenty potwierdzające sytuację finansową wnioskodawcy</w:t>
      </w:r>
      <w:r w:rsidR="00372678" w:rsidRPr="00372678">
        <w:rPr>
          <w:rFonts w:ascii="Arial" w:hAnsi="Arial" w:cs="Arial"/>
          <w:bCs/>
          <w:sz w:val="20"/>
          <w:szCs w:val="20"/>
          <w:lang w:eastAsia="pl-PL"/>
        </w:rPr>
        <w:t>,</w:t>
      </w:r>
    </w:p>
    <w:p w:rsidR="00372678" w:rsidRPr="00372678" w:rsidRDefault="00372678" w:rsidP="00372678">
      <w:pPr>
        <w:numPr>
          <w:ilvl w:val="0"/>
          <w:numId w:val="439"/>
        </w:numPr>
        <w:autoSpaceDE w:val="0"/>
        <w:autoSpaceDN w:val="0"/>
        <w:adjustRightInd w:val="0"/>
        <w:spacing w:line="276" w:lineRule="auto"/>
        <w:ind w:left="1276"/>
        <w:jc w:val="both"/>
        <w:outlineLvl w:val="4"/>
        <w:rPr>
          <w:rFonts w:ascii="Arial" w:hAnsi="Arial" w:cs="Arial"/>
          <w:bCs/>
          <w:sz w:val="20"/>
          <w:szCs w:val="20"/>
          <w:lang w:eastAsia="pl-PL"/>
        </w:rPr>
      </w:pPr>
      <w:r w:rsidRPr="00372678">
        <w:rPr>
          <w:rFonts w:ascii="Arial" w:hAnsi="Arial" w:cs="Arial"/>
          <w:sz w:val="20"/>
          <w:szCs w:val="20"/>
        </w:rPr>
        <w:t xml:space="preserve">wnioskodawcy zobowiązani do sporządzania sprawozdań finansowych zgodnie </w:t>
      </w:r>
      <w:r w:rsidRPr="00372678">
        <w:rPr>
          <w:rFonts w:ascii="Arial" w:hAnsi="Arial" w:cs="Arial"/>
          <w:sz w:val="20"/>
          <w:szCs w:val="20"/>
        </w:rPr>
        <w:br/>
        <w:t>z przepisami ustawy o rachunkowości</w:t>
      </w:r>
      <w:r w:rsidR="00971A88">
        <w:rPr>
          <w:rFonts w:ascii="Arial" w:hAnsi="Arial" w:cs="Arial"/>
          <w:sz w:val="20"/>
          <w:szCs w:val="20"/>
        </w:rPr>
        <w:t xml:space="preserve"> </w:t>
      </w:r>
      <w:r w:rsidRPr="00372678">
        <w:rPr>
          <w:rFonts w:ascii="Arial" w:hAnsi="Arial" w:cs="Arial"/>
          <w:sz w:val="20"/>
          <w:szCs w:val="20"/>
        </w:rPr>
        <w:t xml:space="preserve">przedkładają kopie następujących dokumentów za </w:t>
      </w:r>
      <w:r w:rsidRPr="00372678">
        <w:rPr>
          <w:rFonts w:ascii="Arial" w:hAnsi="Arial" w:cs="Arial"/>
          <w:b/>
          <w:bCs/>
          <w:sz w:val="20"/>
          <w:szCs w:val="20"/>
        </w:rPr>
        <w:t xml:space="preserve">trzy ostatnie lata </w:t>
      </w:r>
      <w:r w:rsidRPr="00372678">
        <w:rPr>
          <w:rFonts w:ascii="Arial" w:hAnsi="Arial" w:cs="Arial"/>
          <w:sz w:val="20"/>
          <w:szCs w:val="20"/>
        </w:rPr>
        <w:t>obrotowe, dla których wnioskodawca posiada zatwierdzone sprawozdanie finansowe:</w:t>
      </w:r>
    </w:p>
    <w:p w:rsidR="00372678" w:rsidRPr="00372678" w:rsidRDefault="00372678" w:rsidP="00372678">
      <w:pPr>
        <w:numPr>
          <w:ilvl w:val="0"/>
          <w:numId w:val="206"/>
        </w:numPr>
        <w:tabs>
          <w:tab w:val="left" w:pos="709"/>
        </w:tabs>
        <w:spacing w:line="276" w:lineRule="auto"/>
        <w:ind w:left="1560" w:hanging="284"/>
        <w:contextualSpacing/>
        <w:jc w:val="both"/>
        <w:rPr>
          <w:rFonts w:ascii="Arial" w:hAnsi="Arial" w:cs="Arial"/>
          <w:bCs/>
          <w:sz w:val="20"/>
          <w:szCs w:val="20"/>
          <w:lang w:eastAsia="pl-PL"/>
        </w:rPr>
      </w:pPr>
      <w:r w:rsidRPr="00372678">
        <w:rPr>
          <w:rFonts w:ascii="Arial" w:hAnsi="Arial" w:cs="Arial"/>
          <w:sz w:val="20"/>
          <w:szCs w:val="20"/>
        </w:rPr>
        <w:t>sprawozdanie finansowe – bilans, informacja dodatkowa, rachunek zysków i strat oraz rachunek przepływów pieniężnych (jeśli dotyczy),</w:t>
      </w:r>
    </w:p>
    <w:p w:rsidR="00372678" w:rsidRPr="00372678" w:rsidRDefault="00372678" w:rsidP="00372678">
      <w:pPr>
        <w:numPr>
          <w:ilvl w:val="0"/>
          <w:numId w:val="206"/>
        </w:numPr>
        <w:tabs>
          <w:tab w:val="left" w:pos="709"/>
        </w:tabs>
        <w:spacing w:line="276" w:lineRule="auto"/>
        <w:ind w:left="1560" w:hanging="284"/>
        <w:contextualSpacing/>
        <w:jc w:val="both"/>
        <w:rPr>
          <w:rFonts w:ascii="Arial" w:hAnsi="Arial" w:cs="Arial"/>
          <w:bCs/>
          <w:sz w:val="20"/>
          <w:szCs w:val="20"/>
          <w:lang w:eastAsia="pl-PL"/>
        </w:rPr>
      </w:pPr>
      <w:r w:rsidRPr="00372678">
        <w:rPr>
          <w:rFonts w:ascii="Arial" w:hAnsi="Arial" w:cs="Arial"/>
          <w:sz w:val="20"/>
          <w:szCs w:val="20"/>
        </w:rPr>
        <w:t xml:space="preserve">opinia biegłego rewidenta (jeśli dotyczy). </w:t>
      </w:r>
    </w:p>
    <w:p w:rsidR="00372678" w:rsidRPr="00372678" w:rsidRDefault="00372678" w:rsidP="00101DB8">
      <w:pPr>
        <w:autoSpaceDE w:val="0"/>
        <w:autoSpaceDN w:val="0"/>
        <w:adjustRightInd w:val="0"/>
        <w:spacing w:after="60" w:line="276" w:lineRule="auto"/>
        <w:ind w:left="1276"/>
        <w:jc w:val="both"/>
        <w:outlineLvl w:val="4"/>
        <w:rPr>
          <w:rFonts w:ascii="Arial" w:hAnsi="Arial" w:cs="Arial"/>
          <w:b/>
          <w:sz w:val="20"/>
          <w:szCs w:val="20"/>
        </w:rPr>
      </w:pPr>
      <w:r w:rsidRPr="00372678">
        <w:rPr>
          <w:rFonts w:ascii="Arial" w:hAnsi="Arial" w:cs="Arial"/>
          <w:sz w:val="20"/>
          <w:szCs w:val="20"/>
        </w:rPr>
        <w:t xml:space="preserve">Jeżeli podmiot działa krócej niż trzy lata, to wnioskodawca przedkłada sprawozdania za okres prowadzonej działalności. Jeśli nowopowstałe przedsiębiorstwa, które zobowiązane są do sporządzania sprawozdań finansowych, nie dysponują dokumentami za ostatni zamknięty rok, powinny sporządzić sprawozdanie za ostatni zamknięty okres, np. kwartał, miesiąc lub półrocze. </w:t>
      </w:r>
      <w:r w:rsidRPr="00372678">
        <w:rPr>
          <w:rFonts w:ascii="Arial" w:hAnsi="Arial" w:cs="Arial"/>
          <w:b/>
          <w:sz w:val="20"/>
          <w:szCs w:val="20"/>
        </w:rPr>
        <w:t>W przypadku, gdy sprawozdanie finansowe za ostatni rok obrachunkowy nie zostało zatwierdzone w chwili składania wniosku, należy przedłożyć ww. dokumenty dla ostatnich zatwierdzonych trzech lat obrotowych.</w:t>
      </w:r>
    </w:p>
    <w:p w:rsidR="00372678" w:rsidRPr="00261376" w:rsidRDefault="00372678" w:rsidP="004870C5">
      <w:pPr>
        <w:numPr>
          <w:ilvl w:val="0"/>
          <w:numId w:val="439"/>
        </w:numPr>
        <w:autoSpaceDE w:val="0"/>
        <w:autoSpaceDN w:val="0"/>
        <w:adjustRightInd w:val="0"/>
        <w:spacing w:line="276" w:lineRule="auto"/>
        <w:ind w:left="1276"/>
        <w:jc w:val="both"/>
        <w:outlineLvl w:val="4"/>
        <w:rPr>
          <w:rFonts w:ascii="Arial" w:hAnsi="Arial" w:cs="Arial"/>
          <w:bCs/>
          <w:sz w:val="20"/>
          <w:szCs w:val="20"/>
          <w:lang w:eastAsia="pl-PL"/>
        </w:rPr>
      </w:pPr>
      <w:r w:rsidRPr="00261376">
        <w:rPr>
          <w:rFonts w:ascii="Arial" w:hAnsi="Arial" w:cs="Arial"/>
          <w:sz w:val="20"/>
          <w:szCs w:val="20"/>
        </w:rPr>
        <w:t xml:space="preserve">wnioskodawcy, którzy nie są zobowiązani do sporządzania sprawozdań finansowych zgodnie z przepisami ustawy o rachunkowości, przedkładają kopie PIT za ostatnie trzy lata obrotowe </w:t>
      </w:r>
      <w:r w:rsidR="004E3803" w:rsidRPr="00261376">
        <w:rPr>
          <w:rFonts w:ascii="Arial" w:hAnsi="Arial" w:cs="Arial"/>
          <w:sz w:val="20"/>
          <w:szCs w:val="20"/>
        </w:rPr>
        <w:t>(lata 2016-2018</w:t>
      </w:r>
      <w:r w:rsidR="00D658C9" w:rsidRPr="00261376">
        <w:rPr>
          <w:rFonts w:ascii="Arial" w:hAnsi="Arial" w:cs="Arial"/>
          <w:sz w:val="20"/>
          <w:szCs w:val="20"/>
        </w:rPr>
        <w:t>)</w:t>
      </w:r>
      <w:r w:rsidR="004E3803" w:rsidRPr="00261376">
        <w:rPr>
          <w:sz w:val="20"/>
          <w:szCs w:val="20"/>
        </w:rPr>
        <w:t xml:space="preserve"> </w:t>
      </w:r>
      <w:r w:rsidRPr="00261376">
        <w:rPr>
          <w:rFonts w:ascii="Arial" w:hAnsi="Arial" w:cs="Arial"/>
          <w:sz w:val="20"/>
          <w:szCs w:val="20"/>
        </w:rPr>
        <w:t>wraz z potwierdzeniem wpływu do właściwego urzędu skarbowego</w:t>
      </w:r>
      <w:r w:rsidRPr="00261376">
        <w:rPr>
          <w:rFonts w:ascii="Arial" w:hAnsi="Arial" w:cs="Arial"/>
          <w:sz w:val="20"/>
          <w:szCs w:val="20"/>
          <w:vertAlign w:val="superscript"/>
        </w:rPr>
        <w:footnoteReference w:id="15"/>
      </w:r>
      <w:r w:rsidRPr="00261376">
        <w:rPr>
          <w:rFonts w:ascii="Arial" w:hAnsi="Arial" w:cs="Arial"/>
          <w:sz w:val="20"/>
          <w:szCs w:val="20"/>
        </w:rPr>
        <w:t xml:space="preserve"> lub „Zaświadczenie o wysokości obrotu w podatku od towarów i usług i podatku akcyzowym oraz dochodu podatnika w podatku dochodowym od osób fizycznych przyjętego do podstawy opodatkowania” wystawione przez właściwy urząd skarbowy za 3 ostatnie lata obrotowe. </w:t>
      </w:r>
      <w:r w:rsidRPr="00174727">
        <w:rPr>
          <w:rFonts w:ascii="Arial" w:hAnsi="Arial" w:cs="Arial"/>
          <w:sz w:val="20"/>
          <w:szCs w:val="20"/>
        </w:rPr>
        <w:t>W przypadku, gdy wnioskodawca w chwili składania wniosku nie złożył do urzędu skarbowego deklaracji PIT za ostatni rok obrotowy, należy przedłożyć ww. dokumenty za poprzednie trzy lata (201</w:t>
      </w:r>
      <w:r w:rsidR="004E3803" w:rsidRPr="00261376">
        <w:rPr>
          <w:rFonts w:ascii="Arial" w:hAnsi="Arial" w:cs="Arial"/>
          <w:sz w:val="20"/>
          <w:szCs w:val="20"/>
        </w:rPr>
        <w:t>5</w:t>
      </w:r>
      <w:r w:rsidRPr="00261376">
        <w:rPr>
          <w:rFonts w:ascii="Arial" w:hAnsi="Arial" w:cs="Arial"/>
          <w:sz w:val="20"/>
          <w:szCs w:val="20"/>
        </w:rPr>
        <w:t>-201</w:t>
      </w:r>
      <w:r w:rsidR="004E3803" w:rsidRPr="00261376">
        <w:rPr>
          <w:rFonts w:ascii="Arial" w:hAnsi="Arial" w:cs="Arial"/>
          <w:sz w:val="20"/>
          <w:szCs w:val="20"/>
        </w:rPr>
        <w:t>7</w:t>
      </w:r>
      <w:r w:rsidRPr="00261376">
        <w:rPr>
          <w:rFonts w:ascii="Arial" w:hAnsi="Arial" w:cs="Arial"/>
          <w:sz w:val="20"/>
          <w:szCs w:val="20"/>
        </w:rPr>
        <w:t>).</w:t>
      </w:r>
    </w:p>
    <w:p w:rsidR="00372678" w:rsidRPr="00372678" w:rsidRDefault="00372678" w:rsidP="00372678">
      <w:pPr>
        <w:autoSpaceDE w:val="0"/>
        <w:autoSpaceDN w:val="0"/>
        <w:adjustRightInd w:val="0"/>
        <w:spacing w:line="276" w:lineRule="auto"/>
        <w:ind w:left="1276"/>
        <w:jc w:val="both"/>
        <w:outlineLvl w:val="4"/>
        <w:rPr>
          <w:rFonts w:ascii="Arial" w:hAnsi="Arial" w:cs="Arial"/>
          <w:bCs/>
          <w:sz w:val="20"/>
          <w:szCs w:val="20"/>
          <w:lang w:eastAsia="pl-PL"/>
        </w:rPr>
      </w:pPr>
      <w:r w:rsidRPr="00372678">
        <w:rPr>
          <w:rFonts w:ascii="Arial" w:hAnsi="Arial" w:cs="Arial"/>
          <w:sz w:val="20"/>
          <w:szCs w:val="20"/>
        </w:rPr>
        <w:t xml:space="preserve">PIT wymagany jest </w:t>
      </w:r>
      <w:r w:rsidRPr="00372678">
        <w:rPr>
          <w:rFonts w:ascii="Arial" w:hAnsi="Arial" w:cs="Arial"/>
          <w:b/>
          <w:sz w:val="20"/>
          <w:szCs w:val="20"/>
        </w:rPr>
        <w:t>niezależnie od daty rozpoczęcia działalności gospodarczej</w:t>
      </w:r>
      <w:r w:rsidRPr="00372678">
        <w:rPr>
          <w:rFonts w:ascii="Arial" w:hAnsi="Arial" w:cs="Arial"/>
          <w:sz w:val="20"/>
          <w:szCs w:val="20"/>
        </w:rPr>
        <w:t xml:space="preserve">, np. PIT za lata </w:t>
      </w:r>
      <w:r w:rsidR="00381AD4" w:rsidRPr="00273267">
        <w:rPr>
          <w:rFonts w:ascii="Arial" w:hAnsi="Arial" w:cs="Arial"/>
          <w:sz w:val="20"/>
          <w:szCs w:val="20"/>
        </w:rPr>
        <w:t>2016-2018</w:t>
      </w:r>
      <w:r w:rsidR="00381AD4">
        <w:rPr>
          <w:rFonts w:ascii="Arial" w:hAnsi="Arial" w:cs="Arial"/>
          <w:sz w:val="20"/>
          <w:szCs w:val="20"/>
        </w:rPr>
        <w:t xml:space="preserve"> </w:t>
      </w:r>
      <w:r w:rsidR="00273267">
        <w:rPr>
          <w:rFonts w:ascii="Arial" w:hAnsi="Arial" w:cs="Arial"/>
          <w:sz w:val="20"/>
          <w:szCs w:val="20"/>
        </w:rPr>
        <w:t xml:space="preserve"> </w:t>
      </w:r>
      <w:r w:rsidRPr="00372678">
        <w:rPr>
          <w:rFonts w:ascii="Arial" w:hAnsi="Arial" w:cs="Arial"/>
          <w:sz w:val="20"/>
          <w:szCs w:val="20"/>
        </w:rPr>
        <w:t xml:space="preserve">składa: </w:t>
      </w:r>
    </w:p>
    <w:p w:rsidR="00372678" w:rsidRPr="00372678" w:rsidRDefault="00372678" w:rsidP="00372678">
      <w:pPr>
        <w:numPr>
          <w:ilvl w:val="0"/>
          <w:numId w:val="206"/>
        </w:numPr>
        <w:tabs>
          <w:tab w:val="left" w:pos="709"/>
        </w:tabs>
        <w:spacing w:line="276" w:lineRule="auto"/>
        <w:ind w:left="1560" w:hanging="284"/>
        <w:contextualSpacing/>
        <w:jc w:val="both"/>
        <w:rPr>
          <w:rFonts w:ascii="Arial" w:hAnsi="Arial" w:cs="Arial"/>
          <w:sz w:val="20"/>
          <w:szCs w:val="20"/>
        </w:rPr>
      </w:pPr>
      <w:r w:rsidRPr="00372678">
        <w:rPr>
          <w:rFonts w:ascii="Arial" w:hAnsi="Arial" w:cs="Arial"/>
          <w:sz w:val="20"/>
          <w:szCs w:val="20"/>
        </w:rPr>
        <w:t>osoba fizyczna, która prowadzi działalność gospodarczą od kilku lat,</w:t>
      </w:r>
    </w:p>
    <w:p w:rsidR="00372678" w:rsidRPr="00372678" w:rsidRDefault="00372678" w:rsidP="00372678">
      <w:pPr>
        <w:numPr>
          <w:ilvl w:val="0"/>
          <w:numId w:val="206"/>
        </w:numPr>
        <w:tabs>
          <w:tab w:val="left" w:pos="709"/>
        </w:tabs>
        <w:spacing w:line="276" w:lineRule="auto"/>
        <w:ind w:left="1560" w:hanging="284"/>
        <w:contextualSpacing/>
        <w:jc w:val="both"/>
        <w:rPr>
          <w:rFonts w:ascii="Arial" w:hAnsi="Arial" w:cs="Arial"/>
          <w:sz w:val="20"/>
          <w:szCs w:val="20"/>
        </w:rPr>
      </w:pPr>
      <w:r w:rsidRPr="00372678">
        <w:rPr>
          <w:rFonts w:ascii="Arial" w:hAnsi="Arial" w:cs="Arial"/>
          <w:sz w:val="20"/>
          <w:szCs w:val="20"/>
        </w:rPr>
        <w:t xml:space="preserve">osoba fizyczna, która założyła działalność gospodarczą </w:t>
      </w:r>
      <w:r w:rsidR="00497C37">
        <w:rPr>
          <w:rFonts w:ascii="Arial" w:hAnsi="Arial" w:cs="Arial"/>
          <w:sz w:val="20"/>
          <w:szCs w:val="20"/>
        </w:rPr>
        <w:t>dopiero w roku</w:t>
      </w:r>
      <w:r w:rsidRPr="00372678">
        <w:rPr>
          <w:rFonts w:ascii="Arial" w:hAnsi="Arial" w:cs="Arial"/>
          <w:sz w:val="20"/>
          <w:szCs w:val="20"/>
        </w:rPr>
        <w:t xml:space="preserve"> </w:t>
      </w:r>
      <w:r w:rsidR="00273267">
        <w:rPr>
          <w:rFonts w:ascii="Arial" w:hAnsi="Arial" w:cs="Arial"/>
          <w:sz w:val="20"/>
          <w:szCs w:val="20"/>
        </w:rPr>
        <w:t>2017</w:t>
      </w:r>
      <w:r w:rsidRPr="00372678">
        <w:rPr>
          <w:rFonts w:ascii="Arial" w:hAnsi="Arial" w:cs="Arial"/>
          <w:sz w:val="20"/>
          <w:szCs w:val="20"/>
        </w:rPr>
        <w:t xml:space="preserve"> lub </w:t>
      </w:r>
      <w:r w:rsidR="00273267">
        <w:rPr>
          <w:rFonts w:ascii="Arial" w:hAnsi="Arial" w:cs="Arial"/>
          <w:sz w:val="20"/>
          <w:szCs w:val="20"/>
        </w:rPr>
        <w:t>2018</w:t>
      </w:r>
      <w:r w:rsidRPr="00372678">
        <w:rPr>
          <w:rFonts w:ascii="Arial" w:hAnsi="Arial" w:cs="Arial"/>
          <w:sz w:val="20"/>
          <w:szCs w:val="20"/>
        </w:rPr>
        <w:t>,</w:t>
      </w:r>
    </w:p>
    <w:p w:rsidR="00372678" w:rsidRPr="00372678" w:rsidRDefault="00372678" w:rsidP="004870C5">
      <w:pPr>
        <w:numPr>
          <w:ilvl w:val="0"/>
          <w:numId w:val="206"/>
        </w:numPr>
        <w:tabs>
          <w:tab w:val="left" w:pos="709"/>
        </w:tabs>
        <w:spacing w:line="276" w:lineRule="auto"/>
        <w:ind w:left="1560" w:hanging="284"/>
        <w:contextualSpacing/>
        <w:jc w:val="both"/>
        <w:rPr>
          <w:rFonts w:ascii="Arial" w:hAnsi="Arial" w:cs="Arial"/>
          <w:bCs/>
          <w:sz w:val="20"/>
          <w:szCs w:val="20"/>
          <w:lang w:eastAsia="pl-PL"/>
        </w:rPr>
      </w:pPr>
      <w:r w:rsidRPr="00372678">
        <w:rPr>
          <w:rFonts w:ascii="Arial" w:hAnsi="Arial" w:cs="Arial"/>
          <w:sz w:val="20"/>
          <w:szCs w:val="20"/>
        </w:rPr>
        <w:t xml:space="preserve">wspólnicy spółki cywilnej, nawet jeśli umowę spółki podpisano </w:t>
      </w:r>
      <w:r w:rsidR="00A66F8F">
        <w:rPr>
          <w:rFonts w:ascii="Arial" w:hAnsi="Arial" w:cs="Arial"/>
          <w:sz w:val="20"/>
          <w:szCs w:val="20"/>
        </w:rPr>
        <w:t xml:space="preserve">dopiero </w:t>
      </w:r>
      <w:r w:rsidR="00497C37">
        <w:rPr>
          <w:rFonts w:ascii="Arial" w:hAnsi="Arial" w:cs="Arial"/>
          <w:sz w:val="20"/>
          <w:szCs w:val="20"/>
        </w:rPr>
        <w:t>w roku</w:t>
      </w:r>
      <w:r w:rsidR="00273267">
        <w:rPr>
          <w:rFonts w:ascii="Arial" w:hAnsi="Arial" w:cs="Arial"/>
          <w:sz w:val="20"/>
          <w:szCs w:val="20"/>
        </w:rPr>
        <w:t xml:space="preserve"> 2017</w:t>
      </w:r>
      <w:r w:rsidR="00273267" w:rsidRPr="00372678">
        <w:rPr>
          <w:rFonts w:ascii="Arial" w:hAnsi="Arial" w:cs="Arial"/>
          <w:sz w:val="20"/>
          <w:szCs w:val="20"/>
        </w:rPr>
        <w:t xml:space="preserve"> lub </w:t>
      </w:r>
      <w:r w:rsidR="00273267">
        <w:rPr>
          <w:rFonts w:ascii="Arial" w:hAnsi="Arial" w:cs="Arial"/>
          <w:sz w:val="20"/>
          <w:szCs w:val="20"/>
        </w:rPr>
        <w:t>2018</w:t>
      </w:r>
      <w:r w:rsidR="004870C5">
        <w:rPr>
          <w:rFonts w:ascii="Arial" w:hAnsi="Arial" w:cs="Arial"/>
          <w:sz w:val="20"/>
          <w:szCs w:val="20"/>
        </w:rPr>
        <w:t>.</w:t>
      </w:r>
    </w:p>
    <w:p w:rsidR="00372678" w:rsidRPr="00372678" w:rsidRDefault="00372678" w:rsidP="009F3A38">
      <w:pPr>
        <w:numPr>
          <w:ilvl w:val="0"/>
          <w:numId w:val="439"/>
        </w:numPr>
        <w:autoSpaceDE w:val="0"/>
        <w:autoSpaceDN w:val="0"/>
        <w:adjustRightInd w:val="0"/>
        <w:spacing w:after="120" w:line="276" w:lineRule="auto"/>
        <w:ind w:left="1276" w:hanging="357"/>
        <w:jc w:val="both"/>
        <w:outlineLvl w:val="4"/>
        <w:rPr>
          <w:rFonts w:ascii="Arial" w:hAnsi="Arial" w:cs="Arial"/>
          <w:bCs/>
          <w:sz w:val="20"/>
          <w:szCs w:val="20"/>
          <w:lang w:eastAsia="pl-PL"/>
        </w:rPr>
      </w:pPr>
      <w:r w:rsidRPr="00372678">
        <w:rPr>
          <w:rFonts w:ascii="Arial" w:hAnsi="Arial" w:cs="Arial"/>
          <w:sz w:val="20"/>
          <w:szCs w:val="20"/>
        </w:rPr>
        <w:t xml:space="preserve">każdy wnioskodawca może załączyć </w:t>
      </w:r>
      <w:r w:rsidRPr="00372678">
        <w:rPr>
          <w:rFonts w:ascii="Arial" w:hAnsi="Arial" w:cs="Arial"/>
          <w:b/>
          <w:bCs/>
          <w:sz w:val="20"/>
          <w:szCs w:val="20"/>
        </w:rPr>
        <w:t xml:space="preserve">dodatkowo </w:t>
      </w:r>
      <w:r w:rsidRPr="00372678">
        <w:rPr>
          <w:rFonts w:ascii="Arial" w:hAnsi="Arial" w:cs="Arial"/>
          <w:sz w:val="20"/>
          <w:szCs w:val="20"/>
        </w:rPr>
        <w:t xml:space="preserve">inne dokumenty pozwalające </w:t>
      </w:r>
      <w:r w:rsidRPr="00372678">
        <w:rPr>
          <w:rFonts w:ascii="Arial" w:hAnsi="Arial" w:cs="Arial"/>
          <w:sz w:val="20"/>
          <w:szCs w:val="20"/>
        </w:rPr>
        <w:br/>
        <w:t>na wiarygodną ocenę sytuacji finansowej przedsiębiorcy, np. oświadczenie majątkowe, wyciąg z rachunku bankowego.</w:t>
      </w:r>
    </w:p>
    <w:p w:rsidR="00372678" w:rsidRPr="00111007" w:rsidRDefault="00372678" w:rsidP="009F3A38">
      <w:pPr>
        <w:numPr>
          <w:ilvl w:val="7"/>
          <w:numId w:val="438"/>
        </w:numPr>
        <w:tabs>
          <w:tab w:val="left" w:pos="709"/>
          <w:tab w:val="left" w:pos="993"/>
        </w:tabs>
        <w:spacing w:after="120" w:line="276" w:lineRule="auto"/>
        <w:ind w:left="993" w:hanging="284"/>
        <w:jc w:val="both"/>
        <w:rPr>
          <w:rFonts w:ascii="Arial" w:hAnsi="Arial" w:cs="Arial"/>
          <w:b/>
          <w:bCs/>
          <w:sz w:val="20"/>
          <w:szCs w:val="20"/>
          <w:lang w:eastAsia="pl-PL"/>
        </w:rPr>
      </w:pPr>
      <w:r w:rsidRPr="00372678">
        <w:rPr>
          <w:rFonts w:ascii="Arial" w:hAnsi="Arial" w:cs="Arial"/>
          <w:b/>
          <w:bCs/>
          <w:sz w:val="20"/>
          <w:szCs w:val="20"/>
          <w:lang w:eastAsia="pl-PL"/>
        </w:rPr>
        <w:t>Załącznik</w:t>
      </w:r>
      <w:r w:rsidR="00273267">
        <w:rPr>
          <w:rFonts w:ascii="Arial" w:hAnsi="Arial" w:cs="Arial"/>
          <w:b/>
          <w:bCs/>
          <w:sz w:val="20"/>
          <w:szCs w:val="20"/>
          <w:lang w:eastAsia="pl-PL"/>
        </w:rPr>
        <w:t> </w:t>
      </w:r>
      <w:r w:rsidRPr="00372678">
        <w:rPr>
          <w:rFonts w:ascii="Arial" w:hAnsi="Arial" w:cs="Arial"/>
          <w:b/>
          <w:bCs/>
          <w:sz w:val="20"/>
          <w:szCs w:val="20"/>
          <w:lang w:eastAsia="pl-PL"/>
        </w:rPr>
        <w:t>nr</w:t>
      </w:r>
      <w:r w:rsidR="00273267">
        <w:rPr>
          <w:rFonts w:ascii="Arial" w:hAnsi="Arial" w:cs="Arial"/>
          <w:b/>
          <w:bCs/>
          <w:sz w:val="20"/>
          <w:szCs w:val="20"/>
          <w:lang w:eastAsia="pl-PL"/>
        </w:rPr>
        <w:t> 5.2: </w:t>
      </w:r>
      <w:r w:rsidR="00D658C9" w:rsidRPr="00111007">
        <w:rPr>
          <w:rFonts w:ascii="Arial" w:hAnsi="Arial" w:cs="Arial"/>
          <w:b/>
          <w:bCs/>
          <w:sz w:val="20"/>
          <w:szCs w:val="20"/>
          <w:lang w:eastAsia="pl-PL"/>
        </w:rPr>
        <w:t xml:space="preserve">Decyzja w zakresie prowadzenia działalności koncesjonowanej </w:t>
      </w:r>
      <w:r w:rsidR="00D658C9" w:rsidRPr="00111007">
        <w:rPr>
          <w:rFonts w:ascii="Arial" w:hAnsi="Arial" w:cs="Arial"/>
          <w:b/>
          <w:bCs/>
          <w:sz w:val="20"/>
          <w:szCs w:val="20"/>
          <w:lang w:eastAsia="pl-PL"/>
        </w:rPr>
        <w:br/>
      </w:r>
      <w:r w:rsidRPr="00576C63">
        <w:rPr>
          <w:rFonts w:ascii="Arial" w:hAnsi="Arial" w:cs="Arial"/>
          <w:bCs/>
          <w:sz w:val="20"/>
          <w:szCs w:val="20"/>
          <w:lang w:eastAsia="pl-PL"/>
        </w:rPr>
        <w:t>(jeśli dotyczy),</w:t>
      </w:r>
    </w:p>
    <w:p w:rsidR="00372678" w:rsidRPr="00372678" w:rsidRDefault="00372678" w:rsidP="009F3A38">
      <w:pPr>
        <w:numPr>
          <w:ilvl w:val="7"/>
          <w:numId w:val="438"/>
        </w:numPr>
        <w:spacing w:after="120" w:line="276" w:lineRule="auto"/>
        <w:ind w:left="993" w:hanging="284"/>
        <w:jc w:val="both"/>
        <w:rPr>
          <w:rFonts w:ascii="Arial" w:hAnsi="Arial" w:cs="Arial"/>
          <w:b/>
          <w:bCs/>
          <w:sz w:val="20"/>
          <w:szCs w:val="20"/>
          <w:lang w:eastAsia="pl-PL"/>
        </w:rPr>
      </w:pPr>
      <w:r w:rsidRPr="00372678">
        <w:rPr>
          <w:rFonts w:ascii="Arial" w:hAnsi="Arial" w:cs="Arial"/>
          <w:b/>
          <w:bCs/>
          <w:sz w:val="20"/>
          <w:szCs w:val="20"/>
          <w:lang w:eastAsia="pl-PL"/>
        </w:rPr>
        <w:t>Załącznik</w:t>
      </w:r>
      <w:r w:rsidR="00273267">
        <w:rPr>
          <w:rFonts w:ascii="Arial" w:hAnsi="Arial" w:cs="Arial"/>
          <w:b/>
          <w:bCs/>
          <w:sz w:val="20"/>
          <w:szCs w:val="20"/>
          <w:lang w:eastAsia="pl-PL"/>
        </w:rPr>
        <w:t> </w:t>
      </w:r>
      <w:r w:rsidRPr="00372678">
        <w:rPr>
          <w:rFonts w:ascii="Arial" w:hAnsi="Arial" w:cs="Arial"/>
          <w:b/>
          <w:bCs/>
          <w:sz w:val="20"/>
          <w:szCs w:val="20"/>
          <w:lang w:eastAsia="pl-PL"/>
        </w:rPr>
        <w:t>nr</w:t>
      </w:r>
      <w:r w:rsidR="00273267">
        <w:rPr>
          <w:rFonts w:ascii="Arial" w:hAnsi="Arial" w:cs="Arial"/>
          <w:b/>
          <w:bCs/>
          <w:sz w:val="20"/>
          <w:szCs w:val="20"/>
          <w:lang w:eastAsia="pl-PL"/>
        </w:rPr>
        <w:t> 6.3: </w:t>
      </w:r>
      <w:r w:rsidR="00D658C9" w:rsidRPr="00111007">
        <w:rPr>
          <w:rFonts w:ascii="Arial" w:hAnsi="Arial" w:cs="Arial"/>
          <w:b/>
          <w:bCs/>
          <w:sz w:val="20"/>
          <w:szCs w:val="20"/>
          <w:lang w:eastAsia="pl-PL"/>
        </w:rPr>
        <w:t>Pełnomocnictwa</w:t>
      </w:r>
      <w:r w:rsidRPr="00372678">
        <w:rPr>
          <w:rFonts w:ascii="Arial" w:hAnsi="Arial" w:cs="Arial"/>
          <w:bCs/>
          <w:sz w:val="20"/>
          <w:szCs w:val="20"/>
          <w:lang w:eastAsia="pl-PL"/>
        </w:rPr>
        <w:t xml:space="preserve"> (jeśli dotyczy),</w:t>
      </w:r>
    </w:p>
    <w:p w:rsidR="00372678" w:rsidRPr="00372678" w:rsidRDefault="00273267" w:rsidP="009F3A38">
      <w:pPr>
        <w:numPr>
          <w:ilvl w:val="7"/>
          <w:numId w:val="438"/>
        </w:numPr>
        <w:spacing w:after="120" w:line="276" w:lineRule="auto"/>
        <w:ind w:left="993" w:hanging="284"/>
        <w:jc w:val="both"/>
        <w:rPr>
          <w:rFonts w:ascii="Arial" w:hAnsi="Arial" w:cs="Arial"/>
          <w:b/>
          <w:bCs/>
          <w:sz w:val="20"/>
          <w:szCs w:val="20"/>
          <w:lang w:eastAsia="pl-PL"/>
        </w:rPr>
      </w:pPr>
      <w:r>
        <w:rPr>
          <w:rFonts w:ascii="Arial" w:hAnsi="Arial" w:cs="Arial"/>
          <w:b/>
          <w:bCs/>
          <w:sz w:val="20"/>
          <w:szCs w:val="20"/>
          <w:lang w:eastAsia="pl-PL"/>
        </w:rPr>
        <w:t>Załącznik </w:t>
      </w:r>
      <w:r w:rsidR="00372678" w:rsidRPr="00372678">
        <w:rPr>
          <w:rFonts w:ascii="Arial" w:hAnsi="Arial" w:cs="Arial"/>
          <w:b/>
          <w:bCs/>
          <w:sz w:val="20"/>
          <w:szCs w:val="20"/>
          <w:lang w:eastAsia="pl-PL"/>
        </w:rPr>
        <w:t>nr</w:t>
      </w:r>
      <w:r>
        <w:rPr>
          <w:rFonts w:ascii="Arial" w:hAnsi="Arial" w:cs="Arial"/>
          <w:b/>
          <w:bCs/>
          <w:sz w:val="20"/>
          <w:szCs w:val="20"/>
          <w:lang w:eastAsia="pl-PL"/>
        </w:rPr>
        <w:t> </w:t>
      </w:r>
      <w:r w:rsidR="00372678" w:rsidRPr="00372678">
        <w:rPr>
          <w:rFonts w:ascii="Arial" w:hAnsi="Arial" w:cs="Arial"/>
          <w:b/>
          <w:bCs/>
          <w:sz w:val="20"/>
          <w:szCs w:val="20"/>
          <w:lang w:eastAsia="pl-PL"/>
        </w:rPr>
        <w:t>7:</w:t>
      </w:r>
      <w:r>
        <w:rPr>
          <w:rFonts w:ascii="Arial" w:hAnsi="Arial" w:cs="Arial"/>
          <w:b/>
          <w:bCs/>
          <w:sz w:val="20"/>
          <w:szCs w:val="20"/>
          <w:lang w:eastAsia="pl-PL"/>
        </w:rPr>
        <w:t> </w:t>
      </w:r>
      <w:r w:rsidR="00D658C9" w:rsidRPr="00111007">
        <w:rPr>
          <w:rFonts w:ascii="Arial" w:hAnsi="Arial" w:cs="Arial"/>
          <w:b/>
          <w:bCs/>
          <w:sz w:val="20"/>
          <w:szCs w:val="20"/>
          <w:lang w:eastAsia="pl-PL"/>
        </w:rPr>
        <w:t xml:space="preserve">Formularz informacji przedstawianych przy ubieganiu się o pomoc inną niż pomoc de </w:t>
      </w:r>
      <w:proofErr w:type="spellStart"/>
      <w:r w:rsidR="00D658C9" w:rsidRPr="00111007">
        <w:rPr>
          <w:rFonts w:ascii="Arial" w:hAnsi="Arial" w:cs="Arial"/>
          <w:b/>
          <w:bCs/>
          <w:sz w:val="20"/>
          <w:szCs w:val="20"/>
          <w:lang w:eastAsia="pl-PL"/>
        </w:rPr>
        <w:t>minimis</w:t>
      </w:r>
      <w:proofErr w:type="spellEnd"/>
      <w:r w:rsidR="00D658C9" w:rsidRPr="00111007">
        <w:rPr>
          <w:rFonts w:ascii="Arial" w:hAnsi="Arial" w:cs="Arial"/>
          <w:b/>
          <w:bCs/>
          <w:sz w:val="20"/>
          <w:szCs w:val="20"/>
          <w:lang w:eastAsia="pl-PL"/>
        </w:rPr>
        <w:t xml:space="preserve"> lub pomoc de </w:t>
      </w:r>
      <w:proofErr w:type="spellStart"/>
      <w:r w:rsidR="00D658C9" w:rsidRPr="00111007">
        <w:rPr>
          <w:rFonts w:ascii="Arial" w:hAnsi="Arial" w:cs="Arial"/>
          <w:b/>
          <w:bCs/>
          <w:sz w:val="20"/>
          <w:szCs w:val="20"/>
          <w:lang w:eastAsia="pl-PL"/>
        </w:rPr>
        <w:t>minimis</w:t>
      </w:r>
      <w:proofErr w:type="spellEnd"/>
      <w:r w:rsidR="00D658C9" w:rsidRPr="00111007">
        <w:rPr>
          <w:rFonts w:ascii="Arial" w:hAnsi="Arial" w:cs="Arial"/>
          <w:b/>
          <w:bCs/>
          <w:sz w:val="20"/>
          <w:szCs w:val="20"/>
          <w:lang w:eastAsia="pl-PL"/>
        </w:rPr>
        <w:t xml:space="preserve"> w rolnictwie lub rybołówstwie</w:t>
      </w:r>
      <w:r w:rsidR="00381AD4">
        <w:rPr>
          <w:rFonts w:ascii="Arial" w:hAnsi="Arial" w:cs="Arial"/>
          <w:bCs/>
          <w:sz w:val="20"/>
          <w:szCs w:val="20"/>
          <w:lang w:eastAsia="pl-PL"/>
        </w:rPr>
        <w:t xml:space="preserve"> – </w:t>
      </w:r>
      <w:r w:rsidR="00A32A12">
        <w:rPr>
          <w:rFonts w:ascii="Arial" w:hAnsi="Arial" w:cs="Arial"/>
          <w:bCs/>
          <w:sz w:val="20"/>
          <w:szCs w:val="20"/>
          <w:lang w:eastAsia="pl-PL"/>
        </w:rPr>
        <w:br/>
      </w:r>
      <w:r w:rsidR="00381AD4">
        <w:rPr>
          <w:rFonts w:ascii="Arial" w:hAnsi="Arial" w:cs="Arial"/>
          <w:bCs/>
          <w:sz w:val="20"/>
          <w:szCs w:val="20"/>
          <w:lang w:eastAsia="pl-PL"/>
        </w:rPr>
        <w:t>wg wzoru</w:t>
      </w:r>
      <w:r w:rsidR="00372678" w:rsidRPr="00372678">
        <w:rPr>
          <w:rFonts w:ascii="Arial" w:hAnsi="Arial" w:cs="Arial"/>
          <w:bCs/>
          <w:sz w:val="20"/>
          <w:szCs w:val="20"/>
          <w:lang w:eastAsia="pl-PL"/>
        </w:rPr>
        <w:t>,</w:t>
      </w:r>
    </w:p>
    <w:p w:rsidR="00B40806" w:rsidRDefault="00372678" w:rsidP="00372678">
      <w:pPr>
        <w:numPr>
          <w:ilvl w:val="7"/>
          <w:numId w:val="69"/>
        </w:numPr>
        <w:spacing w:line="276" w:lineRule="auto"/>
        <w:ind w:left="993" w:hanging="284"/>
        <w:contextualSpacing/>
        <w:jc w:val="both"/>
        <w:rPr>
          <w:rFonts w:ascii="Arial" w:hAnsi="Arial" w:cs="Arial"/>
          <w:sz w:val="20"/>
          <w:szCs w:val="20"/>
        </w:rPr>
      </w:pPr>
      <w:r w:rsidRPr="00372678">
        <w:rPr>
          <w:rFonts w:ascii="Arial" w:hAnsi="Arial" w:cs="Arial"/>
          <w:b/>
          <w:sz w:val="20"/>
          <w:szCs w:val="20"/>
        </w:rPr>
        <w:t>Załącznik</w:t>
      </w:r>
      <w:r w:rsidR="00273267">
        <w:rPr>
          <w:rFonts w:ascii="Arial" w:hAnsi="Arial" w:cs="Arial"/>
          <w:b/>
          <w:sz w:val="20"/>
          <w:szCs w:val="20"/>
        </w:rPr>
        <w:t> </w:t>
      </w:r>
      <w:r w:rsidRPr="00372678">
        <w:rPr>
          <w:rFonts w:ascii="Arial" w:hAnsi="Arial" w:cs="Arial"/>
          <w:b/>
          <w:sz w:val="20"/>
          <w:szCs w:val="20"/>
        </w:rPr>
        <w:t>nr</w:t>
      </w:r>
      <w:r w:rsidR="00273267">
        <w:rPr>
          <w:rFonts w:ascii="Arial" w:hAnsi="Arial" w:cs="Arial"/>
          <w:b/>
          <w:sz w:val="20"/>
          <w:szCs w:val="20"/>
        </w:rPr>
        <w:t> </w:t>
      </w:r>
      <w:r w:rsidRPr="00372678">
        <w:rPr>
          <w:rFonts w:ascii="Arial" w:hAnsi="Arial" w:cs="Arial"/>
          <w:b/>
          <w:sz w:val="20"/>
          <w:szCs w:val="20"/>
        </w:rPr>
        <w:t>7.1:</w:t>
      </w:r>
      <w:r w:rsidR="00273267">
        <w:rPr>
          <w:rFonts w:ascii="Arial" w:hAnsi="Arial" w:cs="Arial"/>
          <w:b/>
          <w:sz w:val="20"/>
          <w:szCs w:val="20"/>
        </w:rPr>
        <w:t> </w:t>
      </w:r>
      <w:r w:rsidR="00D658C9" w:rsidRPr="00111007">
        <w:rPr>
          <w:rFonts w:ascii="Arial" w:hAnsi="Arial" w:cs="Arial"/>
          <w:b/>
          <w:sz w:val="20"/>
          <w:szCs w:val="20"/>
        </w:rPr>
        <w:t xml:space="preserve">Formularz informacji przedstawianych przy ubieganiu się o pomoc de </w:t>
      </w:r>
      <w:proofErr w:type="spellStart"/>
      <w:r w:rsidR="00D658C9" w:rsidRPr="00111007">
        <w:rPr>
          <w:rFonts w:ascii="Arial" w:hAnsi="Arial" w:cs="Arial"/>
          <w:b/>
          <w:sz w:val="20"/>
          <w:szCs w:val="20"/>
        </w:rPr>
        <w:t>minimis</w:t>
      </w:r>
      <w:proofErr w:type="spellEnd"/>
      <w:r w:rsidRPr="00372678">
        <w:rPr>
          <w:rFonts w:ascii="Arial" w:hAnsi="Arial" w:cs="Arial"/>
          <w:sz w:val="20"/>
          <w:szCs w:val="20"/>
        </w:rPr>
        <w:t xml:space="preserve"> udzielaną na warunkach określonych w rozporządzeniu Komisji Europejskiej (UE) nr 1407/2013 z dnia 18 grudnia 2013 r. w sprawie stosowania art. 107 i 108 Traktatu o funkcjonowaniu Unii Europejskiej do pomocy de </w:t>
      </w:r>
      <w:proofErr w:type="spellStart"/>
      <w:r w:rsidRPr="00372678">
        <w:rPr>
          <w:rFonts w:ascii="Arial" w:hAnsi="Arial" w:cs="Arial"/>
          <w:sz w:val="20"/>
          <w:szCs w:val="20"/>
        </w:rPr>
        <w:t>minimis</w:t>
      </w:r>
      <w:proofErr w:type="spellEnd"/>
      <w:r w:rsidRPr="00372678">
        <w:rPr>
          <w:rFonts w:ascii="Arial" w:hAnsi="Arial" w:cs="Arial"/>
          <w:sz w:val="20"/>
          <w:szCs w:val="20"/>
        </w:rPr>
        <w:t xml:space="preserve"> (Dz. Urz. UE L Nr 352 z 24.12.2013) – </w:t>
      </w:r>
      <w:r w:rsidR="00381AD4">
        <w:rPr>
          <w:rFonts w:ascii="Arial" w:hAnsi="Arial" w:cs="Arial"/>
          <w:sz w:val="20"/>
          <w:szCs w:val="20"/>
        </w:rPr>
        <w:t xml:space="preserve">wg wzoru. </w:t>
      </w:r>
    </w:p>
    <w:p w:rsidR="00954036" w:rsidRDefault="00381AD4" w:rsidP="009F3A38">
      <w:pPr>
        <w:spacing w:after="120" w:line="276" w:lineRule="auto"/>
        <w:ind w:left="992"/>
        <w:jc w:val="both"/>
        <w:rPr>
          <w:rFonts w:ascii="Arial" w:hAnsi="Arial" w:cs="Arial"/>
          <w:sz w:val="20"/>
          <w:szCs w:val="20"/>
        </w:rPr>
      </w:pPr>
      <w:r w:rsidRPr="00E53A87">
        <w:rPr>
          <w:rFonts w:ascii="Arial" w:hAnsi="Arial" w:cs="Arial"/>
          <w:sz w:val="20"/>
          <w:szCs w:val="20"/>
          <w:u w:val="single"/>
        </w:rPr>
        <w:t xml:space="preserve">Załącznik wymagany jest w przypadku ubiegania się o pomoc </w:t>
      </w:r>
      <w:r w:rsidR="00D658C9" w:rsidRPr="00E53A87">
        <w:rPr>
          <w:rFonts w:ascii="Arial" w:hAnsi="Arial" w:cs="Arial"/>
          <w:sz w:val="20"/>
          <w:szCs w:val="20"/>
          <w:u w:val="single"/>
        </w:rPr>
        <w:t xml:space="preserve">de </w:t>
      </w:r>
      <w:proofErr w:type="spellStart"/>
      <w:r w:rsidR="00D658C9" w:rsidRPr="00E53A87">
        <w:rPr>
          <w:rFonts w:ascii="Arial" w:hAnsi="Arial" w:cs="Arial"/>
          <w:sz w:val="20"/>
          <w:szCs w:val="20"/>
          <w:u w:val="single"/>
        </w:rPr>
        <w:t>minimis</w:t>
      </w:r>
      <w:proofErr w:type="spellEnd"/>
      <w:r w:rsidRPr="00E53A87">
        <w:rPr>
          <w:rFonts w:ascii="Arial" w:hAnsi="Arial" w:cs="Arial"/>
          <w:sz w:val="20"/>
          <w:szCs w:val="20"/>
          <w:u w:val="single"/>
        </w:rPr>
        <w:t xml:space="preserve"> w ramach projektu</w:t>
      </w:r>
      <w:r w:rsidR="00E53A87">
        <w:rPr>
          <w:rFonts w:ascii="Arial" w:hAnsi="Arial" w:cs="Arial"/>
          <w:sz w:val="20"/>
          <w:szCs w:val="20"/>
        </w:rPr>
        <w:t>.</w:t>
      </w:r>
    </w:p>
    <w:p w:rsidR="00954036" w:rsidRPr="00111007" w:rsidRDefault="00273267" w:rsidP="00111007">
      <w:pPr>
        <w:numPr>
          <w:ilvl w:val="7"/>
          <w:numId w:val="69"/>
        </w:numPr>
        <w:spacing w:before="60" w:line="276" w:lineRule="auto"/>
        <w:ind w:left="993" w:hanging="284"/>
        <w:contextualSpacing/>
        <w:jc w:val="both"/>
        <w:rPr>
          <w:rFonts w:ascii="Arial" w:hAnsi="Arial" w:cs="Arial"/>
          <w:b/>
          <w:sz w:val="20"/>
          <w:szCs w:val="20"/>
        </w:rPr>
      </w:pPr>
      <w:r>
        <w:rPr>
          <w:rFonts w:ascii="Arial" w:hAnsi="Arial" w:cs="Arial"/>
          <w:b/>
          <w:sz w:val="20"/>
          <w:szCs w:val="20"/>
        </w:rPr>
        <w:t>Załącznik </w:t>
      </w:r>
      <w:r w:rsidR="00372678" w:rsidRPr="00372678">
        <w:rPr>
          <w:rFonts w:ascii="Arial" w:hAnsi="Arial" w:cs="Arial"/>
          <w:b/>
          <w:sz w:val="20"/>
          <w:szCs w:val="20"/>
        </w:rPr>
        <w:t>nr</w:t>
      </w:r>
      <w:r>
        <w:rPr>
          <w:rFonts w:ascii="Arial" w:hAnsi="Arial" w:cs="Arial"/>
          <w:b/>
          <w:sz w:val="20"/>
          <w:szCs w:val="20"/>
        </w:rPr>
        <w:t> 7.1.1: </w:t>
      </w:r>
      <w:r w:rsidR="00D658C9" w:rsidRPr="00111007">
        <w:rPr>
          <w:rFonts w:ascii="Arial" w:hAnsi="Arial" w:cs="Arial"/>
          <w:b/>
          <w:sz w:val="20"/>
          <w:szCs w:val="20"/>
        </w:rPr>
        <w:t xml:space="preserve">Kopie zaświadczeń o pomocy de </w:t>
      </w:r>
      <w:proofErr w:type="spellStart"/>
      <w:r w:rsidR="00D658C9" w:rsidRPr="00111007">
        <w:rPr>
          <w:rFonts w:ascii="Arial" w:hAnsi="Arial" w:cs="Arial"/>
          <w:b/>
          <w:sz w:val="20"/>
          <w:szCs w:val="20"/>
        </w:rPr>
        <w:t>minimis</w:t>
      </w:r>
      <w:proofErr w:type="spellEnd"/>
      <w:r w:rsidR="00372678" w:rsidRPr="00372678">
        <w:rPr>
          <w:rFonts w:ascii="Arial" w:hAnsi="Arial" w:cs="Arial"/>
          <w:sz w:val="20"/>
          <w:szCs w:val="20"/>
        </w:rPr>
        <w:t xml:space="preserve"> jakie otrzymał wnioskodawca</w:t>
      </w:r>
      <w:r w:rsidR="00372678" w:rsidRPr="00372678">
        <w:rPr>
          <w:rFonts w:ascii="Arial" w:hAnsi="Arial" w:cs="Arial"/>
          <w:sz w:val="20"/>
          <w:szCs w:val="20"/>
          <w:vertAlign w:val="superscript"/>
        </w:rPr>
        <w:footnoteReference w:id="16"/>
      </w:r>
      <w:r w:rsidR="00372678" w:rsidRPr="00372678">
        <w:rPr>
          <w:rFonts w:ascii="Arial" w:hAnsi="Arial" w:cs="Arial"/>
          <w:sz w:val="20"/>
          <w:szCs w:val="20"/>
        </w:rPr>
        <w:t xml:space="preserve">  w roku, w którym ubiega się o pomoc, oraz w ciągu 2 poprzedzających go lat, albo oświadczenie o wielkości pomocy de </w:t>
      </w:r>
      <w:proofErr w:type="spellStart"/>
      <w:r w:rsidR="00372678" w:rsidRPr="00372678">
        <w:rPr>
          <w:rFonts w:ascii="Arial" w:hAnsi="Arial" w:cs="Arial"/>
          <w:sz w:val="20"/>
          <w:szCs w:val="20"/>
        </w:rPr>
        <w:t>minimis</w:t>
      </w:r>
      <w:proofErr w:type="spellEnd"/>
      <w:r w:rsidR="00372678" w:rsidRPr="00372678">
        <w:rPr>
          <w:rFonts w:ascii="Arial" w:hAnsi="Arial" w:cs="Arial"/>
          <w:sz w:val="20"/>
          <w:szCs w:val="20"/>
        </w:rPr>
        <w:t xml:space="preserve"> otrzymanej w tym okresie – wg wzoru, albo oświadczenie o nieotrzymaniu takiej pomocy w tym okresie – wg wzoru. </w:t>
      </w:r>
    </w:p>
    <w:p w:rsidR="00954036" w:rsidRPr="00E53A87" w:rsidRDefault="00372678" w:rsidP="009F3A38">
      <w:pPr>
        <w:spacing w:after="120" w:line="276" w:lineRule="auto"/>
        <w:ind w:left="992"/>
        <w:jc w:val="both"/>
        <w:rPr>
          <w:rFonts w:ascii="Arial" w:hAnsi="Arial" w:cs="Arial"/>
          <w:b/>
          <w:sz w:val="20"/>
          <w:szCs w:val="20"/>
          <w:u w:val="single"/>
        </w:rPr>
      </w:pPr>
      <w:r w:rsidRPr="00E53A87">
        <w:rPr>
          <w:rFonts w:ascii="Arial" w:hAnsi="Arial" w:cs="Arial"/>
          <w:sz w:val="20"/>
          <w:szCs w:val="20"/>
          <w:u w:val="single"/>
        </w:rPr>
        <w:t xml:space="preserve">Załącznik wymagany jest w przypadku ubiegania się o pomoc de </w:t>
      </w:r>
      <w:proofErr w:type="spellStart"/>
      <w:r w:rsidRPr="00E53A87">
        <w:rPr>
          <w:rFonts w:ascii="Arial" w:hAnsi="Arial" w:cs="Arial"/>
          <w:sz w:val="20"/>
          <w:szCs w:val="20"/>
          <w:u w:val="single"/>
        </w:rPr>
        <w:t>minimis</w:t>
      </w:r>
      <w:proofErr w:type="spellEnd"/>
      <w:r w:rsidRPr="00E53A87">
        <w:rPr>
          <w:rFonts w:ascii="Arial" w:hAnsi="Arial" w:cs="Arial"/>
          <w:sz w:val="20"/>
          <w:szCs w:val="20"/>
          <w:u w:val="single"/>
        </w:rPr>
        <w:t xml:space="preserve"> w ramach projektu.</w:t>
      </w:r>
    </w:p>
    <w:p w:rsidR="00372678" w:rsidRPr="00372678" w:rsidRDefault="00273267" w:rsidP="00372678">
      <w:pPr>
        <w:numPr>
          <w:ilvl w:val="7"/>
          <w:numId w:val="438"/>
        </w:numPr>
        <w:spacing w:line="276" w:lineRule="auto"/>
        <w:ind w:left="993" w:hanging="284"/>
        <w:contextualSpacing/>
        <w:jc w:val="both"/>
        <w:rPr>
          <w:rFonts w:ascii="Arial" w:hAnsi="Arial" w:cs="Arial"/>
          <w:bCs/>
          <w:sz w:val="20"/>
          <w:szCs w:val="20"/>
          <w:lang w:eastAsia="pl-PL"/>
        </w:rPr>
      </w:pPr>
      <w:r>
        <w:rPr>
          <w:rFonts w:ascii="Arial" w:hAnsi="Arial" w:cs="Arial"/>
          <w:b/>
          <w:bCs/>
          <w:sz w:val="20"/>
          <w:szCs w:val="20"/>
          <w:lang w:eastAsia="pl-PL"/>
        </w:rPr>
        <w:t>Załącznik </w:t>
      </w:r>
      <w:r w:rsidR="00372678" w:rsidRPr="00372678">
        <w:rPr>
          <w:rFonts w:ascii="Arial" w:hAnsi="Arial" w:cs="Arial"/>
          <w:b/>
          <w:bCs/>
          <w:sz w:val="20"/>
          <w:szCs w:val="20"/>
          <w:lang w:eastAsia="pl-PL"/>
        </w:rPr>
        <w:t>nr</w:t>
      </w:r>
      <w:r>
        <w:rPr>
          <w:rFonts w:ascii="Arial" w:hAnsi="Arial" w:cs="Arial"/>
          <w:b/>
          <w:bCs/>
          <w:sz w:val="20"/>
          <w:szCs w:val="20"/>
          <w:lang w:eastAsia="pl-PL"/>
        </w:rPr>
        <w:t> </w:t>
      </w:r>
      <w:r w:rsidR="00372678" w:rsidRPr="00372678">
        <w:rPr>
          <w:rFonts w:ascii="Arial" w:hAnsi="Arial" w:cs="Arial"/>
          <w:b/>
          <w:bCs/>
          <w:sz w:val="20"/>
          <w:szCs w:val="20"/>
          <w:lang w:eastAsia="pl-PL"/>
        </w:rPr>
        <w:t>8:</w:t>
      </w:r>
      <w:r w:rsidR="002B542B">
        <w:rPr>
          <w:rFonts w:ascii="Arial" w:hAnsi="Arial" w:cs="Arial"/>
          <w:b/>
          <w:bCs/>
          <w:sz w:val="20"/>
          <w:szCs w:val="20"/>
          <w:lang w:eastAsia="pl-PL"/>
        </w:rPr>
        <w:t xml:space="preserve"> </w:t>
      </w:r>
      <w:r w:rsidR="00D658C9" w:rsidRPr="00111007">
        <w:rPr>
          <w:rFonts w:ascii="Arial" w:hAnsi="Arial" w:cs="Arial"/>
          <w:b/>
          <w:bCs/>
          <w:sz w:val="20"/>
          <w:szCs w:val="20"/>
          <w:lang w:eastAsia="pl-PL"/>
        </w:rPr>
        <w:t>Dokumenty rejestrowe</w:t>
      </w:r>
      <w:r w:rsidR="00372678" w:rsidRPr="00372678">
        <w:rPr>
          <w:rFonts w:ascii="Arial" w:hAnsi="Arial" w:cs="Arial"/>
          <w:bCs/>
          <w:sz w:val="20"/>
          <w:szCs w:val="20"/>
          <w:lang w:eastAsia="pl-PL"/>
        </w:rPr>
        <w:t xml:space="preserve"> – załącznik obowiązuje w przypadku, gdy informacje wynikające z dokumentów rejestrowych nie są ogólnie dostępne w zasobach CEIDG lub KRS (w szczególności dotyczy spółek cywilnych i spółek kapitałowych w</w:t>
      </w:r>
      <w:r w:rsidR="00576661">
        <w:rPr>
          <w:rFonts w:ascii="Arial" w:hAnsi="Arial" w:cs="Arial"/>
          <w:bCs/>
          <w:sz w:val="20"/>
          <w:szCs w:val="20"/>
          <w:lang w:eastAsia="pl-PL"/>
        </w:rPr>
        <w:t> </w:t>
      </w:r>
      <w:r w:rsidR="00372678" w:rsidRPr="00372678">
        <w:rPr>
          <w:rFonts w:ascii="Arial" w:hAnsi="Arial" w:cs="Arial"/>
          <w:bCs/>
          <w:sz w:val="20"/>
          <w:szCs w:val="20"/>
          <w:lang w:eastAsia="pl-PL"/>
        </w:rPr>
        <w:t>organizacji, dla których należy załączyć umowę spółki)</w:t>
      </w:r>
      <w:r w:rsidR="00B40806">
        <w:rPr>
          <w:rFonts w:ascii="Arial" w:hAnsi="Arial" w:cs="Arial"/>
          <w:bCs/>
          <w:sz w:val="20"/>
          <w:szCs w:val="20"/>
          <w:lang w:eastAsia="pl-PL"/>
        </w:rPr>
        <w:t>.</w:t>
      </w:r>
    </w:p>
    <w:p w:rsidR="00954036" w:rsidRPr="00B54E08" w:rsidRDefault="00AB4DCE" w:rsidP="00B54E08">
      <w:pPr>
        <w:numPr>
          <w:ilvl w:val="0"/>
          <w:numId w:val="437"/>
        </w:numPr>
        <w:spacing w:before="120" w:after="120" w:line="276" w:lineRule="auto"/>
        <w:ind w:left="1077" w:hanging="357"/>
        <w:jc w:val="both"/>
        <w:outlineLvl w:val="2"/>
        <w:rPr>
          <w:rFonts w:ascii="Arial" w:hAnsi="Arial" w:cs="Arial"/>
          <w:b/>
          <w:sz w:val="20"/>
          <w:szCs w:val="20"/>
          <w:u w:val="single"/>
        </w:rPr>
      </w:pPr>
      <w:bookmarkStart w:id="776" w:name="_Toc526427744"/>
      <w:bookmarkStart w:id="777" w:name="_Toc526497664"/>
      <w:r w:rsidRPr="00B54E08">
        <w:rPr>
          <w:rFonts w:ascii="Arial" w:hAnsi="Arial" w:cs="Arial"/>
          <w:b/>
          <w:sz w:val="20"/>
          <w:szCs w:val="20"/>
          <w:u w:val="single"/>
        </w:rPr>
        <w:t xml:space="preserve">Załączniki </w:t>
      </w:r>
      <w:r w:rsidR="00372678" w:rsidRPr="00B54E08">
        <w:rPr>
          <w:rFonts w:ascii="Arial" w:hAnsi="Arial" w:cs="Arial"/>
          <w:b/>
          <w:sz w:val="20"/>
          <w:szCs w:val="20"/>
          <w:u w:val="single"/>
        </w:rPr>
        <w:t>obowiązkowe, które mogą zostać uzupełnione na etapie przed podpisaniem umowy o dofinansowanie:</w:t>
      </w:r>
      <w:bookmarkEnd w:id="776"/>
      <w:bookmarkEnd w:id="777"/>
    </w:p>
    <w:p w:rsidR="00372678" w:rsidRPr="00372678" w:rsidRDefault="00273267" w:rsidP="00372678">
      <w:pPr>
        <w:numPr>
          <w:ilvl w:val="0"/>
          <w:numId w:val="73"/>
        </w:numPr>
        <w:autoSpaceDE w:val="0"/>
        <w:autoSpaceDN w:val="0"/>
        <w:adjustRightInd w:val="0"/>
        <w:spacing w:line="276" w:lineRule="auto"/>
        <w:ind w:left="1069"/>
        <w:jc w:val="both"/>
        <w:outlineLvl w:val="3"/>
        <w:rPr>
          <w:rFonts w:ascii="Arial" w:eastAsia="MyriadPro-Regular" w:hAnsi="Arial" w:cs="Arial"/>
          <w:b/>
          <w:sz w:val="20"/>
          <w:szCs w:val="20"/>
        </w:rPr>
      </w:pPr>
      <w:r>
        <w:rPr>
          <w:rFonts w:ascii="Arial" w:hAnsi="Arial" w:cs="Arial"/>
          <w:b/>
          <w:bCs/>
          <w:sz w:val="20"/>
          <w:szCs w:val="20"/>
          <w:lang w:eastAsia="pl-PL"/>
        </w:rPr>
        <w:t>Załącznik </w:t>
      </w:r>
      <w:r w:rsidR="00372678" w:rsidRPr="00372678">
        <w:rPr>
          <w:rFonts w:ascii="Arial" w:hAnsi="Arial" w:cs="Arial"/>
          <w:b/>
          <w:bCs/>
          <w:sz w:val="20"/>
          <w:szCs w:val="20"/>
          <w:lang w:eastAsia="pl-PL"/>
        </w:rPr>
        <w:t>nr</w:t>
      </w:r>
      <w:r>
        <w:rPr>
          <w:rFonts w:ascii="Arial" w:hAnsi="Arial" w:cs="Arial"/>
          <w:b/>
          <w:bCs/>
          <w:sz w:val="20"/>
          <w:szCs w:val="20"/>
          <w:lang w:eastAsia="pl-PL"/>
        </w:rPr>
        <w:t> </w:t>
      </w:r>
      <w:r w:rsidR="00372678" w:rsidRPr="00372678">
        <w:rPr>
          <w:rFonts w:ascii="Arial" w:hAnsi="Arial" w:cs="Arial"/>
          <w:b/>
          <w:bCs/>
          <w:sz w:val="20"/>
          <w:szCs w:val="20"/>
          <w:lang w:eastAsia="pl-PL"/>
        </w:rPr>
        <w:t>4:</w:t>
      </w:r>
      <w:r w:rsidR="005D5094">
        <w:rPr>
          <w:rFonts w:ascii="Arial" w:eastAsia="MyriadPro-Regular" w:hAnsi="Arial" w:cs="Arial"/>
          <w:b/>
          <w:sz w:val="20"/>
          <w:szCs w:val="20"/>
        </w:rPr>
        <w:t> </w:t>
      </w:r>
      <w:r w:rsidR="00D658C9" w:rsidRPr="00111007">
        <w:rPr>
          <w:rFonts w:ascii="Arial" w:eastAsia="MyriadPro-Regular" w:hAnsi="Arial" w:cs="Arial"/>
          <w:b/>
          <w:sz w:val="20"/>
          <w:szCs w:val="20"/>
        </w:rPr>
        <w:t>Dokumenty zezwalające na realizację inwestycji</w:t>
      </w:r>
      <w:r w:rsidR="00372678" w:rsidRPr="00372678">
        <w:rPr>
          <w:rFonts w:ascii="Arial" w:eastAsia="MyriadPro-Regular" w:hAnsi="Arial" w:cs="Arial"/>
          <w:sz w:val="20"/>
          <w:szCs w:val="20"/>
        </w:rPr>
        <w:t>:</w:t>
      </w:r>
    </w:p>
    <w:p w:rsidR="00372678" w:rsidRPr="00372678" w:rsidRDefault="00372678" w:rsidP="00372678">
      <w:pPr>
        <w:numPr>
          <w:ilvl w:val="0"/>
          <w:numId w:val="74"/>
        </w:numPr>
        <w:autoSpaceDE w:val="0"/>
        <w:autoSpaceDN w:val="0"/>
        <w:adjustRightInd w:val="0"/>
        <w:spacing w:line="276" w:lineRule="auto"/>
        <w:contextualSpacing/>
        <w:jc w:val="both"/>
        <w:outlineLvl w:val="3"/>
        <w:rPr>
          <w:rFonts w:ascii="Arial" w:eastAsia="MyriadPro-Regular" w:hAnsi="Arial" w:cs="Arial"/>
          <w:sz w:val="20"/>
          <w:szCs w:val="20"/>
        </w:rPr>
      </w:pPr>
      <w:r w:rsidRPr="00372678">
        <w:rPr>
          <w:rFonts w:ascii="Arial" w:eastAsia="MyriadPro-Regular" w:hAnsi="Arial" w:cs="Arial"/>
          <w:sz w:val="20"/>
          <w:szCs w:val="20"/>
        </w:rPr>
        <w:t>Załącznik</w:t>
      </w:r>
      <w:r w:rsidR="00273267">
        <w:rPr>
          <w:rFonts w:ascii="Arial" w:eastAsia="MyriadPro-Regular" w:hAnsi="Arial" w:cs="Arial"/>
          <w:sz w:val="20"/>
          <w:szCs w:val="20"/>
        </w:rPr>
        <w:t> </w:t>
      </w:r>
      <w:r w:rsidRPr="00372678">
        <w:rPr>
          <w:rFonts w:ascii="Arial" w:eastAsia="MyriadPro-Regular" w:hAnsi="Arial" w:cs="Arial"/>
          <w:sz w:val="20"/>
          <w:szCs w:val="20"/>
        </w:rPr>
        <w:t>4c</w:t>
      </w:r>
      <w:r w:rsidR="005D5094">
        <w:rPr>
          <w:rFonts w:ascii="Arial" w:eastAsia="MyriadPro-Regular" w:hAnsi="Arial" w:cs="Arial"/>
          <w:sz w:val="20"/>
          <w:szCs w:val="20"/>
        </w:rPr>
        <w:t> </w:t>
      </w:r>
      <w:r w:rsidRPr="00372678">
        <w:rPr>
          <w:rFonts w:ascii="Arial" w:eastAsia="MyriadPro-Regular" w:hAnsi="Arial" w:cs="Arial"/>
          <w:sz w:val="20"/>
          <w:szCs w:val="20"/>
        </w:rPr>
        <w:t>Pozwolenie na budowę</w:t>
      </w:r>
      <w:r w:rsidR="00381AD4">
        <w:rPr>
          <w:rFonts w:ascii="Arial" w:eastAsia="MyriadPro-Regular" w:hAnsi="Arial" w:cs="Arial"/>
          <w:sz w:val="20"/>
          <w:szCs w:val="20"/>
        </w:rPr>
        <w:t xml:space="preserve"> </w:t>
      </w:r>
      <w:r w:rsidRPr="00372678">
        <w:rPr>
          <w:rFonts w:ascii="Arial" w:eastAsia="MyriadPro-Regular" w:hAnsi="Arial" w:cs="Arial"/>
          <w:sz w:val="20"/>
          <w:szCs w:val="20"/>
        </w:rPr>
        <w:t>zgłoszenia budowy/robót budowlanych lub inne dokumenty w tym wymienione w art. 72 ust. 1 i</w:t>
      </w:r>
      <w:r w:rsidR="00576661">
        <w:rPr>
          <w:rFonts w:ascii="Arial" w:eastAsia="MyriadPro-Regular" w:hAnsi="Arial" w:cs="Arial"/>
          <w:sz w:val="20"/>
          <w:szCs w:val="20"/>
        </w:rPr>
        <w:t> </w:t>
      </w:r>
      <w:r w:rsidRPr="00372678">
        <w:rPr>
          <w:rFonts w:ascii="Arial" w:eastAsia="MyriadPro-Regular" w:hAnsi="Arial" w:cs="Arial"/>
          <w:sz w:val="20"/>
          <w:szCs w:val="20"/>
        </w:rPr>
        <w:t>1a ustawy OOŚ,</w:t>
      </w:r>
    </w:p>
    <w:p w:rsidR="000274E0" w:rsidRDefault="00372678" w:rsidP="00372678">
      <w:pPr>
        <w:numPr>
          <w:ilvl w:val="0"/>
          <w:numId w:val="74"/>
        </w:numPr>
        <w:autoSpaceDE w:val="0"/>
        <w:autoSpaceDN w:val="0"/>
        <w:adjustRightInd w:val="0"/>
        <w:spacing w:line="276" w:lineRule="auto"/>
        <w:contextualSpacing/>
        <w:jc w:val="both"/>
        <w:outlineLvl w:val="3"/>
        <w:rPr>
          <w:rFonts w:ascii="Arial" w:eastAsia="MyriadPro-Regular" w:hAnsi="Arial" w:cs="Arial"/>
          <w:sz w:val="20"/>
          <w:szCs w:val="20"/>
        </w:rPr>
      </w:pPr>
      <w:r w:rsidRPr="00372678">
        <w:rPr>
          <w:rFonts w:ascii="Arial" w:eastAsia="MyriadPro-Regular" w:hAnsi="Arial" w:cs="Arial"/>
          <w:sz w:val="20"/>
          <w:szCs w:val="20"/>
        </w:rPr>
        <w:t>Załącznik</w:t>
      </w:r>
      <w:r w:rsidR="00273267">
        <w:rPr>
          <w:rFonts w:ascii="Arial" w:eastAsia="MyriadPro-Regular" w:hAnsi="Arial" w:cs="Arial"/>
          <w:sz w:val="20"/>
          <w:szCs w:val="20"/>
        </w:rPr>
        <w:t> </w:t>
      </w:r>
      <w:r w:rsidRPr="00372678">
        <w:rPr>
          <w:rFonts w:ascii="Arial" w:eastAsia="MyriadPro-Regular" w:hAnsi="Arial" w:cs="Arial"/>
          <w:sz w:val="20"/>
          <w:szCs w:val="20"/>
        </w:rPr>
        <w:t>4d</w:t>
      </w:r>
      <w:r w:rsidR="005D5094">
        <w:rPr>
          <w:rFonts w:ascii="Arial" w:eastAsia="MyriadPro-Regular" w:hAnsi="Arial" w:cs="Arial"/>
          <w:sz w:val="20"/>
          <w:szCs w:val="20"/>
        </w:rPr>
        <w:t> </w:t>
      </w:r>
      <w:r w:rsidRPr="00372678">
        <w:rPr>
          <w:rFonts w:ascii="Arial" w:eastAsia="MyriadPro-Regular" w:hAnsi="Arial" w:cs="Arial"/>
          <w:sz w:val="20"/>
          <w:szCs w:val="20"/>
        </w:rPr>
        <w:t>Informacja od właściwego organu o braku sprzeciwu do planowanego przedsięwzięcia realizowanego na podstawie zgłoszenia budowy lub robót budowlanych</w:t>
      </w:r>
      <w:r w:rsidR="000274E0">
        <w:rPr>
          <w:rFonts w:ascii="Arial" w:eastAsia="MyriadPro-Regular" w:hAnsi="Arial" w:cs="Arial"/>
          <w:sz w:val="20"/>
          <w:szCs w:val="20"/>
        </w:rPr>
        <w:t>,</w:t>
      </w:r>
    </w:p>
    <w:p w:rsidR="00954036" w:rsidRDefault="00372678" w:rsidP="00B54E08">
      <w:pPr>
        <w:numPr>
          <w:ilvl w:val="0"/>
          <w:numId w:val="73"/>
        </w:numPr>
        <w:autoSpaceDE w:val="0"/>
        <w:autoSpaceDN w:val="0"/>
        <w:adjustRightInd w:val="0"/>
        <w:spacing w:after="120" w:line="276" w:lineRule="auto"/>
        <w:ind w:left="1066" w:hanging="357"/>
        <w:jc w:val="both"/>
        <w:outlineLvl w:val="3"/>
        <w:rPr>
          <w:rFonts w:ascii="Arial" w:eastAsia="MyriadPro-Regular" w:hAnsi="Arial" w:cs="Arial"/>
          <w:sz w:val="20"/>
          <w:szCs w:val="20"/>
        </w:rPr>
      </w:pPr>
      <w:r w:rsidRPr="00372678">
        <w:rPr>
          <w:rFonts w:ascii="Arial" w:eastAsia="MyriadPro-Regular" w:hAnsi="Arial" w:cs="Arial"/>
          <w:b/>
          <w:sz w:val="20"/>
          <w:szCs w:val="20"/>
        </w:rPr>
        <w:t>Załącznik</w:t>
      </w:r>
      <w:r w:rsidR="00273267">
        <w:rPr>
          <w:rFonts w:ascii="Arial" w:eastAsia="MyriadPro-Regular" w:hAnsi="Arial" w:cs="Arial"/>
          <w:b/>
          <w:sz w:val="20"/>
          <w:szCs w:val="20"/>
        </w:rPr>
        <w:t> </w:t>
      </w:r>
      <w:r w:rsidRPr="00372678">
        <w:rPr>
          <w:rFonts w:ascii="Arial" w:eastAsia="MyriadPro-Regular" w:hAnsi="Arial" w:cs="Arial"/>
          <w:b/>
          <w:sz w:val="20"/>
          <w:szCs w:val="20"/>
        </w:rPr>
        <w:t>nr</w:t>
      </w:r>
      <w:r w:rsidR="00273267">
        <w:rPr>
          <w:rFonts w:ascii="Arial" w:eastAsia="MyriadPro-Regular" w:hAnsi="Arial" w:cs="Arial"/>
          <w:b/>
          <w:sz w:val="20"/>
          <w:szCs w:val="20"/>
        </w:rPr>
        <w:t> </w:t>
      </w:r>
      <w:r w:rsidRPr="00372678">
        <w:rPr>
          <w:rFonts w:ascii="Arial" w:eastAsia="MyriadPro-Regular" w:hAnsi="Arial" w:cs="Arial"/>
          <w:b/>
          <w:sz w:val="20"/>
          <w:szCs w:val="20"/>
        </w:rPr>
        <w:t>6.4:</w:t>
      </w:r>
      <w:r w:rsidR="005D5094">
        <w:rPr>
          <w:rFonts w:ascii="Arial" w:eastAsia="MyriadPro-Regular" w:hAnsi="Arial" w:cs="Arial"/>
          <w:b/>
          <w:sz w:val="20"/>
          <w:szCs w:val="20"/>
        </w:rPr>
        <w:t> </w:t>
      </w:r>
      <w:r w:rsidR="00D658C9" w:rsidRPr="00111007">
        <w:rPr>
          <w:rFonts w:ascii="Arial" w:eastAsia="MyriadPro-Regular" w:hAnsi="Arial" w:cs="Arial"/>
          <w:b/>
          <w:sz w:val="20"/>
          <w:szCs w:val="20"/>
        </w:rPr>
        <w:t>Dokumenty potwierdzające zewnętrzne źródła finansowania</w:t>
      </w:r>
      <w:r w:rsidRPr="00372678">
        <w:rPr>
          <w:rFonts w:ascii="Arial" w:eastAsia="MyriadPro-Regular" w:hAnsi="Arial" w:cs="Arial"/>
          <w:sz w:val="20"/>
          <w:szCs w:val="20"/>
        </w:rPr>
        <w:t xml:space="preserve"> </w:t>
      </w:r>
      <w:r w:rsidRPr="00372678">
        <w:rPr>
          <w:rFonts w:ascii="Arial" w:eastAsia="MyriadPro-Regular" w:hAnsi="Arial" w:cs="Arial"/>
          <w:sz w:val="20"/>
          <w:szCs w:val="20"/>
        </w:rPr>
        <w:br/>
        <w:t>(np. promesa kredytowa/leasingowa) – dotyczy jeśli wnioskodawca będzie finansował projekt z zewnętrznych źródeł,</w:t>
      </w:r>
    </w:p>
    <w:p w:rsidR="00372678" w:rsidRPr="00B54E08" w:rsidRDefault="00CF7521" w:rsidP="00372678">
      <w:pPr>
        <w:numPr>
          <w:ilvl w:val="0"/>
          <w:numId w:val="437"/>
        </w:numPr>
        <w:autoSpaceDE w:val="0"/>
        <w:autoSpaceDN w:val="0"/>
        <w:adjustRightInd w:val="0"/>
        <w:spacing w:line="276" w:lineRule="auto"/>
        <w:ind w:left="1080"/>
        <w:jc w:val="both"/>
        <w:outlineLvl w:val="3"/>
        <w:rPr>
          <w:rFonts w:ascii="Arial" w:eastAsia="MyriadPro-Regular" w:hAnsi="Arial" w:cs="Arial"/>
          <w:b/>
          <w:sz w:val="20"/>
          <w:szCs w:val="20"/>
          <w:u w:val="single"/>
        </w:rPr>
      </w:pPr>
      <w:r w:rsidRPr="00B54E08">
        <w:rPr>
          <w:rFonts w:ascii="Arial" w:eastAsia="MyriadPro-Regular" w:hAnsi="Arial" w:cs="Arial"/>
          <w:b/>
          <w:sz w:val="20"/>
          <w:szCs w:val="20"/>
          <w:u w:val="single"/>
        </w:rPr>
        <w:t xml:space="preserve">Załączniki </w:t>
      </w:r>
      <w:r w:rsidR="004870C5" w:rsidRPr="00B54E08">
        <w:rPr>
          <w:rFonts w:ascii="Arial" w:eastAsia="MyriadPro-Regular" w:hAnsi="Arial" w:cs="Arial"/>
          <w:b/>
          <w:sz w:val="20"/>
          <w:szCs w:val="20"/>
          <w:u w:val="single"/>
        </w:rPr>
        <w:t>nieobowiązkowe</w:t>
      </w:r>
      <w:r w:rsidR="00372678" w:rsidRPr="00B54E08">
        <w:rPr>
          <w:rFonts w:ascii="Arial" w:eastAsia="MyriadPro-Regular" w:hAnsi="Arial" w:cs="Arial"/>
          <w:b/>
          <w:sz w:val="20"/>
          <w:szCs w:val="20"/>
          <w:u w:val="single"/>
        </w:rPr>
        <w:t>:</w:t>
      </w:r>
    </w:p>
    <w:p w:rsidR="00954036" w:rsidRDefault="00273267" w:rsidP="00B54E08">
      <w:pPr>
        <w:numPr>
          <w:ilvl w:val="0"/>
          <w:numId w:val="73"/>
        </w:numPr>
        <w:autoSpaceDE w:val="0"/>
        <w:autoSpaceDN w:val="0"/>
        <w:adjustRightInd w:val="0"/>
        <w:spacing w:after="120" w:line="276" w:lineRule="auto"/>
        <w:ind w:left="1066" w:hanging="357"/>
        <w:jc w:val="both"/>
        <w:outlineLvl w:val="3"/>
        <w:rPr>
          <w:rFonts w:ascii="Arial" w:eastAsia="MyriadPro-Regular" w:hAnsi="Arial" w:cs="Arial"/>
          <w:sz w:val="20"/>
          <w:szCs w:val="20"/>
        </w:rPr>
      </w:pPr>
      <w:r w:rsidRPr="004870C5">
        <w:rPr>
          <w:rFonts w:ascii="Arial" w:hAnsi="Arial" w:cs="Arial"/>
          <w:b/>
          <w:bCs/>
          <w:sz w:val="20"/>
          <w:szCs w:val="20"/>
          <w:lang w:eastAsia="pl-PL"/>
        </w:rPr>
        <w:t>Załącznik </w:t>
      </w:r>
      <w:r w:rsidR="00372678" w:rsidRPr="004870C5">
        <w:rPr>
          <w:rFonts w:ascii="Arial" w:hAnsi="Arial" w:cs="Arial"/>
          <w:b/>
          <w:bCs/>
          <w:sz w:val="20"/>
          <w:szCs w:val="20"/>
          <w:lang w:eastAsia="pl-PL"/>
        </w:rPr>
        <w:t>nr</w:t>
      </w:r>
      <w:r w:rsidRPr="004870C5">
        <w:rPr>
          <w:rFonts w:ascii="Arial" w:hAnsi="Arial" w:cs="Arial"/>
          <w:b/>
          <w:bCs/>
          <w:sz w:val="20"/>
          <w:szCs w:val="20"/>
          <w:lang w:eastAsia="pl-PL"/>
        </w:rPr>
        <w:t> </w:t>
      </w:r>
      <w:r w:rsidR="00372678" w:rsidRPr="004870C5">
        <w:rPr>
          <w:rFonts w:ascii="Arial" w:hAnsi="Arial" w:cs="Arial"/>
          <w:b/>
          <w:bCs/>
          <w:sz w:val="20"/>
          <w:szCs w:val="20"/>
          <w:lang w:eastAsia="pl-PL"/>
        </w:rPr>
        <w:t xml:space="preserve">6.6: </w:t>
      </w:r>
      <w:r w:rsidR="00372678" w:rsidRPr="004870C5">
        <w:rPr>
          <w:rFonts w:ascii="Arial" w:hAnsi="Arial" w:cs="Arial"/>
          <w:bCs/>
          <w:sz w:val="20"/>
          <w:szCs w:val="20"/>
          <w:lang w:eastAsia="pl-PL"/>
        </w:rPr>
        <w:t>Pozostałe dokumenty</w:t>
      </w:r>
      <w:r w:rsidR="00381AD4" w:rsidRPr="004870C5">
        <w:rPr>
          <w:rFonts w:ascii="Arial" w:hAnsi="Arial" w:cs="Arial"/>
          <w:bCs/>
          <w:sz w:val="20"/>
          <w:szCs w:val="20"/>
          <w:lang w:eastAsia="pl-PL"/>
        </w:rPr>
        <w:t>, które zdaniem wnioskodawcy mogą mieć wpływ na całościową ocenę projektu</w:t>
      </w:r>
      <w:r w:rsidR="00372678" w:rsidRPr="004870C5">
        <w:rPr>
          <w:rFonts w:ascii="Arial" w:hAnsi="Arial" w:cs="Arial"/>
          <w:bCs/>
          <w:sz w:val="20"/>
          <w:szCs w:val="20"/>
          <w:lang w:eastAsia="pl-PL"/>
        </w:rPr>
        <w:t xml:space="preserve"> (np. opinie, listy intencyjne itp.).</w:t>
      </w:r>
    </w:p>
    <w:p w:rsidR="00372678" w:rsidRPr="00372678" w:rsidRDefault="00372678" w:rsidP="00372678">
      <w:pPr>
        <w:numPr>
          <w:ilvl w:val="0"/>
          <w:numId w:val="62"/>
        </w:numPr>
        <w:autoSpaceDE w:val="0"/>
        <w:autoSpaceDN w:val="0"/>
        <w:adjustRightInd w:val="0"/>
        <w:spacing w:line="276" w:lineRule="auto"/>
        <w:ind w:left="720"/>
        <w:jc w:val="both"/>
        <w:outlineLvl w:val="3"/>
        <w:rPr>
          <w:rFonts w:ascii="Arial" w:eastAsia="MyriadPro-Regular" w:hAnsi="Arial" w:cs="Arial"/>
          <w:sz w:val="20"/>
          <w:szCs w:val="20"/>
        </w:rPr>
      </w:pPr>
      <w:r w:rsidRPr="00372678">
        <w:rPr>
          <w:rFonts w:ascii="Arial" w:hAnsi="Arial" w:cs="Arial"/>
          <w:bCs/>
          <w:sz w:val="20"/>
          <w:szCs w:val="20"/>
          <w:lang w:eastAsia="pl-PL"/>
        </w:rPr>
        <w:t>Dokumenty zezwalające na realizację inwestycji (załączniki nr 4) w</w:t>
      </w:r>
      <w:r w:rsidRPr="00372678">
        <w:rPr>
          <w:rFonts w:ascii="Arial" w:hAnsi="Arial" w:cs="Arial"/>
          <w:sz w:val="20"/>
          <w:szCs w:val="20"/>
          <w:lang w:eastAsia="pl-PL"/>
        </w:rPr>
        <w:t xml:space="preserve">nioskodawca, jeśli je posiada co do zasady zobowiązany jest załączyć do wniosku o dofinansowanie. Jednakże ze względu na długi czas oczekiwania na wydanie części z nich przez uprawnione organy, </w:t>
      </w:r>
      <w:r w:rsidR="00256A8D">
        <w:rPr>
          <w:rFonts w:ascii="Arial" w:hAnsi="Arial" w:cs="Arial"/>
          <w:sz w:val="20"/>
          <w:szCs w:val="20"/>
          <w:lang w:eastAsia="pl-PL"/>
        </w:rPr>
        <w:br/>
      </w:r>
      <w:r w:rsidRPr="00372678">
        <w:rPr>
          <w:rFonts w:ascii="Arial" w:hAnsi="Arial" w:cs="Arial"/>
          <w:sz w:val="20"/>
          <w:szCs w:val="20"/>
          <w:lang w:eastAsia="pl-PL"/>
        </w:rPr>
        <w:t xml:space="preserve">IZ RPO WZ dopuszcza możliwość, że zostaną one uzupełnione po otrzymaniu przez wnioskodawcę informacji o wyborze projektu do dofinansowania, a przed podpisaniem umowy o dofinansowanie. </w:t>
      </w:r>
      <w:r w:rsidRPr="00372678">
        <w:rPr>
          <w:rFonts w:ascii="Arial" w:hAnsi="Arial" w:cs="Arial"/>
          <w:bCs/>
          <w:sz w:val="20"/>
          <w:szCs w:val="20"/>
          <w:u w:val="single"/>
          <w:lang w:eastAsia="pl-PL"/>
        </w:rPr>
        <w:t xml:space="preserve">Wnioskodawca powinien jednak mieć na uwadze to, że dołączenie do wniosku o dofinansowanie ww. dokumentów przyczyni się do szybszego podpisania umowy </w:t>
      </w:r>
      <w:r w:rsidRPr="00372678">
        <w:rPr>
          <w:rFonts w:ascii="Arial" w:hAnsi="Arial" w:cs="Arial"/>
          <w:bCs/>
          <w:sz w:val="20"/>
          <w:szCs w:val="20"/>
          <w:u w:val="single"/>
          <w:lang w:eastAsia="pl-PL"/>
        </w:rPr>
        <w:br/>
        <w:t>o dofinansowanie</w:t>
      </w:r>
      <w:r w:rsidRPr="00372678">
        <w:rPr>
          <w:rFonts w:ascii="Arial" w:hAnsi="Arial" w:cs="Arial"/>
          <w:bCs/>
          <w:sz w:val="20"/>
          <w:szCs w:val="20"/>
          <w:lang w:eastAsia="pl-PL"/>
        </w:rPr>
        <w:t>.</w:t>
      </w:r>
    </w:p>
    <w:p w:rsidR="00954036" w:rsidRDefault="00372678" w:rsidP="00111007">
      <w:pPr>
        <w:numPr>
          <w:ilvl w:val="0"/>
          <w:numId w:val="62"/>
        </w:numPr>
        <w:autoSpaceDE w:val="0"/>
        <w:autoSpaceDN w:val="0"/>
        <w:adjustRightInd w:val="0"/>
        <w:spacing w:after="80" w:line="276" w:lineRule="auto"/>
        <w:ind w:left="714" w:hanging="357"/>
        <w:jc w:val="both"/>
        <w:outlineLvl w:val="3"/>
        <w:rPr>
          <w:rFonts w:ascii="Arial" w:eastAsia="MyriadPro-Regular" w:hAnsi="Arial" w:cs="Arial"/>
          <w:sz w:val="20"/>
          <w:szCs w:val="20"/>
        </w:rPr>
      </w:pPr>
      <w:r w:rsidRPr="00372678">
        <w:rPr>
          <w:rFonts w:ascii="Arial" w:hAnsi="Arial" w:cs="Arial"/>
          <w:bCs/>
          <w:sz w:val="20"/>
          <w:szCs w:val="20"/>
        </w:rPr>
        <w:t xml:space="preserve">W przypadku projektów, w których planowane jest nabycie nieruchomości IZ RPO WZ dopuszcza warunkowo dostarczenie dokumentów zezwalających na realizację inwestycji (załączniki nr 4) </w:t>
      </w:r>
      <w:r w:rsidRPr="00372678">
        <w:rPr>
          <w:rFonts w:ascii="Arial" w:hAnsi="Arial" w:cs="Arial"/>
          <w:bCs/>
          <w:sz w:val="20"/>
          <w:szCs w:val="20"/>
          <w:u w:val="single"/>
        </w:rPr>
        <w:t xml:space="preserve">nie później niż w </w:t>
      </w:r>
      <w:r w:rsidRPr="00372678">
        <w:rPr>
          <w:rFonts w:ascii="Arial" w:hAnsi="Arial" w:cs="Arial"/>
          <w:sz w:val="20"/>
          <w:szCs w:val="20"/>
          <w:u w:val="single"/>
        </w:rPr>
        <w:t>ciągu</w:t>
      </w:r>
      <w:r w:rsidRPr="00372678">
        <w:rPr>
          <w:rFonts w:ascii="Arial" w:hAnsi="Arial" w:cs="Arial"/>
          <w:bCs/>
          <w:sz w:val="20"/>
          <w:szCs w:val="20"/>
          <w:u w:val="single"/>
        </w:rPr>
        <w:t xml:space="preserve"> 12 miesięcy od podpisania umowy o dofinansowanie. W powyższym terminie </w:t>
      </w:r>
      <w:r w:rsidRPr="00372678">
        <w:rPr>
          <w:rFonts w:ascii="Arial" w:hAnsi="Arial" w:cs="Arial"/>
          <w:sz w:val="20"/>
          <w:szCs w:val="20"/>
          <w:u w:val="single"/>
        </w:rPr>
        <w:t xml:space="preserve">wnioskodawca zobowiązany będzie także udokumentować prawo </w:t>
      </w:r>
      <w:r w:rsidRPr="00372678">
        <w:rPr>
          <w:rFonts w:ascii="Arial" w:hAnsi="Arial" w:cs="Arial"/>
          <w:sz w:val="20"/>
          <w:szCs w:val="20"/>
          <w:u w:val="single"/>
        </w:rPr>
        <w:br/>
        <w:t xml:space="preserve">do dysponowania nieruchomością na cele realizacji projektu (aktualizując wniosek </w:t>
      </w:r>
      <w:r w:rsidRPr="00372678">
        <w:rPr>
          <w:rFonts w:ascii="Arial" w:hAnsi="Arial" w:cs="Arial"/>
          <w:sz w:val="20"/>
          <w:szCs w:val="20"/>
          <w:u w:val="single"/>
        </w:rPr>
        <w:br/>
        <w:t>o dofinansowanie i przedkładając stosowne dokumenty).</w:t>
      </w:r>
      <w:r w:rsidRPr="00372678">
        <w:rPr>
          <w:rFonts w:ascii="Arial" w:hAnsi="Arial" w:cs="Arial"/>
          <w:bCs/>
          <w:sz w:val="20"/>
          <w:szCs w:val="20"/>
          <w:lang w:eastAsia="pl-PL"/>
        </w:rPr>
        <w:t xml:space="preserve"> </w:t>
      </w:r>
      <w:r w:rsidRPr="00372678">
        <w:rPr>
          <w:rFonts w:ascii="Arial" w:hAnsi="Arial" w:cs="Arial"/>
          <w:bCs/>
          <w:sz w:val="20"/>
          <w:szCs w:val="20"/>
        </w:rPr>
        <w:t>Wypłata dofinansowania może nastąpić, z zastrzeżeniem innych warunków wskazanych w umowie o dofinansowanie, po przedstawieniu IZ RPO WZ ww. dokumentów, a także po ich zweryfikowaniu i potwierdzeniu przez IZ RPO WZ poprawności oraz zgodności z warunkami konkursu</w:t>
      </w:r>
      <w:r w:rsidR="00910B6C">
        <w:rPr>
          <w:rFonts w:ascii="Arial" w:hAnsi="Arial" w:cs="Arial"/>
          <w:bCs/>
          <w:sz w:val="20"/>
          <w:szCs w:val="20"/>
        </w:rPr>
        <w:t>.</w:t>
      </w:r>
    </w:p>
    <w:p w:rsidR="00954036" w:rsidRDefault="00372678" w:rsidP="00111007">
      <w:pPr>
        <w:autoSpaceDE w:val="0"/>
        <w:autoSpaceDN w:val="0"/>
        <w:adjustRightInd w:val="0"/>
        <w:spacing w:after="80" w:line="276" w:lineRule="auto"/>
        <w:ind w:left="720"/>
        <w:jc w:val="both"/>
        <w:outlineLvl w:val="3"/>
        <w:rPr>
          <w:rFonts w:ascii="Arial" w:hAnsi="Arial" w:cs="Arial"/>
          <w:b/>
          <w:bCs/>
          <w:sz w:val="20"/>
          <w:szCs w:val="20"/>
          <w:lang w:eastAsia="pl-PL"/>
        </w:rPr>
      </w:pPr>
      <w:r w:rsidRPr="00372678">
        <w:rPr>
          <w:rFonts w:ascii="Arial" w:hAnsi="Arial" w:cs="Arial"/>
          <w:b/>
          <w:sz w:val="20"/>
          <w:szCs w:val="20"/>
        </w:rPr>
        <w:t>UWAGA:</w:t>
      </w:r>
      <w:r w:rsidRPr="00372678">
        <w:rPr>
          <w:rFonts w:ascii="Arial" w:hAnsi="Arial" w:cs="Arial"/>
          <w:sz w:val="20"/>
          <w:szCs w:val="20"/>
        </w:rPr>
        <w:t xml:space="preserve"> Brak konieczności dołączania do wniosku o dofinansowanie dokumentów związanych z oceną wpływu projektu na środowisko nie zwalnia wnioskodawcy/ beneficjenta z</w:t>
      </w:r>
      <w:r w:rsidR="00327C7E">
        <w:rPr>
          <w:rFonts w:ascii="Arial" w:hAnsi="Arial" w:cs="Arial"/>
          <w:sz w:val="20"/>
          <w:szCs w:val="20"/>
        </w:rPr>
        <w:t> </w:t>
      </w:r>
      <w:r w:rsidRPr="00372678">
        <w:rPr>
          <w:rFonts w:ascii="Arial" w:hAnsi="Arial" w:cs="Arial"/>
          <w:sz w:val="20"/>
          <w:szCs w:val="20"/>
        </w:rPr>
        <w:t>obowiązku przygotowania i realizowania projektu zgodnie z przepisami prawa krajowego i</w:t>
      </w:r>
      <w:r w:rsidR="00327C7E">
        <w:rPr>
          <w:rFonts w:ascii="Arial" w:hAnsi="Arial" w:cs="Arial"/>
          <w:sz w:val="20"/>
          <w:szCs w:val="20"/>
        </w:rPr>
        <w:t> </w:t>
      </w:r>
      <w:r w:rsidRPr="00372678">
        <w:rPr>
          <w:rFonts w:ascii="Arial" w:hAnsi="Arial" w:cs="Arial"/>
          <w:sz w:val="20"/>
          <w:szCs w:val="20"/>
        </w:rPr>
        <w:t xml:space="preserve">unijnego oraz posiadania wszelkiej dokumentacji związanej z oceną oddziaływania na środowisko. Wykaz dokumentów niezbędnych w procesie inwestycyjnym określa dokument </w:t>
      </w:r>
      <w:r w:rsidRPr="00372678">
        <w:rPr>
          <w:rFonts w:ascii="Arial" w:eastAsia="Times New Roman" w:hAnsi="Arial" w:cs="Arial"/>
          <w:bCs/>
          <w:i/>
          <w:sz w:val="20"/>
          <w:szCs w:val="20"/>
        </w:rPr>
        <w:t xml:space="preserve">Zasady dla wnioskodawców Regionalnego Programu Operacyjnego Województwa Zachodniopomorskiego 2014-2020 Ocena oddziaływania na środowisko </w:t>
      </w:r>
      <w:r w:rsidRPr="00372678">
        <w:rPr>
          <w:rFonts w:ascii="Arial" w:eastAsia="Times New Roman" w:hAnsi="Arial" w:cs="Arial"/>
          <w:bCs/>
          <w:sz w:val="20"/>
          <w:szCs w:val="20"/>
        </w:rPr>
        <w:t xml:space="preserve">stanowiący załącznik nr </w:t>
      </w:r>
      <w:r w:rsidR="00ED19B1">
        <w:rPr>
          <w:rFonts w:ascii="Arial" w:eastAsia="Times New Roman" w:hAnsi="Arial" w:cs="Arial"/>
          <w:bCs/>
          <w:sz w:val="20"/>
          <w:szCs w:val="20"/>
        </w:rPr>
        <w:t>5</w:t>
      </w:r>
      <w:r w:rsidR="00F54B9E" w:rsidRPr="00372678">
        <w:rPr>
          <w:rFonts w:ascii="Arial" w:eastAsia="Times New Roman" w:hAnsi="Arial" w:cs="Arial"/>
          <w:bCs/>
          <w:sz w:val="20"/>
          <w:szCs w:val="20"/>
        </w:rPr>
        <w:t xml:space="preserve"> </w:t>
      </w:r>
      <w:r w:rsidRPr="00372678">
        <w:rPr>
          <w:rFonts w:ascii="Arial" w:eastAsia="Times New Roman" w:hAnsi="Arial" w:cs="Arial"/>
          <w:bCs/>
          <w:sz w:val="20"/>
          <w:szCs w:val="20"/>
        </w:rPr>
        <w:t>do niniejszego regulaminu.</w:t>
      </w:r>
    </w:p>
    <w:p w:rsidR="00104784" w:rsidRPr="00E63054" w:rsidRDefault="00372678" w:rsidP="00E63054">
      <w:pPr>
        <w:numPr>
          <w:ilvl w:val="0"/>
          <w:numId w:val="62"/>
        </w:numPr>
        <w:autoSpaceDE w:val="0"/>
        <w:autoSpaceDN w:val="0"/>
        <w:adjustRightInd w:val="0"/>
        <w:spacing w:line="276" w:lineRule="auto"/>
        <w:ind w:left="720"/>
        <w:jc w:val="both"/>
        <w:outlineLvl w:val="3"/>
        <w:rPr>
          <w:rFonts w:ascii="Arial" w:hAnsi="Arial" w:cs="Arial"/>
          <w:bCs/>
          <w:sz w:val="20"/>
          <w:szCs w:val="20"/>
        </w:rPr>
      </w:pPr>
      <w:r w:rsidRPr="00372678">
        <w:rPr>
          <w:rFonts w:ascii="Arial" w:hAnsi="Arial" w:cs="Arial"/>
          <w:bCs/>
          <w:sz w:val="20"/>
          <w:szCs w:val="20"/>
        </w:rPr>
        <w:t xml:space="preserve">Przygotowując dokumentację aplikacyjną należy posługiwać się wyłącznie wzorami dokumentów obowiązującymi dla niniejszego konkursu (w przypadku, gdy zostały określone). </w:t>
      </w:r>
    </w:p>
    <w:p w:rsidR="00104784" w:rsidRDefault="00104784" w:rsidP="003F50FA">
      <w:pPr>
        <w:tabs>
          <w:tab w:val="left" w:pos="709"/>
        </w:tabs>
        <w:spacing w:line="276" w:lineRule="auto"/>
        <w:contextualSpacing/>
        <w:jc w:val="both"/>
        <w:rPr>
          <w:rFonts w:ascii="Arial" w:hAnsi="Arial" w:cs="Arial"/>
          <w:sz w:val="20"/>
          <w:szCs w:val="20"/>
        </w:rPr>
      </w:pPr>
    </w:p>
    <w:p w:rsidR="00D506B9" w:rsidRPr="00202CB7" w:rsidRDefault="00D506B9" w:rsidP="001E4082">
      <w:pPr>
        <w:pStyle w:val="Nagwek1"/>
      </w:pPr>
      <w:bookmarkStart w:id="778" w:name="_Toc455045379"/>
      <w:bookmarkStart w:id="779" w:name="_Toc526497665"/>
      <w:r w:rsidRPr="00202CB7">
        <w:t>Rozdział 6 Termin, forma i miejsce składania wniosków o dofinansowanie</w:t>
      </w:r>
      <w:bookmarkStart w:id="780" w:name="_Toc455045380"/>
      <w:bookmarkEnd w:id="778"/>
      <w:bookmarkEnd w:id="779"/>
    </w:p>
    <w:p w:rsidR="00B36BAB" w:rsidRDefault="00D506B9" w:rsidP="00555C1F">
      <w:pPr>
        <w:pStyle w:val="Nagwek2"/>
        <w:numPr>
          <w:ilvl w:val="1"/>
          <w:numId w:val="15"/>
        </w:numPr>
        <w:ind w:left="709" w:hanging="425"/>
      </w:pPr>
      <w:bookmarkStart w:id="781" w:name="_Toc526497666"/>
      <w:r w:rsidRPr="00202CB7">
        <w:t>Termin składania wniosków o dofinansowanie</w:t>
      </w:r>
      <w:bookmarkEnd w:id="780"/>
      <w:bookmarkEnd w:id="781"/>
    </w:p>
    <w:p w:rsidR="0041242D" w:rsidRPr="00E63054" w:rsidRDefault="0041242D" w:rsidP="00E63054">
      <w:pPr>
        <w:pStyle w:val="Akapitzlist"/>
        <w:numPr>
          <w:ilvl w:val="0"/>
          <w:numId w:val="85"/>
        </w:numPr>
        <w:spacing w:line="276" w:lineRule="auto"/>
        <w:ind w:left="709"/>
        <w:jc w:val="both"/>
        <w:rPr>
          <w:rFonts w:ascii="Arial" w:hAnsi="Arial" w:cs="Arial"/>
          <w:bCs/>
          <w:sz w:val="20"/>
          <w:szCs w:val="20"/>
        </w:rPr>
      </w:pPr>
      <w:r w:rsidRPr="00E63054">
        <w:rPr>
          <w:rFonts w:ascii="Arial" w:hAnsi="Arial" w:cs="Arial"/>
          <w:bCs/>
          <w:sz w:val="20"/>
          <w:szCs w:val="20"/>
        </w:rPr>
        <w:t xml:space="preserve">Nabór trwa od dnia </w:t>
      </w:r>
      <w:r w:rsidR="0000158B">
        <w:rPr>
          <w:rFonts w:ascii="Arial" w:hAnsi="Arial" w:cs="Arial"/>
          <w:b/>
          <w:bCs/>
          <w:sz w:val="20"/>
          <w:szCs w:val="20"/>
        </w:rPr>
        <w:t>1</w:t>
      </w:r>
      <w:r w:rsidR="00DC4214">
        <w:rPr>
          <w:rFonts w:ascii="Arial" w:hAnsi="Arial" w:cs="Arial"/>
          <w:b/>
          <w:bCs/>
          <w:sz w:val="20"/>
          <w:szCs w:val="20"/>
        </w:rPr>
        <w:t xml:space="preserve"> października</w:t>
      </w:r>
      <w:r w:rsidR="00060CFA">
        <w:rPr>
          <w:rFonts w:ascii="Arial" w:hAnsi="Arial" w:cs="Arial"/>
          <w:b/>
          <w:bCs/>
          <w:sz w:val="20"/>
          <w:szCs w:val="20"/>
        </w:rPr>
        <w:t xml:space="preserve"> </w:t>
      </w:r>
      <w:r w:rsidRPr="00B677FF">
        <w:rPr>
          <w:rFonts w:ascii="Arial" w:hAnsi="Arial" w:cs="Arial"/>
          <w:b/>
          <w:bCs/>
          <w:sz w:val="20"/>
          <w:szCs w:val="20"/>
        </w:rPr>
        <w:t>201</w:t>
      </w:r>
      <w:r w:rsidR="002B542B">
        <w:rPr>
          <w:rFonts w:ascii="Arial" w:hAnsi="Arial" w:cs="Arial"/>
          <w:b/>
          <w:bCs/>
          <w:sz w:val="20"/>
          <w:szCs w:val="20"/>
        </w:rPr>
        <w:t>9</w:t>
      </w:r>
      <w:r w:rsidRPr="00B677FF">
        <w:rPr>
          <w:rFonts w:ascii="Arial" w:hAnsi="Arial" w:cs="Arial"/>
          <w:b/>
          <w:bCs/>
          <w:sz w:val="20"/>
          <w:szCs w:val="20"/>
        </w:rPr>
        <w:t xml:space="preserve"> r.</w:t>
      </w:r>
      <w:r w:rsidRPr="00E63054">
        <w:rPr>
          <w:rFonts w:ascii="Arial" w:hAnsi="Arial" w:cs="Arial"/>
          <w:bCs/>
          <w:sz w:val="20"/>
          <w:szCs w:val="20"/>
        </w:rPr>
        <w:t xml:space="preserve"> do dnia </w:t>
      </w:r>
      <w:r w:rsidR="00DC4214">
        <w:rPr>
          <w:rFonts w:ascii="Arial" w:hAnsi="Arial" w:cs="Arial"/>
          <w:b/>
          <w:bCs/>
          <w:sz w:val="20"/>
          <w:szCs w:val="20"/>
        </w:rPr>
        <w:t>2 grudnia</w:t>
      </w:r>
      <w:r w:rsidR="003C549E">
        <w:rPr>
          <w:rFonts w:ascii="Arial" w:hAnsi="Arial" w:cs="Arial"/>
          <w:bCs/>
          <w:sz w:val="20"/>
          <w:szCs w:val="20"/>
        </w:rPr>
        <w:t xml:space="preserve"> </w:t>
      </w:r>
      <w:r w:rsidRPr="00B677FF">
        <w:rPr>
          <w:rFonts w:ascii="Arial" w:hAnsi="Arial" w:cs="Arial"/>
          <w:b/>
          <w:bCs/>
          <w:sz w:val="20"/>
          <w:szCs w:val="20"/>
        </w:rPr>
        <w:t>2019 r.</w:t>
      </w:r>
      <w:r w:rsidRPr="00E63054">
        <w:rPr>
          <w:rFonts w:ascii="Arial" w:hAnsi="Arial" w:cs="Arial"/>
          <w:bCs/>
          <w:sz w:val="20"/>
          <w:szCs w:val="20"/>
        </w:rPr>
        <w:t xml:space="preserve">  </w:t>
      </w:r>
    </w:p>
    <w:p w:rsidR="0041242D" w:rsidRPr="00E63054" w:rsidRDefault="005D5094" w:rsidP="00E63054">
      <w:pPr>
        <w:pStyle w:val="Akapitzlist"/>
        <w:numPr>
          <w:ilvl w:val="0"/>
          <w:numId w:val="85"/>
        </w:numPr>
        <w:spacing w:line="276" w:lineRule="auto"/>
        <w:ind w:left="709"/>
        <w:jc w:val="both"/>
        <w:rPr>
          <w:rFonts w:ascii="Arial" w:hAnsi="Arial" w:cs="Arial"/>
          <w:bCs/>
          <w:sz w:val="20"/>
          <w:szCs w:val="20"/>
        </w:rPr>
      </w:pPr>
      <w:r w:rsidRPr="00B677FF">
        <w:rPr>
          <w:rFonts w:ascii="Arial" w:hAnsi="Arial" w:cs="Arial"/>
          <w:bCs/>
          <w:sz w:val="20"/>
          <w:szCs w:val="20"/>
        </w:rPr>
        <w:t>Wniosek o dofinansowanie wraz z załącznikami w wersji elektronicznej należy opublikować w</w:t>
      </w:r>
      <w:r w:rsidR="00576661" w:rsidRPr="00B677FF">
        <w:rPr>
          <w:rFonts w:ascii="Arial" w:hAnsi="Arial" w:cs="Arial"/>
          <w:bCs/>
          <w:sz w:val="20"/>
          <w:szCs w:val="20"/>
        </w:rPr>
        <w:t> </w:t>
      </w:r>
      <w:r w:rsidRPr="00BF3970">
        <w:rPr>
          <w:rFonts w:ascii="Arial" w:hAnsi="Arial" w:cs="Arial"/>
          <w:bCs/>
          <w:sz w:val="20"/>
          <w:szCs w:val="20"/>
        </w:rPr>
        <w:t xml:space="preserve">LSI2014 </w:t>
      </w:r>
      <w:r w:rsidRPr="00BF3970">
        <w:rPr>
          <w:rFonts w:ascii="Arial" w:hAnsi="Arial" w:cs="Arial"/>
          <w:b/>
          <w:bCs/>
          <w:sz w:val="20"/>
          <w:szCs w:val="20"/>
        </w:rPr>
        <w:t xml:space="preserve">do dnia </w:t>
      </w:r>
      <w:r w:rsidR="007D7528">
        <w:rPr>
          <w:rFonts w:ascii="Arial" w:hAnsi="Arial" w:cs="Arial"/>
          <w:b/>
          <w:bCs/>
          <w:sz w:val="20"/>
          <w:szCs w:val="20"/>
        </w:rPr>
        <w:t>2 grudnia</w:t>
      </w:r>
      <w:r w:rsidR="001B6F2D">
        <w:rPr>
          <w:rFonts w:ascii="Arial" w:hAnsi="Arial" w:cs="Arial"/>
          <w:b/>
          <w:bCs/>
          <w:sz w:val="20"/>
          <w:szCs w:val="20"/>
        </w:rPr>
        <w:t xml:space="preserve"> </w:t>
      </w:r>
      <w:r w:rsidRPr="00BF3970">
        <w:rPr>
          <w:rFonts w:ascii="Arial" w:hAnsi="Arial" w:cs="Arial"/>
          <w:b/>
          <w:bCs/>
          <w:sz w:val="20"/>
          <w:szCs w:val="20"/>
        </w:rPr>
        <w:t>2019 r. do godz. 15:00.</w:t>
      </w:r>
    </w:p>
    <w:p w:rsidR="005D5094" w:rsidRPr="00E63054" w:rsidRDefault="005D5094" w:rsidP="00E63054">
      <w:pPr>
        <w:pStyle w:val="Akapitzlist"/>
        <w:numPr>
          <w:ilvl w:val="0"/>
          <w:numId w:val="85"/>
        </w:numPr>
        <w:spacing w:line="276" w:lineRule="auto"/>
        <w:ind w:left="709"/>
        <w:jc w:val="both"/>
        <w:rPr>
          <w:rFonts w:ascii="Arial" w:hAnsi="Arial" w:cs="Arial"/>
          <w:bCs/>
          <w:sz w:val="20"/>
          <w:szCs w:val="20"/>
        </w:rPr>
      </w:pPr>
      <w:r w:rsidRPr="00E63054">
        <w:rPr>
          <w:rFonts w:ascii="Arial" w:hAnsi="Arial" w:cs="Arial"/>
          <w:bCs/>
          <w:sz w:val="20"/>
          <w:szCs w:val="20"/>
        </w:rPr>
        <w:t>IZ RPO WZ nie przewiduje możliwości skrócenia terminu składania wniosków o</w:t>
      </w:r>
      <w:r w:rsidR="0041242D">
        <w:rPr>
          <w:rFonts w:ascii="Arial" w:hAnsi="Arial" w:cs="Arial"/>
          <w:bCs/>
          <w:sz w:val="20"/>
          <w:szCs w:val="20"/>
        </w:rPr>
        <w:t> </w:t>
      </w:r>
      <w:r w:rsidRPr="00E63054">
        <w:rPr>
          <w:rFonts w:ascii="Arial" w:hAnsi="Arial" w:cs="Arial"/>
          <w:bCs/>
          <w:sz w:val="20"/>
          <w:szCs w:val="20"/>
        </w:rPr>
        <w:t>dofinansowanie projektu.</w:t>
      </w:r>
    </w:p>
    <w:p w:rsidR="00104784" w:rsidRDefault="00104784" w:rsidP="003F50FA">
      <w:pPr>
        <w:tabs>
          <w:tab w:val="left" w:pos="709"/>
        </w:tabs>
        <w:spacing w:line="276" w:lineRule="auto"/>
        <w:ind w:left="851"/>
        <w:contextualSpacing/>
        <w:jc w:val="both"/>
      </w:pPr>
      <w:bookmarkStart w:id="782" w:name="_Toc455045381"/>
    </w:p>
    <w:p w:rsidR="00B36BAB" w:rsidRDefault="00D506B9" w:rsidP="00E63054">
      <w:pPr>
        <w:pStyle w:val="Nagwek2"/>
        <w:numPr>
          <w:ilvl w:val="1"/>
          <w:numId w:val="366"/>
        </w:numPr>
        <w:ind w:left="709" w:hanging="425"/>
      </w:pPr>
      <w:bookmarkStart w:id="783" w:name="_Toc526497667"/>
      <w:r w:rsidRPr="00202CB7">
        <w:t>Forma i miejsce składania wniosków o dofinansowanie</w:t>
      </w:r>
      <w:bookmarkEnd w:id="782"/>
      <w:bookmarkEnd w:id="783"/>
    </w:p>
    <w:p w:rsidR="003F6DF1" w:rsidRDefault="00BF1427">
      <w:pPr>
        <w:pStyle w:val="Akapitzlist"/>
        <w:numPr>
          <w:ilvl w:val="0"/>
          <w:numId w:val="137"/>
        </w:numPr>
        <w:spacing w:line="276" w:lineRule="auto"/>
        <w:ind w:left="782" w:hanging="357"/>
        <w:jc w:val="both"/>
        <w:rPr>
          <w:rFonts w:ascii="Arial" w:hAnsi="Arial" w:cs="Arial"/>
          <w:b/>
          <w:sz w:val="20"/>
        </w:rPr>
      </w:pPr>
      <w:r w:rsidRPr="006B1DCA">
        <w:rPr>
          <w:rFonts w:ascii="Arial" w:hAnsi="Arial" w:cs="Arial"/>
          <w:sz w:val="20"/>
        </w:rPr>
        <w:t xml:space="preserve">Skuteczne złożenie dokumentacji aplikacyjnej polega na </w:t>
      </w:r>
      <w:r w:rsidRPr="006B1DCA">
        <w:rPr>
          <w:rFonts w:ascii="Arial" w:hAnsi="Arial" w:cs="Arial"/>
          <w:sz w:val="20"/>
          <w:u w:val="single"/>
        </w:rPr>
        <w:t>opublikowaniu</w:t>
      </w:r>
      <w:r w:rsidRPr="006B1DCA">
        <w:rPr>
          <w:rFonts w:ascii="Arial" w:hAnsi="Arial" w:cs="Arial"/>
          <w:sz w:val="20"/>
        </w:rPr>
        <w:t xml:space="preserve"> wniosku</w:t>
      </w:r>
      <w:r w:rsidRPr="006B1DCA">
        <w:rPr>
          <w:rFonts w:ascii="Arial" w:hAnsi="Arial" w:cs="Arial"/>
          <w:sz w:val="20"/>
        </w:rPr>
        <w:br/>
        <w:t xml:space="preserve">o dofinansowanie wraz z załącznikami w wersji elektronicznej w LSI2014 w terminie naboru projektów oraz </w:t>
      </w:r>
      <w:r w:rsidR="00504C61">
        <w:rPr>
          <w:rFonts w:ascii="Arial" w:hAnsi="Arial" w:cs="Arial"/>
          <w:sz w:val="20"/>
          <w:u w:val="single"/>
        </w:rPr>
        <w:t>złożeniu</w:t>
      </w:r>
      <w:r w:rsidR="00504C61" w:rsidRPr="006B1DCA">
        <w:rPr>
          <w:rFonts w:ascii="Arial" w:hAnsi="Arial" w:cs="Arial"/>
          <w:sz w:val="20"/>
          <w:u w:val="single"/>
        </w:rPr>
        <w:t xml:space="preserve"> </w:t>
      </w:r>
      <w:r w:rsidRPr="006B1DCA">
        <w:rPr>
          <w:rFonts w:ascii="Arial" w:hAnsi="Arial" w:cs="Arial"/>
          <w:sz w:val="20"/>
          <w:u w:val="single"/>
        </w:rPr>
        <w:t>do IZ RPO WZ pisemnego wniosku o przyznanie pomocy</w:t>
      </w:r>
      <w:r w:rsidRPr="006B1DCA">
        <w:rPr>
          <w:rFonts w:ascii="Arial" w:hAnsi="Arial" w:cs="Arial"/>
          <w:sz w:val="20"/>
        </w:rPr>
        <w:t xml:space="preserve">, podpisanego zgodnie z zasadami reprezentacji obowiązującymi wnioskodawcę, zawierającego właściwą sumę kontrolną, najpóźniej w terminie 7 dni od dnia zakończenia naboru projektów, tj. </w:t>
      </w:r>
      <w:r w:rsidRPr="006B1DCA">
        <w:rPr>
          <w:rFonts w:ascii="Arial" w:hAnsi="Arial" w:cs="Arial"/>
          <w:b/>
          <w:sz w:val="20"/>
          <w:u w:val="single"/>
        </w:rPr>
        <w:t xml:space="preserve">do dnia </w:t>
      </w:r>
      <w:r w:rsidR="007D7528">
        <w:rPr>
          <w:rFonts w:ascii="Arial" w:hAnsi="Arial" w:cs="Arial"/>
          <w:b/>
          <w:sz w:val="20"/>
          <w:u w:val="single"/>
        </w:rPr>
        <w:t>9 grudnia</w:t>
      </w:r>
      <w:r w:rsidR="001B6F2D">
        <w:rPr>
          <w:rFonts w:ascii="Arial" w:hAnsi="Arial" w:cs="Arial"/>
          <w:b/>
          <w:sz w:val="20"/>
          <w:u w:val="single"/>
        </w:rPr>
        <w:t xml:space="preserve"> </w:t>
      </w:r>
      <w:r w:rsidR="005D5094" w:rsidRPr="005D5094">
        <w:rPr>
          <w:rFonts w:ascii="Arial" w:hAnsi="Arial" w:cs="Arial"/>
          <w:b/>
          <w:sz w:val="20"/>
          <w:u w:val="single"/>
        </w:rPr>
        <w:t>2019</w:t>
      </w:r>
      <w:r w:rsidR="005D5094">
        <w:rPr>
          <w:rFonts w:ascii="Arial" w:hAnsi="Arial" w:cs="Arial"/>
          <w:b/>
          <w:sz w:val="20"/>
          <w:u w:val="single"/>
        </w:rPr>
        <w:t xml:space="preserve"> r</w:t>
      </w:r>
      <w:r w:rsidRPr="006B1DCA">
        <w:rPr>
          <w:rFonts w:ascii="Arial" w:hAnsi="Arial" w:cs="Arial"/>
          <w:b/>
          <w:sz w:val="20"/>
          <w:u w:val="single"/>
        </w:rPr>
        <w:t>.</w:t>
      </w:r>
      <w:r w:rsidRPr="006B1DCA">
        <w:rPr>
          <w:rFonts w:ascii="Arial" w:hAnsi="Arial" w:cs="Arial"/>
          <w:b/>
          <w:sz w:val="20"/>
        </w:rPr>
        <w:t xml:space="preserve"> </w:t>
      </w:r>
    </w:p>
    <w:p w:rsidR="00476CEE" w:rsidRPr="00381AD4" w:rsidRDefault="00E85DCC">
      <w:pPr>
        <w:pStyle w:val="Akapitzlist"/>
        <w:numPr>
          <w:ilvl w:val="0"/>
          <w:numId w:val="137"/>
        </w:numPr>
        <w:spacing w:line="276" w:lineRule="auto"/>
        <w:ind w:left="782" w:hanging="357"/>
        <w:jc w:val="both"/>
        <w:rPr>
          <w:rFonts w:ascii="Arial" w:hAnsi="Arial" w:cs="Arial"/>
          <w:sz w:val="18"/>
          <w:szCs w:val="20"/>
        </w:rPr>
      </w:pPr>
      <w:r w:rsidRPr="003F50FA">
        <w:rPr>
          <w:rFonts w:ascii="Arial" w:hAnsi="Arial" w:cs="Arial"/>
          <w:sz w:val="20"/>
          <w:szCs w:val="20"/>
        </w:rPr>
        <w:t>W przypadku nadania przesyłki w polskiej placówce pocztowej operatora wyznaczonego w</w:t>
      </w:r>
      <w:r w:rsidR="00576661">
        <w:rPr>
          <w:rFonts w:ascii="Arial" w:hAnsi="Arial" w:cs="Arial"/>
          <w:sz w:val="20"/>
          <w:szCs w:val="20"/>
        </w:rPr>
        <w:t> </w:t>
      </w:r>
      <w:r w:rsidRPr="003F50FA">
        <w:rPr>
          <w:rFonts w:ascii="Arial" w:hAnsi="Arial" w:cs="Arial"/>
          <w:sz w:val="20"/>
          <w:szCs w:val="20"/>
        </w:rPr>
        <w:t xml:space="preserve">rozumieniu Prawa pocztowego lub u innego operatora, pisemny wniosek o przyznanie pomocy musi wpłynąć do IZ RPO WZ </w:t>
      </w:r>
      <w:r w:rsidRPr="003F50FA">
        <w:rPr>
          <w:rFonts w:ascii="Arial" w:hAnsi="Arial" w:cs="Arial"/>
          <w:b/>
          <w:sz w:val="20"/>
          <w:szCs w:val="20"/>
          <w:u w:val="single"/>
        </w:rPr>
        <w:t xml:space="preserve">do dnia </w:t>
      </w:r>
      <w:r w:rsidR="007D7528">
        <w:rPr>
          <w:rFonts w:ascii="Arial" w:hAnsi="Arial" w:cs="Arial"/>
          <w:b/>
          <w:sz w:val="20"/>
          <w:szCs w:val="20"/>
          <w:u w:val="single"/>
        </w:rPr>
        <w:t>9 grudnia</w:t>
      </w:r>
      <w:r w:rsidR="001B6F2D">
        <w:rPr>
          <w:rFonts w:ascii="Arial" w:hAnsi="Arial" w:cs="Arial"/>
          <w:b/>
          <w:sz w:val="20"/>
          <w:szCs w:val="20"/>
          <w:u w:val="single"/>
        </w:rPr>
        <w:t xml:space="preserve"> </w:t>
      </w:r>
      <w:r w:rsidR="005D5094" w:rsidRPr="005D5094">
        <w:rPr>
          <w:rFonts w:ascii="Arial" w:hAnsi="Arial" w:cs="Arial"/>
          <w:b/>
          <w:sz w:val="20"/>
          <w:szCs w:val="20"/>
          <w:u w:val="single"/>
        </w:rPr>
        <w:t>2019 r.</w:t>
      </w:r>
    </w:p>
    <w:p w:rsidR="00381AD4" w:rsidRPr="004870C5" w:rsidRDefault="00381AD4">
      <w:pPr>
        <w:pStyle w:val="Akapitzlist"/>
        <w:numPr>
          <w:ilvl w:val="0"/>
          <w:numId w:val="137"/>
        </w:numPr>
        <w:spacing w:line="276" w:lineRule="auto"/>
        <w:ind w:left="782" w:hanging="357"/>
        <w:jc w:val="both"/>
        <w:rPr>
          <w:rFonts w:ascii="Arial" w:hAnsi="Arial" w:cs="Arial"/>
          <w:sz w:val="20"/>
          <w:szCs w:val="20"/>
        </w:rPr>
      </w:pPr>
      <w:r w:rsidRPr="004870C5">
        <w:rPr>
          <w:rFonts w:ascii="Arial" w:hAnsi="Arial" w:cs="Arial"/>
          <w:sz w:val="20"/>
          <w:szCs w:val="20"/>
        </w:rPr>
        <w:t>IZ RPO WZ nie przewiduje możliwości skrócenia terminów, o których mowa w pkt 1 i 2.</w:t>
      </w:r>
    </w:p>
    <w:p w:rsidR="00FA619C" w:rsidRPr="00FE455F" w:rsidRDefault="00D506B9" w:rsidP="00E63054">
      <w:pPr>
        <w:pStyle w:val="Akapitzlist"/>
        <w:numPr>
          <w:ilvl w:val="0"/>
          <w:numId w:val="137"/>
        </w:numPr>
        <w:spacing w:line="276" w:lineRule="auto"/>
        <w:ind w:left="782" w:hanging="357"/>
        <w:jc w:val="both"/>
      </w:pPr>
      <w:r w:rsidRPr="00FA619C">
        <w:rPr>
          <w:rFonts w:ascii="Arial" w:hAnsi="Arial" w:cs="Arial"/>
          <w:sz w:val="20"/>
        </w:rPr>
        <w:t xml:space="preserve">Przez pisemny wniosek o przyznanie pomocy rozumie się dokument, który generuje się po opublikowaniu wniosku o dofinansowanie w wersji elektronicznej w LSI2014. W wersji papierowej należy </w:t>
      </w:r>
      <w:r w:rsidR="00504C61">
        <w:rPr>
          <w:rFonts w:ascii="Arial" w:hAnsi="Arial" w:cs="Arial"/>
          <w:sz w:val="20"/>
        </w:rPr>
        <w:t>złożyć</w:t>
      </w:r>
      <w:r w:rsidR="00504C61" w:rsidRPr="00FA619C">
        <w:rPr>
          <w:rFonts w:ascii="Arial" w:hAnsi="Arial" w:cs="Arial"/>
          <w:sz w:val="20"/>
        </w:rPr>
        <w:t xml:space="preserve"> </w:t>
      </w:r>
      <w:r w:rsidRPr="00FA619C">
        <w:rPr>
          <w:rFonts w:ascii="Arial" w:hAnsi="Arial" w:cs="Arial"/>
          <w:sz w:val="20"/>
        </w:rPr>
        <w:t>jedynie przedmiotowy pisemny wniosek o przyznanie pomocy, nie zaś pełny wydruk wniosku o dofinansowanie. Treść wniosku o przyznanie pomocy zostanie wygenerowana w oparciu o następujący wzór:</w:t>
      </w:r>
    </w:p>
    <w:p w:rsidR="00116329" w:rsidRDefault="00116329" w:rsidP="005C7143">
      <w:pPr>
        <w:pStyle w:val="Akapitzlist"/>
        <w:spacing w:line="276" w:lineRule="auto"/>
        <w:jc w:val="both"/>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9"/>
      </w:tblGrid>
      <w:tr w:rsidR="00116329" w:rsidTr="00116329">
        <w:trPr>
          <w:trHeight w:val="5478"/>
          <w:jc w:val="center"/>
        </w:trPr>
        <w:tc>
          <w:tcPr>
            <w:tcW w:w="6369" w:type="dxa"/>
            <w:tcBorders>
              <w:top w:val="single" w:sz="4" w:space="0" w:color="auto"/>
              <w:left w:val="single" w:sz="4" w:space="0" w:color="auto"/>
              <w:bottom w:val="single" w:sz="4" w:space="0" w:color="auto"/>
              <w:right w:val="single" w:sz="4" w:space="0" w:color="auto"/>
            </w:tcBorders>
          </w:tcPr>
          <w:p w:rsidR="00116329" w:rsidRPr="00063EB8" w:rsidRDefault="00116329" w:rsidP="00116329">
            <w:pPr>
              <w:spacing w:line="276" w:lineRule="auto"/>
              <w:rPr>
                <w:rFonts w:ascii="Arial" w:hAnsi="Arial" w:cs="Arial"/>
                <w:sz w:val="11"/>
                <w:szCs w:val="11"/>
              </w:rPr>
            </w:pPr>
            <w:r w:rsidRPr="00063EB8">
              <w:rPr>
                <w:rFonts w:ascii="Arial" w:hAnsi="Arial" w:cs="Arial"/>
                <w:sz w:val="11"/>
                <w:szCs w:val="11"/>
              </w:rPr>
              <w:t>Wnioskodawca:</w:t>
            </w:r>
          </w:p>
          <w:p w:rsidR="00116329" w:rsidRPr="00063EB8" w:rsidRDefault="00116329" w:rsidP="00116329">
            <w:pPr>
              <w:spacing w:line="276" w:lineRule="auto"/>
              <w:rPr>
                <w:rFonts w:ascii="Arial" w:hAnsi="Arial" w:cs="Arial"/>
                <w:sz w:val="11"/>
                <w:szCs w:val="11"/>
              </w:rPr>
            </w:pPr>
            <w:r w:rsidRPr="00063EB8">
              <w:rPr>
                <w:rFonts w:ascii="Arial" w:hAnsi="Arial" w:cs="Arial"/>
                <w:sz w:val="11"/>
                <w:szCs w:val="11"/>
              </w:rPr>
              <w:t>Dane automatycznie z LSI2014:</w:t>
            </w:r>
          </w:p>
          <w:p w:rsidR="00116329" w:rsidRPr="00063EB8" w:rsidRDefault="00116329" w:rsidP="00116329">
            <w:pPr>
              <w:spacing w:line="276" w:lineRule="auto"/>
              <w:rPr>
                <w:rFonts w:ascii="Arial" w:hAnsi="Arial" w:cs="Arial"/>
                <w:sz w:val="11"/>
                <w:szCs w:val="11"/>
              </w:rPr>
            </w:pPr>
            <w:r w:rsidRPr="00063EB8">
              <w:rPr>
                <w:rFonts w:ascii="Arial" w:hAnsi="Arial" w:cs="Arial"/>
                <w:sz w:val="11"/>
                <w:szCs w:val="11"/>
              </w:rPr>
              <w:t>Pole B.1.2. NIP</w:t>
            </w:r>
          </w:p>
          <w:p w:rsidR="00116329" w:rsidRPr="00063EB8" w:rsidRDefault="00116329" w:rsidP="00116329">
            <w:pPr>
              <w:spacing w:line="276" w:lineRule="auto"/>
              <w:rPr>
                <w:rFonts w:ascii="Arial" w:hAnsi="Arial" w:cs="Arial"/>
                <w:sz w:val="11"/>
                <w:szCs w:val="11"/>
              </w:rPr>
            </w:pPr>
            <w:r w:rsidRPr="00063EB8">
              <w:rPr>
                <w:rFonts w:ascii="Arial" w:hAnsi="Arial" w:cs="Arial"/>
                <w:sz w:val="11"/>
                <w:szCs w:val="11"/>
              </w:rPr>
              <w:t>Pole B.1.3. Nazwa wnioskodawcy</w:t>
            </w:r>
          </w:p>
          <w:p w:rsidR="00116329" w:rsidRPr="00063EB8" w:rsidRDefault="00116329" w:rsidP="00116329">
            <w:pPr>
              <w:spacing w:line="276" w:lineRule="auto"/>
              <w:rPr>
                <w:rFonts w:ascii="Arial" w:hAnsi="Arial" w:cs="Arial"/>
                <w:sz w:val="11"/>
                <w:szCs w:val="11"/>
              </w:rPr>
            </w:pPr>
            <w:r w:rsidRPr="00063EB8">
              <w:rPr>
                <w:rFonts w:ascii="Arial" w:hAnsi="Arial" w:cs="Arial"/>
                <w:sz w:val="11"/>
                <w:szCs w:val="11"/>
              </w:rPr>
              <w:t>Pole B.1.4. Siedziba wnioskodawcy</w:t>
            </w:r>
          </w:p>
          <w:tbl>
            <w:tblPr>
              <w:tblW w:w="5883"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4"/>
              <w:gridCol w:w="3859"/>
            </w:tblGrid>
            <w:tr w:rsidR="00116329" w:rsidRPr="00063EB8" w:rsidTr="00116329">
              <w:trPr>
                <w:trHeight w:val="140"/>
              </w:trPr>
              <w:tc>
                <w:tcPr>
                  <w:tcW w:w="2024" w:type="dxa"/>
                  <w:tcBorders>
                    <w:top w:val="single" w:sz="4" w:space="0" w:color="auto"/>
                    <w:left w:val="single" w:sz="4" w:space="0" w:color="auto"/>
                    <w:bottom w:val="single" w:sz="4" w:space="0" w:color="auto"/>
                    <w:right w:val="single" w:sz="4" w:space="0" w:color="auto"/>
                  </w:tcBorders>
                  <w:vAlign w:val="center"/>
                  <w:hideMark/>
                </w:tcPr>
                <w:p w:rsidR="00116329" w:rsidRPr="00063EB8" w:rsidRDefault="00116329" w:rsidP="00116329">
                  <w:pPr>
                    <w:spacing w:line="240" w:lineRule="auto"/>
                    <w:rPr>
                      <w:rFonts w:ascii="Arial" w:hAnsi="Arial" w:cs="Arial"/>
                      <w:b/>
                      <w:sz w:val="11"/>
                      <w:szCs w:val="11"/>
                    </w:rPr>
                  </w:pPr>
                  <w:r w:rsidRPr="00063EB8">
                    <w:rPr>
                      <w:rFonts w:ascii="Arial" w:hAnsi="Arial" w:cs="Arial"/>
                      <w:b/>
                      <w:sz w:val="11"/>
                      <w:szCs w:val="11"/>
                    </w:rPr>
                    <w:t>Oś</w:t>
                  </w:r>
                </w:p>
              </w:tc>
              <w:tc>
                <w:tcPr>
                  <w:tcW w:w="3859" w:type="dxa"/>
                  <w:tcBorders>
                    <w:top w:val="single" w:sz="4" w:space="0" w:color="auto"/>
                    <w:left w:val="single" w:sz="4" w:space="0" w:color="auto"/>
                    <w:bottom w:val="single" w:sz="4" w:space="0" w:color="auto"/>
                    <w:right w:val="single" w:sz="4" w:space="0" w:color="auto"/>
                  </w:tcBorders>
                  <w:vAlign w:val="center"/>
                  <w:hideMark/>
                </w:tcPr>
                <w:p w:rsidR="00116329" w:rsidRPr="00063EB8" w:rsidRDefault="00116329" w:rsidP="00116329">
                  <w:pPr>
                    <w:spacing w:line="240" w:lineRule="auto"/>
                    <w:rPr>
                      <w:rFonts w:ascii="Arial" w:hAnsi="Arial" w:cs="Arial"/>
                      <w:b/>
                      <w:sz w:val="11"/>
                      <w:szCs w:val="11"/>
                    </w:rPr>
                  </w:pPr>
                  <w:r w:rsidRPr="00063EB8">
                    <w:rPr>
                      <w:rFonts w:ascii="Arial" w:hAnsi="Arial" w:cs="Arial"/>
                      <w:b/>
                      <w:sz w:val="11"/>
                      <w:szCs w:val="11"/>
                    </w:rPr>
                    <w:t>automatycznie pole 1.1</w:t>
                  </w:r>
                </w:p>
              </w:tc>
            </w:tr>
            <w:tr w:rsidR="00116329" w:rsidRPr="00063EB8" w:rsidTr="00116329">
              <w:trPr>
                <w:trHeight w:val="140"/>
              </w:trPr>
              <w:tc>
                <w:tcPr>
                  <w:tcW w:w="2024" w:type="dxa"/>
                  <w:tcBorders>
                    <w:top w:val="single" w:sz="4" w:space="0" w:color="auto"/>
                    <w:left w:val="single" w:sz="4" w:space="0" w:color="auto"/>
                    <w:bottom w:val="single" w:sz="4" w:space="0" w:color="auto"/>
                    <w:right w:val="single" w:sz="4" w:space="0" w:color="auto"/>
                  </w:tcBorders>
                  <w:vAlign w:val="center"/>
                  <w:hideMark/>
                </w:tcPr>
                <w:p w:rsidR="00116329" w:rsidRPr="00063EB8" w:rsidRDefault="00116329" w:rsidP="00116329">
                  <w:pPr>
                    <w:spacing w:line="240" w:lineRule="auto"/>
                    <w:rPr>
                      <w:rFonts w:ascii="Arial" w:hAnsi="Arial" w:cs="Arial"/>
                      <w:b/>
                      <w:sz w:val="11"/>
                      <w:szCs w:val="11"/>
                    </w:rPr>
                  </w:pPr>
                  <w:r w:rsidRPr="00063EB8">
                    <w:rPr>
                      <w:rFonts w:ascii="Arial" w:hAnsi="Arial" w:cs="Arial"/>
                      <w:b/>
                      <w:sz w:val="11"/>
                      <w:szCs w:val="11"/>
                    </w:rPr>
                    <w:t>Działanie</w:t>
                  </w:r>
                </w:p>
              </w:tc>
              <w:tc>
                <w:tcPr>
                  <w:tcW w:w="3859" w:type="dxa"/>
                  <w:tcBorders>
                    <w:top w:val="single" w:sz="4" w:space="0" w:color="auto"/>
                    <w:left w:val="single" w:sz="4" w:space="0" w:color="auto"/>
                    <w:bottom w:val="single" w:sz="4" w:space="0" w:color="auto"/>
                    <w:right w:val="single" w:sz="4" w:space="0" w:color="auto"/>
                  </w:tcBorders>
                  <w:vAlign w:val="center"/>
                  <w:hideMark/>
                </w:tcPr>
                <w:p w:rsidR="00116329" w:rsidRPr="00063EB8" w:rsidRDefault="00116329" w:rsidP="00116329">
                  <w:pPr>
                    <w:spacing w:line="240" w:lineRule="auto"/>
                    <w:rPr>
                      <w:rFonts w:ascii="Arial" w:hAnsi="Arial" w:cs="Arial"/>
                      <w:b/>
                      <w:sz w:val="11"/>
                      <w:szCs w:val="11"/>
                    </w:rPr>
                  </w:pPr>
                  <w:r w:rsidRPr="00063EB8">
                    <w:rPr>
                      <w:rFonts w:ascii="Arial" w:hAnsi="Arial" w:cs="Arial"/>
                      <w:b/>
                      <w:sz w:val="11"/>
                      <w:szCs w:val="11"/>
                    </w:rPr>
                    <w:t>automatycznie pole 1.2</w:t>
                  </w:r>
                </w:p>
              </w:tc>
            </w:tr>
            <w:tr w:rsidR="00116329" w:rsidRPr="00063EB8" w:rsidTr="00116329">
              <w:trPr>
                <w:trHeight w:val="140"/>
              </w:trPr>
              <w:tc>
                <w:tcPr>
                  <w:tcW w:w="2024" w:type="dxa"/>
                  <w:tcBorders>
                    <w:top w:val="single" w:sz="4" w:space="0" w:color="auto"/>
                    <w:left w:val="single" w:sz="4" w:space="0" w:color="auto"/>
                    <w:bottom w:val="single" w:sz="4" w:space="0" w:color="auto"/>
                    <w:right w:val="single" w:sz="4" w:space="0" w:color="auto"/>
                  </w:tcBorders>
                  <w:vAlign w:val="center"/>
                  <w:hideMark/>
                </w:tcPr>
                <w:p w:rsidR="00116329" w:rsidRPr="00063EB8" w:rsidRDefault="00116329" w:rsidP="00116329">
                  <w:pPr>
                    <w:spacing w:line="240" w:lineRule="auto"/>
                    <w:rPr>
                      <w:rFonts w:ascii="Arial" w:hAnsi="Arial" w:cs="Arial"/>
                      <w:b/>
                      <w:sz w:val="11"/>
                      <w:szCs w:val="11"/>
                    </w:rPr>
                  </w:pPr>
                  <w:r w:rsidRPr="00063EB8">
                    <w:rPr>
                      <w:rFonts w:ascii="Arial" w:hAnsi="Arial" w:cs="Arial"/>
                      <w:b/>
                      <w:sz w:val="11"/>
                      <w:szCs w:val="11"/>
                    </w:rPr>
                    <w:t>Nr naboru</w:t>
                  </w:r>
                </w:p>
              </w:tc>
              <w:tc>
                <w:tcPr>
                  <w:tcW w:w="3859" w:type="dxa"/>
                  <w:tcBorders>
                    <w:top w:val="single" w:sz="4" w:space="0" w:color="auto"/>
                    <w:left w:val="single" w:sz="4" w:space="0" w:color="auto"/>
                    <w:bottom w:val="single" w:sz="4" w:space="0" w:color="auto"/>
                    <w:right w:val="single" w:sz="4" w:space="0" w:color="auto"/>
                  </w:tcBorders>
                  <w:vAlign w:val="center"/>
                  <w:hideMark/>
                </w:tcPr>
                <w:p w:rsidR="00116329" w:rsidRPr="00063EB8" w:rsidRDefault="00116329" w:rsidP="00116329">
                  <w:pPr>
                    <w:spacing w:line="240" w:lineRule="auto"/>
                    <w:rPr>
                      <w:rFonts w:ascii="Arial" w:hAnsi="Arial" w:cs="Arial"/>
                      <w:b/>
                      <w:sz w:val="11"/>
                      <w:szCs w:val="11"/>
                    </w:rPr>
                  </w:pPr>
                  <w:r w:rsidRPr="00063EB8">
                    <w:rPr>
                      <w:rFonts w:ascii="Arial" w:hAnsi="Arial" w:cs="Arial"/>
                      <w:b/>
                      <w:sz w:val="11"/>
                      <w:szCs w:val="11"/>
                    </w:rPr>
                    <w:t>automatycznie pole 2.1</w:t>
                  </w:r>
                </w:p>
              </w:tc>
            </w:tr>
            <w:tr w:rsidR="00116329" w:rsidRPr="00063EB8" w:rsidTr="00116329">
              <w:trPr>
                <w:trHeight w:val="143"/>
              </w:trPr>
              <w:tc>
                <w:tcPr>
                  <w:tcW w:w="2024" w:type="dxa"/>
                  <w:tcBorders>
                    <w:top w:val="single" w:sz="4" w:space="0" w:color="auto"/>
                    <w:left w:val="single" w:sz="4" w:space="0" w:color="auto"/>
                    <w:bottom w:val="single" w:sz="4" w:space="0" w:color="auto"/>
                    <w:right w:val="single" w:sz="4" w:space="0" w:color="auto"/>
                  </w:tcBorders>
                  <w:vAlign w:val="center"/>
                  <w:hideMark/>
                </w:tcPr>
                <w:p w:rsidR="00116329" w:rsidRPr="00063EB8" w:rsidRDefault="00116329" w:rsidP="00116329">
                  <w:pPr>
                    <w:spacing w:line="240" w:lineRule="auto"/>
                    <w:rPr>
                      <w:rFonts w:ascii="Arial" w:hAnsi="Arial" w:cs="Arial"/>
                      <w:b/>
                      <w:sz w:val="11"/>
                      <w:szCs w:val="11"/>
                    </w:rPr>
                  </w:pPr>
                  <w:r w:rsidRPr="00063EB8">
                    <w:rPr>
                      <w:rFonts w:ascii="Arial" w:hAnsi="Arial" w:cs="Arial"/>
                      <w:b/>
                      <w:sz w:val="11"/>
                      <w:szCs w:val="11"/>
                    </w:rPr>
                    <w:t>Instytucja przyjmująca wniosek</w:t>
                  </w:r>
                </w:p>
              </w:tc>
              <w:tc>
                <w:tcPr>
                  <w:tcW w:w="3859" w:type="dxa"/>
                  <w:tcBorders>
                    <w:top w:val="single" w:sz="4" w:space="0" w:color="auto"/>
                    <w:left w:val="single" w:sz="4" w:space="0" w:color="auto"/>
                    <w:bottom w:val="single" w:sz="4" w:space="0" w:color="auto"/>
                    <w:right w:val="single" w:sz="4" w:space="0" w:color="auto"/>
                  </w:tcBorders>
                  <w:vAlign w:val="center"/>
                  <w:hideMark/>
                </w:tcPr>
                <w:p w:rsidR="00116329" w:rsidRPr="00063EB8" w:rsidRDefault="00116329" w:rsidP="00116329">
                  <w:pPr>
                    <w:spacing w:line="240" w:lineRule="auto"/>
                    <w:rPr>
                      <w:rFonts w:ascii="Arial" w:hAnsi="Arial" w:cs="Arial"/>
                      <w:b/>
                      <w:sz w:val="11"/>
                      <w:szCs w:val="11"/>
                    </w:rPr>
                  </w:pPr>
                  <w:r w:rsidRPr="00063EB8">
                    <w:rPr>
                      <w:rFonts w:ascii="Arial" w:hAnsi="Arial" w:cs="Arial"/>
                      <w:b/>
                      <w:sz w:val="11"/>
                      <w:szCs w:val="11"/>
                    </w:rPr>
                    <w:t>automatycznie pole 2.2</w:t>
                  </w:r>
                </w:p>
              </w:tc>
            </w:tr>
          </w:tbl>
          <w:p w:rsidR="00116329" w:rsidRPr="00063EB8" w:rsidRDefault="00116329" w:rsidP="00116329">
            <w:pPr>
              <w:spacing w:line="240" w:lineRule="auto"/>
              <w:rPr>
                <w:rFonts w:ascii="Arial" w:hAnsi="Arial" w:cs="Arial"/>
                <w:sz w:val="11"/>
                <w:szCs w:val="11"/>
              </w:rPr>
            </w:pPr>
          </w:p>
          <w:p w:rsidR="00116329" w:rsidRPr="00063EB8" w:rsidRDefault="00116329" w:rsidP="00116329">
            <w:pPr>
              <w:spacing w:line="240" w:lineRule="auto"/>
              <w:jc w:val="center"/>
              <w:rPr>
                <w:rFonts w:ascii="Arial" w:hAnsi="Arial" w:cs="Arial"/>
                <w:b/>
                <w:sz w:val="11"/>
                <w:szCs w:val="11"/>
              </w:rPr>
            </w:pPr>
            <w:r w:rsidRPr="00063EB8">
              <w:rPr>
                <w:rFonts w:ascii="Arial" w:hAnsi="Arial" w:cs="Arial"/>
                <w:b/>
                <w:sz w:val="11"/>
                <w:szCs w:val="11"/>
              </w:rPr>
              <w:t>Pisemny wniosek o przyznanie pomocy</w:t>
            </w:r>
          </w:p>
          <w:p w:rsidR="00116329" w:rsidRPr="00063EB8" w:rsidRDefault="00116329" w:rsidP="00116329">
            <w:pPr>
              <w:spacing w:line="240" w:lineRule="auto"/>
              <w:rPr>
                <w:rFonts w:ascii="Arial" w:hAnsi="Arial" w:cs="Arial"/>
                <w:sz w:val="11"/>
                <w:szCs w:val="11"/>
              </w:rPr>
            </w:pPr>
          </w:p>
          <w:p w:rsidR="00116329" w:rsidRPr="00063EB8" w:rsidRDefault="00116329" w:rsidP="00116329">
            <w:pPr>
              <w:spacing w:after="120" w:line="276" w:lineRule="auto"/>
              <w:rPr>
                <w:rFonts w:ascii="Arial" w:hAnsi="Arial" w:cs="Arial"/>
                <w:sz w:val="11"/>
                <w:szCs w:val="11"/>
              </w:rPr>
            </w:pPr>
            <w:r w:rsidRPr="00063EB8">
              <w:rPr>
                <w:rFonts w:ascii="Arial" w:hAnsi="Arial" w:cs="Arial"/>
                <w:sz w:val="11"/>
                <w:szCs w:val="11"/>
              </w:rPr>
              <w:t>Działając w imieniu Wnioskodawcy wnioskuję o przyznanie dofinansowania na realizację projektu: …………………(tytuł automatycznie z LSI2014).</w:t>
            </w:r>
          </w:p>
          <w:p w:rsidR="00116329" w:rsidRPr="00063EB8" w:rsidRDefault="00116329" w:rsidP="00116329">
            <w:pPr>
              <w:spacing w:after="120" w:line="276" w:lineRule="auto"/>
              <w:rPr>
                <w:rFonts w:ascii="Arial" w:hAnsi="Arial" w:cs="Arial"/>
                <w:sz w:val="11"/>
                <w:szCs w:val="11"/>
              </w:rPr>
            </w:pPr>
            <w:r w:rsidRPr="00063EB8">
              <w:rPr>
                <w:rFonts w:ascii="Arial" w:hAnsi="Arial" w:cs="Arial"/>
                <w:sz w:val="11"/>
                <w:szCs w:val="11"/>
              </w:rPr>
              <w:t xml:space="preserve">Jednocześnie potwierdzam, że integralną część niniejszego wniosku stanowi wersja elektroniczna </w:t>
            </w:r>
            <w:r w:rsidRPr="00063EB8">
              <w:rPr>
                <w:rFonts w:ascii="Arial" w:hAnsi="Arial" w:cs="Arial"/>
                <w:sz w:val="11"/>
                <w:szCs w:val="11"/>
              </w:rPr>
              <w:br/>
              <w:t>Wniosku o dofinansowanie o sumie kontrolnej ………… opublikowana wraz z załącznikami w Lokalnym Systemie Informatycznym 2014 (LSI2014) w dniu …. o godz. …..</w:t>
            </w:r>
          </w:p>
          <w:p w:rsidR="00116329" w:rsidRPr="00063EB8" w:rsidRDefault="00116329" w:rsidP="00116329">
            <w:pPr>
              <w:spacing w:line="276" w:lineRule="auto"/>
              <w:rPr>
                <w:rFonts w:ascii="Arial" w:hAnsi="Arial" w:cs="Arial"/>
                <w:sz w:val="11"/>
                <w:szCs w:val="11"/>
              </w:rPr>
            </w:pPr>
            <w:r w:rsidRPr="00063EB8">
              <w:rPr>
                <w:rFonts w:ascii="Arial" w:hAnsi="Arial" w:cs="Arial"/>
                <w:sz w:val="11"/>
                <w:szCs w:val="11"/>
              </w:rPr>
              <w:t>Oświadczam, że:</w:t>
            </w:r>
          </w:p>
          <w:p w:rsidR="00116329" w:rsidRPr="00754282" w:rsidRDefault="00116329" w:rsidP="00116329">
            <w:pPr>
              <w:pStyle w:val="Akapitzlist"/>
              <w:numPr>
                <w:ilvl w:val="0"/>
                <w:numId w:val="399"/>
              </w:numPr>
              <w:spacing w:line="276" w:lineRule="auto"/>
              <w:ind w:left="201" w:hanging="142"/>
              <w:rPr>
                <w:rFonts w:ascii="Arial" w:hAnsi="Arial"/>
                <w:sz w:val="11"/>
              </w:rPr>
            </w:pPr>
            <w:r w:rsidRPr="00754282">
              <w:rPr>
                <w:rFonts w:ascii="Arial" w:hAnsi="Arial"/>
                <w:sz w:val="11"/>
              </w:rPr>
              <w:t xml:space="preserve">Wniosek o dofinansowanie wraz z załącznikami został wypełniony i opublikowany w LSI2014 </w:t>
            </w:r>
            <w:r w:rsidRPr="00754282">
              <w:rPr>
                <w:rFonts w:ascii="Arial" w:hAnsi="Arial"/>
                <w:sz w:val="11"/>
              </w:rPr>
              <w:br/>
              <w:t>zgodnie z wolą i wiedzą Wnioskodawcy oraz zawiera rzetelne, kompletne i zgodne z prawdą informacje;</w:t>
            </w:r>
          </w:p>
          <w:p w:rsidR="00116329" w:rsidRPr="00754282" w:rsidRDefault="00116329" w:rsidP="00116329">
            <w:pPr>
              <w:pStyle w:val="Akapitzlist"/>
              <w:numPr>
                <w:ilvl w:val="0"/>
                <w:numId w:val="399"/>
              </w:numPr>
              <w:spacing w:line="276" w:lineRule="auto"/>
              <w:ind w:left="201" w:hanging="142"/>
              <w:rPr>
                <w:rFonts w:ascii="Arial" w:hAnsi="Arial"/>
                <w:sz w:val="11"/>
              </w:rPr>
            </w:pPr>
            <w:r w:rsidRPr="00754282">
              <w:rPr>
                <w:rFonts w:ascii="Arial" w:hAnsi="Arial"/>
                <w:sz w:val="11"/>
              </w:rPr>
              <w:t xml:space="preserve">załączniki do elektronicznej wersji Wniosku o dofinansowanie zawierają wierne odwzorowanie </w:t>
            </w:r>
            <w:r w:rsidRPr="00754282">
              <w:rPr>
                <w:rFonts w:ascii="Arial" w:hAnsi="Arial"/>
                <w:sz w:val="11"/>
              </w:rPr>
              <w:br/>
              <w:t>treści oryginalnych dokumentów;</w:t>
            </w:r>
          </w:p>
          <w:p w:rsidR="00554942" w:rsidRPr="003F50FA" w:rsidRDefault="00116329" w:rsidP="00116329">
            <w:pPr>
              <w:pStyle w:val="Akapitzlist"/>
              <w:numPr>
                <w:ilvl w:val="0"/>
                <w:numId w:val="399"/>
              </w:numPr>
              <w:spacing w:line="276" w:lineRule="auto"/>
              <w:ind w:left="201" w:hanging="142"/>
              <w:rPr>
                <w:rFonts w:ascii="Arial" w:hAnsi="Arial" w:cs="Arial"/>
                <w:sz w:val="11"/>
                <w:szCs w:val="11"/>
              </w:rPr>
            </w:pPr>
            <w:r w:rsidRPr="00754282">
              <w:rPr>
                <w:rFonts w:ascii="Arial" w:hAnsi="Arial"/>
                <w:sz w:val="11"/>
              </w:rPr>
              <w:t xml:space="preserve">Wnioskodawca przyjmuje do wiadomości, iż IZ/IP RPO WZ nie ponosi odpowiedzialności za </w:t>
            </w:r>
            <w:r w:rsidRPr="00754282">
              <w:rPr>
                <w:rFonts w:ascii="Arial" w:hAnsi="Arial"/>
                <w:sz w:val="11"/>
              </w:rPr>
              <w:br/>
              <w:t>wypełnienie wniosku niezgodnie z przepisami instrukcji lub niekompletność załączników oraz</w:t>
            </w:r>
            <w:r w:rsidRPr="00754282">
              <w:rPr>
                <w:rFonts w:ascii="Arial" w:hAnsi="Arial"/>
                <w:sz w:val="11"/>
              </w:rPr>
              <w:br/>
              <w:t xml:space="preserve"> inne zdarzenia techniczne lub losowe, niezwiązane z funkcjonalnością Serwisu Beneficjenta </w:t>
            </w:r>
            <w:r w:rsidRPr="00754282">
              <w:rPr>
                <w:rFonts w:ascii="Arial" w:hAnsi="Arial"/>
                <w:sz w:val="11"/>
              </w:rPr>
              <w:br/>
              <w:t>RPO WZ 2014-</w:t>
            </w:r>
            <w:r w:rsidRPr="005D5094">
              <w:rPr>
                <w:rFonts w:ascii="Arial" w:hAnsi="Arial"/>
                <w:sz w:val="11"/>
              </w:rPr>
              <w:t>2020</w:t>
            </w:r>
            <w:r w:rsidRPr="005D5094">
              <w:rPr>
                <w:rFonts w:ascii="Arial" w:hAnsi="Arial" w:cs="Arial"/>
                <w:sz w:val="11"/>
                <w:szCs w:val="11"/>
              </w:rPr>
              <w:t>;</w:t>
            </w:r>
          </w:p>
          <w:p w:rsidR="00890824" w:rsidRPr="005D5094" w:rsidRDefault="00E85DCC" w:rsidP="00890824">
            <w:pPr>
              <w:pStyle w:val="Akapitzlist"/>
              <w:numPr>
                <w:ilvl w:val="0"/>
                <w:numId w:val="399"/>
              </w:numPr>
              <w:spacing w:line="276" w:lineRule="auto"/>
              <w:ind w:left="201" w:hanging="142"/>
              <w:rPr>
                <w:rFonts w:ascii="Arial" w:hAnsi="Arial" w:cs="Arial"/>
                <w:sz w:val="11"/>
                <w:szCs w:val="11"/>
              </w:rPr>
            </w:pPr>
            <w:r w:rsidRPr="003F50FA">
              <w:rPr>
                <w:rFonts w:ascii="Arial" w:hAnsi="Arial" w:cs="Arial"/>
                <w:sz w:val="11"/>
                <w:szCs w:val="11"/>
              </w:rPr>
              <w:t>jestem świadomy skutków niezachowania formy komunikacji wskazanej w regulaminie konkursu/naboru.</w:t>
            </w:r>
            <w:r w:rsidRPr="003F50FA">
              <w:rPr>
                <w:rFonts w:ascii="Arial" w:hAnsi="Arial"/>
                <w:sz w:val="11"/>
              </w:rPr>
              <w:t>;</w:t>
            </w:r>
          </w:p>
          <w:p w:rsidR="00116329" w:rsidRPr="003F50FA" w:rsidRDefault="00E85DCC" w:rsidP="00890824">
            <w:pPr>
              <w:pStyle w:val="Akapitzlist"/>
              <w:numPr>
                <w:ilvl w:val="0"/>
                <w:numId w:val="399"/>
              </w:numPr>
              <w:spacing w:line="276" w:lineRule="auto"/>
              <w:ind w:left="201" w:hanging="142"/>
              <w:rPr>
                <w:rFonts w:ascii="Arial" w:hAnsi="Arial"/>
                <w:sz w:val="11"/>
              </w:rPr>
            </w:pPr>
            <w:r w:rsidRPr="003F50FA">
              <w:rPr>
                <w:rFonts w:ascii="Arial" w:hAnsi="Arial"/>
                <w:sz w:val="11"/>
              </w:rPr>
              <w:t>jestem świadomy odpowiedzialności karnej za złożenie fałszywych oświadczeń.</w:t>
            </w:r>
          </w:p>
          <w:p w:rsidR="00116329" w:rsidRPr="00063EB8" w:rsidRDefault="00116329" w:rsidP="00116329">
            <w:pPr>
              <w:spacing w:line="240" w:lineRule="auto"/>
              <w:rPr>
                <w:rFonts w:ascii="Arial" w:hAnsi="Arial" w:cs="Arial"/>
                <w:sz w:val="11"/>
                <w:szCs w:val="11"/>
              </w:rPr>
            </w:pPr>
          </w:p>
          <w:p w:rsidR="00116329" w:rsidRPr="00754282" w:rsidRDefault="00116329" w:rsidP="00116329">
            <w:pPr>
              <w:pStyle w:val="Akapitzlist"/>
              <w:spacing w:line="240" w:lineRule="auto"/>
              <w:ind w:left="2832"/>
              <w:rPr>
                <w:rFonts w:ascii="Arial" w:hAnsi="Arial"/>
                <w:sz w:val="11"/>
              </w:rPr>
            </w:pPr>
            <w:r w:rsidRPr="00754282">
              <w:rPr>
                <w:rFonts w:ascii="Arial" w:hAnsi="Arial"/>
                <w:sz w:val="11"/>
              </w:rPr>
              <w:t>Osoba uprawniona do reprezentowania Wnioskodawcy</w:t>
            </w:r>
          </w:p>
          <w:p w:rsidR="00116329" w:rsidRPr="00754282" w:rsidRDefault="00116329" w:rsidP="00116329">
            <w:pPr>
              <w:pStyle w:val="Akapitzlist"/>
              <w:spacing w:line="240" w:lineRule="auto"/>
              <w:ind w:left="2832" w:firstLine="708"/>
              <w:rPr>
                <w:rFonts w:ascii="Arial" w:hAnsi="Arial"/>
                <w:sz w:val="11"/>
              </w:rPr>
            </w:pPr>
            <w:r w:rsidRPr="00754282">
              <w:rPr>
                <w:rFonts w:ascii="Arial" w:hAnsi="Arial"/>
                <w:sz w:val="11"/>
              </w:rPr>
              <w:t xml:space="preserve">     (automatycznie B.6)</w:t>
            </w:r>
          </w:p>
          <w:p w:rsidR="00116329" w:rsidRPr="00754282" w:rsidRDefault="00116329" w:rsidP="00116329">
            <w:pPr>
              <w:pStyle w:val="Akapitzlist"/>
              <w:spacing w:line="240" w:lineRule="auto"/>
              <w:ind w:left="0"/>
              <w:rPr>
                <w:rFonts w:ascii="Arial" w:hAnsi="Arial"/>
                <w:sz w:val="11"/>
              </w:rPr>
            </w:pPr>
          </w:p>
          <w:p w:rsidR="00116329" w:rsidRPr="00754282" w:rsidRDefault="00116329" w:rsidP="00116329">
            <w:pPr>
              <w:pStyle w:val="Akapitzlist"/>
              <w:spacing w:line="240" w:lineRule="auto"/>
              <w:rPr>
                <w:rFonts w:ascii="Arial" w:hAnsi="Arial"/>
                <w:sz w:val="11"/>
              </w:rPr>
            </w:pPr>
            <w:r w:rsidRPr="00754282">
              <w:rPr>
                <w:rFonts w:ascii="Arial" w:hAnsi="Arial"/>
                <w:sz w:val="11"/>
              </w:rPr>
              <w:t xml:space="preserve">                                                                               …………………………………….</w:t>
            </w:r>
          </w:p>
          <w:p w:rsidR="00116329" w:rsidRPr="00754282" w:rsidRDefault="00116329" w:rsidP="00116329">
            <w:pPr>
              <w:pStyle w:val="Akapitzlist"/>
              <w:spacing w:line="240" w:lineRule="auto"/>
              <w:rPr>
                <w:rFonts w:ascii="Arial" w:hAnsi="Arial"/>
                <w:sz w:val="11"/>
              </w:rPr>
            </w:pPr>
            <w:r w:rsidRPr="00754282">
              <w:rPr>
                <w:rFonts w:ascii="Arial" w:hAnsi="Arial"/>
                <w:sz w:val="11"/>
              </w:rPr>
              <w:t xml:space="preserve">                                                                             Imię i nazwisko oraz czytelny podpis</w:t>
            </w:r>
          </w:p>
          <w:p w:rsidR="00116329" w:rsidRPr="00754282" w:rsidRDefault="00116329" w:rsidP="00116329">
            <w:pPr>
              <w:pStyle w:val="Akapitzlist"/>
              <w:spacing w:line="240" w:lineRule="auto"/>
              <w:ind w:left="2832" w:firstLine="708"/>
              <w:jc w:val="center"/>
              <w:rPr>
                <w:rFonts w:ascii="Arial" w:hAnsi="Arial"/>
                <w:sz w:val="11"/>
              </w:rPr>
            </w:pPr>
          </w:p>
          <w:tbl>
            <w:tblPr>
              <w:tblW w:w="5891"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3736"/>
            </w:tblGrid>
            <w:tr w:rsidR="00116329" w:rsidRPr="00063EB8" w:rsidTr="00116329">
              <w:trPr>
                <w:trHeight w:val="253"/>
              </w:trPr>
              <w:tc>
                <w:tcPr>
                  <w:tcW w:w="2155" w:type="dxa"/>
                  <w:tcBorders>
                    <w:top w:val="single" w:sz="4" w:space="0" w:color="auto"/>
                    <w:left w:val="single" w:sz="4" w:space="0" w:color="auto"/>
                    <w:bottom w:val="single" w:sz="4" w:space="0" w:color="auto"/>
                    <w:right w:val="single" w:sz="4" w:space="0" w:color="auto"/>
                  </w:tcBorders>
                  <w:vAlign w:val="center"/>
                  <w:hideMark/>
                </w:tcPr>
                <w:p w:rsidR="00116329" w:rsidRPr="00063EB8" w:rsidRDefault="00116329" w:rsidP="00116329">
                  <w:pPr>
                    <w:spacing w:line="240" w:lineRule="auto"/>
                    <w:rPr>
                      <w:rFonts w:ascii="Arial" w:hAnsi="Arial" w:cs="Arial"/>
                      <w:sz w:val="11"/>
                      <w:szCs w:val="11"/>
                    </w:rPr>
                  </w:pPr>
                  <w:r w:rsidRPr="00063EB8">
                    <w:rPr>
                      <w:rFonts w:ascii="Arial" w:hAnsi="Arial" w:cs="Arial"/>
                      <w:sz w:val="11"/>
                      <w:szCs w:val="11"/>
                    </w:rPr>
                    <w:t>Data i godzina wpływu wniosku</w:t>
                  </w:r>
                </w:p>
              </w:tc>
              <w:tc>
                <w:tcPr>
                  <w:tcW w:w="3736" w:type="dxa"/>
                  <w:tcBorders>
                    <w:top w:val="single" w:sz="4" w:space="0" w:color="auto"/>
                    <w:left w:val="single" w:sz="4" w:space="0" w:color="auto"/>
                    <w:bottom w:val="single" w:sz="4" w:space="0" w:color="auto"/>
                    <w:right w:val="single" w:sz="4" w:space="0" w:color="auto"/>
                  </w:tcBorders>
                  <w:vAlign w:val="center"/>
                </w:tcPr>
                <w:p w:rsidR="00116329" w:rsidRPr="00063EB8" w:rsidRDefault="00116329" w:rsidP="00116329">
                  <w:pPr>
                    <w:spacing w:line="240" w:lineRule="auto"/>
                    <w:jc w:val="center"/>
                    <w:rPr>
                      <w:rFonts w:ascii="Arial" w:hAnsi="Arial" w:cs="Arial"/>
                      <w:sz w:val="11"/>
                      <w:szCs w:val="11"/>
                    </w:rPr>
                  </w:pPr>
                </w:p>
              </w:tc>
            </w:tr>
            <w:tr w:rsidR="00116329" w:rsidRPr="00063EB8" w:rsidTr="00116329">
              <w:trPr>
                <w:trHeight w:val="253"/>
              </w:trPr>
              <w:tc>
                <w:tcPr>
                  <w:tcW w:w="2155" w:type="dxa"/>
                  <w:tcBorders>
                    <w:top w:val="single" w:sz="4" w:space="0" w:color="auto"/>
                    <w:left w:val="single" w:sz="4" w:space="0" w:color="auto"/>
                    <w:bottom w:val="single" w:sz="4" w:space="0" w:color="auto"/>
                    <w:right w:val="single" w:sz="4" w:space="0" w:color="auto"/>
                  </w:tcBorders>
                  <w:vAlign w:val="center"/>
                  <w:hideMark/>
                </w:tcPr>
                <w:p w:rsidR="00116329" w:rsidRPr="00063EB8" w:rsidRDefault="00116329" w:rsidP="00116329">
                  <w:pPr>
                    <w:spacing w:line="240" w:lineRule="auto"/>
                    <w:rPr>
                      <w:rFonts w:ascii="Arial" w:hAnsi="Arial" w:cs="Arial"/>
                      <w:sz w:val="11"/>
                      <w:szCs w:val="11"/>
                    </w:rPr>
                  </w:pPr>
                  <w:r w:rsidRPr="00063EB8">
                    <w:rPr>
                      <w:rFonts w:ascii="Arial" w:hAnsi="Arial" w:cs="Arial"/>
                      <w:sz w:val="11"/>
                      <w:szCs w:val="11"/>
                    </w:rPr>
                    <w:t>Nr wniosku</w:t>
                  </w:r>
                </w:p>
              </w:tc>
              <w:tc>
                <w:tcPr>
                  <w:tcW w:w="3736" w:type="dxa"/>
                  <w:tcBorders>
                    <w:top w:val="single" w:sz="4" w:space="0" w:color="auto"/>
                    <w:left w:val="single" w:sz="4" w:space="0" w:color="auto"/>
                    <w:bottom w:val="single" w:sz="4" w:space="0" w:color="auto"/>
                    <w:right w:val="single" w:sz="4" w:space="0" w:color="auto"/>
                  </w:tcBorders>
                  <w:vAlign w:val="center"/>
                </w:tcPr>
                <w:p w:rsidR="00116329" w:rsidRPr="00063EB8" w:rsidRDefault="00116329" w:rsidP="00116329">
                  <w:pPr>
                    <w:spacing w:line="240" w:lineRule="auto"/>
                    <w:jc w:val="center"/>
                    <w:rPr>
                      <w:rFonts w:ascii="Arial" w:hAnsi="Arial" w:cs="Arial"/>
                      <w:sz w:val="11"/>
                      <w:szCs w:val="11"/>
                    </w:rPr>
                  </w:pPr>
                </w:p>
              </w:tc>
            </w:tr>
          </w:tbl>
          <w:p w:rsidR="00116329" w:rsidRDefault="00116329" w:rsidP="00116329">
            <w:pPr>
              <w:spacing w:after="120" w:line="240" w:lineRule="auto"/>
              <w:rPr>
                <w:rFonts w:ascii="Arial" w:hAnsi="Arial" w:cs="Arial"/>
                <w:sz w:val="14"/>
                <w:szCs w:val="14"/>
              </w:rPr>
            </w:pPr>
          </w:p>
        </w:tc>
      </w:tr>
    </w:tbl>
    <w:p w:rsidR="00116329" w:rsidRPr="00FA619C" w:rsidRDefault="00116329" w:rsidP="005C7143">
      <w:pPr>
        <w:pStyle w:val="Akapitzlist"/>
        <w:spacing w:line="276" w:lineRule="auto"/>
        <w:jc w:val="both"/>
        <w:rPr>
          <w:rFonts w:ascii="Arial" w:hAnsi="Arial" w:cs="Arial"/>
          <w:sz w:val="20"/>
          <w:szCs w:val="20"/>
        </w:rPr>
      </w:pPr>
    </w:p>
    <w:p w:rsidR="005214FC" w:rsidRDefault="00D506B9">
      <w:pPr>
        <w:pStyle w:val="Akapitzlist"/>
        <w:numPr>
          <w:ilvl w:val="0"/>
          <w:numId w:val="137"/>
        </w:numPr>
        <w:spacing w:line="276" w:lineRule="auto"/>
        <w:ind w:left="782" w:hanging="357"/>
        <w:jc w:val="both"/>
        <w:rPr>
          <w:rFonts w:ascii="Arial" w:hAnsi="Arial" w:cs="Arial"/>
          <w:sz w:val="20"/>
          <w:szCs w:val="20"/>
        </w:rPr>
      </w:pPr>
      <w:r w:rsidRPr="00FA619C">
        <w:rPr>
          <w:rFonts w:ascii="Arial" w:hAnsi="Arial" w:cs="Arial"/>
          <w:sz w:val="20"/>
          <w:szCs w:val="20"/>
        </w:rPr>
        <w:t xml:space="preserve">Suma kontrolna, którą oznaczony jest pisemny wniosek o przyznanie pomocy, musi być tożsama z sumą kontrolną wniosku opublikowanego w LSI2014. </w:t>
      </w:r>
    </w:p>
    <w:p w:rsidR="00D506B9" w:rsidRPr="003A6601" w:rsidRDefault="00D506B9" w:rsidP="00D9661C">
      <w:pPr>
        <w:pStyle w:val="Akapitzlist"/>
        <w:numPr>
          <w:ilvl w:val="0"/>
          <w:numId w:val="137"/>
        </w:numPr>
        <w:spacing w:line="276" w:lineRule="auto"/>
        <w:ind w:left="782" w:hanging="357"/>
        <w:jc w:val="both"/>
        <w:rPr>
          <w:rFonts w:ascii="Arial" w:hAnsi="Arial" w:cs="Arial"/>
          <w:b/>
          <w:bCs/>
          <w:sz w:val="20"/>
          <w:szCs w:val="20"/>
        </w:rPr>
      </w:pPr>
      <w:r w:rsidRPr="003A6601">
        <w:rPr>
          <w:rFonts w:ascii="Arial" w:hAnsi="Arial" w:cs="Arial"/>
          <w:sz w:val="20"/>
          <w:szCs w:val="20"/>
        </w:rPr>
        <w:t xml:space="preserve">Pisemny wniosek o przyznanie pomocy należy </w:t>
      </w:r>
      <w:r w:rsidR="00954E3F" w:rsidRPr="003A6601">
        <w:rPr>
          <w:rFonts w:ascii="Arial" w:hAnsi="Arial" w:cs="Arial"/>
          <w:sz w:val="20"/>
          <w:szCs w:val="20"/>
        </w:rPr>
        <w:t xml:space="preserve">złożyć </w:t>
      </w:r>
      <w:r w:rsidRPr="003A6601">
        <w:rPr>
          <w:rFonts w:ascii="Arial" w:hAnsi="Arial" w:cs="Arial"/>
          <w:sz w:val="20"/>
          <w:szCs w:val="20"/>
        </w:rPr>
        <w:t>do IZ RPO WZ na adres:</w:t>
      </w:r>
    </w:p>
    <w:p w:rsidR="00D506B9" w:rsidRPr="00FA619C" w:rsidRDefault="00D506B9" w:rsidP="005C7143">
      <w:pPr>
        <w:pStyle w:val="Akapitzlist"/>
        <w:spacing w:line="276" w:lineRule="auto"/>
        <w:jc w:val="center"/>
        <w:rPr>
          <w:rFonts w:ascii="Arial" w:hAnsi="Arial" w:cs="Arial"/>
          <w:b/>
          <w:bCs/>
          <w:sz w:val="20"/>
          <w:szCs w:val="20"/>
        </w:rPr>
      </w:pPr>
      <w:r w:rsidRPr="00FA619C">
        <w:rPr>
          <w:rFonts w:ascii="Arial" w:hAnsi="Arial" w:cs="Arial"/>
          <w:b/>
          <w:bCs/>
          <w:sz w:val="20"/>
          <w:szCs w:val="20"/>
        </w:rPr>
        <w:t>Urząd Marszałkowski Województwa Zachodniopomorskiego</w:t>
      </w:r>
    </w:p>
    <w:p w:rsidR="00D506B9" w:rsidRPr="00FA619C" w:rsidRDefault="00D506B9" w:rsidP="005C7143">
      <w:pPr>
        <w:pStyle w:val="Akapitzlist"/>
        <w:spacing w:line="276" w:lineRule="auto"/>
        <w:jc w:val="center"/>
        <w:rPr>
          <w:rFonts w:ascii="Arial" w:hAnsi="Arial" w:cs="Arial"/>
          <w:b/>
          <w:bCs/>
          <w:sz w:val="20"/>
          <w:szCs w:val="20"/>
        </w:rPr>
      </w:pPr>
      <w:r w:rsidRPr="00FA619C">
        <w:rPr>
          <w:rFonts w:ascii="Arial" w:hAnsi="Arial" w:cs="Arial"/>
          <w:b/>
          <w:bCs/>
          <w:sz w:val="20"/>
          <w:szCs w:val="20"/>
        </w:rPr>
        <w:t>Wydział Wdrażania Regionalnego Programu Operacyjnego</w:t>
      </w:r>
    </w:p>
    <w:p w:rsidR="00D506B9" w:rsidRPr="00FA619C" w:rsidRDefault="00D506B9" w:rsidP="005C7143">
      <w:pPr>
        <w:pStyle w:val="Akapitzlist"/>
        <w:spacing w:line="276" w:lineRule="auto"/>
        <w:jc w:val="center"/>
        <w:rPr>
          <w:rFonts w:ascii="Arial" w:hAnsi="Arial" w:cs="Arial"/>
          <w:b/>
          <w:bCs/>
          <w:sz w:val="20"/>
          <w:szCs w:val="20"/>
        </w:rPr>
      </w:pPr>
      <w:r w:rsidRPr="00FA619C">
        <w:rPr>
          <w:rFonts w:ascii="Arial" w:hAnsi="Arial" w:cs="Arial"/>
          <w:b/>
          <w:bCs/>
          <w:sz w:val="20"/>
          <w:szCs w:val="20"/>
        </w:rPr>
        <w:t>ul. Ks. Kardynała Stefana Wyszyńskiego 30</w:t>
      </w:r>
    </w:p>
    <w:p w:rsidR="00D506B9" w:rsidRPr="00FA619C" w:rsidRDefault="00D506B9" w:rsidP="00D9661C">
      <w:pPr>
        <w:pStyle w:val="Akapitzlist"/>
        <w:spacing w:line="276" w:lineRule="auto"/>
        <w:jc w:val="center"/>
        <w:rPr>
          <w:rFonts w:ascii="Arial" w:hAnsi="Arial" w:cs="Arial"/>
          <w:b/>
          <w:bCs/>
          <w:sz w:val="20"/>
          <w:szCs w:val="20"/>
        </w:rPr>
      </w:pPr>
      <w:r w:rsidRPr="00FA619C">
        <w:rPr>
          <w:rFonts w:ascii="Arial" w:hAnsi="Arial" w:cs="Arial"/>
          <w:b/>
          <w:bCs/>
          <w:sz w:val="20"/>
          <w:szCs w:val="20"/>
        </w:rPr>
        <w:t>70-203 Szczecin</w:t>
      </w:r>
    </w:p>
    <w:p w:rsidR="00B36BAB" w:rsidRDefault="00D506B9">
      <w:pPr>
        <w:pStyle w:val="Akapitzlist"/>
        <w:numPr>
          <w:ilvl w:val="0"/>
          <w:numId w:val="137"/>
        </w:numPr>
        <w:spacing w:line="276" w:lineRule="auto"/>
        <w:ind w:left="782" w:hanging="357"/>
        <w:jc w:val="both"/>
        <w:rPr>
          <w:rFonts w:ascii="Arial" w:hAnsi="Arial" w:cs="Arial"/>
          <w:bCs/>
          <w:sz w:val="20"/>
          <w:szCs w:val="20"/>
        </w:rPr>
      </w:pPr>
      <w:r w:rsidRPr="00FA619C">
        <w:rPr>
          <w:rFonts w:ascii="Arial" w:hAnsi="Arial" w:cs="Arial"/>
          <w:bCs/>
          <w:sz w:val="20"/>
          <w:szCs w:val="20"/>
        </w:rPr>
        <w:t>Dokumenty są przyjmowane pod wskazanym powyżej adresem od poniedziałku do piątku w godzinach od 07:30 do 15:30.</w:t>
      </w:r>
    </w:p>
    <w:p w:rsidR="00890824" w:rsidRPr="009B7A2A" w:rsidRDefault="00890824" w:rsidP="00890824">
      <w:pPr>
        <w:pStyle w:val="Akapitzlist"/>
        <w:numPr>
          <w:ilvl w:val="0"/>
          <w:numId w:val="137"/>
        </w:numPr>
        <w:spacing w:line="276" w:lineRule="auto"/>
        <w:ind w:left="782" w:hanging="357"/>
        <w:jc w:val="both"/>
      </w:pPr>
      <w:r w:rsidRPr="00411AC1">
        <w:rPr>
          <w:rFonts w:ascii="Arial" w:hAnsi="Arial" w:cs="Arial"/>
          <w:sz w:val="20"/>
          <w:szCs w:val="20"/>
        </w:rPr>
        <w:t>Po złożeniu wniosku o dofinansowanie IZ RPO WZ</w:t>
      </w:r>
      <w:r>
        <w:rPr>
          <w:rFonts w:ascii="Arial" w:hAnsi="Arial" w:cs="Arial"/>
          <w:sz w:val="20"/>
          <w:szCs w:val="20"/>
        </w:rPr>
        <w:t xml:space="preserve"> komunikuje się z </w:t>
      </w:r>
      <w:r w:rsidRPr="00411AC1">
        <w:rPr>
          <w:rFonts w:ascii="Arial" w:hAnsi="Arial" w:cs="Arial"/>
          <w:sz w:val="20"/>
          <w:szCs w:val="20"/>
        </w:rPr>
        <w:t>wnioskodawcą w form</w:t>
      </w:r>
      <w:r>
        <w:rPr>
          <w:rFonts w:ascii="Arial" w:hAnsi="Arial" w:cs="Arial"/>
          <w:sz w:val="20"/>
          <w:szCs w:val="20"/>
        </w:rPr>
        <w:t>ie elektronicznej z uwzględnieniem zapisów podrozdziałów</w:t>
      </w:r>
      <w:r w:rsidRPr="00411AC1">
        <w:rPr>
          <w:rFonts w:ascii="Arial" w:hAnsi="Arial" w:cs="Arial"/>
          <w:sz w:val="20"/>
          <w:szCs w:val="20"/>
        </w:rPr>
        <w:t>: 7</w:t>
      </w:r>
      <w:r>
        <w:rPr>
          <w:rFonts w:ascii="Arial" w:hAnsi="Arial" w:cs="Arial"/>
          <w:sz w:val="20"/>
          <w:szCs w:val="20"/>
        </w:rPr>
        <w:t>.2.1, 7.2.2, 7.2.3</w:t>
      </w:r>
      <w:r w:rsidR="00F54B9E">
        <w:rPr>
          <w:rFonts w:ascii="Arial" w:hAnsi="Arial" w:cs="Arial"/>
          <w:sz w:val="20"/>
          <w:szCs w:val="20"/>
        </w:rPr>
        <w:t>,</w:t>
      </w:r>
      <w:r>
        <w:rPr>
          <w:rFonts w:ascii="Arial" w:hAnsi="Arial" w:cs="Arial"/>
          <w:sz w:val="20"/>
          <w:szCs w:val="20"/>
        </w:rPr>
        <w:t xml:space="preserve"> </w:t>
      </w:r>
      <w:r w:rsidRPr="00411AC1">
        <w:rPr>
          <w:rFonts w:ascii="Arial" w:hAnsi="Arial" w:cs="Arial"/>
          <w:sz w:val="20"/>
          <w:szCs w:val="20"/>
        </w:rPr>
        <w:t>7.2.4</w:t>
      </w:r>
      <w:r w:rsidR="00F54B9E">
        <w:rPr>
          <w:rFonts w:ascii="Arial" w:hAnsi="Arial" w:cs="Arial"/>
          <w:sz w:val="20"/>
          <w:szCs w:val="20"/>
        </w:rPr>
        <w:t xml:space="preserve"> oraz 7.2.5</w:t>
      </w:r>
      <w:r>
        <w:rPr>
          <w:rFonts w:ascii="Arial" w:hAnsi="Arial" w:cs="Arial"/>
          <w:sz w:val="20"/>
          <w:szCs w:val="20"/>
        </w:rPr>
        <w:t xml:space="preserve"> niniejszego regulaminu.</w:t>
      </w:r>
      <w:r w:rsidRPr="00411AC1">
        <w:rPr>
          <w:rFonts w:ascii="Arial" w:hAnsi="Arial" w:cs="Arial"/>
          <w:sz w:val="20"/>
          <w:szCs w:val="20"/>
        </w:rPr>
        <w:t xml:space="preserve"> </w:t>
      </w:r>
    </w:p>
    <w:p w:rsidR="00890824" w:rsidRPr="009B7A2A" w:rsidRDefault="00890824" w:rsidP="00890824">
      <w:pPr>
        <w:pStyle w:val="Akapitzlist"/>
        <w:numPr>
          <w:ilvl w:val="0"/>
          <w:numId w:val="137"/>
        </w:numPr>
        <w:spacing w:line="276" w:lineRule="auto"/>
        <w:ind w:left="782" w:hanging="357"/>
        <w:jc w:val="both"/>
        <w:rPr>
          <w:rFonts w:ascii="Arial" w:hAnsi="Arial" w:cs="Arial"/>
          <w:sz w:val="20"/>
        </w:rPr>
      </w:pPr>
      <w:r w:rsidRPr="009B7A2A">
        <w:rPr>
          <w:rFonts w:ascii="Arial" w:hAnsi="Arial" w:cs="Arial"/>
          <w:sz w:val="20"/>
          <w:szCs w:val="20"/>
        </w:rPr>
        <w:t>Uzupełnienie, poprawa i aktualizacja wniosku o dofinansowanie wymaga zachowania formy pisemnej. Wyjaśnienia składane przez wnioskodawcę w trakcie procesu oceny, mogą być przekazywane do IZ RPO WZ drogą elektroniczną, na adres e-mail wskazany w wezwaniu do złożenia w/w wyjaśnień.</w:t>
      </w:r>
    </w:p>
    <w:p w:rsidR="00890824" w:rsidRPr="009B7A2A" w:rsidRDefault="00890824" w:rsidP="00890824">
      <w:pPr>
        <w:pStyle w:val="Akapitzlist"/>
        <w:numPr>
          <w:ilvl w:val="0"/>
          <w:numId w:val="137"/>
        </w:numPr>
        <w:spacing w:line="276" w:lineRule="auto"/>
        <w:ind w:left="782" w:hanging="357"/>
        <w:jc w:val="both"/>
        <w:rPr>
          <w:rFonts w:ascii="Arial" w:hAnsi="Arial" w:cs="Arial"/>
          <w:sz w:val="18"/>
        </w:rPr>
      </w:pPr>
      <w:r w:rsidRPr="009B7A2A">
        <w:rPr>
          <w:rFonts w:ascii="Arial" w:hAnsi="Arial" w:cs="Arial"/>
          <w:sz w:val="20"/>
          <w:szCs w:val="20"/>
        </w:rPr>
        <w:t>Korespondencja kierowana przez wnioskodawcę do IZ RPO WZ bez zachowania właściwej formy komunikacji pozostaje bezskuteczna.</w:t>
      </w:r>
    </w:p>
    <w:p w:rsidR="00890824" w:rsidRPr="009B7A2A" w:rsidRDefault="00890824" w:rsidP="00890824">
      <w:pPr>
        <w:pStyle w:val="Akapitzlist"/>
        <w:numPr>
          <w:ilvl w:val="0"/>
          <w:numId w:val="137"/>
        </w:numPr>
        <w:spacing w:line="276" w:lineRule="auto"/>
        <w:ind w:left="782" w:hanging="357"/>
        <w:jc w:val="both"/>
        <w:rPr>
          <w:rFonts w:ascii="Arial" w:hAnsi="Arial" w:cs="Arial"/>
          <w:sz w:val="18"/>
        </w:rPr>
      </w:pPr>
      <w:r w:rsidRPr="009B7A2A">
        <w:rPr>
          <w:rFonts w:ascii="Arial" w:hAnsi="Arial" w:cs="Arial"/>
          <w:sz w:val="20"/>
          <w:szCs w:val="20"/>
        </w:rPr>
        <w:t>Wnioskodawca zobowiązany jest do złożenia oświadczenia dotyczącego świadomości skutków niezachowania właściwej formy komunikacji poprzez podpisanie pisemnego wniosku o przyznanie pomocy, zgodnie z zasadami reprezentacji obowiązującymi wnioskodawcę.</w:t>
      </w:r>
    </w:p>
    <w:p w:rsidR="003F6DF1" w:rsidRDefault="003F6DF1" w:rsidP="00411AC1">
      <w:pPr>
        <w:pStyle w:val="Akapitzlist"/>
        <w:spacing w:line="276" w:lineRule="auto"/>
        <w:ind w:left="782"/>
        <w:jc w:val="both"/>
      </w:pPr>
      <w:bookmarkStart w:id="784" w:name="_Toc455045382"/>
    </w:p>
    <w:p w:rsidR="00D506B9" w:rsidRPr="00202CB7" w:rsidRDefault="00D506B9" w:rsidP="001E4082">
      <w:pPr>
        <w:pStyle w:val="Nagwek1"/>
      </w:pPr>
      <w:bookmarkStart w:id="785" w:name="_Toc526497668"/>
      <w:r w:rsidRPr="00202CB7">
        <w:t>Rozdział 7 Procedura wyboru projektów</w:t>
      </w:r>
      <w:bookmarkEnd w:id="784"/>
      <w:bookmarkEnd w:id="785"/>
    </w:p>
    <w:p w:rsidR="00B36BAB" w:rsidRDefault="00D506B9" w:rsidP="005D6572">
      <w:pPr>
        <w:pStyle w:val="Nagwek2"/>
        <w:numPr>
          <w:ilvl w:val="1"/>
          <w:numId w:val="361"/>
        </w:numPr>
      </w:pPr>
      <w:bookmarkStart w:id="786" w:name="_Toc455045383"/>
      <w:bookmarkStart w:id="787" w:name="_Toc526497669"/>
      <w:r w:rsidRPr="00202CB7">
        <w:t>Czas trwania oceny</w:t>
      </w:r>
      <w:bookmarkEnd w:id="786"/>
      <w:bookmarkEnd w:id="787"/>
    </w:p>
    <w:p w:rsidR="00B36BAB" w:rsidRDefault="00D506B9">
      <w:pPr>
        <w:pStyle w:val="Akapitzlist"/>
        <w:numPr>
          <w:ilvl w:val="0"/>
          <w:numId w:val="141"/>
        </w:numPr>
        <w:spacing w:line="276" w:lineRule="auto"/>
        <w:ind w:left="782" w:hanging="357"/>
        <w:jc w:val="both"/>
        <w:rPr>
          <w:rFonts w:ascii="Arial" w:hAnsi="Arial" w:cs="Arial"/>
          <w:sz w:val="20"/>
        </w:rPr>
      </w:pPr>
      <w:r w:rsidRPr="007239E9">
        <w:rPr>
          <w:rFonts w:ascii="Arial" w:hAnsi="Arial" w:cs="Arial"/>
          <w:sz w:val="20"/>
        </w:rPr>
        <w:t xml:space="preserve">Ocena prowadzona będzie na bieżąco i nie powinna przekroczyć 120 dni od dnia zamknięcia naboru projektów. </w:t>
      </w:r>
    </w:p>
    <w:p w:rsidR="00B36BAB" w:rsidRPr="00DA6F13" w:rsidRDefault="00D506B9" w:rsidP="00DA6F13">
      <w:pPr>
        <w:pStyle w:val="Akapitzlist"/>
        <w:numPr>
          <w:ilvl w:val="0"/>
          <w:numId w:val="141"/>
        </w:numPr>
        <w:spacing w:line="276" w:lineRule="auto"/>
        <w:ind w:left="782" w:hanging="357"/>
        <w:jc w:val="both"/>
        <w:rPr>
          <w:rFonts w:ascii="Arial" w:hAnsi="Arial" w:cs="Arial"/>
          <w:sz w:val="20"/>
        </w:rPr>
      </w:pPr>
      <w:r w:rsidRPr="00693A58">
        <w:rPr>
          <w:rFonts w:ascii="Arial" w:hAnsi="Arial" w:cs="Arial"/>
          <w:sz w:val="20"/>
        </w:rPr>
        <w:t xml:space="preserve">Orientacyjny termin rozstrzygnięcia konkursu to </w:t>
      </w:r>
      <w:r w:rsidR="007D7528">
        <w:rPr>
          <w:rFonts w:ascii="Arial" w:hAnsi="Arial" w:cs="Arial"/>
          <w:b/>
          <w:sz w:val="20"/>
        </w:rPr>
        <w:t>kwiecień</w:t>
      </w:r>
      <w:r w:rsidR="007D7528">
        <w:rPr>
          <w:rFonts w:ascii="Arial" w:hAnsi="Arial" w:cs="Arial"/>
          <w:sz w:val="20"/>
        </w:rPr>
        <w:t xml:space="preserve"> </w:t>
      </w:r>
      <w:r w:rsidR="00D41004">
        <w:rPr>
          <w:rFonts w:ascii="Arial" w:hAnsi="Arial" w:cs="Arial"/>
          <w:b/>
          <w:sz w:val="20"/>
        </w:rPr>
        <w:t>20</w:t>
      </w:r>
      <w:r w:rsidR="007D7528">
        <w:rPr>
          <w:rFonts w:ascii="Arial" w:hAnsi="Arial" w:cs="Arial"/>
          <w:b/>
          <w:sz w:val="20"/>
        </w:rPr>
        <w:t>20</w:t>
      </w:r>
      <w:r w:rsidR="00D41004">
        <w:rPr>
          <w:rFonts w:ascii="Arial" w:hAnsi="Arial" w:cs="Arial"/>
          <w:b/>
          <w:sz w:val="20"/>
        </w:rPr>
        <w:t xml:space="preserve"> r</w:t>
      </w:r>
      <w:r w:rsidR="00DA6F13">
        <w:rPr>
          <w:rFonts w:ascii="Arial" w:hAnsi="Arial" w:cs="Arial"/>
          <w:sz w:val="20"/>
        </w:rPr>
        <w:t xml:space="preserve">. </w:t>
      </w:r>
      <w:r w:rsidR="005C7143" w:rsidRPr="00DA6F13">
        <w:rPr>
          <w:rFonts w:ascii="Arial" w:hAnsi="Arial" w:cs="Arial"/>
          <w:sz w:val="20"/>
        </w:rPr>
        <w:t>Termin ten</w:t>
      </w:r>
      <w:r w:rsidR="005F28DC">
        <w:rPr>
          <w:rFonts w:ascii="Arial" w:hAnsi="Arial" w:cs="Arial"/>
          <w:sz w:val="20"/>
        </w:rPr>
        <w:t xml:space="preserve"> </w:t>
      </w:r>
      <w:r w:rsidRPr="00DA6F13">
        <w:rPr>
          <w:rFonts w:ascii="Arial" w:hAnsi="Arial" w:cs="Arial"/>
          <w:sz w:val="20"/>
        </w:rPr>
        <w:t>w uzasadnionych przypadkach może być wydłużony.</w:t>
      </w:r>
    </w:p>
    <w:p w:rsidR="00D506B9" w:rsidRPr="00202CB7" w:rsidRDefault="00D506B9" w:rsidP="005C7143">
      <w:pPr>
        <w:spacing w:line="276" w:lineRule="auto"/>
        <w:rPr>
          <w:rFonts w:ascii="Arial" w:hAnsi="Arial" w:cs="Arial"/>
          <w:sz w:val="20"/>
          <w:szCs w:val="20"/>
        </w:rPr>
      </w:pPr>
    </w:p>
    <w:p w:rsidR="00B36BAB" w:rsidRDefault="00D506B9" w:rsidP="005D6572">
      <w:pPr>
        <w:pStyle w:val="Nagwek2"/>
        <w:numPr>
          <w:ilvl w:val="1"/>
          <w:numId w:val="362"/>
        </w:numPr>
      </w:pPr>
      <w:bookmarkStart w:id="788" w:name="_Toc455045384"/>
      <w:bookmarkStart w:id="789" w:name="_Toc526497670"/>
      <w:r w:rsidRPr="00202CB7">
        <w:t>Zasady ogólne procesu wyboru projektów</w:t>
      </w:r>
      <w:bookmarkEnd w:id="788"/>
      <w:bookmarkEnd w:id="789"/>
    </w:p>
    <w:p w:rsidR="00857C82" w:rsidRPr="00CC5A8A" w:rsidRDefault="00857C82" w:rsidP="00B979A2">
      <w:pPr>
        <w:pStyle w:val="Akapitzlist"/>
        <w:numPr>
          <w:ilvl w:val="0"/>
          <w:numId w:val="475"/>
        </w:numPr>
        <w:tabs>
          <w:tab w:val="left" w:pos="851"/>
        </w:tabs>
        <w:spacing w:line="276" w:lineRule="auto"/>
        <w:ind w:left="851"/>
        <w:jc w:val="both"/>
        <w:rPr>
          <w:rFonts w:ascii="Arial" w:hAnsi="Arial" w:cs="Arial"/>
          <w:sz w:val="20"/>
          <w:szCs w:val="20"/>
        </w:rPr>
      </w:pPr>
      <w:r>
        <w:rPr>
          <w:rFonts w:ascii="Arial" w:hAnsi="Arial" w:cs="Arial"/>
          <w:sz w:val="20"/>
          <w:szCs w:val="20"/>
        </w:rPr>
        <w:t xml:space="preserve">Ocena projektów prowadzona jest w </w:t>
      </w:r>
      <w:r w:rsidR="0043457A">
        <w:rPr>
          <w:rFonts w:ascii="Arial" w:hAnsi="Arial" w:cs="Arial"/>
          <w:sz w:val="20"/>
          <w:szCs w:val="20"/>
        </w:rPr>
        <w:t xml:space="preserve">oparciu o </w:t>
      </w:r>
      <w:r w:rsidR="009B05B2">
        <w:rPr>
          <w:rFonts w:ascii="Arial" w:hAnsi="Arial" w:cs="Arial"/>
          <w:sz w:val="20"/>
          <w:szCs w:val="20"/>
        </w:rPr>
        <w:t xml:space="preserve">publikowane na stronie internetowej </w:t>
      </w:r>
      <w:r w:rsidR="0043457A">
        <w:rPr>
          <w:rFonts w:ascii="Arial" w:hAnsi="Arial" w:cs="Arial"/>
          <w:sz w:val="20"/>
          <w:szCs w:val="20"/>
        </w:rPr>
        <w:t>k</w:t>
      </w:r>
      <w:r w:rsidR="0043457A" w:rsidRPr="00CC5A8A">
        <w:rPr>
          <w:rFonts w:ascii="Arial" w:hAnsi="Arial" w:cs="Arial"/>
          <w:sz w:val="20"/>
          <w:szCs w:val="20"/>
        </w:rPr>
        <w:t>arty oceny projektów</w:t>
      </w:r>
      <w:r w:rsidR="00411B8E">
        <w:rPr>
          <w:rFonts w:ascii="Arial" w:hAnsi="Arial" w:cs="Arial"/>
          <w:sz w:val="20"/>
          <w:szCs w:val="20"/>
        </w:rPr>
        <w:t xml:space="preserve"> – IZ</w:t>
      </w:r>
      <w:r w:rsidR="0043457A">
        <w:rPr>
          <w:rFonts w:ascii="Arial" w:hAnsi="Arial" w:cs="Arial"/>
          <w:sz w:val="20"/>
          <w:szCs w:val="20"/>
        </w:rPr>
        <w:t xml:space="preserve"> RPO WZ </w:t>
      </w:r>
      <w:r w:rsidR="001B71AE">
        <w:rPr>
          <w:rFonts w:ascii="Arial" w:hAnsi="Arial" w:cs="Arial"/>
          <w:sz w:val="20"/>
          <w:szCs w:val="20"/>
        </w:rPr>
        <w:t xml:space="preserve">zaleca </w:t>
      </w:r>
      <w:r w:rsidR="0043457A">
        <w:rPr>
          <w:rFonts w:ascii="Arial" w:hAnsi="Arial" w:cs="Arial"/>
          <w:sz w:val="20"/>
          <w:szCs w:val="20"/>
        </w:rPr>
        <w:t>zapoznanie się</w:t>
      </w:r>
      <w:r w:rsidR="00411B8E">
        <w:rPr>
          <w:rFonts w:ascii="Arial" w:hAnsi="Arial" w:cs="Arial"/>
          <w:sz w:val="20"/>
          <w:szCs w:val="20"/>
        </w:rPr>
        <w:t xml:space="preserve"> z ich treścią</w:t>
      </w:r>
      <w:r w:rsidR="009B05B2">
        <w:rPr>
          <w:rFonts w:ascii="Arial" w:hAnsi="Arial" w:cs="Arial"/>
          <w:sz w:val="20"/>
          <w:szCs w:val="20"/>
        </w:rPr>
        <w:t>.</w:t>
      </w:r>
    </w:p>
    <w:p w:rsidR="00DA6F13" w:rsidRDefault="00D506B9" w:rsidP="00B979A2">
      <w:pPr>
        <w:pStyle w:val="Akapitzlist"/>
        <w:numPr>
          <w:ilvl w:val="0"/>
          <w:numId w:val="475"/>
        </w:numPr>
        <w:tabs>
          <w:tab w:val="left" w:pos="851"/>
        </w:tabs>
        <w:spacing w:line="276" w:lineRule="auto"/>
        <w:ind w:left="851"/>
        <w:jc w:val="both"/>
        <w:rPr>
          <w:rFonts w:ascii="Arial" w:hAnsi="Arial" w:cs="Arial"/>
          <w:sz w:val="20"/>
          <w:szCs w:val="20"/>
        </w:rPr>
      </w:pPr>
      <w:r w:rsidRPr="00202CB7">
        <w:rPr>
          <w:rFonts w:ascii="Arial" w:hAnsi="Arial" w:cs="Arial"/>
          <w:sz w:val="20"/>
          <w:szCs w:val="20"/>
        </w:rPr>
        <w:t xml:space="preserve">Złożona dokumentacja aplikacyjna </w:t>
      </w:r>
      <w:r w:rsidR="00DA6F13">
        <w:rPr>
          <w:rFonts w:ascii="Arial" w:hAnsi="Arial" w:cs="Arial"/>
          <w:sz w:val="20"/>
          <w:szCs w:val="20"/>
        </w:rPr>
        <w:t xml:space="preserve">w pierwszej kolejności </w:t>
      </w:r>
      <w:r w:rsidRPr="00202CB7">
        <w:rPr>
          <w:rFonts w:ascii="Arial" w:hAnsi="Arial" w:cs="Arial"/>
          <w:sz w:val="20"/>
          <w:szCs w:val="20"/>
        </w:rPr>
        <w:t xml:space="preserve">podlega </w:t>
      </w:r>
      <w:r w:rsidR="003A07F1">
        <w:rPr>
          <w:rFonts w:ascii="Arial" w:hAnsi="Arial" w:cs="Arial"/>
          <w:sz w:val="20"/>
          <w:szCs w:val="20"/>
        </w:rPr>
        <w:t>weryfikacji</w:t>
      </w:r>
      <w:r w:rsidR="003A07F1" w:rsidRPr="00202CB7">
        <w:rPr>
          <w:rFonts w:ascii="Arial" w:hAnsi="Arial" w:cs="Arial"/>
          <w:sz w:val="20"/>
          <w:szCs w:val="20"/>
        </w:rPr>
        <w:t xml:space="preserve"> </w:t>
      </w:r>
      <w:r w:rsidRPr="00202CB7">
        <w:rPr>
          <w:rFonts w:ascii="Arial" w:hAnsi="Arial" w:cs="Arial"/>
          <w:sz w:val="20"/>
          <w:szCs w:val="20"/>
        </w:rPr>
        <w:t>pod względem</w:t>
      </w:r>
      <w:r w:rsidR="00857C82">
        <w:rPr>
          <w:rFonts w:ascii="Arial" w:hAnsi="Arial" w:cs="Arial"/>
          <w:sz w:val="20"/>
          <w:szCs w:val="20"/>
        </w:rPr>
        <w:t xml:space="preserve"> </w:t>
      </w:r>
      <w:r w:rsidRPr="00202CB7">
        <w:rPr>
          <w:rFonts w:ascii="Arial" w:hAnsi="Arial" w:cs="Arial"/>
          <w:sz w:val="20"/>
          <w:szCs w:val="20"/>
        </w:rPr>
        <w:t>spełni</w:t>
      </w:r>
      <w:r w:rsidR="00E1195E">
        <w:rPr>
          <w:rFonts w:ascii="Arial" w:hAnsi="Arial" w:cs="Arial"/>
          <w:sz w:val="20"/>
          <w:szCs w:val="20"/>
        </w:rPr>
        <w:t>e</w:t>
      </w:r>
      <w:r w:rsidRPr="00202CB7">
        <w:rPr>
          <w:rFonts w:ascii="Arial" w:hAnsi="Arial" w:cs="Arial"/>
          <w:sz w:val="20"/>
          <w:szCs w:val="20"/>
        </w:rPr>
        <w:t xml:space="preserve">nia </w:t>
      </w:r>
      <w:r w:rsidR="00AD26A9">
        <w:rPr>
          <w:rFonts w:ascii="Arial" w:hAnsi="Arial" w:cs="Arial"/>
          <w:sz w:val="20"/>
          <w:szCs w:val="20"/>
        </w:rPr>
        <w:t>warunków formalnych</w:t>
      </w:r>
      <w:r w:rsidR="0055062B">
        <w:rPr>
          <w:rFonts w:ascii="Arial" w:hAnsi="Arial" w:cs="Arial"/>
          <w:sz w:val="20"/>
          <w:szCs w:val="20"/>
        </w:rPr>
        <w:t>.</w:t>
      </w:r>
    </w:p>
    <w:p w:rsidR="0055062B" w:rsidRDefault="00767EFF" w:rsidP="00B979A2">
      <w:pPr>
        <w:pStyle w:val="Akapitzlist"/>
        <w:numPr>
          <w:ilvl w:val="0"/>
          <w:numId w:val="475"/>
        </w:numPr>
        <w:tabs>
          <w:tab w:val="left" w:pos="851"/>
        </w:tabs>
        <w:spacing w:line="276" w:lineRule="auto"/>
        <w:ind w:left="851"/>
        <w:jc w:val="both"/>
        <w:rPr>
          <w:rFonts w:ascii="Arial" w:hAnsi="Arial" w:cs="Arial"/>
          <w:sz w:val="20"/>
          <w:szCs w:val="20"/>
        </w:rPr>
      </w:pPr>
      <w:r>
        <w:rPr>
          <w:rFonts w:ascii="Arial" w:hAnsi="Arial" w:cs="Arial"/>
          <w:sz w:val="20"/>
          <w:szCs w:val="20"/>
        </w:rPr>
        <w:t>W przypadku spełnienia warunków formalnych dokumentacja aplikacyjna podlega ocenie pod kątem spełnienia kryteriów wyboru projektów w płaszczyznach: dopuszczalności, administracyjności, wykonalności</w:t>
      </w:r>
      <w:r w:rsidR="008A4724" w:rsidRPr="00767EFF">
        <w:rPr>
          <w:rFonts w:ascii="Arial" w:hAnsi="Arial" w:cs="Arial"/>
          <w:sz w:val="20"/>
          <w:szCs w:val="20"/>
        </w:rPr>
        <w:t>, a także</w:t>
      </w:r>
      <w:r>
        <w:rPr>
          <w:rFonts w:ascii="Arial" w:hAnsi="Arial" w:cs="Arial"/>
          <w:sz w:val="20"/>
          <w:szCs w:val="20"/>
        </w:rPr>
        <w:t xml:space="preserve"> jakości</w:t>
      </w:r>
      <w:r w:rsidRPr="00767EFF">
        <w:rPr>
          <w:rFonts w:ascii="Arial" w:hAnsi="Arial" w:cs="Arial"/>
          <w:sz w:val="20"/>
          <w:szCs w:val="20"/>
        </w:rPr>
        <w:t>.</w:t>
      </w:r>
      <w:r>
        <w:rPr>
          <w:rFonts w:ascii="Arial" w:hAnsi="Arial" w:cs="Arial"/>
          <w:sz w:val="20"/>
          <w:szCs w:val="20"/>
        </w:rPr>
        <w:t xml:space="preserve"> </w:t>
      </w:r>
      <w:r w:rsidR="00D506B9" w:rsidRPr="00202CB7">
        <w:rPr>
          <w:rFonts w:ascii="Arial" w:hAnsi="Arial" w:cs="Arial"/>
          <w:sz w:val="20"/>
          <w:szCs w:val="20"/>
        </w:rPr>
        <w:t>Kryteria wyboru pro</w:t>
      </w:r>
      <w:r w:rsidR="00021127">
        <w:rPr>
          <w:rFonts w:ascii="Arial" w:hAnsi="Arial" w:cs="Arial"/>
          <w:sz w:val="20"/>
          <w:szCs w:val="20"/>
        </w:rPr>
        <w:t xml:space="preserve">jektów stanowią załącznik nr </w:t>
      </w:r>
      <w:r w:rsidR="00D658C9" w:rsidRPr="00002EC9">
        <w:rPr>
          <w:rFonts w:ascii="Arial" w:hAnsi="Arial" w:cs="Arial"/>
          <w:sz w:val="20"/>
          <w:szCs w:val="20"/>
        </w:rPr>
        <w:t>2</w:t>
      </w:r>
      <w:r w:rsidR="00021127">
        <w:rPr>
          <w:rFonts w:ascii="Arial" w:hAnsi="Arial" w:cs="Arial"/>
          <w:sz w:val="20"/>
          <w:szCs w:val="20"/>
        </w:rPr>
        <w:t xml:space="preserve"> </w:t>
      </w:r>
      <w:r w:rsidR="00D506B9" w:rsidRPr="00202CB7">
        <w:rPr>
          <w:rFonts w:ascii="Arial" w:hAnsi="Arial" w:cs="Arial"/>
          <w:sz w:val="20"/>
          <w:szCs w:val="20"/>
        </w:rPr>
        <w:t>do niniejszego regulaminu.</w:t>
      </w:r>
    </w:p>
    <w:p w:rsidR="00693A58" w:rsidRPr="0055062B" w:rsidRDefault="0055062B" w:rsidP="00576661">
      <w:pPr>
        <w:pStyle w:val="Akapitzlist"/>
        <w:numPr>
          <w:ilvl w:val="0"/>
          <w:numId w:val="475"/>
        </w:numPr>
        <w:tabs>
          <w:tab w:val="left" w:pos="851"/>
        </w:tabs>
        <w:spacing w:line="276" w:lineRule="auto"/>
        <w:ind w:left="851"/>
        <w:jc w:val="both"/>
        <w:rPr>
          <w:rFonts w:ascii="Arial" w:hAnsi="Arial" w:cs="Arial"/>
          <w:sz w:val="20"/>
          <w:szCs w:val="20"/>
        </w:rPr>
      </w:pPr>
      <w:r w:rsidRPr="0055062B">
        <w:rPr>
          <w:rFonts w:ascii="Arial" w:hAnsi="Arial" w:cs="Arial"/>
          <w:sz w:val="20"/>
          <w:szCs w:val="20"/>
        </w:rPr>
        <w:t>W</w:t>
      </w:r>
      <w:r w:rsidR="003A07F1" w:rsidRPr="0055062B">
        <w:rPr>
          <w:rFonts w:ascii="Arial" w:hAnsi="Arial" w:cs="Arial"/>
          <w:sz w:val="20"/>
          <w:szCs w:val="20"/>
        </w:rPr>
        <w:t xml:space="preserve">eryfikacji </w:t>
      </w:r>
      <w:r w:rsidRPr="0055062B">
        <w:rPr>
          <w:rFonts w:ascii="Arial" w:hAnsi="Arial" w:cs="Arial"/>
          <w:sz w:val="20"/>
          <w:szCs w:val="20"/>
        </w:rPr>
        <w:t>pod względem</w:t>
      </w:r>
      <w:r w:rsidR="003A07F1" w:rsidRPr="0055062B">
        <w:rPr>
          <w:rFonts w:ascii="Arial" w:hAnsi="Arial" w:cs="Arial"/>
          <w:sz w:val="20"/>
          <w:szCs w:val="20"/>
        </w:rPr>
        <w:t xml:space="preserve"> spełnienia warunków formalnych</w:t>
      </w:r>
      <w:r w:rsidRPr="0055062B">
        <w:rPr>
          <w:rFonts w:ascii="Arial" w:hAnsi="Arial" w:cs="Arial"/>
          <w:sz w:val="20"/>
          <w:szCs w:val="20"/>
        </w:rPr>
        <w:t xml:space="preserve"> oraz</w:t>
      </w:r>
      <w:r w:rsidR="003A07F1" w:rsidRPr="0055062B">
        <w:rPr>
          <w:rFonts w:ascii="Arial" w:hAnsi="Arial" w:cs="Arial"/>
          <w:sz w:val="20"/>
          <w:szCs w:val="20"/>
        </w:rPr>
        <w:t xml:space="preserve"> </w:t>
      </w:r>
      <w:r w:rsidRPr="0055062B">
        <w:rPr>
          <w:rFonts w:ascii="Arial" w:hAnsi="Arial" w:cs="Arial"/>
          <w:sz w:val="20"/>
          <w:szCs w:val="20"/>
        </w:rPr>
        <w:t xml:space="preserve">oceny </w:t>
      </w:r>
      <w:r w:rsidR="00381AD4">
        <w:rPr>
          <w:rFonts w:ascii="Arial" w:hAnsi="Arial" w:cs="Arial"/>
          <w:sz w:val="20"/>
          <w:szCs w:val="20"/>
        </w:rPr>
        <w:t>spełnienia kryteriów</w:t>
      </w:r>
      <w:r w:rsidRPr="0055062B">
        <w:rPr>
          <w:rFonts w:ascii="Arial" w:hAnsi="Arial" w:cs="Arial"/>
          <w:sz w:val="20"/>
          <w:szCs w:val="20"/>
        </w:rPr>
        <w:t xml:space="preserve"> </w:t>
      </w:r>
      <w:r w:rsidR="00D506B9" w:rsidRPr="0055062B">
        <w:rPr>
          <w:rFonts w:ascii="Arial" w:hAnsi="Arial" w:cs="Arial"/>
          <w:sz w:val="20"/>
          <w:szCs w:val="20"/>
        </w:rPr>
        <w:t>dokonuje KOP</w:t>
      </w:r>
      <w:r w:rsidRPr="0055062B">
        <w:rPr>
          <w:rFonts w:ascii="Arial" w:hAnsi="Arial" w:cs="Arial"/>
          <w:sz w:val="20"/>
          <w:szCs w:val="20"/>
        </w:rPr>
        <w:t>,</w:t>
      </w:r>
      <w:r w:rsidR="00767EFF" w:rsidRPr="0055062B">
        <w:rPr>
          <w:rFonts w:ascii="Arial" w:hAnsi="Arial" w:cs="Arial"/>
          <w:sz w:val="20"/>
          <w:szCs w:val="20"/>
        </w:rPr>
        <w:t xml:space="preserve"> składając</w:t>
      </w:r>
      <w:r w:rsidRPr="0055062B">
        <w:rPr>
          <w:rFonts w:ascii="Arial" w:hAnsi="Arial" w:cs="Arial"/>
          <w:sz w:val="20"/>
          <w:szCs w:val="20"/>
        </w:rPr>
        <w:t>a</w:t>
      </w:r>
      <w:r w:rsidR="00767EFF" w:rsidRPr="0055062B">
        <w:rPr>
          <w:rFonts w:ascii="Arial" w:hAnsi="Arial" w:cs="Arial"/>
          <w:sz w:val="20"/>
          <w:szCs w:val="20"/>
        </w:rPr>
        <w:t xml:space="preserve"> s</w:t>
      </w:r>
      <w:r w:rsidRPr="0055062B">
        <w:rPr>
          <w:rFonts w:ascii="Arial" w:hAnsi="Arial" w:cs="Arial"/>
          <w:sz w:val="20"/>
          <w:szCs w:val="20"/>
        </w:rPr>
        <w:t>ię z pracowników IZ RPO WZ</w:t>
      </w:r>
      <w:r w:rsidR="00446976">
        <w:rPr>
          <w:rFonts w:ascii="Arial" w:hAnsi="Arial" w:cs="Arial"/>
          <w:sz w:val="20"/>
          <w:szCs w:val="20"/>
        </w:rPr>
        <w:t>, pracowników IP ZIT</w:t>
      </w:r>
      <w:r w:rsidRPr="0055062B">
        <w:rPr>
          <w:rFonts w:ascii="Arial" w:hAnsi="Arial" w:cs="Arial"/>
          <w:sz w:val="20"/>
          <w:szCs w:val="20"/>
        </w:rPr>
        <w:t xml:space="preserve"> oraz </w:t>
      </w:r>
      <w:r w:rsidR="00767EFF" w:rsidRPr="0055062B">
        <w:rPr>
          <w:rFonts w:ascii="Arial" w:hAnsi="Arial" w:cs="Arial"/>
          <w:sz w:val="20"/>
          <w:szCs w:val="20"/>
        </w:rPr>
        <w:t>niezależnych ekspertów.</w:t>
      </w:r>
      <w:r w:rsidRPr="0055062B">
        <w:rPr>
          <w:rFonts w:ascii="Arial" w:hAnsi="Arial" w:cs="Arial"/>
          <w:sz w:val="20"/>
          <w:szCs w:val="20"/>
        </w:rPr>
        <w:t xml:space="preserve"> Eksperci pełnią funkcję opiniodawczo-doradczą lub dokonują oceny wskazanych w</w:t>
      </w:r>
      <w:r w:rsidR="00576661">
        <w:rPr>
          <w:rFonts w:ascii="Arial" w:hAnsi="Arial" w:cs="Arial"/>
          <w:sz w:val="20"/>
          <w:szCs w:val="20"/>
        </w:rPr>
        <w:t> </w:t>
      </w:r>
      <w:r w:rsidRPr="0055062B">
        <w:rPr>
          <w:rFonts w:ascii="Arial" w:hAnsi="Arial" w:cs="Arial"/>
          <w:sz w:val="20"/>
          <w:szCs w:val="20"/>
        </w:rPr>
        <w:t xml:space="preserve">niniejszym regulaminie kryteriów. </w:t>
      </w:r>
    </w:p>
    <w:p w:rsidR="00BE452E" w:rsidRPr="00C4313B" w:rsidRDefault="00D506B9" w:rsidP="00576661">
      <w:pPr>
        <w:pStyle w:val="Akapitzlist"/>
        <w:numPr>
          <w:ilvl w:val="0"/>
          <w:numId w:val="475"/>
        </w:numPr>
        <w:tabs>
          <w:tab w:val="left" w:pos="851"/>
        </w:tabs>
        <w:spacing w:line="276" w:lineRule="auto"/>
        <w:ind w:left="851"/>
        <w:jc w:val="both"/>
        <w:rPr>
          <w:rFonts w:ascii="Arial" w:hAnsi="Arial" w:cs="Arial"/>
          <w:sz w:val="20"/>
          <w:szCs w:val="20"/>
        </w:rPr>
      </w:pPr>
      <w:r w:rsidRPr="00693A58">
        <w:rPr>
          <w:rFonts w:ascii="Arial" w:hAnsi="Arial" w:cs="Arial"/>
          <w:sz w:val="20"/>
          <w:szCs w:val="20"/>
        </w:rPr>
        <w:t>Do każdej z płaszczyzn oceny przyporządkowano odpowie</w:t>
      </w:r>
      <w:r w:rsidR="00B764A2">
        <w:rPr>
          <w:rFonts w:ascii="Arial" w:hAnsi="Arial" w:cs="Arial"/>
          <w:sz w:val="20"/>
          <w:szCs w:val="20"/>
        </w:rPr>
        <w:t xml:space="preserve">dnie kryteria. </w:t>
      </w:r>
      <w:r w:rsidRPr="00693A58">
        <w:rPr>
          <w:rFonts w:ascii="Arial" w:hAnsi="Arial" w:cs="Arial"/>
          <w:sz w:val="20"/>
          <w:szCs w:val="20"/>
        </w:rPr>
        <w:t xml:space="preserve">Ocena kryteriów dopuszczalności, administracyjności i wykonalności jest dokonywana pod kątem </w:t>
      </w:r>
      <w:r w:rsidR="00E1195E" w:rsidRPr="00693A58">
        <w:rPr>
          <w:rFonts w:ascii="Arial" w:hAnsi="Arial" w:cs="Arial"/>
          <w:sz w:val="20"/>
          <w:szCs w:val="20"/>
        </w:rPr>
        <w:t>spełni</w:t>
      </w:r>
      <w:r w:rsidR="00E1195E">
        <w:rPr>
          <w:rFonts w:ascii="Arial" w:hAnsi="Arial" w:cs="Arial"/>
          <w:sz w:val="20"/>
          <w:szCs w:val="20"/>
        </w:rPr>
        <w:t>e</w:t>
      </w:r>
      <w:r w:rsidR="00E1195E" w:rsidRPr="00693A58">
        <w:rPr>
          <w:rFonts w:ascii="Arial" w:hAnsi="Arial" w:cs="Arial"/>
          <w:sz w:val="20"/>
          <w:szCs w:val="20"/>
        </w:rPr>
        <w:t xml:space="preserve">nia </w:t>
      </w:r>
      <w:r w:rsidRPr="00693A58">
        <w:rPr>
          <w:rFonts w:ascii="Arial" w:hAnsi="Arial" w:cs="Arial"/>
          <w:sz w:val="20"/>
          <w:szCs w:val="20"/>
        </w:rPr>
        <w:t xml:space="preserve">bądź </w:t>
      </w:r>
      <w:r w:rsidR="00E1195E" w:rsidRPr="00693A58">
        <w:rPr>
          <w:rFonts w:ascii="Arial" w:hAnsi="Arial" w:cs="Arial"/>
          <w:sz w:val="20"/>
          <w:szCs w:val="20"/>
        </w:rPr>
        <w:t>niespełni</w:t>
      </w:r>
      <w:r w:rsidR="00E1195E">
        <w:rPr>
          <w:rFonts w:ascii="Arial" w:hAnsi="Arial" w:cs="Arial"/>
          <w:sz w:val="20"/>
          <w:szCs w:val="20"/>
        </w:rPr>
        <w:t>e</w:t>
      </w:r>
      <w:r w:rsidR="00E1195E" w:rsidRPr="00693A58">
        <w:rPr>
          <w:rFonts w:ascii="Arial" w:hAnsi="Arial" w:cs="Arial"/>
          <w:sz w:val="20"/>
          <w:szCs w:val="20"/>
        </w:rPr>
        <w:t xml:space="preserve">nia </w:t>
      </w:r>
      <w:r w:rsidRPr="00693A58">
        <w:rPr>
          <w:rFonts w:ascii="Arial" w:hAnsi="Arial" w:cs="Arial"/>
          <w:sz w:val="20"/>
          <w:szCs w:val="20"/>
        </w:rPr>
        <w:t xml:space="preserve">danego kryterium, tj. </w:t>
      </w:r>
      <w:r w:rsidR="00E1195E" w:rsidRPr="00693A58">
        <w:rPr>
          <w:rFonts w:ascii="Arial" w:hAnsi="Arial" w:cs="Arial"/>
          <w:sz w:val="20"/>
          <w:szCs w:val="20"/>
        </w:rPr>
        <w:t>przypisani</w:t>
      </w:r>
      <w:r w:rsidR="00E1195E">
        <w:rPr>
          <w:rFonts w:ascii="Arial" w:hAnsi="Arial" w:cs="Arial"/>
          <w:sz w:val="20"/>
          <w:szCs w:val="20"/>
        </w:rPr>
        <w:t>u</w:t>
      </w:r>
      <w:r w:rsidR="00E1195E" w:rsidRPr="00693A58">
        <w:rPr>
          <w:rFonts w:ascii="Arial" w:hAnsi="Arial" w:cs="Arial"/>
          <w:sz w:val="20"/>
          <w:szCs w:val="20"/>
        </w:rPr>
        <w:t xml:space="preserve"> </w:t>
      </w:r>
      <w:r w:rsidRPr="00693A58">
        <w:rPr>
          <w:rFonts w:ascii="Arial" w:hAnsi="Arial" w:cs="Arial"/>
          <w:sz w:val="20"/>
          <w:szCs w:val="20"/>
        </w:rPr>
        <w:t>wartości logicznych tak/nie. Ocena negatywna przynajmniej jednego kryterium skutkuje uzyskaniem negatywnej oceny przez projekt w rozumieniu art. 53 ust. 2 ustawy wdrożeniowej. Dopuszcza się możliwość warunkowej akceptacji oznaczonych w karcie oceny kryteriów. W takim przypadku projekt może otrzymać pozytywną ocenę</w:t>
      </w:r>
      <w:r w:rsidR="004870C5">
        <w:rPr>
          <w:rFonts w:ascii="Arial" w:hAnsi="Arial" w:cs="Arial"/>
          <w:sz w:val="20"/>
          <w:szCs w:val="20"/>
        </w:rPr>
        <w:t>,</w:t>
      </w:r>
      <w:r w:rsidRPr="00693A58">
        <w:rPr>
          <w:rFonts w:ascii="Arial" w:hAnsi="Arial" w:cs="Arial"/>
          <w:sz w:val="20"/>
          <w:szCs w:val="20"/>
        </w:rPr>
        <w:t xml:space="preserve"> z zastrzeżeniem przedstawienia przez wnioskodawcę w</w:t>
      </w:r>
      <w:r w:rsidR="00576661">
        <w:rPr>
          <w:rFonts w:ascii="Arial" w:hAnsi="Arial" w:cs="Arial"/>
          <w:sz w:val="20"/>
          <w:szCs w:val="20"/>
        </w:rPr>
        <w:t> </w:t>
      </w:r>
      <w:r w:rsidR="00E1195E">
        <w:rPr>
          <w:rFonts w:ascii="Arial" w:hAnsi="Arial" w:cs="Arial"/>
          <w:sz w:val="20"/>
          <w:szCs w:val="20"/>
        </w:rPr>
        <w:t>wyz</w:t>
      </w:r>
      <w:r w:rsidR="00E1195E" w:rsidRPr="00693A58">
        <w:rPr>
          <w:rFonts w:ascii="Arial" w:hAnsi="Arial" w:cs="Arial"/>
          <w:sz w:val="20"/>
          <w:szCs w:val="20"/>
        </w:rPr>
        <w:t xml:space="preserve">naczonym </w:t>
      </w:r>
      <w:r w:rsidRPr="00693A58">
        <w:rPr>
          <w:rFonts w:ascii="Arial" w:hAnsi="Arial" w:cs="Arial"/>
          <w:sz w:val="20"/>
          <w:szCs w:val="20"/>
        </w:rPr>
        <w:t>terminie określonych dokumentów lub informacji. Ocena w oparciu o</w:t>
      </w:r>
      <w:r w:rsidR="00576661">
        <w:rPr>
          <w:rFonts w:ascii="Arial" w:hAnsi="Arial" w:cs="Arial"/>
          <w:sz w:val="20"/>
          <w:szCs w:val="20"/>
        </w:rPr>
        <w:t> </w:t>
      </w:r>
      <w:r w:rsidRPr="00693A58">
        <w:rPr>
          <w:rFonts w:ascii="Arial" w:hAnsi="Arial" w:cs="Arial"/>
          <w:sz w:val="20"/>
          <w:szCs w:val="20"/>
        </w:rPr>
        <w:t>kryteria jakości polega na przyznaniu każdemu z kryteriów stosownej liczby punktów.</w:t>
      </w:r>
      <w:r w:rsidR="00C4313B">
        <w:rPr>
          <w:rFonts w:ascii="Arial" w:hAnsi="Arial" w:cs="Arial"/>
          <w:sz w:val="20"/>
          <w:szCs w:val="20"/>
        </w:rPr>
        <w:t xml:space="preserve"> </w:t>
      </w:r>
    </w:p>
    <w:p w:rsidR="00204C76" w:rsidRPr="002B6D75" w:rsidRDefault="00826788" w:rsidP="00576661">
      <w:pPr>
        <w:pStyle w:val="Akapitzlist"/>
        <w:numPr>
          <w:ilvl w:val="0"/>
          <w:numId w:val="475"/>
        </w:numPr>
        <w:tabs>
          <w:tab w:val="left" w:pos="851"/>
        </w:tabs>
        <w:spacing w:line="276" w:lineRule="auto"/>
        <w:ind w:left="851"/>
        <w:jc w:val="both"/>
        <w:rPr>
          <w:rFonts w:ascii="Arial" w:hAnsi="Arial" w:cs="Arial"/>
          <w:sz w:val="20"/>
          <w:szCs w:val="20"/>
        </w:rPr>
      </w:pPr>
      <w:r w:rsidRPr="00BE452E">
        <w:rPr>
          <w:rFonts w:ascii="Arial" w:hAnsi="Arial" w:cs="Arial"/>
          <w:sz w:val="20"/>
          <w:szCs w:val="20"/>
        </w:rPr>
        <w:t>Nie ma możliwości poprawy dokumentacji aplikacyjnej w zakresie spełnienia kryteriów w</w:t>
      </w:r>
      <w:r w:rsidR="00576661">
        <w:rPr>
          <w:rFonts w:ascii="Arial" w:hAnsi="Arial" w:cs="Arial"/>
          <w:sz w:val="20"/>
          <w:szCs w:val="20"/>
        </w:rPr>
        <w:t> </w:t>
      </w:r>
      <w:r w:rsidRPr="00BE452E">
        <w:rPr>
          <w:rFonts w:ascii="Arial" w:hAnsi="Arial" w:cs="Arial"/>
          <w:sz w:val="20"/>
          <w:szCs w:val="20"/>
        </w:rPr>
        <w:t>ramach płaszczyzny dopuszczalności.</w:t>
      </w:r>
    </w:p>
    <w:p w:rsidR="00DC530F" w:rsidRDefault="00610B2F" w:rsidP="00B979A2">
      <w:pPr>
        <w:pStyle w:val="Akapitzlist"/>
        <w:numPr>
          <w:ilvl w:val="0"/>
          <w:numId w:val="475"/>
        </w:numPr>
        <w:tabs>
          <w:tab w:val="left" w:pos="851"/>
        </w:tabs>
        <w:spacing w:line="276" w:lineRule="auto"/>
        <w:ind w:left="851"/>
        <w:jc w:val="both"/>
        <w:rPr>
          <w:rFonts w:ascii="Arial" w:hAnsi="Arial" w:cs="Arial"/>
          <w:sz w:val="20"/>
          <w:szCs w:val="20"/>
        </w:rPr>
      </w:pPr>
      <w:r>
        <w:rPr>
          <w:rFonts w:ascii="Arial" w:hAnsi="Arial" w:cs="Arial"/>
          <w:sz w:val="20"/>
          <w:szCs w:val="20"/>
        </w:rPr>
        <w:t>Kolejno dokonywana jest o</w:t>
      </w:r>
      <w:r w:rsidRPr="00BE452E">
        <w:rPr>
          <w:rFonts w:ascii="Arial" w:hAnsi="Arial" w:cs="Arial"/>
          <w:sz w:val="20"/>
          <w:szCs w:val="20"/>
        </w:rPr>
        <w:t xml:space="preserve">cena </w:t>
      </w:r>
      <w:r w:rsidR="00204C76">
        <w:rPr>
          <w:rFonts w:ascii="Arial" w:hAnsi="Arial" w:cs="Arial"/>
          <w:sz w:val="20"/>
          <w:szCs w:val="20"/>
        </w:rPr>
        <w:t xml:space="preserve">spełnienia kryteriów wyboru </w:t>
      </w:r>
      <w:r w:rsidR="00D506B9" w:rsidRPr="00BE452E">
        <w:rPr>
          <w:rFonts w:ascii="Arial" w:hAnsi="Arial" w:cs="Arial"/>
          <w:sz w:val="20"/>
          <w:szCs w:val="20"/>
        </w:rPr>
        <w:t>projektów</w:t>
      </w:r>
      <w:r>
        <w:rPr>
          <w:rFonts w:ascii="Arial" w:hAnsi="Arial" w:cs="Arial"/>
          <w:sz w:val="20"/>
          <w:szCs w:val="20"/>
        </w:rPr>
        <w:t>, która</w:t>
      </w:r>
      <w:r w:rsidR="00D506B9" w:rsidRPr="00BE452E">
        <w:rPr>
          <w:rFonts w:ascii="Arial" w:hAnsi="Arial" w:cs="Arial"/>
          <w:sz w:val="20"/>
          <w:szCs w:val="20"/>
        </w:rPr>
        <w:t xml:space="preserve"> podzielona jest na </w:t>
      </w:r>
      <w:r w:rsidR="00381AD4">
        <w:rPr>
          <w:rFonts w:ascii="Arial" w:hAnsi="Arial" w:cs="Arial"/>
          <w:sz w:val="20"/>
          <w:szCs w:val="20"/>
        </w:rPr>
        <w:t>trzy części</w:t>
      </w:r>
      <w:r w:rsidR="00D506B9" w:rsidRPr="00BE452E">
        <w:rPr>
          <w:rFonts w:ascii="Arial" w:hAnsi="Arial" w:cs="Arial"/>
          <w:sz w:val="20"/>
          <w:szCs w:val="20"/>
        </w:rPr>
        <w:t xml:space="preserve"> (patrz </w:t>
      </w:r>
      <w:r w:rsidR="00D506B9" w:rsidRPr="00BE452E">
        <w:rPr>
          <w:rFonts w:ascii="Arial" w:hAnsi="Arial" w:cs="Arial"/>
          <w:b/>
          <w:sz w:val="20"/>
          <w:szCs w:val="20"/>
        </w:rPr>
        <w:t>Schemat nr 1</w:t>
      </w:r>
      <w:r w:rsidR="00D506B9" w:rsidRPr="00BE452E">
        <w:rPr>
          <w:rFonts w:ascii="Arial" w:hAnsi="Arial" w:cs="Arial"/>
          <w:sz w:val="20"/>
          <w:szCs w:val="20"/>
        </w:rPr>
        <w:t>): ocenę wstępną, ocenę merytoryczną I stopnia</w:t>
      </w:r>
      <w:r w:rsidR="008A4724">
        <w:rPr>
          <w:rFonts w:ascii="Arial" w:hAnsi="Arial" w:cs="Arial"/>
          <w:sz w:val="20"/>
          <w:szCs w:val="20"/>
        </w:rPr>
        <w:t xml:space="preserve"> oraz</w:t>
      </w:r>
      <w:r w:rsidR="00D506B9" w:rsidRPr="00BE452E">
        <w:rPr>
          <w:rFonts w:ascii="Arial" w:hAnsi="Arial" w:cs="Arial"/>
          <w:sz w:val="20"/>
          <w:szCs w:val="20"/>
        </w:rPr>
        <w:t xml:space="preserve"> ocenę merytoryczną II stopnia</w:t>
      </w:r>
      <w:r w:rsidR="00693B85" w:rsidRPr="00BE452E">
        <w:rPr>
          <w:rFonts w:ascii="Arial" w:hAnsi="Arial" w:cs="Arial"/>
          <w:sz w:val="20"/>
          <w:szCs w:val="20"/>
        </w:rPr>
        <w:t>.</w:t>
      </w:r>
      <w:r w:rsidR="00D506B9" w:rsidRPr="00BE452E">
        <w:rPr>
          <w:rFonts w:ascii="Arial" w:hAnsi="Arial" w:cs="Arial"/>
          <w:sz w:val="20"/>
          <w:szCs w:val="20"/>
        </w:rPr>
        <w:t xml:space="preserve"> </w:t>
      </w:r>
    </w:p>
    <w:p w:rsidR="00DC530F" w:rsidRDefault="00F4771C" w:rsidP="00B979A2">
      <w:pPr>
        <w:pStyle w:val="Akapitzlist"/>
        <w:numPr>
          <w:ilvl w:val="0"/>
          <w:numId w:val="475"/>
        </w:numPr>
        <w:tabs>
          <w:tab w:val="left" w:pos="851"/>
        </w:tabs>
        <w:spacing w:line="276" w:lineRule="auto"/>
        <w:ind w:left="851"/>
        <w:jc w:val="both"/>
        <w:rPr>
          <w:rFonts w:ascii="Arial" w:hAnsi="Arial" w:cs="Arial"/>
          <w:sz w:val="20"/>
          <w:szCs w:val="20"/>
        </w:rPr>
      </w:pPr>
      <w:r>
        <w:rPr>
          <w:rFonts w:ascii="Arial" w:hAnsi="Arial" w:cs="Arial"/>
          <w:sz w:val="20"/>
          <w:szCs w:val="20"/>
        </w:rPr>
        <w:t xml:space="preserve">Przekazanie projektu do oceny wstępnej uwarunkowane jest pozytywną weryfikacją spełnienia warunków formalnych. </w:t>
      </w:r>
    </w:p>
    <w:p w:rsidR="002A4A9D" w:rsidRDefault="00D506B9" w:rsidP="00C94F0E">
      <w:pPr>
        <w:pStyle w:val="Akapitzlist"/>
        <w:numPr>
          <w:ilvl w:val="0"/>
          <w:numId w:val="475"/>
        </w:numPr>
        <w:tabs>
          <w:tab w:val="left" w:pos="851"/>
        </w:tabs>
        <w:spacing w:after="120" w:line="276" w:lineRule="auto"/>
        <w:ind w:left="850" w:hanging="357"/>
        <w:jc w:val="both"/>
        <w:rPr>
          <w:rFonts w:ascii="Arial" w:hAnsi="Arial" w:cs="Arial"/>
          <w:sz w:val="20"/>
          <w:szCs w:val="20"/>
        </w:rPr>
      </w:pPr>
      <w:r w:rsidRPr="00F4771C">
        <w:rPr>
          <w:rFonts w:ascii="Arial" w:hAnsi="Arial" w:cs="Arial"/>
          <w:sz w:val="20"/>
          <w:szCs w:val="20"/>
        </w:rPr>
        <w:t>Warunkiem przekazania projektu do kolejne</w:t>
      </w:r>
      <w:r w:rsidR="00381AD4">
        <w:rPr>
          <w:rFonts w:ascii="Arial" w:hAnsi="Arial" w:cs="Arial"/>
          <w:sz w:val="20"/>
          <w:szCs w:val="20"/>
        </w:rPr>
        <w:t>j części</w:t>
      </w:r>
      <w:r w:rsidR="00DC530F">
        <w:rPr>
          <w:rFonts w:ascii="Arial" w:hAnsi="Arial" w:cs="Arial"/>
          <w:sz w:val="20"/>
          <w:szCs w:val="20"/>
        </w:rPr>
        <w:t xml:space="preserve"> </w:t>
      </w:r>
      <w:r w:rsidRPr="00F4771C">
        <w:rPr>
          <w:rFonts w:ascii="Arial" w:hAnsi="Arial" w:cs="Arial"/>
          <w:sz w:val="20"/>
          <w:szCs w:val="20"/>
        </w:rPr>
        <w:t>oceny jest spełnienie wszystkich kryteriów wyboru w ramach poprzedniej oceny.</w:t>
      </w:r>
    </w:p>
    <w:p w:rsidR="008E2AC3" w:rsidRDefault="00D506B9" w:rsidP="00B81BE3">
      <w:pPr>
        <w:pStyle w:val="Akapitzlist"/>
        <w:tabs>
          <w:tab w:val="left" w:pos="851"/>
        </w:tabs>
        <w:spacing w:after="120" w:line="276" w:lineRule="auto"/>
        <w:ind w:left="850"/>
        <w:jc w:val="both"/>
        <w:rPr>
          <w:rFonts w:ascii="Arial" w:hAnsi="Arial" w:cs="Arial"/>
          <w:sz w:val="20"/>
          <w:szCs w:val="20"/>
        </w:rPr>
      </w:pPr>
      <w:r w:rsidRPr="00F4771C">
        <w:rPr>
          <w:rFonts w:ascii="Arial" w:hAnsi="Arial" w:cs="Arial"/>
          <w:sz w:val="20"/>
          <w:szCs w:val="20"/>
        </w:rPr>
        <w:t xml:space="preserve"> </w:t>
      </w:r>
    </w:p>
    <w:p w:rsidR="002A4A9D" w:rsidRDefault="00D506B9" w:rsidP="00A32C13">
      <w:pPr>
        <w:spacing w:after="60" w:line="276" w:lineRule="auto"/>
        <w:jc w:val="both"/>
        <w:rPr>
          <w:rFonts w:ascii="Arial" w:hAnsi="Arial" w:cs="Arial"/>
          <w:sz w:val="20"/>
          <w:szCs w:val="20"/>
        </w:rPr>
      </w:pPr>
      <w:r w:rsidRPr="00CD2867">
        <w:rPr>
          <w:rFonts w:ascii="Arial" w:hAnsi="Arial" w:cs="Arial"/>
          <w:sz w:val="20"/>
          <w:szCs w:val="20"/>
        </w:rPr>
        <w:t xml:space="preserve">Przyporządkowanie kryterium do poszczególnych części obrazuje poniższa </w:t>
      </w:r>
      <w:r w:rsidR="0069689D">
        <w:rPr>
          <w:rFonts w:ascii="Arial" w:hAnsi="Arial" w:cs="Arial"/>
          <w:sz w:val="20"/>
          <w:szCs w:val="20"/>
        </w:rPr>
        <w:t>t</w:t>
      </w:r>
      <w:r w:rsidRPr="00CD2867">
        <w:rPr>
          <w:rFonts w:ascii="Arial" w:hAnsi="Arial" w:cs="Arial"/>
          <w:sz w:val="20"/>
          <w:szCs w:val="20"/>
        </w:rPr>
        <w:t>abela</w:t>
      </w:r>
      <w:r w:rsidR="002A4A9D">
        <w:rPr>
          <w:rFonts w:ascii="Arial" w:hAnsi="Arial" w:cs="Arial"/>
          <w:sz w:val="20"/>
          <w:szCs w:val="20"/>
        </w:rPr>
        <w:t>.</w:t>
      </w:r>
    </w:p>
    <w:p w:rsidR="002A4A9D" w:rsidRDefault="002A4A9D" w:rsidP="00A32C13">
      <w:pPr>
        <w:spacing w:after="60" w:line="276" w:lineRule="auto"/>
        <w:jc w:val="both"/>
        <w:rPr>
          <w:rFonts w:ascii="Arial" w:hAnsi="Arial" w:cs="Arial"/>
          <w:sz w:val="20"/>
          <w:szCs w:val="20"/>
        </w:rPr>
      </w:pPr>
    </w:p>
    <w:tbl>
      <w:tblPr>
        <w:tblStyle w:val="Tabela-Siatka"/>
        <w:tblW w:w="5000" w:type="pct"/>
        <w:tblLayout w:type="fixed"/>
        <w:tblLook w:val="04A0" w:firstRow="1" w:lastRow="0" w:firstColumn="1" w:lastColumn="0" w:noHBand="0" w:noVBand="1"/>
      </w:tblPr>
      <w:tblGrid>
        <w:gridCol w:w="1579"/>
        <w:gridCol w:w="3817"/>
        <w:gridCol w:w="1997"/>
        <w:gridCol w:w="1895"/>
      </w:tblGrid>
      <w:tr w:rsidR="003403F5" w:rsidRPr="002A7457" w:rsidTr="00B81BE3">
        <w:trPr>
          <w:trHeight w:val="454"/>
        </w:trPr>
        <w:tc>
          <w:tcPr>
            <w:tcW w:w="850" w:type="pct"/>
            <w:hideMark/>
          </w:tcPr>
          <w:p w:rsidR="003403F5" w:rsidRPr="00D9661C" w:rsidRDefault="003403F5" w:rsidP="003403F5">
            <w:pPr>
              <w:spacing w:after="60" w:line="276" w:lineRule="auto"/>
              <w:jc w:val="both"/>
              <w:rPr>
                <w:rFonts w:ascii="Arial" w:hAnsi="Arial" w:cs="Arial"/>
                <w:sz w:val="18"/>
                <w:szCs w:val="18"/>
              </w:rPr>
            </w:pPr>
            <w:r w:rsidRPr="00D9661C">
              <w:rPr>
                <w:rFonts w:ascii="Arial" w:hAnsi="Arial" w:cs="Arial"/>
                <w:sz w:val="18"/>
                <w:szCs w:val="18"/>
              </w:rPr>
              <w:t>OCENA</w:t>
            </w:r>
          </w:p>
        </w:tc>
        <w:tc>
          <w:tcPr>
            <w:tcW w:w="2055" w:type="pct"/>
            <w:hideMark/>
          </w:tcPr>
          <w:p w:rsidR="003403F5" w:rsidRPr="00D9661C" w:rsidRDefault="003403F5" w:rsidP="003403F5">
            <w:pPr>
              <w:spacing w:after="60" w:line="276" w:lineRule="auto"/>
              <w:rPr>
                <w:rFonts w:ascii="Arial" w:hAnsi="Arial" w:cs="Arial"/>
                <w:sz w:val="18"/>
                <w:szCs w:val="18"/>
              </w:rPr>
            </w:pPr>
            <w:r w:rsidRPr="00D9661C">
              <w:rPr>
                <w:rFonts w:ascii="Arial" w:hAnsi="Arial" w:cs="Arial"/>
                <w:sz w:val="18"/>
                <w:szCs w:val="18"/>
              </w:rPr>
              <w:t>KRYTERIUM</w:t>
            </w:r>
          </w:p>
        </w:tc>
        <w:tc>
          <w:tcPr>
            <w:tcW w:w="1075" w:type="pct"/>
            <w:hideMark/>
          </w:tcPr>
          <w:p w:rsidR="003403F5" w:rsidRPr="00D9661C" w:rsidRDefault="003403F5" w:rsidP="003403F5">
            <w:pPr>
              <w:spacing w:after="60" w:line="276" w:lineRule="auto"/>
              <w:jc w:val="both"/>
              <w:rPr>
                <w:rFonts w:ascii="Arial" w:hAnsi="Arial" w:cs="Arial"/>
                <w:sz w:val="18"/>
                <w:szCs w:val="18"/>
              </w:rPr>
            </w:pPr>
            <w:r w:rsidRPr="00D9661C">
              <w:rPr>
                <w:rFonts w:ascii="Arial" w:hAnsi="Arial" w:cs="Arial"/>
                <w:sz w:val="18"/>
                <w:szCs w:val="18"/>
              </w:rPr>
              <w:t>PŁASZCZYZNA</w:t>
            </w:r>
          </w:p>
        </w:tc>
        <w:tc>
          <w:tcPr>
            <w:tcW w:w="1020" w:type="pct"/>
            <w:hideMark/>
          </w:tcPr>
          <w:p w:rsidR="003403F5" w:rsidRPr="00D9661C" w:rsidRDefault="003403F5" w:rsidP="003403F5">
            <w:pPr>
              <w:spacing w:after="60" w:line="276" w:lineRule="auto"/>
              <w:jc w:val="both"/>
              <w:rPr>
                <w:rFonts w:ascii="Arial" w:hAnsi="Arial" w:cs="Arial"/>
                <w:sz w:val="18"/>
                <w:szCs w:val="18"/>
              </w:rPr>
            </w:pPr>
            <w:r w:rsidRPr="00D9661C">
              <w:rPr>
                <w:rFonts w:ascii="Arial" w:hAnsi="Arial" w:cs="Arial"/>
                <w:sz w:val="18"/>
                <w:szCs w:val="18"/>
              </w:rPr>
              <w:t>OCENIAJĄCY</w:t>
            </w:r>
          </w:p>
        </w:tc>
      </w:tr>
      <w:tr w:rsidR="003403F5" w:rsidRPr="002A7457" w:rsidTr="00B81BE3">
        <w:trPr>
          <w:trHeight w:val="454"/>
        </w:trPr>
        <w:tc>
          <w:tcPr>
            <w:tcW w:w="850" w:type="pct"/>
            <w:vMerge w:val="restart"/>
            <w:hideMark/>
          </w:tcPr>
          <w:p w:rsidR="003403F5" w:rsidRPr="00D9661C" w:rsidRDefault="003403F5" w:rsidP="003403F5">
            <w:pPr>
              <w:spacing w:after="60" w:line="276" w:lineRule="auto"/>
              <w:jc w:val="both"/>
              <w:rPr>
                <w:rFonts w:ascii="Arial" w:hAnsi="Arial" w:cs="Arial"/>
                <w:sz w:val="18"/>
                <w:szCs w:val="18"/>
              </w:rPr>
            </w:pPr>
            <w:r w:rsidRPr="00D9661C">
              <w:rPr>
                <w:rFonts w:ascii="Arial" w:hAnsi="Arial" w:cs="Arial"/>
                <w:sz w:val="18"/>
                <w:szCs w:val="18"/>
              </w:rPr>
              <w:t>Wstępna</w:t>
            </w:r>
          </w:p>
        </w:tc>
        <w:tc>
          <w:tcPr>
            <w:tcW w:w="2055" w:type="pct"/>
            <w:hideMark/>
          </w:tcPr>
          <w:p w:rsidR="003403F5" w:rsidRPr="00D9661C" w:rsidRDefault="003403F5" w:rsidP="003403F5">
            <w:pPr>
              <w:spacing w:after="60" w:line="276" w:lineRule="auto"/>
              <w:rPr>
                <w:rFonts w:ascii="Arial" w:hAnsi="Arial" w:cs="Arial"/>
                <w:sz w:val="18"/>
                <w:szCs w:val="18"/>
              </w:rPr>
            </w:pPr>
            <w:r w:rsidRPr="00D9661C">
              <w:rPr>
                <w:rFonts w:ascii="Arial" w:hAnsi="Arial" w:cs="Arial"/>
                <w:sz w:val="18"/>
                <w:szCs w:val="18"/>
              </w:rPr>
              <w:t>1.1 Zgodność z celem szczegółowym i rezultatami priorytetu inwestycyjnego</w:t>
            </w:r>
          </w:p>
        </w:tc>
        <w:tc>
          <w:tcPr>
            <w:tcW w:w="1075" w:type="pct"/>
            <w:hideMark/>
          </w:tcPr>
          <w:p w:rsidR="003403F5" w:rsidRPr="00D9661C" w:rsidRDefault="003403F5" w:rsidP="003403F5">
            <w:pPr>
              <w:spacing w:after="60" w:line="276" w:lineRule="auto"/>
              <w:jc w:val="both"/>
              <w:rPr>
                <w:rFonts w:ascii="Arial" w:hAnsi="Arial" w:cs="Arial"/>
                <w:sz w:val="18"/>
                <w:szCs w:val="18"/>
              </w:rPr>
            </w:pPr>
            <w:r w:rsidRPr="00D9661C">
              <w:rPr>
                <w:rFonts w:ascii="Arial" w:hAnsi="Arial" w:cs="Arial"/>
                <w:sz w:val="18"/>
                <w:szCs w:val="18"/>
              </w:rPr>
              <w:t>dopuszczalności</w:t>
            </w:r>
          </w:p>
        </w:tc>
        <w:tc>
          <w:tcPr>
            <w:tcW w:w="1020" w:type="pct"/>
            <w:vMerge w:val="restart"/>
            <w:hideMark/>
          </w:tcPr>
          <w:p w:rsidR="003403F5" w:rsidRPr="00D9661C" w:rsidRDefault="003403F5" w:rsidP="003403F5">
            <w:pPr>
              <w:spacing w:after="60" w:line="276" w:lineRule="auto"/>
              <w:jc w:val="both"/>
              <w:rPr>
                <w:rFonts w:ascii="Arial" w:hAnsi="Arial" w:cs="Arial"/>
                <w:sz w:val="18"/>
                <w:szCs w:val="18"/>
              </w:rPr>
            </w:pPr>
            <w:r w:rsidRPr="00D9661C">
              <w:rPr>
                <w:rFonts w:ascii="Arial" w:hAnsi="Arial" w:cs="Arial"/>
                <w:sz w:val="18"/>
                <w:szCs w:val="18"/>
              </w:rPr>
              <w:t>Pracownik</w:t>
            </w:r>
          </w:p>
        </w:tc>
      </w:tr>
      <w:tr w:rsidR="003403F5" w:rsidRPr="002A7457" w:rsidTr="00B81BE3">
        <w:trPr>
          <w:trHeight w:val="454"/>
        </w:trPr>
        <w:tc>
          <w:tcPr>
            <w:tcW w:w="850" w:type="pct"/>
            <w:vMerge/>
            <w:hideMark/>
          </w:tcPr>
          <w:p w:rsidR="003403F5" w:rsidRPr="00D9661C" w:rsidRDefault="003403F5" w:rsidP="003403F5">
            <w:pPr>
              <w:spacing w:after="60" w:line="276" w:lineRule="auto"/>
              <w:jc w:val="both"/>
              <w:rPr>
                <w:rFonts w:ascii="Arial" w:hAnsi="Arial" w:cs="Arial"/>
                <w:sz w:val="18"/>
                <w:szCs w:val="18"/>
              </w:rPr>
            </w:pPr>
          </w:p>
        </w:tc>
        <w:tc>
          <w:tcPr>
            <w:tcW w:w="2055" w:type="pct"/>
            <w:hideMark/>
          </w:tcPr>
          <w:p w:rsidR="003403F5" w:rsidRPr="00D9661C" w:rsidRDefault="003403F5" w:rsidP="003403F5">
            <w:pPr>
              <w:spacing w:after="60" w:line="276" w:lineRule="auto"/>
              <w:rPr>
                <w:rFonts w:ascii="Arial" w:hAnsi="Arial" w:cs="Arial"/>
                <w:sz w:val="18"/>
                <w:szCs w:val="18"/>
              </w:rPr>
            </w:pPr>
            <w:r w:rsidRPr="00D9661C">
              <w:rPr>
                <w:rFonts w:ascii="Arial" w:hAnsi="Arial" w:cs="Arial"/>
                <w:sz w:val="18"/>
                <w:szCs w:val="18"/>
              </w:rPr>
              <w:t>1.2 Zgodność z typami projektów</w:t>
            </w:r>
          </w:p>
        </w:tc>
        <w:tc>
          <w:tcPr>
            <w:tcW w:w="1075" w:type="pct"/>
            <w:hideMark/>
          </w:tcPr>
          <w:p w:rsidR="003403F5" w:rsidRPr="00D9661C" w:rsidRDefault="003403F5" w:rsidP="003403F5">
            <w:pPr>
              <w:spacing w:after="60" w:line="276" w:lineRule="auto"/>
              <w:jc w:val="both"/>
              <w:rPr>
                <w:rFonts w:ascii="Arial" w:hAnsi="Arial" w:cs="Arial"/>
                <w:sz w:val="18"/>
                <w:szCs w:val="18"/>
              </w:rPr>
            </w:pPr>
            <w:r w:rsidRPr="00D9661C">
              <w:rPr>
                <w:rFonts w:ascii="Arial" w:hAnsi="Arial" w:cs="Arial"/>
                <w:sz w:val="18"/>
                <w:szCs w:val="18"/>
              </w:rPr>
              <w:t>dopuszczalności</w:t>
            </w:r>
          </w:p>
        </w:tc>
        <w:tc>
          <w:tcPr>
            <w:tcW w:w="1020" w:type="pct"/>
            <w:vMerge/>
            <w:hideMark/>
          </w:tcPr>
          <w:p w:rsidR="003403F5" w:rsidRPr="00D9661C" w:rsidRDefault="003403F5" w:rsidP="003403F5">
            <w:pPr>
              <w:spacing w:after="60" w:line="276" w:lineRule="auto"/>
              <w:jc w:val="both"/>
              <w:rPr>
                <w:rFonts w:ascii="Arial" w:hAnsi="Arial" w:cs="Arial"/>
                <w:sz w:val="18"/>
                <w:szCs w:val="18"/>
              </w:rPr>
            </w:pPr>
          </w:p>
        </w:tc>
      </w:tr>
      <w:tr w:rsidR="003403F5" w:rsidRPr="002A7457" w:rsidTr="00B81BE3">
        <w:trPr>
          <w:trHeight w:val="454"/>
        </w:trPr>
        <w:tc>
          <w:tcPr>
            <w:tcW w:w="850" w:type="pct"/>
            <w:vMerge/>
            <w:hideMark/>
          </w:tcPr>
          <w:p w:rsidR="003403F5" w:rsidRPr="00D9661C" w:rsidRDefault="003403F5" w:rsidP="003403F5">
            <w:pPr>
              <w:spacing w:after="60" w:line="276" w:lineRule="auto"/>
              <w:jc w:val="both"/>
              <w:rPr>
                <w:rFonts w:ascii="Arial" w:hAnsi="Arial" w:cs="Arial"/>
                <w:sz w:val="18"/>
                <w:szCs w:val="18"/>
              </w:rPr>
            </w:pPr>
          </w:p>
        </w:tc>
        <w:tc>
          <w:tcPr>
            <w:tcW w:w="2055" w:type="pct"/>
            <w:hideMark/>
          </w:tcPr>
          <w:p w:rsidR="003403F5" w:rsidRPr="00D9661C" w:rsidRDefault="003403F5" w:rsidP="003403F5">
            <w:pPr>
              <w:spacing w:after="60" w:line="276" w:lineRule="auto"/>
              <w:rPr>
                <w:rFonts w:ascii="Arial" w:hAnsi="Arial" w:cs="Arial"/>
                <w:sz w:val="18"/>
                <w:szCs w:val="18"/>
              </w:rPr>
            </w:pPr>
            <w:r w:rsidRPr="00D9661C">
              <w:rPr>
                <w:rFonts w:ascii="Arial" w:hAnsi="Arial" w:cs="Arial"/>
                <w:sz w:val="18"/>
                <w:szCs w:val="18"/>
              </w:rPr>
              <w:t>1.3 Kwalifikowalność projektu</w:t>
            </w:r>
          </w:p>
        </w:tc>
        <w:tc>
          <w:tcPr>
            <w:tcW w:w="1075" w:type="pct"/>
            <w:hideMark/>
          </w:tcPr>
          <w:p w:rsidR="003403F5" w:rsidRPr="00D9661C" w:rsidRDefault="003403F5" w:rsidP="003403F5">
            <w:pPr>
              <w:spacing w:after="60" w:line="276" w:lineRule="auto"/>
              <w:jc w:val="both"/>
              <w:rPr>
                <w:rFonts w:ascii="Arial" w:hAnsi="Arial" w:cs="Arial"/>
                <w:sz w:val="18"/>
                <w:szCs w:val="18"/>
              </w:rPr>
            </w:pPr>
            <w:r w:rsidRPr="00D9661C">
              <w:rPr>
                <w:rFonts w:ascii="Arial" w:hAnsi="Arial" w:cs="Arial"/>
                <w:sz w:val="18"/>
                <w:szCs w:val="18"/>
              </w:rPr>
              <w:t xml:space="preserve">dopuszczalności </w:t>
            </w:r>
          </w:p>
        </w:tc>
        <w:tc>
          <w:tcPr>
            <w:tcW w:w="1020" w:type="pct"/>
            <w:vMerge/>
            <w:hideMark/>
          </w:tcPr>
          <w:p w:rsidR="003403F5" w:rsidRPr="00D9661C" w:rsidRDefault="003403F5" w:rsidP="003403F5">
            <w:pPr>
              <w:spacing w:after="60" w:line="276" w:lineRule="auto"/>
              <w:jc w:val="both"/>
              <w:rPr>
                <w:rFonts w:ascii="Arial" w:hAnsi="Arial" w:cs="Arial"/>
                <w:sz w:val="18"/>
                <w:szCs w:val="18"/>
              </w:rPr>
            </w:pPr>
          </w:p>
        </w:tc>
      </w:tr>
      <w:tr w:rsidR="003403F5" w:rsidRPr="002A7457" w:rsidTr="00B81BE3">
        <w:trPr>
          <w:trHeight w:val="454"/>
        </w:trPr>
        <w:tc>
          <w:tcPr>
            <w:tcW w:w="850" w:type="pct"/>
            <w:vMerge/>
            <w:hideMark/>
          </w:tcPr>
          <w:p w:rsidR="003403F5" w:rsidRPr="00D9661C" w:rsidRDefault="003403F5" w:rsidP="003403F5">
            <w:pPr>
              <w:spacing w:after="60" w:line="276" w:lineRule="auto"/>
              <w:jc w:val="both"/>
              <w:rPr>
                <w:rFonts w:ascii="Arial" w:hAnsi="Arial" w:cs="Arial"/>
                <w:sz w:val="18"/>
                <w:szCs w:val="18"/>
              </w:rPr>
            </w:pPr>
          </w:p>
        </w:tc>
        <w:tc>
          <w:tcPr>
            <w:tcW w:w="2055" w:type="pct"/>
            <w:hideMark/>
          </w:tcPr>
          <w:p w:rsidR="003403F5" w:rsidRPr="00D9661C" w:rsidRDefault="003403F5" w:rsidP="003403F5">
            <w:pPr>
              <w:spacing w:after="60" w:line="276" w:lineRule="auto"/>
              <w:rPr>
                <w:rFonts w:ascii="Arial" w:hAnsi="Arial" w:cs="Arial"/>
                <w:sz w:val="18"/>
                <w:szCs w:val="18"/>
              </w:rPr>
            </w:pPr>
            <w:r w:rsidRPr="00D9661C">
              <w:rPr>
                <w:rFonts w:ascii="Arial" w:hAnsi="Arial" w:cs="Arial"/>
                <w:sz w:val="18"/>
                <w:szCs w:val="18"/>
              </w:rPr>
              <w:t xml:space="preserve">1.4 Zgodność z obszarem (terytorialnie) objętym wsparciem w ramach programu </w:t>
            </w:r>
          </w:p>
        </w:tc>
        <w:tc>
          <w:tcPr>
            <w:tcW w:w="1075" w:type="pct"/>
            <w:hideMark/>
          </w:tcPr>
          <w:p w:rsidR="003403F5" w:rsidRPr="00D9661C" w:rsidRDefault="003403F5" w:rsidP="003403F5">
            <w:pPr>
              <w:spacing w:after="60" w:line="276" w:lineRule="auto"/>
              <w:jc w:val="both"/>
              <w:rPr>
                <w:rFonts w:ascii="Arial" w:hAnsi="Arial" w:cs="Arial"/>
                <w:sz w:val="18"/>
                <w:szCs w:val="18"/>
              </w:rPr>
            </w:pPr>
            <w:r w:rsidRPr="00D9661C">
              <w:rPr>
                <w:rFonts w:ascii="Arial" w:hAnsi="Arial" w:cs="Arial"/>
                <w:sz w:val="18"/>
                <w:szCs w:val="18"/>
              </w:rPr>
              <w:t>dopuszczalności</w:t>
            </w:r>
          </w:p>
        </w:tc>
        <w:tc>
          <w:tcPr>
            <w:tcW w:w="1020" w:type="pct"/>
            <w:vMerge/>
            <w:hideMark/>
          </w:tcPr>
          <w:p w:rsidR="003403F5" w:rsidRPr="00D9661C" w:rsidRDefault="003403F5" w:rsidP="003403F5">
            <w:pPr>
              <w:spacing w:after="60" w:line="276" w:lineRule="auto"/>
              <w:jc w:val="both"/>
              <w:rPr>
                <w:rFonts w:ascii="Arial" w:hAnsi="Arial" w:cs="Arial"/>
                <w:sz w:val="18"/>
                <w:szCs w:val="18"/>
              </w:rPr>
            </w:pPr>
          </w:p>
        </w:tc>
      </w:tr>
      <w:tr w:rsidR="003403F5" w:rsidRPr="002A7457" w:rsidTr="00B81BE3">
        <w:trPr>
          <w:trHeight w:val="454"/>
        </w:trPr>
        <w:tc>
          <w:tcPr>
            <w:tcW w:w="850" w:type="pct"/>
            <w:vMerge/>
            <w:hideMark/>
          </w:tcPr>
          <w:p w:rsidR="003403F5" w:rsidRPr="00D9661C" w:rsidRDefault="003403F5" w:rsidP="003403F5">
            <w:pPr>
              <w:spacing w:after="60" w:line="276" w:lineRule="auto"/>
              <w:jc w:val="both"/>
              <w:rPr>
                <w:rFonts w:ascii="Arial" w:hAnsi="Arial" w:cs="Arial"/>
                <w:sz w:val="18"/>
                <w:szCs w:val="18"/>
              </w:rPr>
            </w:pPr>
          </w:p>
        </w:tc>
        <w:tc>
          <w:tcPr>
            <w:tcW w:w="2055" w:type="pct"/>
            <w:hideMark/>
          </w:tcPr>
          <w:p w:rsidR="003403F5" w:rsidRPr="00D9661C" w:rsidRDefault="003403F5" w:rsidP="003403F5">
            <w:pPr>
              <w:spacing w:after="60" w:line="276" w:lineRule="auto"/>
              <w:rPr>
                <w:rFonts w:ascii="Arial" w:hAnsi="Arial" w:cs="Arial"/>
                <w:sz w:val="18"/>
                <w:szCs w:val="18"/>
              </w:rPr>
            </w:pPr>
            <w:r w:rsidRPr="00D9661C">
              <w:rPr>
                <w:rFonts w:ascii="Arial" w:hAnsi="Arial" w:cs="Arial"/>
                <w:sz w:val="18"/>
                <w:szCs w:val="18"/>
              </w:rPr>
              <w:t>1.6 Zgodność z zasadami horyzontalnymi</w:t>
            </w:r>
          </w:p>
        </w:tc>
        <w:tc>
          <w:tcPr>
            <w:tcW w:w="1075" w:type="pct"/>
            <w:hideMark/>
          </w:tcPr>
          <w:p w:rsidR="003403F5" w:rsidRPr="00D9661C" w:rsidRDefault="003403F5" w:rsidP="003403F5">
            <w:pPr>
              <w:spacing w:after="60" w:line="276" w:lineRule="auto"/>
              <w:jc w:val="both"/>
              <w:rPr>
                <w:rFonts w:ascii="Arial" w:hAnsi="Arial" w:cs="Arial"/>
                <w:sz w:val="18"/>
                <w:szCs w:val="18"/>
              </w:rPr>
            </w:pPr>
            <w:r w:rsidRPr="00D9661C">
              <w:rPr>
                <w:rFonts w:ascii="Arial" w:hAnsi="Arial" w:cs="Arial"/>
                <w:sz w:val="18"/>
                <w:szCs w:val="18"/>
              </w:rPr>
              <w:t>dopuszczalności</w:t>
            </w:r>
          </w:p>
        </w:tc>
        <w:tc>
          <w:tcPr>
            <w:tcW w:w="1020" w:type="pct"/>
            <w:vMerge/>
            <w:hideMark/>
          </w:tcPr>
          <w:p w:rsidR="003403F5" w:rsidRPr="00D9661C" w:rsidRDefault="003403F5" w:rsidP="003403F5">
            <w:pPr>
              <w:spacing w:after="60" w:line="276" w:lineRule="auto"/>
              <w:jc w:val="both"/>
              <w:rPr>
                <w:rFonts w:ascii="Arial" w:hAnsi="Arial" w:cs="Arial"/>
                <w:sz w:val="18"/>
                <w:szCs w:val="18"/>
              </w:rPr>
            </w:pPr>
          </w:p>
        </w:tc>
      </w:tr>
      <w:tr w:rsidR="003403F5" w:rsidRPr="002A7457" w:rsidTr="00B81BE3">
        <w:trPr>
          <w:trHeight w:val="454"/>
        </w:trPr>
        <w:tc>
          <w:tcPr>
            <w:tcW w:w="850" w:type="pct"/>
            <w:vMerge/>
            <w:hideMark/>
          </w:tcPr>
          <w:p w:rsidR="003403F5" w:rsidRPr="00D9661C" w:rsidRDefault="003403F5" w:rsidP="003403F5">
            <w:pPr>
              <w:spacing w:after="60" w:line="276" w:lineRule="auto"/>
              <w:jc w:val="both"/>
              <w:rPr>
                <w:rFonts w:ascii="Arial" w:hAnsi="Arial" w:cs="Arial"/>
                <w:sz w:val="18"/>
                <w:szCs w:val="18"/>
              </w:rPr>
            </w:pPr>
          </w:p>
        </w:tc>
        <w:tc>
          <w:tcPr>
            <w:tcW w:w="2055" w:type="pct"/>
            <w:hideMark/>
          </w:tcPr>
          <w:p w:rsidR="003403F5" w:rsidRPr="00D9661C" w:rsidRDefault="003403F5" w:rsidP="003403F5">
            <w:pPr>
              <w:spacing w:after="60" w:line="276" w:lineRule="auto"/>
              <w:rPr>
                <w:rFonts w:ascii="Arial" w:hAnsi="Arial" w:cs="Arial"/>
                <w:sz w:val="18"/>
                <w:szCs w:val="18"/>
              </w:rPr>
            </w:pPr>
            <w:r w:rsidRPr="00D9661C">
              <w:rPr>
                <w:rFonts w:ascii="Arial" w:hAnsi="Arial" w:cs="Arial"/>
                <w:sz w:val="18"/>
                <w:szCs w:val="18"/>
              </w:rPr>
              <w:t>1.7 Kwalifikowalność wnioskodawcy</w:t>
            </w:r>
          </w:p>
        </w:tc>
        <w:tc>
          <w:tcPr>
            <w:tcW w:w="1075" w:type="pct"/>
            <w:hideMark/>
          </w:tcPr>
          <w:p w:rsidR="003403F5" w:rsidRPr="00D9661C" w:rsidRDefault="003403F5" w:rsidP="003403F5">
            <w:pPr>
              <w:spacing w:after="60" w:line="276" w:lineRule="auto"/>
              <w:jc w:val="both"/>
              <w:rPr>
                <w:rFonts w:ascii="Arial" w:hAnsi="Arial" w:cs="Arial"/>
                <w:sz w:val="18"/>
                <w:szCs w:val="18"/>
              </w:rPr>
            </w:pPr>
            <w:r w:rsidRPr="00D9661C">
              <w:rPr>
                <w:rFonts w:ascii="Arial" w:hAnsi="Arial" w:cs="Arial"/>
                <w:sz w:val="18"/>
                <w:szCs w:val="18"/>
              </w:rPr>
              <w:t>dopuszczalności</w:t>
            </w:r>
          </w:p>
        </w:tc>
        <w:tc>
          <w:tcPr>
            <w:tcW w:w="1020" w:type="pct"/>
            <w:vMerge/>
            <w:hideMark/>
          </w:tcPr>
          <w:p w:rsidR="003403F5" w:rsidRPr="00D9661C" w:rsidRDefault="003403F5" w:rsidP="003403F5">
            <w:pPr>
              <w:spacing w:after="60" w:line="276" w:lineRule="auto"/>
              <w:jc w:val="both"/>
              <w:rPr>
                <w:rFonts w:ascii="Arial" w:hAnsi="Arial" w:cs="Arial"/>
                <w:sz w:val="18"/>
                <w:szCs w:val="18"/>
              </w:rPr>
            </w:pPr>
          </w:p>
        </w:tc>
      </w:tr>
      <w:tr w:rsidR="003403F5" w:rsidRPr="002A7457" w:rsidTr="00B81BE3">
        <w:trPr>
          <w:trHeight w:val="454"/>
        </w:trPr>
        <w:tc>
          <w:tcPr>
            <w:tcW w:w="850" w:type="pct"/>
            <w:vMerge/>
            <w:hideMark/>
          </w:tcPr>
          <w:p w:rsidR="003403F5" w:rsidRPr="00D9661C" w:rsidRDefault="003403F5" w:rsidP="003403F5">
            <w:pPr>
              <w:spacing w:after="60" w:line="276" w:lineRule="auto"/>
              <w:jc w:val="both"/>
              <w:rPr>
                <w:rFonts w:ascii="Arial" w:hAnsi="Arial" w:cs="Arial"/>
                <w:sz w:val="18"/>
                <w:szCs w:val="18"/>
              </w:rPr>
            </w:pPr>
          </w:p>
        </w:tc>
        <w:tc>
          <w:tcPr>
            <w:tcW w:w="2055" w:type="pct"/>
            <w:hideMark/>
          </w:tcPr>
          <w:p w:rsidR="003403F5" w:rsidRPr="00D9661C" w:rsidRDefault="003403F5" w:rsidP="003403F5">
            <w:pPr>
              <w:spacing w:after="60" w:line="276" w:lineRule="auto"/>
              <w:rPr>
                <w:rFonts w:ascii="Arial" w:hAnsi="Arial" w:cs="Arial"/>
                <w:sz w:val="18"/>
                <w:szCs w:val="18"/>
              </w:rPr>
            </w:pPr>
            <w:r w:rsidRPr="00D9661C">
              <w:rPr>
                <w:rFonts w:ascii="Arial" w:hAnsi="Arial" w:cs="Arial"/>
                <w:sz w:val="18"/>
                <w:szCs w:val="18"/>
              </w:rPr>
              <w:t>1.8 Zgodność z wymogami pomocy publicznej</w:t>
            </w:r>
            <w:r w:rsidR="00601F6C">
              <w:t>/</w:t>
            </w:r>
            <w:r w:rsidR="00601F6C" w:rsidRPr="00601F6C">
              <w:rPr>
                <w:rFonts w:ascii="Arial" w:hAnsi="Arial" w:cs="Arial"/>
                <w:sz w:val="18"/>
                <w:szCs w:val="18"/>
              </w:rPr>
              <w:t xml:space="preserve">pomocy de </w:t>
            </w:r>
            <w:proofErr w:type="spellStart"/>
            <w:r w:rsidR="00601F6C" w:rsidRPr="00601F6C">
              <w:rPr>
                <w:rFonts w:ascii="Arial" w:hAnsi="Arial" w:cs="Arial"/>
                <w:sz w:val="18"/>
                <w:szCs w:val="18"/>
              </w:rPr>
              <w:t>minimis</w:t>
            </w:r>
            <w:proofErr w:type="spellEnd"/>
          </w:p>
        </w:tc>
        <w:tc>
          <w:tcPr>
            <w:tcW w:w="1075" w:type="pct"/>
            <w:hideMark/>
          </w:tcPr>
          <w:p w:rsidR="003403F5" w:rsidRPr="00D9661C" w:rsidRDefault="003403F5" w:rsidP="003403F5">
            <w:pPr>
              <w:spacing w:after="60" w:line="276" w:lineRule="auto"/>
              <w:jc w:val="both"/>
              <w:rPr>
                <w:rFonts w:ascii="Arial" w:hAnsi="Arial" w:cs="Arial"/>
                <w:sz w:val="18"/>
                <w:szCs w:val="18"/>
              </w:rPr>
            </w:pPr>
            <w:r w:rsidRPr="00D9661C">
              <w:rPr>
                <w:rFonts w:ascii="Arial" w:hAnsi="Arial" w:cs="Arial"/>
                <w:sz w:val="18"/>
                <w:szCs w:val="18"/>
              </w:rPr>
              <w:t>dopuszczalności</w:t>
            </w:r>
          </w:p>
        </w:tc>
        <w:tc>
          <w:tcPr>
            <w:tcW w:w="1020" w:type="pct"/>
            <w:vMerge/>
            <w:hideMark/>
          </w:tcPr>
          <w:p w:rsidR="003403F5" w:rsidRPr="00D9661C" w:rsidRDefault="003403F5" w:rsidP="003403F5">
            <w:pPr>
              <w:spacing w:after="60" w:line="276" w:lineRule="auto"/>
              <w:jc w:val="both"/>
              <w:rPr>
                <w:rFonts w:ascii="Arial" w:hAnsi="Arial" w:cs="Arial"/>
                <w:sz w:val="18"/>
                <w:szCs w:val="18"/>
              </w:rPr>
            </w:pPr>
          </w:p>
        </w:tc>
      </w:tr>
      <w:tr w:rsidR="003403F5" w:rsidRPr="002A7457" w:rsidTr="00B81BE3">
        <w:trPr>
          <w:trHeight w:val="454"/>
        </w:trPr>
        <w:tc>
          <w:tcPr>
            <w:tcW w:w="850" w:type="pct"/>
            <w:vMerge/>
            <w:hideMark/>
          </w:tcPr>
          <w:p w:rsidR="003403F5" w:rsidRPr="00D9661C" w:rsidRDefault="003403F5" w:rsidP="003403F5">
            <w:pPr>
              <w:spacing w:after="60" w:line="276" w:lineRule="auto"/>
              <w:jc w:val="both"/>
              <w:rPr>
                <w:rFonts w:ascii="Arial" w:hAnsi="Arial" w:cs="Arial"/>
                <w:sz w:val="18"/>
                <w:szCs w:val="18"/>
              </w:rPr>
            </w:pPr>
          </w:p>
        </w:tc>
        <w:tc>
          <w:tcPr>
            <w:tcW w:w="2055" w:type="pct"/>
            <w:hideMark/>
          </w:tcPr>
          <w:p w:rsidR="003403F5" w:rsidRPr="00D9661C" w:rsidRDefault="003403F5" w:rsidP="003403F5">
            <w:pPr>
              <w:spacing w:after="60" w:line="276" w:lineRule="auto"/>
              <w:rPr>
                <w:rFonts w:ascii="Arial" w:hAnsi="Arial" w:cs="Arial"/>
                <w:sz w:val="18"/>
                <w:szCs w:val="18"/>
              </w:rPr>
            </w:pPr>
            <w:r w:rsidRPr="00D9661C">
              <w:rPr>
                <w:rFonts w:ascii="Arial" w:hAnsi="Arial" w:cs="Arial"/>
                <w:sz w:val="18"/>
                <w:szCs w:val="18"/>
              </w:rPr>
              <w:t xml:space="preserve">1.10 Trwałość projektu </w:t>
            </w:r>
          </w:p>
        </w:tc>
        <w:tc>
          <w:tcPr>
            <w:tcW w:w="1075" w:type="pct"/>
            <w:hideMark/>
          </w:tcPr>
          <w:p w:rsidR="003403F5" w:rsidRPr="00D9661C" w:rsidRDefault="003403F5" w:rsidP="003403F5">
            <w:pPr>
              <w:spacing w:after="60" w:line="276" w:lineRule="auto"/>
              <w:jc w:val="both"/>
              <w:rPr>
                <w:rFonts w:ascii="Arial" w:hAnsi="Arial" w:cs="Arial"/>
                <w:sz w:val="18"/>
                <w:szCs w:val="18"/>
              </w:rPr>
            </w:pPr>
            <w:r w:rsidRPr="00D9661C">
              <w:rPr>
                <w:rFonts w:ascii="Arial" w:hAnsi="Arial" w:cs="Arial"/>
                <w:sz w:val="18"/>
                <w:szCs w:val="18"/>
              </w:rPr>
              <w:t>dopuszczalności</w:t>
            </w:r>
          </w:p>
        </w:tc>
        <w:tc>
          <w:tcPr>
            <w:tcW w:w="1020" w:type="pct"/>
            <w:vMerge/>
            <w:hideMark/>
          </w:tcPr>
          <w:p w:rsidR="003403F5" w:rsidRPr="00D9661C" w:rsidRDefault="003403F5" w:rsidP="003403F5">
            <w:pPr>
              <w:spacing w:after="60" w:line="276" w:lineRule="auto"/>
              <w:jc w:val="both"/>
              <w:rPr>
                <w:rFonts w:ascii="Arial" w:hAnsi="Arial" w:cs="Arial"/>
                <w:sz w:val="18"/>
                <w:szCs w:val="18"/>
              </w:rPr>
            </w:pPr>
          </w:p>
        </w:tc>
      </w:tr>
      <w:tr w:rsidR="003403F5" w:rsidRPr="002A7457" w:rsidTr="00B81BE3">
        <w:trPr>
          <w:trHeight w:val="454"/>
        </w:trPr>
        <w:tc>
          <w:tcPr>
            <w:tcW w:w="850" w:type="pct"/>
            <w:vMerge/>
            <w:hideMark/>
          </w:tcPr>
          <w:p w:rsidR="003403F5" w:rsidRPr="00D9661C" w:rsidRDefault="003403F5" w:rsidP="003403F5">
            <w:pPr>
              <w:spacing w:after="60" w:line="276" w:lineRule="auto"/>
              <w:jc w:val="both"/>
              <w:rPr>
                <w:rFonts w:ascii="Arial" w:hAnsi="Arial" w:cs="Arial"/>
                <w:sz w:val="18"/>
                <w:szCs w:val="18"/>
              </w:rPr>
            </w:pPr>
          </w:p>
        </w:tc>
        <w:tc>
          <w:tcPr>
            <w:tcW w:w="2055" w:type="pct"/>
            <w:hideMark/>
          </w:tcPr>
          <w:p w:rsidR="003403F5" w:rsidRPr="00D9661C" w:rsidRDefault="003403F5" w:rsidP="003403F5">
            <w:pPr>
              <w:spacing w:after="60" w:line="276" w:lineRule="auto"/>
              <w:rPr>
                <w:rFonts w:ascii="Arial" w:hAnsi="Arial" w:cs="Arial"/>
                <w:sz w:val="18"/>
                <w:szCs w:val="18"/>
              </w:rPr>
            </w:pPr>
            <w:r w:rsidRPr="00D9661C">
              <w:rPr>
                <w:rFonts w:ascii="Arial" w:hAnsi="Arial" w:cs="Arial"/>
                <w:sz w:val="18"/>
                <w:szCs w:val="18"/>
              </w:rPr>
              <w:t xml:space="preserve">2.1 Możliwość oceny merytorycznej wniosku </w:t>
            </w:r>
          </w:p>
        </w:tc>
        <w:tc>
          <w:tcPr>
            <w:tcW w:w="1075" w:type="pct"/>
            <w:hideMark/>
          </w:tcPr>
          <w:p w:rsidR="003403F5" w:rsidRPr="00D9661C" w:rsidRDefault="003403F5" w:rsidP="003403F5">
            <w:pPr>
              <w:spacing w:after="60" w:line="276" w:lineRule="auto"/>
              <w:jc w:val="both"/>
              <w:rPr>
                <w:rFonts w:ascii="Arial" w:hAnsi="Arial" w:cs="Arial"/>
                <w:sz w:val="18"/>
                <w:szCs w:val="18"/>
              </w:rPr>
            </w:pPr>
            <w:r w:rsidRPr="00D9661C">
              <w:rPr>
                <w:rFonts w:ascii="Arial" w:hAnsi="Arial" w:cs="Arial"/>
                <w:sz w:val="18"/>
                <w:szCs w:val="18"/>
              </w:rPr>
              <w:t>administracyjności</w:t>
            </w:r>
          </w:p>
        </w:tc>
        <w:tc>
          <w:tcPr>
            <w:tcW w:w="1020" w:type="pct"/>
            <w:vMerge/>
            <w:hideMark/>
          </w:tcPr>
          <w:p w:rsidR="003403F5" w:rsidRPr="00D9661C" w:rsidRDefault="003403F5" w:rsidP="003403F5">
            <w:pPr>
              <w:spacing w:after="60" w:line="276" w:lineRule="auto"/>
              <w:jc w:val="both"/>
              <w:rPr>
                <w:rFonts w:ascii="Arial" w:hAnsi="Arial" w:cs="Arial"/>
                <w:sz w:val="18"/>
                <w:szCs w:val="18"/>
              </w:rPr>
            </w:pPr>
          </w:p>
        </w:tc>
      </w:tr>
      <w:tr w:rsidR="003403F5" w:rsidRPr="002A7457" w:rsidTr="00B81BE3">
        <w:trPr>
          <w:trHeight w:val="454"/>
        </w:trPr>
        <w:tc>
          <w:tcPr>
            <w:tcW w:w="850" w:type="pct"/>
            <w:vMerge/>
            <w:hideMark/>
          </w:tcPr>
          <w:p w:rsidR="003403F5" w:rsidRPr="00D9661C" w:rsidRDefault="003403F5" w:rsidP="003403F5">
            <w:pPr>
              <w:spacing w:after="60" w:line="276" w:lineRule="auto"/>
              <w:jc w:val="both"/>
              <w:rPr>
                <w:rFonts w:ascii="Arial" w:hAnsi="Arial" w:cs="Arial"/>
                <w:sz w:val="18"/>
                <w:szCs w:val="18"/>
              </w:rPr>
            </w:pPr>
          </w:p>
        </w:tc>
        <w:tc>
          <w:tcPr>
            <w:tcW w:w="2055" w:type="pct"/>
            <w:hideMark/>
          </w:tcPr>
          <w:p w:rsidR="003403F5" w:rsidRPr="00D9661C" w:rsidRDefault="003403F5" w:rsidP="003403F5">
            <w:pPr>
              <w:spacing w:after="60" w:line="276" w:lineRule="auto"/>
              <w:rPr>
                <w:rFonts w:ascii="Arial" w:hAnsi="Arial" w:cs="Arial"/>
                <w:sz w:val="18"/>
                <w:szCs w:val="18"/>
              </w:rPr>
            </w:pPr>
            <w:r w:rsidRPr="00D9661C">
              <w:rPr>
                <w:rFonts w:ascii="Arial" w:hAnsi="Arial" w:cs="Arial"/>
                <w:sz w:val="18"/>
                <w:szCs w:val="18"/>
              </w:rPr>
              <w:t>2.5 Poprawność okresu realizacji</w:t>
            </w:r>
          </w:p>
        </w:tc>
        <w:tc>
          <w:tcPr>
            <w:tcW w:w="1075" w:type="pct"/>
            <w:hideMark/>
          </w:tcPr>
          <w:p w:rsidR="003403F5" w:rsidRPr="00D9661C" w:rsidRDefault="003403F5" w:rsidP="003403F5">
            <w:pPr>
              <w:spacing w:after="60" w:line="276" w:lineRule="auto"/>
              <w:jc w:val="both"/>
              <w:rPr>
                <w:rFonts w:ascii="Arial" w:hAnsi="Arial" w:cs="Arial"/>
                <w:sz w:val="18"/>
                <w:szCs w:val="18"/>
              </w:rPr>
            </w:pPr>
            <w:r w:rsidRPr="00D9661C">
              <w:rPr>
                <w:rFonts w:ascii="Arial" w:hAnsi="Arial" w:cs="Arial"/>
                <w:sz w:val="18"/>
                <w:szCs w:val="18"/>
              </w:rPr>
              <w:t>administracyjności</w:t>
            </w:r>
          </w:p>
        </w:tc>
        <w:tc>
          <w:tcPr>
            <w:tcW w:w="1020" w:type="pct"/>
            <w:vMerge/>
            <w:hideMark/>
          </w:tcPr>
          <w:p w:rsidR="003403F5" w:rsidRPr="00D9661C" w:rsidRDefault="003403F5" w:rsidP="003403F5">
            <w:pPr>
              <w:spacing w:after="60" w:line="276" w:lineRule="auto"/>
              <w:jc w:val="both"/>
              <w:rPr>
                <w:rFonts w:ascii="Arial" w:hAnsi="Arial" w:cs="Arial"/>
                <w:sz w:val="18"/>
                <w:szCs w:val="18"/>
              </w:rPr>
            </w:pPr>
          </w:p>
        </w:tc>
      </w:tr>
      <w:tr w:rsidR="003403F5" w:rsidRPr="002A7457" w:rsidTr="00B81BE3">
        <w:trPr>
          <w:trHeight w:val="454"/>
        </w:trPr>
        <w:tc>
          <w:tcPr>
            <w:tcW w:w="850" w:type="pct"/>
            <w:vMerge/>
            <w:hideMark/>
          </w:tcPr>
          <w:p w:rsidR="003403F5" w:rsidRPr="00D9661C" w:rsidRDefault="003403F5" w:rsidP="003403F5">
            <w:pPr>
              <w:spacing w:after="60" w:line="276" w:lineRule="auto"/>
              <w:jc w:val="both"/>
              <w:rPr>
                <w:rFonts w:ascii="Arial" w:hAnsi="Arial" w:cs="Arial"/>
                <w:sz w:val="18"/>
                <w:szCs w:val="18"/>
              </w:rPr>
            </w:pPr>
          </w:p>
        </w:tc>
        <w:tc>
          <w:tcPr>
            <w:tcW w:w="2055" w:type="pct"/>
            <w:hideMark/>
          </w:tcPr>
          <w:p w:rsidR="003403F5" w:rsidRPr="00D9661C" w:rsidRDefault="003403F5" w:rsidP="003403F5">
            <w:pPr>
              <w:spacing w:after="60" w:line="276" w:lineRule="auto"/>
              <w:rPr>
                <w:rFonts w:ascii="Arial" w:hAnsi="Arial" w:cs="Arial"/>
                <w:sz w:val="18"/>
                <w:szCs w:val="18"/>
              </w:rPr>
            </w:pPr>
            <w:r w:rsidRPr="00D9661C">
              <w:rPr>
                <w:rFonts w:ascii="Arial" w:hAnsi="Arial" w:cs="Arial"/>
                <w:sz w:val="18"/>
                <w:szCs w:val="18"/>
              </w:rPr>
              <w:t>1.11 Zgodność ze Strategią Zintegrowanych Inwestycji Terytorialnych dla Szczecińskiego Obszaru Metropolitalnego</w:t>
            </w:r>
          </w:p>
        </w:tc>
        <w:tc>
          <w:tcPr>
            <w:tcW w:w="1075" w:type="pct"/>
            <w:hideMark/>
          </w:tcPr>
          <w:p w:rsidR="003403F5" w:rsidRPr="00D9661C" w:rsidRDefault="003403F5" w:rsidP="003403F5">
            <w:pPr>
              <w:spacing w:after="60" w:line="276" w:lineRule="auto"/>
              <w:jc w:val="both"/>
              <w:rPr>
                <w:rFonts w:ascii="Arial" w:hAnsi="Arial" w:cs="Arial"/>
                <w:sz w:val="18"/>
                <w:szCs w:val="18"/>
              </w:rPr>
            </w:pPr>
            <w:r w:rsidRPr="00D9661C">
              <w:rPr>
                <w:rFonts w:ascii="Arial" w:hAnsi="Arial" w:cs="Arial"/>
                <w:sz w:val="18"/>
                <w:szCs w:val="18"/>
              </w:rPr>
              <w:t>dopuszczalności</w:t>
            </w:r>
          </w:p>
        </w:tc>
        <w:tc>
          <w:tcPr>
            <w:tcW w:w="1020" w:type="pct"/>
            <w:hideMark/>
          </w:tcPr>
          <w:p w:rsidR="003403F5" w:rsidRPr="00D9661C" w:rsidRDefault="003403F5" w:rsidP="003403F5">
            <w:pPr>
              <w:spacing w:after="60" w:line="276" w:lineRule="auto"/>
              <w:jc w:val="both"/>
              <w:rPr>
                <w:rFonts w:ascii="Arial" w:hAnsi="Arial" w:cs="Arial"/>
                <w:sz w:val="18"/>
                <w:szCs w:val="18"/>
              </w:rPr>
            </w:pPr>
            <w:r w:rsidRPr="00D9661C">
              <w:rPr>
                <w:rFonts w:ascii="Arial" w:hAnsi="Arial" w:cs="Arial"/>
                <w:sz w:val="18"/>
                <w:szCs w:val="18"/>
              </w:rPr>
              <w:t>Pracownik IP ZIT</w:t>
            </w:r>
          </w:p>
        </w:tc>
      </w:tr>
      <w:tr w:rsidR="003403F5" w:rsidRPr="002A7457" w:rsidTr="00B81BE3">
        <w:trPr>
          <w:trHeight w:val="454"/>
        </w:trPr>
        <w:tc>
          <w:tcPr>
            <w:tcW w:w="850" w:type="pct"/>
            <w:vMerge w:val="restart"/>
            <w:hideMark/>
          </w:tcPr>
          <w:p w:rsidR="003403F5" w:rsidRPr="00D9661C" w:rsidRDefault="003403F5" w:rsidP="003403F5">
            <w:pPr>
              <w:spacing w:after="60" w:line="276" w:lineRule="auto"/>
              <w:jc w:val="both"/>
              <w:rPr>
                <w:rFonts w:ascii="Arial" w:hAnsi="Arial" w:cs="Arial"/>
                <w:sz w:val="18"/>
                <w:szCs w:val="18"/>
              </w:rPr>
            </w:pPr>
            <w:r w:rsidRPr="00D9661C">
              <w:rPr>
                <w:rFonts w:ascii="Arial" w:hAnsi="Arial" w:cs="Arial"/>
                <w:sz w:val="18"/>
                <w:szCs w:val="18"/>
              </w:rPr>
              <w:t>Merytoryczna</w:t>
            </w:r>
            <w:r w:rsidRPr="00D9661C">
              <w:rPr>
                <w:rFonts w:ascii="Arial" w:hAnsi="Arial" w:cs="Arial"/>
                <w:sz w:val="18"/>
                <w:szCs w:val="18"/>
              </w:rPr>
              <w:br/>
              <w:t>I stopnia</w:t>
            </w:r>
          </w:p>
        </w:tc>
        <w:tc>
          <w:tcPr>
            <w:tcW w:w="2055" w:type="pct"/>
            <w:hideMark/>
          </w:tcPr>
          <w:p w:rsidR="003403F5" w:rsidRPr="00D9661C" w:rsidRDefault="003403F5" w:rsidP="003403F5">
            <w:pPr>
              <w:spacing w:after="60" w:line="276" w:lineRule="auto"/>
              <w:rPr>
                <w:rFonts w:ascii="Arial" w:hAnsi="Arial" w:cs="Arial"/>
                <w:sz w:val="18"/>
                <w:szCs w:val="18"/>
              </w:rPr>
            </w:pPr>
            <w:r w:rsidRPr="00D9661C">
              <w:rPr>
                <w:rFonts w:ascii="Arial" w:hAnsi="Arial" w:cs="Arial"/>
                <w:sz w:val="18"/>
                <w:szCs w:val="18"/>
              </w:rPr>
              <w:t>1.5 Zasadność realizacji projektu</w:t>
            </w:r>
          </w:p>
        </w:tc>
        <w:tc>
          <w:tcPr>
            <w:tcW w:w="1075" w:type="pct"/>
            <w:hideMark/>
          </w:tcPr>
          <w:p w:rsidR="003403F5" w:rsidRPr="00D9661C" w:rsidRDefault="003403F5" w:rsidP="003403F5">
            <w:pPr>
              <w:spacing w:after="60" w:line="276" w:lineRule="auto"/>
              <w:jc w:val="both"/>
              <w:rPr>
                <w:rFonts w:ascii="Arial" w:hAnsi="Arial" w:cs="Arial"/>
                <w:sz w:val="18"/>
                <w:szCs w:val="18"/>
              </w:rPr>
            </w:pPr>
            <w:r w:rsidRPr="00D9661C">
              <w:rPr>
                <w:rFonts w:ascii="Arial" w:hAnsi="Arial" w:cs="Arial"/>
                <w:sz w:val="18"/>
                <w:szCs w:val="18"/>
              </w:rPr>
              <w:t xml:space="preserve">dopuszczalności </w:t>
            </w:r>
          </w:p>
        </w:tc>
        <w:tc>
          <w:tcPr>
            <w:tcW w:w="1020" w:type="pct"/>
            <w:vMerge w:val="restart"/>
            <w:hideMark/>
          </w:tcPr>
          <w:p w:rsidR="003403F5" w:rsidRPr="00D9661C" w:rsidRDefault="003403F5" w:rsidP="003403F5">
            <w:pPr>
              <w:spacing w:after="60" w:line="276" w:lineRule="auto"/>
              <w:jc w:val="both"/>
              <w:rPr>
                <w:rFonts w:ascii="Arial" w:hAnsi="Arial" w:cs="Arial"/>
                <w:sz w:val="18"/>
                <w:szCs w:val="18"/>
              </w:rPr>
            </w:pPr>
            <w:r w:rsidRPr="00D9661C">
              <w:rPr>
                <w:rFonts w:ascii="Arial" w:hAnsi="Arial" w:cs="Arial"/>
                <w:sz w:val="18"/>
                <w:szCs w:val="18"/>
              </w:rPr>
              <w:t>Pracownik/Ekspert</w:t>
            </w:r>
          </w:p>
        </w:tc>
      </w:tr>
      <w:tr w:rsidR="003403F5" w:rsidRPr="002A7457" w:rsidTr="00B81BE3">
        <w:trPr>
          <w:trHeight w:val="454"/>
        </w:trPr>
        <w:tc>
          <w:tcPr>
            <w:tcW w:w="850" w:type="pct"/>
            <w:vMerge/>
            <w:hideMark/>
          </w:tcPr>
          <w:p w:rsidR="003403F5" w:rsidRPr="00D9661C" w:rsidRDefault="003403F5" w:rsidP="003403F5">
            <w:pPr>
              <w:spacing w:after="60" w:line="276" w:lineRule="auto"/>
              <w:jc w:val="both"/>
              <w:rPr>
                <w:rFonts w:ascii="Arial" w:hAnsi="Arial" w:cs="Arial"/>
                <w:sz w:val="18"/>
                <w:szCs w:val="18"/>
              </w:rPr>
            </w:pPr>
          </w:p>
        </w:tc>
        <w:tc>
          <w:tcPr>
            <w:tcW w:w="2055" w:type="pct"/>
            <w:hideMark/>
          </w:tcPr>
          <w:p w:rsidR="003403F5" w:rsidRPr="00D9661C" w:rsidRDefault="003403F5" w:rsidP="003403F5">
            <w:pPr>
              <w:spacing w:after="60" w:line="276" w:lineRule="auto"/>
              <w:rPr>
                <w:rFonts w:ascii="Arial" w:hAnsi="Arial" w:cs="Arial"/>
                <w:sz w:val="18"/>
                <w:szCs w:val="18"/>
              </w:rPr>
            </w:pPr>
            <w:r w:rsidRPr="00D9661C">
              <w:rPr>
                <w:rFonts w:ascii="Arial" w:hAnsi="Arial" w:cs="Arial"/>
                <w:sz w:val="18"/>
                <w:szCs w:val="18"/>
              </w:rPr>
              <w:t>1.9 Gotowość do uruchomienia funkcjonowania infrastruktury po zakończeniu projektu</w:t>
            </w:r>
          </w:p>
        </w:tc>
        <w:tc>
          <w:tcPr>
            <w:tcW w:w="1075" w:type="pct"/>
            <w:hideMark/>
          </w:tcPr>
          <w:p w:rsidR="003403F5" w:rsidRPr="00D9661C" w:rsidRDefault="003403F5" w:rsidP="003403F5">
            <w:pPr>
              <w:spacing w:after="60" w:line="276" w:lineRule="auto"/>
              <w:jc w:val="both"/>
              <w:rPr>
                <w:rFonts w:ascii="Arial" w:hAnsi="Arial" w:cs="Arial"/>
                <w:sz w:val="18"/>
                <w:szCs w:val="18"/>
              </w:rPr>
            </w:pPr>
            <w:r w:rsidRPr="00D9661C">
              <w:rPr>
                <w:rFonts w:ascii="Arial" w:hAnsi="Arial" w:cs="Arial"/>
                <w:sz w:val="18"/>
                <w:szCs w:val="18"/>
              </w:rPr>
              <w:t>dopuszczalności</w:t>
            </w:r>
          </w:p>
        </w:tc>
        <w:tc>
          <w:tcPr>
            <w:tcW w:w="1020" w:type="pct"/>
            <w:vMerge/>
            <w:hideMark/>
          </w:tcPr>
          <w:p w:rsidR="003403F5" w:rsidRPr="00D9661C" w:rsidRDefault="003403F5" w:rsidP="003403F5">
            <w:pPr>
              <w:spacing w:after="60" w:line="276" w:lineRule="auto"/>
              <w:jc w:val="both"/>
              <w:rPr>
                <w:rFonts w:ascii="Arial" w:hAnsi="Arial" w:cs="Arial"/>
                <w:sz w:val="18"/>
                <w:szCs w:val="18"/>
              </w:rPr>
            </w:pPr>
          </w:p>
        </w:tc>
      </w:tr>
      <w:tr w:rsidR="003403F5" w:rsidRPr="002A7457" w:rsidTr="00B81BE3">
        <w:trPr>
          <w:trHeight w:val="454"/>
        </w:trPr>
        <w:tc>
          <w:tcPr>
            <w:tcW w:w="850" w:type="pct"/>
            <w:vMerge/>
            <w:hideMark/>
          </w:tcPr>
          <w:p w:rsidR="003403F5" w:rsidRPr="00D9661C" w:rsidRDefault="003403F5" w:rsidP="003403F5">
            <w:pPr>
              <w:spacing w:after="60" w:line="276" w:lineRule="auto"/>
              <w:jc w:val="both"/>
              <w:rPr>
                <w:rFonts w:ascii="Arial" w:hAnsi="Arial" w:cs="Arial"/>
                <w:sz w:val="18"/>
                <w:szCs w:val="18"/>
              </w:rPr>
            </w:pPr>
          </w:p>
        </w:tc>
        <w:tc>
          <w:tcPr>
            <w:tcW w:w="2055" w:type="pct"/>
            <w:hideMark/>
          </w:tcPr>
          <w:p w:rsidR="003403F5" w:rsidRPr="00D9661C" w:rsidRDefault="003403F5" w:rsidP="003403F5">
            <w:pPr>
              <w:spacing w:after="60" w:line="276" w:lineRule="auto"/>
              <w:rPr>
                <w:rFonts w:ascii="Arial" w:hAnsi="Arial" w:cs="Arial"/>
                <w:sz w:val="18"/>
                <w:szCs w:val="18"/>
              </w:rPr>
            </w:pPr>
            <w:r w:rsidRPr="00D9661C">
              <w:rPr>
                <w:rFonts w:ascii="Arial" w:hAnsi="Arial" w:cs="Arial"/>
                <w:sz w:val="18"/>
                <w:szCs w:val="18"/>
              </w:rPr>
              <w:t xml:space="preserve">2.1 Możliwość oceny merytorycznej wniosku </w:t>
            </w:r>
          </w:p>
        </w:tc>
        <w:tc>
          <w:tcPr>
            <w:tcW w:w="1075" w:type="pct"/>
            <w:hideMark/>
          </w:tcPr>
          <w:p w:rsidR="003403F5" w:rsidRPr="00D9661C" w:rsidRDefault="003403F5" w:rsidP="003403F5">
            <w:pPr>
              <w:spacing w:after="60" w:line="276" w:lineRule="auto"/>
              <w:jc w:val="both"/>
              <w:rPr>
                <w:rFonts w:ascii="Arial" w:hAnsi="Arial" w:cs="Arial"/>
                <w:sz w:val="18"/>
                <w:szCs w:val="18"/>
              </w:rPr>
            </w:pPr>
            <w:r w:rsidRPr="00D9661C">
              <w:rPr>
                <w:rFonts w:ascii="Arial" w:hAnsi="Arial" w:cs="Arial"/>
                <w:sz w:val="18"/>
                <w:szCs w:val="18"/>
              </w:rPr>
              <w:t>administracyjności</w:t>
            </w:r>
          </w:p>
        </w:tc>
        <w:tc>
          <w:tcPr>
            <w:tcW w:w="1020" w:type="pct"/>
            <w:vMerge/>
            <w:hideMark/>
          </w:tcPr>
          <w:p w:rsidR="003403F5" w:rsidRPr="00D9661C" w:rsidRDefault="003403F5" w:rsidP="003403F5">
            <w:pPr>
              <w:spacing w:after="60" w:line="276" w:lineRule="auto"/>
              <w:jc w:val="both"/>
              <w:rPr>
                <w:rFonts w:ascii="Arial" w:hAnsi="Arial" w:cs="Arial"/>
                <w:sz w:val="18"/>
                <w:szCs w:val="18"/>
              </w:rPr>
            </w:pPr>
          </w:p>
        </w:tc>
      </w:tr>
      <w:tr w:rsidR="003403F5" w:rsidRPr="002A7457" w:rsidTr="00B81BE3">
        <w:trPr>
          <w:trHeight w:val="454"/>
        </w:trPr>
        <w:tc>
          <w:tcPr>
            <w:tcW w:w="850" w:type="pct"/>
            <w:vMerge/>
            <w:hideMark/>
          </w:tcPr>
          <w:p w:rsidR="003403F5" w:rsidRPr="00D9661C" w:rsidRDefault="003403F5" w:rsidP="003403F5">
            <w:pPr>
              <w:spacing w:after="60" w:line="276" w:lineRule="auto"/>
              <w:jc w:val="both"/>
              <w:rPr>
                <w:rFonts w:ascii="Arial" w:hAnsi="Arial" w:cs="Arial"/>
                <w:sz w:val="18"/>
                <w:szCs w:val="18"/>
              </w:rPr>
            </w:pPr>
          </w:p>
        </w:tc>
        <w:tc>
          <w:tcPr>
            <w:tcW w:w="2055" w:type="pct"/>
            <w:hideMark/>
          </w:tcPr>
          <w:p w:rsidR="003403F5" w:rsidRPr="00D9661C" w:rsidRDefault="003403F5" w:rsidP="003403F5">
            <w:pPr>
              <w:spacing w:after="60" w:line="276" w:lineRule="auto"/>
              <w:rPr>
                <w:rFonts w:ascii="Arial" w:hAnsi="Arial" w:cs="Arial"/>
                <w:sz w:val="18"/>
                <w:szCs w:val="18"/>
              </w:rPr>
            </w:pPr>
            <w:r w:rsidRPr="00D9661C">
              <w:rPr>
                <w:rFonts w:ascii="Arial" w:hAnsi="Arial" w:cs="Arial"/>
                <w:sz w:val="18"/>
                <w:szCs w:val="18"/>
              </w:rPr>
              <w:t>2.2 Zgodność z kwalifikowalnością wydatków</w:t>
            </w:r>
          </w:p>
        </w:tc>
        <w:tc>
          <w:tcPr>
            <w:tcW w:w="1075" w:type="pct"/>
            <w:hideMark/>
          </w:tcPr>
          <w:p w:rsidR="003403F5" w:rsidRPr="00D9661C" w:rsidRDefault="003403F5" w:rsidP="003403F5">
            <w:pPr>
              <w:spacing w:after="60" w:line="276" w:lineRule="auto"/>
              <w:jc w:val="both"/>
              <w:rPr>
                <w:rFonts w:ascii="Arial" w:hAnsi="Arial" w:cs="Arial"/>
                <w:sz w:val="18"/>
                <w:szCs w:val="18"/>
              </w:rPr>
            </w:pPr>
            <w:r w:rsidRPr="00D9661C">
              <w:rPr>
                <w:rFonts w:ascii="Arial" w:hAnsi="Arial" w:cs="Arial"/>
                <w:sz w:val="18"/>
                <w:szCs w:val="18"/>
              </w:rPr>
              <w:t>administracyjności</w:t>
            </w:r>
          </w:p>
        </w:tc>
        <w:tc>
          <w:tcPr>
            <w:tcW w:w="1020" w:type="pct"/>
            <w:vMerge/>
            <w:hideMark/>
          </w:tcPr>
          <w:p w:rsidR="003403F5" w:rsidRPr="00D9661C" w:rsidRDefault="003403F5" w:rsidP="003403F5">
            <w:pPr>
              <w:spacing w:after="60" w:line="276" w:lineRule="auto"/>
              <w:jc w:val="both"/>
              <w:rPr>
                <w:rFonts w:ascii="Arial" w:hAnsi="Arial" w:cs="Arial"/>
                <w:sz w:val="18"/>
                <w:szCs w:val="18"/>
              </w:rPr>
            </w:pPr>
          </w:p>
        </w:tc>
      </w:tr>
      <w:tr w:rsidR="003403F5" w:rsidRPr="002A7457" w:rsidTr="00B81BE3">
        <w:trPr>
          <w:trHeight w:val="454"/>
        </w:trPr>
        <w:tc>
          <w:tcPr>
            <w:tcW w:w="850" w:type="pct"/>
            <w:vMerge/>
            <w:hideMark/>
          </w:tcPr>
          <w:p w:rsidR="003403F5" w:rsidRPr="00D9661C" w:rsidRDefault="003403F5" w:rsidP="003403F5">
            <w:pPr>
              <w:spacing w:after="60" w:line="276" w:lineRule="auto"/>
              <w:jc w:val="both"/>
              <w:rPr>
                <w:rFonts w:ascii="Arial" w:hAnsi="Arial" w:cs="Arial"/>
                <w:sz w:val="18"/>
                <w:szCs w:val="18"/>
              </w:rPr>
            </w:pPr>
          </w:p>
        </w:tc>
        <w:tc>
          <w:tcPr>
            <w:tcW w:w="2055" w:type="pct"/>
            <w:hideMark/>
          </w:tcPr>
          <w:p w:rsidR="003403F5" w:rsidRPr="00D9661C" w:rsidRDefault="003403F5" w:rsidP="003403F5">
            <w:pPr>
              <w:spacing w:after="60" w:line="276" w:lineRule="auto"/>
              <w:rPr>
                <w:rFonts w:ascii="Arial" w:hAnsi="Arial" w:cs="Arial"/>
                <w:sz w:val="18"/>
                <w:szCs w:val="18"/>
              </w:rPr>
            </w:pPr>
            <w:r w:rsidRPr="00D9661C">
              <w:rPr>
                <w:rFonts w:ascii="Arial" w:hAnsi="Arial" w:cs="Arial"/>
                <w:sz w:val="18"/>
                <w:szCs w:val="18"/>
              </w:rPr>
              <w:t>2.3 Intensywność wsparcia</w:t>
            </w:r>
          </w:p>
        </w:tc>
        <w:tc>
          <w:tcPr>
            <w:tcW w:w="1075" w:type="pct"/>
            <w:hideMark/>
          </w:tcPr>
          <w:p w:rsidR="003403F5" w:rsidRPr="00D9661C" w:rsidRDefault="003403F5" w:rsidP="003403F5">
            <w:pPr>
              <w:spacing w:after="60" w:line="276" w:lineRule="auto"/>
              <w:jc w:val="both"/>
              <w:rPr>
                <w:rFonts w:ascii="Arial" w:hAnsi="Arial" w:cs="Arial"/>
                <w:sz w:val="18"/>
                <w:szCs w:val="18"/>
              </w:rPr>
            </w:pPr>
            <w:r w:rsidRPr="00D9661C">
              <w:rPr>
                <w:rFonts w:ascii="Arial" w:hAnsi="Arial" w:cs="Arial"/>
                <w:sz w:val="18"/>
                <w:szCs w:val="18"/>
              </w:rPr>
              <w:t>administracyjności</w:t>
            </w:r>
          </w:p>
        </w:tc>
        <w:tc>
          <w:tcPr>
            <w:tcW w:w="1020" w:type="pct"/>
            <w:vMerge/>
            <w:hideMark/>
          </w:tcPr>
          <w:p w:rsidR="003403F5" w:rsidRPr="00D9661C" w:rsidRDefault="003403F5" w:rsidP="003403F5">
            <w:pPr>
              <w:spacing w:after="60" w:line="276" w:lineRule="auto"/>
              <w:jc w:val="both"/>
              <w:rPr>
                <w:rFonts w:ascii="Arial" w:hAnsi="Arial" w:cs="Arial"/>
                <w:sz w:val="18"/>
                <w:szCs w:val="18"/>
              </w:rPr>
            </w:pPr>
          </w:p>
        </w:tc>
      </w:tr>
      <w:tr w:rsidR="003403F5" w:rsidRPr="002A7457" w:rsidTr="00B81BE3">
        <w:trPr>
          <w:trHeight w:val="454"/>
        </w:trPr>
        <w:tc>
          <w:tcPr>
            <w:tcW w:w="850" w:type="pct"/>
            <w:vMerge/>
            <w:hideMark/>
          </w:tcPr>
          <w:p w:rsidR="003403F5" w:rsidRPr="00D9661C" w:rsidRDefault="003403F5" w:rsidP="003403F5">
            <w:pPr>
              <w:spacing w:after="60" w:line="276" w:lineRule="auto"/>
              <w:jc w:val="both"/>
              <w:rPr>
                <w:rFonts w:ascii="Arial" w:hAnsi="Arial" w:cs="Arial"/>
                <w:sz w:val="18"/>
                <w:szCs w:val="18"/>
              </w:rPr>
            </w:pPr>
          </w:p>
        </w:tc>
        <w:tc>
          <w:tcPr>
            <w:tcW w:w="2055" w:type="pct"/>
            <w:hideMark/>
          </w:tcPr>
          <w:p w:rsidR="003403F5" w:rsidRPr="00D9661C" w:rsidRDefault="003403F5" w:rsidP="003403F5">
            <w:pPr>
              <w:spacing w:after="60" w:line="276" w:lineRule="auto"/>
              <w:rPr>
                <w:rFonts w:ascii="Arial" w:hAnsi="Arial" w:cs="Arial"/>
                <w:sz w:val="18"/>
                <w:szCs w:val="18"/>
              </w:rPr>
            </w:pPr>
            <w:r w:rsidRPr="00D9661C">
              <w:rPr>
                <w:rFonts w:ascii="Arial" w:hAnsi="Arial" w:cs="Arial"/>
                <w:sz w:val="18"/>
                <w:szCs w:val="18"/>
              </w:rPr>
              <w:t>2.4 Prawidłowość pomocy publicznej/</w:t>
            </w:r>
            <w:r w:rsidR="00014906">
              <w:rPr>
                <w:rFonts w:ascii="Arial" w:hAnsi="Arial" w:cs="Arial"/>
                <w:sz w:val="18"/>
                <w:szCs w:val="18"/>
              </w:rPr>
              <w:t xml:space="preserve">pomocy </w:t>
            </w:r>
            <w:r w:rsidRPr="00D9661C">
              <w:rPr>
                <w:rFonts w:ascii="Arial" w:hAnsi="Arial" w:cs="Arial"/>
                <w:sz w:val="18"/>
                <w:szCs w:val="18"/>
              </w:rPr>
              <w:t xml:space="preserve">de </w:t>
            </w:r>
            <w:proofErr w:type="spellStart"/>
            <w:r w:rsidRPr="00D9661C">
              <w:rPr>
                <w:rFonts w:ascii="Arial" w:hAnsi="Arial" w:cs="Arial"/>
                <w:sz w:val="18"/>
                <w:szCs w:val="18"/>
              </w:rPr>
              <w:t>minimis</w:t>
            </w:r>
            <w:proofErr w:type="spellEnd"/>
          </w:p>
        </w:tc>
        <w:tc>
          <w:tcPr>
            <w:tcW w:w="1075" w:type="pct"/>
            <w:hideMark/>
          </w:tcPr>
          <w:p w:rsidR="003403F5" w:rsidRPr="00D9661C" w:rsidRDefault="003403F5" w:rsidP="003403F5">
            <w:pPr>
              <w:spacing w:after="60" w:line="276" w:lineRule="auto"/>
              <w:jc w:val="both"/>
              <w:rPr>
                <w:rFonts w:ascii="Arial" w:hAnsi="Arial" w:cs="Arial"/>
                <w:sz w:val="18"/>
                <w:szCs w:val="18"/>
              </w:rPr>
            </w:pPr>
            <w:r w:rsidRPr="00D9661C">
              <w:rPr>
                <w:rFonts w:ascii="Arial" w:hAnsi="Arial" w:cs="Arial"/>
                <w:sz w:val="18"/>
                <w:szCs w:val="18"/>
              </w:rPr>
              <w:t>administracyjności</w:t>
            </w:r>
          </w:p>
        </w:tc>
        <w:tc>
          <w:tcPr>
            <w:tcW w:w="1020" w:type="pct"/>
            <w:vMerge/>
            <w:hideMark/>
          </w:tcPr>
          <w:p w:rsidR="003403F5" w:rsidRPr="00D9661C" w:rsidRDefault="003403F5" w:rsidP="003403F5">
            <w:pPr>
              <w:spacing w:after="60" w:line="276" w:lineRule="auto"/>
              <w:jc w:val="both"/>
              <w:rPr>
                <w:rFonts w:ascii="Arial" w:hAnsi="Arial" w:cs="Arial"/>
                <w:sz w:val="18"/>
                <w:szCs w:val="18"/>
              </w:rPr>
            </w:pPr>
          </w:p>
        </w:tc>
      </w:tr>
      <w:tr w:rsidR="003403F5" w:rsidRPr="002A7457" w:rsidTr="00B81BE3">
        <w:trPr>
          <w:trHeight w:val="454"/>
        </w:trPr>
        <w:tc>
          <w:tcPr>
            <w:tcW w:w="850" w:type="pct"/>
            <w:vMerge/>
            <w:hideMark/>
          </w:tcPr>
          <w:p w:rsidR="003403F5" w:rsidRPr="00D9661C" w:rsidRDefault="003403F5" w:rsidP="003403F5">
            <w:pPr>
              <w:spacing w:after="60" w:line="276" w:lineRule="auto"/>
              <w:jc w:val="both"/>
              <w:rPr>
                <w:rFonts w:ascii="Arial" w:hAnsi="Arial" w:cs="Arial"/>
                <w:sz w:val="18"/>
                <w:szCs w:val="18"/>
              </w:rPr>
            </w:pPr>
          </w:p>
        </w:tc>
        <w:tc>
          <w:tcPr>
            <w:tcW w:w="2055" w:type="pct"/>
            <w:hideMark/>
          </w:tcPr>
          <w:p w:rsidR="003403F5" w:rsidRPr="00D9661C" w:rsidRDefault="003403F5" w:rsidP="003403F5">
            <w:pPr>
              <w:spacing w:after="60" w:line="276" w:lineRule="auto"/>
              <w:rPr>
                <w:rFonts w:ascii="Arial" w:hAnsi="Arial" w:cs="Arial"/>
                <w:sz w:val="18"/>
                <w:szCs w:val="18"/>
              </w:rPr>
            </w:pPr>
            <w:r w:rsidRPr="00D9661C">
              <w:rPr>
                <w:rFonts w:ascii="Arial" w:hAnsi="Arial" w:cs="Arial"/>
                <w:sz w:val="18"/>
                <w:szCs w:val="18"/>
              </w:rPr>
              <w:t>3.1 Zgodność z przepisami prawa krajowego i unijnego</w:t>
            </w:r>
          </w:p>
        </w:tc>
        <w:tc>
          <w:tcPr>
            <w:tcW w:w="1075" w:type="pct"/>
            <w:hideMark/>
          </w:tcPr>
          <w:p w:rsidR="003403F5" w:rsidRPr="00D9661C" w:rsidRDefault="003403F5" w:rsidP="003403F5">
            <w:pPr>
              <w:spacing w:after="60" w:line="276" w:lineRule="auto"/>
              <w:jc w:val="both"/>
              <w:rPr>
                <w:rFonts w:ascii="Arial" w:hAnsi="Arial" w:cs="Arial"/>
                <w:sz w:val="18"/>
                <w:szCs w:val="18"/>
              </w:rPr>
            </w:pPr>
            <w:r w:rsidRPr="00D9661C">
              <w:rPr>
                <w:rFonts w:ascii="Arial" w:hAnsi="Arial" w:cs="Arial"/>
                <w:sz w:val="18"/>
                <w:szCs w:val="18"/>
              </w:rPr>
              <w:t>wykonalności</w:t>
            </w:r>
          </w:p>
        </w:tc>
        <w:tc>
          <w:tcPr>
            <w:tcW w:w="1020" w:type="pct"/>
            <w:vMerge/>
            <w:hideMark/>
          </w:tcPr>
          <w:p w:rsidR="003403F5" w:rsidRPr="00D9661C" w:rsidRDefault="003403F5" w:rsidP="003403F5">
            <w:pPr>
              <w:spacing w:after="60" w:line="276" w:lineRule="auto"/>
              <w:jc w:val="both"/>
              <w:rPr>
                <w:rFonts w:ascii="Arial" w:hAnsi="Arial" w:cs="Arial"/>
                <w:sz w:val="18"/>
                <w:szCs w:val="18"/>
              </w:rPr>
            </w:pPr>
          </w:p>
        </w:tc>
      </w:tr>
      <w:tr w:rsidR="003403F5" w:rsidRPr="002A7457" w:rsidTr="00B81BE3">
        <w:trPr>
          <w:trHeight w:val="454"/>
        </w:trPr>
        <w:tc>
          <w:tcPr>
            <w:tcW w:w="850" w:type="pct"/>
            <w:vMerge/>
            <w:hideMark/>
          </w:tcPr>
          <w:p w:rsidR="003403F5" w:rsidRPr="00D9661C" w:rsidRDefault="003403F5" w:rsidP="003403F5">
            <w:pPr>
              <w:spacing w:after="60" w:line="276" w:lineRule="auto"/>
              <w:jc w:val="both"/>
              <w:rPr>
                <w:rFonts w:ascii="Arial" w:hAnsi="Arial" w:cs="Arial"/>
                <w:sz w:val="18"/>
                <w:szCs w:val="18"/>
              </w:rPr>
            </w:pPr>
          </w:p>
        </w:tc>
        <w:tc>
          <w:tcPr>
            <w:tcW w:w="2055" w:type="pct"/>
            <w:hideMark/>
          </w:tcPr>
          <w:p w:rsidR="003403F5" w:rsidRPr="00D9661C" w:rsidRDefault="003403F5" w:rsidP="003403F5">
            <w:pPr>
              <w:spacing w:after="60" w:line="276" w:lineRule="auto"/>
              <w:rPr>
                <w:rFonts w:ascii="Arial" w:hAnsi="Arial" w:cs="Arial"/>
                <w:sz w:val="18"/>
                <w:szCs w:val="18"/>
              </w:rPr>
            </w:pPr>
            <w:r w:rsidRPr="00D9661C">
              <w:rPr>
                <w:rFonts w:ascii="Arial" w:hAnsi="Arial" w:cs="Arial"/>
                <w:sz w:val="18"/>
                <w:szCs w:val="18"/>
              </w:rPr>
              <w:t>3.2 Zdolność finansowa</w:t>
            </w:r>
          </w:p>
        </w:tc>
        <w:tc>
          <w:tcPr>
            <w:tcW w:w="1075" w:type="pct"/>
            <w:hideMark/>
          </w:tcPr>
          <w:p w:rsidR="003403F5" w:rsidRPr="00D9661C" w:rsidRDefault="003403F5" w:rsidP="003403F5">
            <w:pPr>
              <w:spacing w:after="60" w:line="276" w:lineRule="auto"/>
              <w:jc w:val="both"/>
              <w:rPr>
                <w:rFonts w:ascii="Arial" w:hAnsi="Arial" w:cs="Arial"/>
                <w:sz w:val="18"/>
                <w:szCs w:val="18"/>
              </w:rPr>
            </w:pPr>
            <w:r w:rsidRPr="00D9661C">
              <w:rPr>
                <w:rFonts w:ascii="Arial" w:hAnsi="Arial" w:cs="Arial"/>
                <w:sz w:val="18"/>
                <w:szCs w:val="18"/>
              </w:rPr>
              <w:t>wykonalności</w:t>
            </w:r>
          </w:p>
        </w:tc>
        <w:tc>
          <w:tcPr>
            <w:tcW w:w="1020" w:type="pct"/>
            <w:vMerge/>
            <w:hideMark/>
          </w:tcPr>
          <w:p w:rsidR="003403F5" w:rsidRPr="00D9661C" w:rsidRDefault="003403F5" w:rsidP="003403F5">
            <w:pPr>
              <w:spacing w:after="60" w:line="276" w:lineRule="auto"/>
              <w:jc w:val="both"/>
              <w:rPr>
                <w:rFonts w:ascii="Arial" w:hAnsi="Arial" w:cs="Arial"/>
                <w:sz w:val="18"/>
                <w:szCs w:val="18"/>
              </w:rPr>
            </w:pPr>
          </w:p>
        </w:tc>
      </w:tr>
      <w:tr w:rsidR="003403F5" w:rsidRPr="002A7457" w:rsidTr="00B81BE3">
        <w:trPr>
          <w:trHeight w:val="454"/>
        </w:trPr>
        <w:tc>
          <w:tcPr>
            <w:tcW w:w="850" w:type="pct"/>
            <w:vMerge/>
            <w:hideMark/>
          </w:tcPr>
          <w:p w:rsidR="003403F5" w:rsidRPr="00D9661C" w:rsidRDefault="003403F5" w:rsidP="003403F5">
            <w:pPr>
              <w:spacing w:after="60" w:line="276" w:lineRule="auto"/>
              <w:jc w:val="both"/>
              <w:rPr>
                <w:rFonts w:ascii="Arial" w:hAnsi="Arial" w:cs="Arial"/>
                <w:sz w:val="18"/>
                <w:szCs w:val="18"/>
              </w:rPr>
            </w:pPr>
          </w:p>
        </w:tc>
        <w:tc>
          <w:tcPr>
            <w:tcW w:w="2055" w:type="pct"/>
            <w:hideMark/>
          </w:tcPr>
          <w:p w:rsidR="003403F5" w:rsidRPr="00D9661C" w:rsidRDefault="003403F5" w:rsidP="003403F5">
            <w:pPr>
              <w:spacing w:after="60" w:line="276" w:lineRule="auto"/>
              <w:rPr>
                <w:rFonts w:ascii="Arial" w:hAnsi="Arial" w:cs="Arial"/>
                <w:sz w:val="18"/>
                <w:szCs w:val="18"/>
              </w:rPr>
            </w:pPr>
            <w:r w:rsidRPr="00D9661C">
              <w:rPr>
                <w:rFonts w:ascii="Arial" w:hAnsi="Arial" w:cs="Arial"/>
                <w:sz w:val="18"/>
                <w:szCs w:val="18"/>
              </w:rPr>
              <w:t>3.3 Zdolność operacyjna</w:t>
            </w:r>
          </w:p>
        </w:tc>
        <w:tc>
          <w:tcPr>
            <w:tcW w:w="1075" w:type="pct"/>
            <w:hideMark/>
          </w:tcPr>
          <w:p w:rsidR="003403F5" w:rsidRPr="00D9661C" w:rsidRDefault="003403F5" w:rsidP="003403F5">
            <w:pPr>
              <w:spacing w:after="60" w:line="276" w:lineRule="auto"/>
              <w:jc w:val="both"/>
              <w:rPr>
                <w:rFonts w:ascii="Arial" w:hAnsi="Arial" w:cs="Arial"/>
                <w:sz w:val="18"/>
                <w:szCs w:val="18"/>
              </w:rPr>
            </w:pPr>
            <w:r w:rsidRPr="00D9661C">
              <w:rPr>
                <w:rFonts w:ascii="Arial" w:hAnsi="Arial" w:cs="Arial"/>
                <w:sz w:val="18"/>
                <w:szCs w:val="18"/>
              </w:rPr>
              <w:t>wykonalności</w:t>
            </w:r>
          </w:p>
        </w:tc>
        <w:tc>
          <w:tcPr>
            <w:tcW w:w="1020" w:type="pct"/>
            <w:vMerge/>
            <w:hideMark/>
          </w:tcPr>
          <w:p w:rsidR="003403F5" w:rsidRPr="00D9661C" w:rsidRDefault="003403F5" w:rsidP="003403F5">
            <w:pPr>
              <w:spacing w:after="60" w:line="276" w:lineRule="auto"/>
              <w:jc w:val="both"/>
              <w:rPr>
                <w:rFonts w:ascii="Arial" w:hAnsi="Arial" w:cs="Arial"/>
                <w:sz w:val="18"/>
                <w:szCs w:val="18"/>
              </w:rPr>
            </w:pPr>
          </w:p>
        </w:tc>
      </w:tr>
      <w:tr w:rsidR="003403F5" w:rsidRPr="002A7457" w:rsidTr="00B81BE3">
        <w:trPr>
          <w:trHeight w:val="454"/>
        </w:trPr>
        <w:tc>
          <w:tcPr>
            <w:tcW w:w="850" w:type="pct"/>
            <w:vMerge/>
            <w:hideMark/>
          </w:tcPr>
          <w:p w:rsidR="003403F5" w:rsidRPr="00D9661C" w:rsidRDefault="003403F5" w:rsidP="003403F5">
            <w:pPr>
              <w:spacing w:after="60" w:line="276" w:lineRule="auto"/>
              <w:jc w:val="both"/>
              <w:rPr>
                <w:rFonts w:ascii="Arial" w:hAnsi="Arial" w:cs="Arial"/>
                <w:sz w:val="18"/>
                <w:szCs w:val="18"/>
              </w:rPr>
            </w:pPr>
          </w:p>
        </w:tc>
        <w:tc>
          <w:tcPr>
            <w:tcW w:w="2055" w:type="pct"/>
            <w:hideMark/>
          </w:tcPr>
          <w:p w:rsidR="003403F5" w:rsidRPr="00D9661C" w:rsidRDefault="003403F5" w:rsidP="003403F5">
            <w:pPr>
              <w:spacing w:after="60" w:line="276" w:lineRule="auto"/>
              <w:rPr>
                <w:rFonts w:ascii="Arial" w:hAnsi="Arial" w:cs="Arial"/>
                <w:sz w:val="18"/>
                <w:szCs w:val="18"/>
              </w:rPr>
            </w:pPr>
            <w:r w:rsidRPr="00D9661C">
              <w:rPr>
                <w:rFonts w:ascii="Arial" w:hAnsi="Arial" w:cs="Arial"/>
                <w:sz w:val="18"/>
                <w:szCs w:val="18"/>
              </w:rPr>
              <w:t xml:space="preserve">3.4 Wykonalność techniczna/technologiczna </w:t>
            </w:r>
          </w:p>
        </w:tc>
        <w:tc>
          <w:tcPr>
            <w:tcW w:w="1075" w:type="pct"/>
            <w:hideMark/>
          </w:tcPr>
          <w:p w:rsidR="003403F5" w:rsidRPr="00D9661C" w:rsidRDefault="003403F5" w:rsidP="003403F5">
            <w:pPr>
              <w:spacing w:after="60" w:line="276" w:lineRule="auto"/>
              <w:jc w:val="both"/>
              <w:rPr>
                <w:rFonts w:ascii="Arial" w:hAnsi="Arial" w:cs="Arial"/>
                <w:sz w:val="18"/>
                <w:szCs w:val="18"/>
              </w:rPr>
            </w:pPr>
            <w:r w:rsidRPr="00D9661C">
              <w:rPr>
                <w:rFonts w:ascii="Arial" w:hAnsi="Arial" w:cs="Arial"/>
                <w:sz w:val="18"/>
                <w:szCs w:val="18"/>
              </w:rPr>
              <w:t>wykonalności</w:t>
            </w:r>
          </w:p>
        </w:tc>
        <w:tc>
          <w:tcPr>
            <w:tcW w:w="1020" w:type="pct"/>
            <w:vMerge/>
            <w:hideMark/>
          </w:tcPr>
          <w:p w:rsidR="003403F5" w:rsidRPr="00D9661C" w:rsidRDefault="003403F5" w:rsidP="003403F5">
            <w:pPr>
              <w:spacing w:after="60" w:line="276" w:lineRule="auto"/>
              <w:jc w:val="both"/>
              <w:rPr>
                <w:rFonts w:ascii="Arial" w:hAnsi="Arial" w:cs="Arial"/>
                <w:sz w:val="18"/>
                <w:szCs w:val="18"/>
              </w:rPr>
            </w:pPr>
          </w:p>
        </w:tc>
      </w:tr>
      <w:tr w:rsidR="003403F5" w:rsidRPr="002A7457" w:rsidTr="00B81BE3">
        <w:trPr>
          <w:trHeight w:val="454"/>
        </w:trPr>
        <w:tc>
          <w:tcPr>
            <w:tcW w:w="850" w:type="pct"/>
            <w:vMerge/>
            <w:hideMark/>
          </w:tcPr>
          <w:p w:rsidR="003403F5" w:rsidRPr="00D9661C" w:rsidRDefault="003403F5" w:rsidP="003403F5">
            <w:pPr>
              <w:spacing w:after="60" w:line="276" w:lineRule="auto"/>
              <w:jc w:val="both"/>
              <w:rPr>
                <w:rFonts w:ascii="Arial" w:hAnsi="Arial" w:cs="Arial"/>
                <w:sz w:val="18"/>
                <w:szCs w:val="18"/>
              </w:rPr>
            </w:pPr>
          </w:p>
        </w:tc>
        <w:tc>
          <w:tcPr>
            <w:tcW w:w="2055" w:type="pct"/>
            <w:hideMark/>
          </w:tcPr>
          <w:p w:rsidR="003403F5" w:rsidRPr="00D9661C" w:rsidRDefault="003403F5" w:rsidP="003403F5">
            <w:pPr>
              <w:spacing w:after="60" w:line="276" w:lineRule="auto"/>
              <w:rPr>
                <w:rFonts w:ascii="Arial" w:hAnsi="Arial" w:cs="Arial"/>
                <w:sz w:val="18"/>
                <w:szCs w:val="18"/>
              </w:rPr>
            </w:pPr>
            <w:r w:rsidRPr="00D9661C">
              <w:rPr>
                <w:rFonts w:ascii="Arial" w:hAnsi="Arial" w:cs="Arial"/>
                <w:sz w:val="18"/>
                <w:szCs w:val="18"/>
              </w:rPr>
              <w:t>3.5 Opłacalność realizacji projektu</w:t>
            </w:r>
          </w:p>
        </w:tc>
        <w:tc>
          <w:tcPr>
            <w:tcW w:w="1075" w:type="pct"/>
            <w:hideMark/>
          </w:tcPr>
          <w:p w:rsidR="003403F5" w:rsidRPr="00D9661C" w:rsidRDefault="003403F5" w:rsidP="003403F5">
            <w:pPr>
              <w:spacing w:after="60" w:line="276" w:lineRule="auto"/>
              <w:jc w:val="both"/>
              <w:rPr>
                <w:rFonts w:ascii="Arial" w:hAnsi="Arial" w:cs="Arial"/>
                <w:sz w:val="18"/>
                <w:szCs w:val="18"/>
              </w:rPr>
            </w:pPr>
            <w:r w:rsidRPr="00D9661C">
              <w:rPr>
                <w:rFonts w:ascii="Arial" w:hAnsi="Arial" w:cs="Arial"/>
                <w:sz w:val="18"/>
                <w:szCs w:val="18"/>
              </w:rPr>
              <w:t>wykonalności</w:t>
            </w:r>
          </w:p>
        </w:tc>
        <w:tc>
          <w:tcPr>
            <w:tcW w:w="1020" w:type="pct"/>
            <w:vMerge/>
            <w:hideMark/>
          </w:tcPr>
          <w:p w:rsidR="003403F5" w:rsidRPr="00D9661C" w:rsidRDefault="003403F5" w:rsidP="003403F5">
            <w:pPr>
              <w:spacing w:after="60" w:line="276" w:lineRule="auto"/>
              <w:jc w:val="both"/>
              <w:rPr>
                <w:rFonts w:ascii="Arial" w:hAnsi="Arial" w:cs="Arial"/>
                <w:sz w:val="18"/>
                <w:szCs w:val="18"/>
              </w:rPr>
            </w:pPr>
          </w:p>
        </w:tc>
      </w:tr>
      <w:tr w:rsidR="003403F5" w:rsidRPr="002A7457" w:rsidTr="00B81BE3">
        <w:trPr>
          <w:trHeight w:val="454"/>
        </w:trPr>
        <w:tc>
          <w:tcPr>
            <w:tcW w:w="850" w:type="pct"/>
            <w:vMerge w:val="restart"/>
            <w:hideMark/>
          </w:tcPr>
          <w:p w:rsidR="003403F5" w:rsidRPr="00D9661C" w:rsidRDefault="003403F5" w:rsidP="003403F5">
            <w:pPr>
              <w:spacing w:after="60" w:line="276" w:lineRule="auto"/>
              <w:jc w:val="both"/>
              <w:rPr>
                <w:rFonts w:ascii="Arial" w:hAnsi="Arial" w:cs="Arial"/>
                <w:sz w:val="18"/>
                <w:szCs w:val="18"/>
              </w:rPr>
            </w:pPr>
            <w:r w:rsidRPr="00D9661C">
              <w:rPr>
                <w:rFonts w:ascii="Arial" w:hAnsi="Arial" w:cs="Arial"/>
                <w:sz w:val="18"/>
                <w:szCs w:val="18"/>
              </w:rPr>
              <w:t xml:space="preserve">Merytoryczna </w:t>
            </w:r>
            <w:r w:rsidRPr="00D9661C">
              <w:rPr>
                <w:rFonts w:ascii="Arial" w:hAnsi="Arial" w:cs="Arial"/>
                <w:sz w:val="18"/>
                <w:szCs w:val="18"/>
              </w:rPr>
              <w:br/>
              <w:t>II stopnia</w:t>
            </w:r>
          </w:p>
        </w:tc>
        <w:tc>
          <w:tcPr>
            <w:tcW w:w="2055" w:type="pct"/>
            <w:hideMark/>
          </w:tcPr>
          <w:p w:rsidR="003403F5" w:rsidRPr="00D9661C" w:rsidRDefault="003403F5" w:rsidP="003403F5">
            <w:pPr>
              <w:spacing w:after="60" w:line="276" w:lineRule="auto"/>
              <w:rPr>
                <w:rFonts w:ascii="Arial" w:hAnsi="Arial" w:cs="Arial"/>
                <w:sz w:val="18"/>
                <w:szCs w:val="18"/>
              </w:rPr>
            </w:pPr>
            <w:r w:rsidRPr="00D9661C">
              <w:rPr>
                <w:rFonts w:ascii="Arial" w:hAnsi="Arial" w:cs="Arial"/>
                <w:sz w:val="18"/>
                <w:szCs w:val="18"/>
              </w:rPr>
              <w:t>4.1 Odpowiedniość/ Adekwatność/ Trafność</w:t>
            </w:r>
          </w:p>
        </w:tc>
        <w:tc>
          <w:tcPr>
            <w:tcW w:w="1075" w:type="pct"/>
            <w:hideMark/>
          </w:tcPr>
          <w:p w:rsidR="003403F5" w:rsidRPr="00D9661C" w:rsidRDefault="003403F5" w:rsidP="003403F5">
            <w:pPr>
              <w:spacing w:after="60" w:line="276" w:lineRule="auto"/>
              <w:jc w:val="both"/>
              <w:rPr>
                <w:rFonts w:ascii="Arial" w:hAnsi="Arial" w:cs="Arial"/>
                <w:sz w:val="18"/>
                <w:szCs w:val="18"/>
              </w:rPr>
            </w:pPr>
            <w:r w:rsidRPr="00D9661C">
              <w:rPr>
                <w:rFonts w:ascii="Arial" w:hAnsi="Arial" w:cs="Arial"/>
                <w:sz w:val="18"/>
                <w:szCs w:val="18"/>
              </w:rPr>
              <w:t>jakości</w:t>
            </w:r>
          </w:p>
        </w:tc>
        <w:tc>
          <w:tcPr>
            <w:tcW w:w="1020" w:type="pct"/>
            <w:hideMark/>
          </w:tcPr>
          <w:p w:rsidR="003403F5" w:rsidRPr="00D9661C" w:rsidRDefault="00E11B08" w:rsidP="003403F5">
            <w:pPr>
              <w:spacing w:after="60" w:line="276" w:lineRule="auto"/>
              <w:jc w:val="both"/>
              <w:rPr>
                <w:rFonts w:ascii="Arial" w:hAnsi="Arial" w:cs="Arial"/>
                <w:sz w:val="18"/>
                <w:szCs w:val="18"/>
              </w:rPr>
            </w:pPr>
            <w:r w:rsidRPr="002E3EE5">
              <w:rPr>
                <w:rFonts w:ascii="Arial" w:hAnsi="Arial" w:cs="Arial"/>
                <w:sz w:val="18"/>
                <w:szCs w:val="18"/>
              </w:rPr>
              <w:t>Pracownik IP ZIT</w:t>
            </w:r>
            <w:r w:rsidRPr="006A0B39" w:rsidDel="00E11B08">
              <w:rPr>
                <w:rFonts w:ascii="Arial" w:hAnsi="Arial" w:cs="Arial"/>
                <w:sz w:val="18"/>
                <w:szCs w:val="18"/>
              </w:rPr>
              <w:t xml:space="preserve"> </w:t>
            </w:r>
          </w:p>
        </w:tc>
      </w:tr>
      <w:tr w:rsidR="00E11B08" w:rsidRPr="002A7457" w:rsidTr="00B81BE3">
        <w:trPr>
          <w:trHeight w:val="454"/>
        </w:trPr>
        <w:tc>
          <w:tcPr>
            <w:tcW w:w="850" w:type="pct"/>
            <w:vMerge/>
            <w:hideMark/>
          </w:tcPr>
          <w:p w:rsidR="00E11B08" w:rsidRPr="00D9661C" w:rsidRDefault="00E11B08" w:rsidP="003403F5">
            <w:pPr>
              <w:spacing w:after="60" w:line="276" w:lineRule="auto"/>
              <w:jc w:val="both"/>
              <w:rPr>
                <w:rFonts w:ascii="Arial" w:hAnsi="Arial" w:cs="Arial"/>
                <w:sz w:val="18"/>
                <w:szCs w:val="18"/>
              </w:rPr>
            </w:pPr>
          </w:p>
        </w:tc>
        <w:tc>
          <w:tcPr>
            <w:tcW w:w="2055" w:type="pct"/>
            <w:hideMark/>
          </w:tcPr>
          <w:p w:rsidR="00E11B08" w:rsidRPr="00D9661C" w:rsidRDefault="00E11B08" w:rsidP="003403F5">
            <w:pPr>
              <w:spacing w:after="60" w:line="276" w:lineRule="auto"/>
              <w:rPr>
                <w:rFonts w:ascii="Arial" w:hAnsi="Arial" w:cs="Arial"/>
                <w:sz w:val="18"/>
                <w:szCs w:val="18"/>
              </w:rPr>
            </w:pPr>
            <w:r w:rsidRPr="00D9661C">
              <w:rPr>
                <w:rFonts w:ascii="Arial" w:hAnsi="Arial" w:cs="Arial"/>
                <w:sz w:val="18"/>
                <w:szCs w:val="18"/>
              </w:rPr>
              <w:t>4.2 Skuteczność</w:t>
            </w:r>
          </w:p>
        </w:tc>
        <w:tc>
          <w:tcPr>
            <w:tcW w:w="1075" w:type="pct"/>
            <w:hideMark/>
          </w:tcPr>
          <w:p w:rsidR="00E11B08" w:rsidRPr="00D9661C" w:rsidRDefault="00E11B08" w:rsidP="003403F5">
            <w:pPr>
              <w:spacing w:after="60" w:line="276" w:lineRule="auto"/>
              <w:jc w:val="both"/>
              <w:rPr>
                <w:rFonts w:ascii="Arial" w:hAnsi="Arial" w:cs="Arial"/>
                <w:sz w:val="18"/>
                <w:szCs w:val="18"/>
              </w:rPr>
            </w:pPr>
            <w:r w:rsidRPr="00D9661C">
              <w:rPr>
                <w:rFonts w:ascii="Arial" w:hAnsi="Arial" w:cs="Arial"/>
                <w:sz w:val="18"/>
                <w:szCs w:val="18"/>
              </w:rPr>
              <w:t>jakości</w:t>
            </w:r>
          </w:p>
        </w:tc>
        <w:tc>
          <w:tcPr>
            <w:tcW w:w="1020" w:type="pct"/>
            <w:vMerge w:val="restart"/>
            <w:hideMark/>
          </w:tcPr>
          <w:p w:rsidR="00E11B08" w:rsidRPr="00D9661C" w:rsidRDefault="00E11B08" w:rsidP="003403F5">
            <w:pPr>
              <w:spacing w:after="60" w:line="276" w:lineRule="auto"/>
              <w:jc w:val="both"/>
              <w:rPr>
                <w:rFonts w:ascii="Arial" w:hAnsi="Arial" w:cs="Arial"/>
                <w:sz w:val="18"/>
                <w:szCs w:val="18"/>
              </w:rPr>
            </w:pPr>
            <w:r w:rsidRPr="002E3EE5">
              <w:rPr>
                <w:rFonts w:ascii="Arial" w:hAnsi="Arial" w:cs="Arial"/>
                <w:sz w:val="18"/>
                <w:szCs w:val="18"/>
              </w:rPr>
              <w:t>Ekspert</w:t>
            </w:r>
          </w:p>
        </w:tc>
      </w:tr>
      <w:tr w:rsidR="00E11B08" w:rsidRPr="002A7457" w:rsidTr="00B81BE3">
        <w:trPr>
          <w:trHeight w:val="454"/>
        </w:trPr>
        <w:tc>
          <w:tcPr>
            <w:tcW w:w="850" w:type="pct"/>
            <w:vMerge/>
            <w:hideMark/>
          </w:tcPr>
          <w:p w:rsidR="00E11B08" w:rsidRPr="00D9661C" w:rsidRDefault="00E11B08" w:rsidP="003403F5">
            <w:pPr>
              <w:spacing w:after="60" w:line="276" w:lineRule="auto"/>
              <w:jc w:val="both"/>
              <w:rPr>
                <w:rFonts w:ascii="Arial" w:hAnsi="Arial" w:cs="Arial"/>
                <w:sz w:val="18"/>
                <w:szCs w:val="18"/>
              </w:rPr>
            </w:pPr>
          </w:p>
        </w:tc>
        <w:tc>
          <w:tcPr>
            <w:tcW w:w="2055" w:type="pct"/>
            <w:hideMark/>
          </w:tcPr>
          <w:p w:rsidR="00E11B08" w:rsidRPr="00D9661C" w:rsidRDefault="00E11B08" w:rsidP="003403F5">
            <w:pPr>
              <w:spacing w:after="60" w:line="276" w:lineRule="auto"/>
              <w:rPr>
                <w:rFonts w:ascii="Arial" w:hAnsi="Arial" w:cs="Arial"/>
                <w:sz w:val="18"/>
                <w:szCs w:val="18"/>
              </w:rPr>
            </w:pPr>
            <w:r w:rsidRPr="00D9661C">
              <w:rPr>
                <w:rFonts w:ascii="Arial" w:hAnsi="Arial" w:cs="Arial"/>
                <w:sz w:val="18"/>
                <w:szCs w:val="18"/>
              </w:rPr>
              <w:t>4.3 Efektywność</w:t>
            </w:r>
          </w:p>
        </w:tc>
        <w:tc>
          <w:tcPr>
            <w:tcW w:w="1075" w:type="pct"/>
            <w:hideMark/>
          </w:tcPr>
          <w:p w:rsidR="00E11B08" w:rsidRPr="00D9661C" w:rsidRDefault="00E11B08" w:rsidP="003403F5">
            <w:pPr>
              <w:spacing w:after="60" w:line="276" w:lineRule="auto"/>
              <w:jc w:val="both"/>
              <w:rPr>
                <w:rFonts w:ascii="Arial" w:hAnsi="Arial" w:cs="Arial"/>
                <w:sz w:val="18"/>
                <w:szCs w:val="18"/>
              </w:rPr>
            </w:pPr>
            <w:r w:rsidRPr="00D9661C">
              <w:rPr>
                <w:rFonts w:ascii="Arial" w:hAnsi="Arial" w:cs="Arial"/>
                <w:sz w:val="18"/>
                <w:szCs w:val="18"/>
              </w:rPr>
              <w:t>jakości</w:t>
            </w:r>
          </w:p>
        </w:tc>
        <w:tc>
          <w:tcPr>
            <w:tcW w:w="1020" w:type="pct"/>
            <w:vMerge/>
            <w:hideMark/>
          </w:tcPr>
          <w:p w:rsidR="00E11B08" w:rsidRPr="00D9661C" w:rsidRDefault="00E11B08" w:rsidP="003403F5">
            <w:pPr>
              <w:spacing w:after="60" w:line="276" w:lineRule="auto"/>
              <w:jc w:val="both"/>
              <w:rPr>
                <w:rFonts w:ascii="Arial" w:hAnsi="Arial" w:cs="Arial"/>
                <w:sz w:val="18"/>
                <w:szCs w:val="18"/>
              </w:rPr>
            </w:pPr>
          </w:p>
        </w:tc>
      </w:tr>
      <w:tr w:rsidR="00E11B08" w:rsidRPr="002A7457" w:rsidTr="00B81BE3">
        <w:trPr>
          <w:trHeight w:val="454"/>
        </w:trPr>
        <w:tc>
          <w:tcPr>
            <w:tcW w:w="850" w:type="pct"/>
            <w:vMerge/>
            <w:hideMark/>
          </w:tcPr>
          <w:p w:rsidR="00E11B08" w:rsidRPr="00D9661C" w:rsidRDefault="00E11B08" w:rsidP="003403F5">
            <w:pPr>
              <w:spacing w:after="60" w:line="276" w:lineRule="auto"/>
              <w:jc w:val="both"/>
              <w:rPr>
                <w:rFonts w:ascii="Arial" w:hAnsi="Arial" w:cs="Arial"/>
                <w:sz w:val="18"/>
                <w:szCs w:val="18"/>
              </w:rPr>
            </w:pPr>
          </w:p>
        </w:tc>
        <w:tc>
          <w:tcPr>
            <w:tcW w:w="2055" w:type="pct"/>
            <w:hideMark/>
          </w:tcPr>
          <w:p w:rsidR="00E11B08" w:rsidRPr="00D9661C" w:rsidRDefault="00E11B08" w:rsidP="003403F5">
            <w:pPr>
              <w:spacing w:after="60" w:line="276" w:lineRule="auto"/>
              <w:rPr>
                <w:rFonts w:ascii="Arial" w:hAnsi="Arial" w:cs="Arial"/>
                <w:sz w:val="18"/>
                <w:szCs w:val="18"/>
              </w:rPr>
            </w:pPr>
            <w:r w:rsidRPr="00D9661C">
              <w:rPr>
                <w:rFonts w:ascii="Arial" w:hAnsi="Arial" w:cs="Arial"/>
                <w:sz w:val="18"/>
                <w:szCs w:val="18"/>
              </w:rPr>
              <w:t>4.4 Użyteczność</w:t>
            </w:r>
          </w:p>
        </w:tc>
        <w:tc>
          <w:tcPr>
            <w:tcW w:w="1075" w:type="pct"/>
            <w:hideMark/>
          </w:tcPr>
          <w:p w:rsidR="00E11B08" w:rsidRPr="00D9661C" w:rsidRDefault="00E11B08" w:rsidP="003403F5">
            <w:pPr>
              <w:spacing w:after="60" w:line="276" w:lineRule="auto"/>
              <w:jc w:val="both"/>
              <w:rPr>
                <w:rFonts w:ascii="Arial" w:hAnsi="Arial" w:cs="Arial"/>
                <w:sz w:val="18"/>
                <w:szCs w:val="18"/>
              </w:rPr>
            </w:pPr>
            <w:r w:rsidRPr="00D9661C">
              <w:rPr>
                <w:rFonts w:ascii="Arial" w:hAnsi="Arial" w:cs="Arial"/>
                <w:sz w:val="18"/>
                <w:szCs w:val="18"/>
              </w:rPr>
              <w:t>jakości</w:t>
            </w:r>
          </w:p>
        </w:tc>
        <w:tc>
          <w:tcPr>
            <w:tcW w:w="1020" w:type="pct"/>
            <w:vMerge/>
            <w:hideMark/>
          </w:tcPr>
          <w:p w:rsidR="00E11B08" w:rsidRPr="00D9661C" w:rsidRDefault="00E11B08" w:rsidP="003403F5">
            <w:pPr>
              <w:spacing w:after="60" w:line="276" w:lineRule="auto"/>
              <w:jc w:val="both"/>
              <w:rPr>
                <w:rFonts w:ascii="Arial" w:hAnsi="Arial" w:cs="Arial"/>
                <w:sz w:val="18"/>
                <w:szCs w:val="18"/>
              </w:rPr>
            </w:pPr>
          </w:p>
        </w:tc>
      </w:tr>
      <w:tr w:rsidR="00E11B08" w:rsidRPr="002A7457" w:rsidTr="00B81BE3">
        <w:trPr>
          <w:trHeight w:val="454"/>
        </w:trPr>
        <w:tc>
          <w:tcPr>
            <w:tcW w:w="850" w:type="pct"/>
            <w:vMerge/>
            <w:hideMark/>
          </w:tcPr>
          <w:p w:rsidR="00E11B08" w:rsidRPr="00D9661C" w:rsidRDefault="00E11B08" w:rsidP="003403F5">
            <w:pPr>
              <w:spacing w:after="60" w:line="276" w:lineRule="auto"/>
              <w:jc w:val="both"/>
              <w:rPr>
                <w:rFonts w:ascii="Arial" w:hAnsi="Arial" w:cs="Arial"/>
                <w:sz w:val="18"/>
                <w:szCs w:val="18"/>
              </w:rPr>
            </w:pPr>
          </w:p>
        </w:tc>
        <w:tc>
          <w:tcPr>
            <w:tcW w:w="2055" w:type="pct"/>
            <w:hideMark/>
          </w:tcPr>
          <w:p w:rsidR="00E11B08" w:rsidRPr="00D9661C" w:rsidRDefault="00E11B08" w:rsidP="003403F5">
            <w:pPr>
              <w:spacing w:after="60" w:line="276" w:lineRule="auto"/>
              <w:rPr>
                <w:rFonts w:ascii="Arial" w:hAnsi="Arial" w:cs="Arial"/>
                <w:sz w:val="18"/>
                <w:szCs w:val="18"/>
              </w:rPr>
            </w:pPr>
            <w:r w:rsidRPr="00D9661C">
              <w:rPr>
                <w:rFonts w:ascii="Arial" w:hAnsi="Arial" w:cs="Arial"/>
                <w:sz w:val="18"/>
                <w:szCs w:val="18"/>
              </w:rPr>
              <w:t>4.5 Trwałość</w:t>
            </w:r>
          </w:p>
        </w:tc>
        <w:tc>
          <w:tcPr>
            <w:tcW w:w="1075" w:type="pct"/>
            <w:hideMark/>
          </w:tcPr>
          <w:p w:rsidR="00E11B08" w:rsidRPr="00D9661C" w:rsidRDefault="00E11B08" w:rsidP="003403F5">
            <w:pPr>
              <w:spacing w:after="60" w:line="276" w:lineRule="auto"/>
              <w:jc w:val="both"/>
              <w:rPr>
                <w:rFonts w:ascii="Arial" w:hAnsi="Arial" w:cs="Arial"/>
                <w:sz w:val="18"/>
                <w:szCs w:val="18"/>
              </w:rPr>
            </w:pPr>
            <w:r w:rsidRPr="00D9661C">
              <w:rPr>
                <w:rFonts w:ascii="Arial" w:hAnsi="Arial" w:cs="Arial"/>
                <w:sz w:val="18"/>
                <w:szCs w:val="18"/>
              </w:rPr>
              <w:t>jakości</w:t>
            </w:r>
          </w:p>
        </w:tc>
        <w:tc>
          <w:tcPr>
            <w:tcW w:w="1020" w:type="pct"/>
            <w:vMerge/>
            <w:hideMark/>
          </w:tcPr>
          <w:p w:rsidR="00E11B08" w:rsidRPr="00D9661C" w:rsidRDefault="00E11B08" w:rsidP="003403F5">
            <w:pPr>
              <w:spacing w:after="60" w:line="276" w:lineRule="auto"/>
              <w:jc w:val="both"/>
              <w:rPr>
                <w:rFonts w:ascii="Arial" w:hAnsi="Arial" w:cs="Arial"/>
                <w:sz w:val="18"/>
                <w:szCs w:val="18"/>
              </w:rPr>
            </w:pPr>
          </w:p>
        </w:tc>
      </w:tr>
    </w:tbl>
    <w:p w:rsidR="00B80173" w:rsidRPr="00B80173" w:rsidRDefault="00B80173" w:rsidP="00B80173">
      <w:pPr>
        <w:pStyle w:val="Akapitzlist"/>
        <w:tabs>
          <w:tab w:val="left" w:pos="851"/>
        </w:tabs>
        <w:spacing w:line="276" w:lineRule="auto"/>
        <w:ind w:left="851"/>
        <w:jc w:val="both"/>
      </w:pPr>
    </w:p>
    <w:p w:rsidR="002A7457" w:rsidRPr="00642E91" w:rsidRDefault="00244039" w:rsidP="00174727">
      <w:pPr>
        <w:pStyle w:val="Akapitzlist"/>
        <w:numPr>
          <w:ilvl w:val="0"/>
          <w:numId w:val="475"/>
        </w:numPr>
        <w:tabs>
          <w:tab w:val="left" w:pos="851"/>
        </w:tabs>
        <w:spacing w:line="276" w:lineRule="auto"/>
        <w:ind w:left="851"/>
        <w:jc w:val="both"/>
        <w:rPr>
          <w:rFonts w:ascii="Arial" w:hAnsi="Arial" w:cs="Arial"/>
          <w:sz w:val="20"/>
          <w:szCs w:val="20"/>
        </w:rPr>
      </w:pPr>
      <w:r w:rsidRPr="00174727">
        <w:rPr>
          <w:rFonts w:ascii="Arial" w:hAnsi="Arial" w:cs="Arial"/>
          <w:sz w:val="20"/>
          <w:szCs w:val="20"/>
        </w:rPr>
        <w:t>Wnioskodawcy przysługuje prawo do wycofania dokumentacji aplikacyjnej zarówno w</w:t>
      </w:r>
      <w:r w:rsidR="00576661" w:rsidRPr="008321B7">
        <w:rPr>
          <w:rFonts w:ascii="Arial" w:hAnsi="Arial" w:cs="Arial"/>
          <w:sz w:val="20"/>
          <w:szCs w:val="20"/>
        </w:rPr>
        <w:t> </w:t>
      </w:r>
      <w:r w:rsidRPr="00642E91">
        <w:rPr>
          <w:rFonts w:ascii="Arial" w:hAnsi="Arial" w:cs="Arial"/>
          <w:sz w:val="20"/>
          <w:szCs w:val="20"/>
        </w:rPr>
        <w:t xml:space="preserve">trakcie </w:t>
      </w:r>
      <w:r w:rsidR="00DC530F" w:rsidRPr="00642E91">
        <w:rPr>
          <w:rFonts w:ascii="Arial" w:hAnsi="Arial" w:cs="Arial"/>
          <w:sz w:val="20"/>
          <w:szCs w:val="20"/>
        </w:rPr>
        <w:t xml:space="preserve"> </w:t>
      </w:r>
      <w:r w:rsidRPr="00642E91">
        <w:rPr>
          <w:rFonts w:ascii="Arial" w:hAnsi="Arial" w:cs="Arial"/>
          <w:sz w:val="20"/>
          <w:szCs w:val="20"/>
        </w:rPr>
        <w:t>naboru wniosków, jak i w trakcie oceny i jest traktowane jako rezygnacja z ubiegania się o</w:t>
      </w:r>
      <w:r w:rsidR="002A5B9C" w:rsidRPr="00642E91">
        <w:rPr>
          <w:rFonts w:ascii="Arial" w:hAnsi="Arial" w:cs="Arial"/>
          <w:sz w:val="20"/>
          <w:szCs w:val="20"/>
        </w:rPr>
        <w:t> </w:t>
      </w:r>
      <w:r w:rsidRPr="00642E91">
        <w:rPr>
          <w:rFonts w:ascii="Arial" w:hAnsi="Arial" w:cs="Arial"/>
          <w:sz w:val="20"/>
          <w:szCs w:val="20"/>
        </w:rPr>
        <w:t>dofinansowanie. Informacja o wycofaniu dokumentacji musi zostać przekazana na piśmie do IZ RPO WZ, która niezwłocznie na piśmie potwierdza wycofanie projektu.</w:t>
      </w:r>
    </w:p>
    <w:p w:rsidR="002A7457" w:rsidRPr="00A31602" w:rsidRDefault="002A7457" w:rsidP="00D9661C">
      <w:pPr>
        <w:pStyle w:val="Akapitzlist"/>
        <w:tabs>
          <w:tab w:val="left" w:pos="851"/>
        </w:tabs>
        <w:spacing w:line="276" w:lineRule="auto"/>
        <w:ind w:left="851"/>
        <w:jc w:val="both"/>
        <w:rPr>
          <w:sz w:val="16"/>
        </w:rPr>
      </w:pPr>
    </w:p>
    <w:p w:rsidR="00244039" w:rsidRDefault="00244039" w:rsidP="00244039">
      <w:pPr>
        <w:spacing w:line="276" w:lineRule="auto"/>
        <w:jc w:val="both"/>
        <w:rPr>
          <w:rFonts w:ascii="Arial" w:hAnsi="Arial" w:cs="Arial"/>
          <w:sz w:val="20"/>
          <w:szCs w:val="20"/>
        </w:rPr>
      </w:pPr>
      <w:r w:rsidRPr="00202CB7">
        <w:rPr>
          <w:rFonts w:ascii="Arial" w:hAnsi="Arial" w:cs="Arial"/>
          <w:b/>
          <w:sz w:val="20"/>
          <w:szCs w:val="20"/>
        </w:rPr>
        <w:t>Schemat nr 1</w:t>
      </w:r>
      <w:r w:rsidRPr="00202CB7">
        <w:rPr>
          <w:rFonts w:ascii="Arial" w:hAnsi="Arial" w:cs="Arial"/>
          <w:sz w:val="20"/>
          <w:szCs w:val="20"/>
        </w:rPr>
        <w:t xml:space="preserve"> – Procedura wyboru projektów konkursowych</w:t>
      </w:r>
    </w:p>
    <w:bookmarkStart w:id="790" w:name="_Toc470873506"/>
    <w:bookmarkStart w:id="791" w:name="_Toc470873583"/>
    <w:bookmarkStart w:id="792" w:name="_Toc470873661"/>
    <w:bookmarkStart w:id="793" w:name="_Toc470873971"/>
    <w:bookmarkStart w:id="794" w:name="_Toc470874041"/>
    <w:bookmarkStart w:id="795" w:name="_Toc471289661"/>
    <w:bookmarkStart w:id="796" w:name="_Toc471988800"/>
    <w:bookmarkStart w:id="797" w:name="_Toc472089645"/>
    <w:bookmarkStart w:id="798" w:name="_Toc472602433"/>
    <w:bookmarkStart w:id="799" w:name="_Toc472602507"/>
    <w:bookmarkStart w:id="800" w:name="_Toc472602579"/>
    <w:bookmarkStart w:id="801" w:name="_Toc472602649"/>
    <w:bookmarkStart w:id="802" w:name="_Toc472602826"/>
    <w:bookmarkStart w:id="803" w:name="_Toc473274348"/>
    <w:bookmarkStart w:id="804" w:name="_Toc473611102"/>
    <w:bookmarkStart w:id="805" w:name="_Toc473611183"/>
    <w:bookmarkStart w:id="806" w:name="_Toc473623169"/>
    <w:bookmarkStart w:id="807" w:name="_Toc473631742"/>
    <w:bookmarkStart w:id="808" w:name="_Toc473636953"/>
    <w:bookmarkStart w:id="809" w:name="_Toc473637658"/>
    <w:bookmarkStart w:id="810" w:name="_Toc473638811"/>
    <w:bookmarkStart w:id="811" w:name="_Toc473638880"/>
    <w:bookmarkStart w:id="812" w:name="_Toc475009924"/>
    <w:bookmarkStart w:id="813" w:name="_Toc470873507"/>
    <w:bookmarkStart w:id="814" w:name="_Toc470873584"/>
    <w:bookmarkStart w:id="815" w:name="_Toc470873662"/>
    <w:bookmarkStart w:id="816" w:name="_Toc470873972"/>
    <w:bookmarkStart w:id="817" w:name="_Toc470874042"/>
    <w:bookmarkStart w:id="818" w:name="_Toc471289662"/>
    <w:bookmarkStart w:id="819" w:name="_Toc471988801"/>
    <w:bookmarkStart w:id="820" w:name="_Toc472089646"/>
    <w:bookmarkStart w:id="821" w:name="_Toc472602434"/>
    <w:bookmarkStart w:id="822" w:name="_Toc472602508"/>
    <w:bookmarkStart w:id="823" w:name="_Toc472602580"/>
    <w:bookmarkStart w:id="824" w:name="_Toc472602650"/>
    <w:bookmarkStart w:id="825" w:name="_Toc472602827"/>
    <w:bookmarkStart w:id="826" w:name="_Toc473274349"/>
    <w:bookmarkStart w:id="827" w:name="_Toc473611103"/>
    <w:bookmarkStart w:id="828" w:name="_Toc473611184"/>
    <w:bookmarkStart w:id="829" w:name="_Toc473623170"/>
    <w:bookmarkStart w:id="830" w:name="_Toc473631743"/>
    <w:bookmarkStart w:id="831" w:name="_Toc473636954"/>
    <w:bookmarkStart w:id="832" w:name="_Toc473637659"/>
    <w:bookmarkStart w:id="833" w:name="_Toc473638812"/>
    <w:bookmarkStart w:id="834" w:name="_Toc473638881"/>
    <w:bookmarkStart w:id="835" w:name="_Toc475009925"/>
    <w:bookmarkStart w:id="836" w:name="_Toc470873508"/>
    <w:bookmarkStart w:id="837" w:name="_Toc470873585"/>
    <w:bookmarkStart w:id="838" w:name="_Toc470873663"/>
    <w:bookmarkStart w:id="839" w:name="_Toc470873973"/>
    <w:bookmarkStart w:id="840" w:name="_Toc470874043"/>
    <w:bookmarkStart w:id="841" w:name="_Toc471289663"/>
    <w:bookmarkStart w:id="842" w:name="_Toc471988802"/>
    <w:bookmarkStart w:id="843" w:name="_Toc472089647"/>
    <w:bookmarkStart w:id="844" w:name="_Toc472602435"/>
    <w:bookmarkStart w:id="845" w:name="_Toc472602509"/>
    <w:bookmarkStart w:id="846" w:name="_Toc472602581"/>
    <w:bookmarkStart w:id="847" w:name="_Toc472602651"/>
    <w:bookmarkStart w:id="848" w:name="_Toc472602828"/>
    <w:bookmarkStart w:id="849" w:name="_Toc473274350"/>
    <w:bookmarkStart w:id="850" w:name="_Toc473611104"/>
    <w:bookmarkStart w:id="851" w:name="_Toc473611185"/>
    <w:bookmarkStart w:id="852" w:name="_Toc473623171"/>
    <w:bookmarkStart w:id="853" w:name="_Toc473631744"/>
    <w:bookmarkStart w:id="854" w:name="_Toc473636955"/>
    <w:bookmarkStart w:id="855" w:name="_Toc473637660"/>
    <w:bookmarkStart w:id="856" w:name="_Toc473638813"/>
    <w:bookmarkStart w:id="857" w:name="_Toc473638882"/>
    <w:bookmarkStart w:id="858" w:name="_Toc475009926"/>
    <w:bookmarkStart w:id="859" w:name="_Toc470873509"/>
    <w:bookmarkStart w:id="860" w:name="_Toc470873586"/>
    <w:bookmarkStart w:id="861" w:name="_Toc470873664"/>
    <w:bookmarkStart w:id="862" w:name="_Toc470873974"/>
    <w:bookmarkStart w:id="863" w:name="_Toc470874044"/>
    <w:bookmarkStart w:id="864" w:name="_Toc471289664"/>
    <w:bookmarkStart w:id="865" w:name="_Toc471988803"/>
    <w:bookmarkStart w:id="866" w:name="_Toc472089648"/>
    <w:bookmarkStart w:id="867" w:name="_Toc472602436"/>
    <w:bookmarkStart w:id="868" w:name="_Toc472602510"/>
    <w:bookmarkStart w:id="869" w:name="_Toc472602582"/>
    <w:bookmarkStart w:id="870" w:name="_Toc472602652"/>
    <w:bookmarkStart w:id="871" w:name="_Toc472602829"/>
    <w:bookmarkStart w:id="872" w:name="_Toc473274351"/>
    <w:bookmarkStart w:id="873" w:name="_Toc473611105"/>
    <w:bookmarkStart w:id="874" w:name="_Toc473611186"/>
    <w:bookmarkStart w:id="875" w:name="_Toc473623172"/>
    <w:bookmarkStart w:id="876" w:name="_Toc473631745"/>
    <w:bookmarkStart w:id="877" w:name="_Toc473636956"/>
    <w:bookmarkStart w:id="878" w:name="_Toc473637661"/>
    <w:bookmarkStart w:id="879" w:name="_Toc473638814"/>
    <w:bookmarkStart w:id="880" w:name="_Toc473638883"/>
    <w:bookmarkStart w:id="881" w:name="_Toc475009927"/>
    <w:bookmarkStart w:id="882" w:name="_Toc470873510"/>
    <w:bookmarkStart w:id="883" w:name="_Toc470873587"/>
    <w:bookmarkStart w:id="884" w:name="_Toc470873665"/>
    <w:bookmarkStart w:id="885" w:name="_Toc470873975"/>
    <w:bookmarkStart w:id="886" w:name="_Toc470874045"/>
    <w:bookmarkStart w:id="887" w:name="_Toc471289665"/>
    <w:bookmarkStart w:id="888" w:name="_Toc471988804"/>
    <w:bookmarkStart w:id="889" w:name="_Toc472089649"/>
    <w:bookmarkStart w:id="890" w:name="_Toc472602437"/>
    <w:bookmarkStart w:id="891" w:name="_Toc472602511"/>
    <w:bookmarkStart w:id="892" w:name="_Toc472602583"/>
    <w:bookmarkStart w:id="893" w:name="_Toc472602653"/>
    <w:bookmarkStart w:id="894" w:name="_Toc472602830"/>
    <w:bookmarkStart w:id="895" w:name="_Toc473274352"/>
    <w:bookmarkStart w:id="896" w:name="_Toc473611106"/>
    <w:bookmarkStart w:id="897" w:name="_Toc473611187"/>
    <w:bookmarkStart w:id="898" w:name="_Toc473623173"/>
    <w:bookmarkStart w:id="899" w:name="_Toc473631746"/>
    <w:bookmarkStart w:id="900" w:name="_Toc473636957"/>
    <w:bookmarkStart w:id="901" w:name="_Toc473637662"/>
    <w:bookmarkStart w:id="902" w:name="_Toc473638815"/>
    <w:bookmarkStart w:id="903" w:name="_Toc473638884"/>
    <w:bookmarkStart w:id="904" w:name="_Toc475009928"/>
    <w:bookmarkStart w:id="905" w:name="_Toc493837483"/>
    <w:bookmarkStart w:id="906" w:name="_Toc494260909"/>
    <w:bookmarkStart w:id="907" w:name="_Toc494261368"/>
    <w:bookmarkStart w:id="908" w:name="_Toc494261451"/>
    <w:bookmarkStart w:id="909" w:name="_Toc494261516"/>
    <w:bookmarkStart w:id="910" w:name="_Toc494261604"/>
    <w:bookmarkStart w:id="911" w:name="_Toc494262160"/>
    <w:bookmarkStart w:id="912" w:name="_Toc494263563"/>
    <w:bookmarkStart w:id="913" w:name="_Toc494269102"/>
    <w:bookmarkStart w:id="914" w:name="_Toc494285712"/>
    <w:bookmarkStart w:id="915" w:name="_Toc494286194"/>
    <w:bookmarkStart w:id="916" w:name="_Toc494719380"/>
    <w:bookmarkStart w:id="917" w:name="_Toc494867950"/>
    <w:bookmarkStart w:id="918" w:name="_Toc494868215"/>
    <w:bookmarkStart w:id="919" w:name="_Toc494868272"/>
    <w:bookmarkStart w:id="920" w:name="_Toc494868329"/>
    <w:bookmarkStart w:id="921" w:name="_Toc494868386"/>
    <w:bookmarkStart w:id="922" w:name="_Toc494869879"/>
    <w:bookmarkStart w:id="923" w:name="_Toc494870024"/>
    <w:bookmarkStart w:id="924" w:name="_Toc455045385"/>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p w:rsidR="00A66996" w:rsidRPr="00DF11A1" w:rsidRDefault="00A66996" w:rsidP="00A66996">
      <w:pPr>
        <w:spacing w:line="276" w:lineRule="auto"/>
        <w:jc w:val="both"/>
        <w:rPr>
          <w:rFonts w:ascii="Arial" w:hAnsi="Arial" w:cs="Arial"/>
          <w:sz w:val="20"/>
          <w:szCs w:val="20"/>
        </w:rPr>
      </w:pPr>
      <w:r>
        <w:rPr>
          <w:rFonts w:ascii="Arial" w:hAnsi="Arial" w:cs="Arial"/>
          <w:noProof/>
          <w:sz w:val="20"/>
          <w:szCs w:val="20"/>
          <w:lang w:eastAsia="pl-PL"/>
        </w:rPr>
        <mc:AlternateContent>
          <mc:Choice Requires="wps">
            <w:drawing>
              <wp:anchor distT="0" distB="0" distL="114300" distR="114300" simplePos="0" relativeHeight="251717632" behindDoc="0" locked="0" layoutInCell="1" allowOverlap="1" wp14:anchorId="20627155" wp14:editId="7BA286B8">
                <wp:simplePos x="0" y="0"/>
                <wp:positionH relativeFrom="column">
                  <wp:posOffset>10795</wp:posOffset>
                </wp:positionH>
                <wp:positionV relativeFrom="paragraph">
                  <wp:posOffset>91440</wp:posOffset>
                </wp:positionV>
                <wp:extent cx="1234440" cy="488950"/>
                <wp:effectExtent l="0" t="0" r="22860" b="25400"/>
                <wp:wrapNone/>
                <wp:docPr id="49" name="Prostokąt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440" cy="488950"/>
                        </a:xfrm>
                        <a:prstGeom prst="rect">
                          <a:avLst/>
                        </a:prstGeom>
                        <a:solidFill>
                          <a:srgbClr val="FFFFFF"/>
                        </a:solidFill>
                        <a:ln w="19050">
                          <a:solidFill>
                            <a:schemeClr val="tx2">
                              <a:lumMod val="60000"/>
                              <a:lumOff val="40000"/>
                            </a:schemeClr>
                          </a:solidFill>
                          <a:miter lim="800000"/>
                          <a:headEnd/>
                          <a:tailEnd/>
                        </a:ln>
                      </wps:spPr>
                      <wps:txbx>
                        <w:txbxContent>
                          <w:p w:rsidR="00A66996" w:rsidRPr="00EF73A5" w:rsidRDefault="00A66996" w:rsidP="00A66996">
                            <w:pPr>
                              <w:spacing w:line="240" w:lineRule="auto"/>
                              <w:jc w:val="center"/>
                              <w:rPr>
                                <w:rFonts w:ascii="Arial" w:hAnsi="Arial" w:cs="Arial"/>
                                <w:sz w:val="16"/>
                              </w:rPr>
                            </w:pPr>
                            <w:r>
                              <w:rPr>
                                <w:rFonts w:ascii="Arial" w:hAnsi="Arial" w:cs="Arial"/>
                                <w:sz w:val="16"/>
                              </w:rPr>
                              <w:t>Złożenie dokumentacji aplikacyjnej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49" o:spid="_x0000_s1026" style="position:absolute;left:0;text-align:left;margin-left:.85pt;margin-top:7.2pt;width:97.2pt;height:3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" strokecolor="#548dd4 [1951]" strokeweight="1.5pt">
                <v:textbox>
                  <w:txbxContent>
                    <w:p w:rsidR="00A66996" w:rsidRPr="00EF73A5" w:rsidRDefault="00A66996" w:rsidP="00A66996">
                      <w:pPr>
                        <w:spacing w:line="240" w:lineRule="auto"/>
                        <w:jc w:val="center"/>
                        <w:rPr>
                          <w:rFonts w:ascii="Arial" w:hAnsi="Arial" w:cs="Arial"/>
                          <w:sz w:val="16"/>
                        </w:rPr>
                      </w:pPr>
                      <w:r>
                        <w:rPr>
                          <w:rFonts w:ascii="Arial" w:hAnsi="Arial" w:cs="Arial"/>
                          <w:sz w:val="16"/>
                        </w:rPr>
                        <w:t>Złożenie dokumentacji aplikacyjnej</w:t>
                      </w:r>
                    </w:p>
                  </w:txbxContent>
                </v:textbox>
              </v:rect>
            </w:pict>
          </mc:Fallback>
        </mc:AlternateContent>
      </w:r>
    </w:p>
    <w:p w:rsidR="00A66996" w:rsidRPr="00DF11A1" w:rsidRDefault="00A66996" w:rsidP="00A66996">
      <w:pPr>
        <w:spacing w:line="276" w:lineRule="auto"/>
        <w:jc w:val="both"/>
        <w:rPr>
          <w:rFonts w:ascii="Arial" w:hAnsi="Arial" w:cs="Arial"/>
          <w:sz w:val="20"/>
          <w:szCs w:val="20"/>
        </w:rPr>
      </w:pPr>
    </w:p>
    <w:p w:rsidR="00A66996" w:rsidRPr="00DF11A1" w:rsidRDefault="00A66996" w:rsidP="00A66996">
      <w:pPr>
        <w:spacing w:line="276" w:lineRule="auto"/>
        <w:jc w:val="both"/>
        <w:rPr>
          <w:rFonts w:ascii="Arial" w:hAnsi="Arial" w:cs="Arial"/>
          <w:sz w:val="20"/>
          <w:szCs w:val="20"/>
        </w:rPr>
      </w:pPr>
      <w:r>
        <w:rPr>
          <w:rFonts w:ascii="Arial" w:hAnsi="Arial" w:cs="Arial"/>
          <w:noProof/>
          <w:sz w:val="20"/>
          <w:szCs w:val="20"/>
          <w:lang w:eastAsia="pl-PL"/>
        </w:rPr>
        <mc:AlternateContent>
          <mc:Choice Requires="wps">
            <w:drawing>
              <wp:anchor distT="0" distB="0" distL="114300" distR="114300" simplePos="0" relativeHeight="251705344" behindDoc="0" locked="0" layoutInCell="1" allowOverlap="1" wp14:anchorId="25172D91" wp14:editId="053BDCBC">
                <wp:simplePos x="0" y="0"/>
                <wp:positionH relativeFrom="column">
                  <wp:posOffset>1636395</wp:posOffset>
                </wp:positionH>
                <wp:positionV relativeFrom="paragraph">
                  <wp:posOffset>-635</wp:posOffset>
                </wp:positionV>
                <wp:extent cx="1529715" cy="1316990"/>
                <wp:effectExtent l="38100" t="76200" r="13335" b="73660"/>
                <wp:wrapNone/>
                <wp:docPr id="48" name="Strzałka w lewo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9715" cy="1316990"/>
                        </a:xfrm>
                        <a:prstGeom prst="leftArrow">
                          <a:avLst>
                            <a:gd name="adj1" fmla="val 50000"/>
                            <a:gd name="adj2" fmla="val 37343"/>
                          </a:avLst>
                        </a:prstGeom>
                        <a:solidFill>
                          <a:srgbClr val="C6D9F1"/>
                        </a:solidFill>
                        <a:ln w="28575">
                          <a:solidFill>
                            <a:srgbClr val="548DD4"/>
                          </a:solidFill>
                          <a:miter lim="800000"/>
                          <a:headEnd/>
                          <a:tailEnd/>
                        </a:ln>
                      </wps:spPr>
                      <wps:txbx>
                        <w:txbxContent>
                          <w:p w:rsidR="00A66996" w:rsidRDefault="00A66996" w:rsidP="00A66996">
                            <w:pPr>
                              <w:spacing w:line="276" w:lineRule="auto"/>
                              <w:jc w:val="center"/>
                              <w:rPr>
                                <w:rFonts w:ascii="Arial" w:hAnsi="Arial" w:cs="Arial"/>
                                <w:sz w:val="16"/>
                              </w:rPr>
                            </w:pPr>
                          </w:p>
                          <w:p w:rsidR="00A66996" w:rsidRPr="00675D3A" w:rsidRDefault="00A66996" w:rsidP="00A66996">
                            <w:pPr>
                              <w:spacing w:line="276" w:lineRule="auto"/>
                              <w:jc w:val="center"/>
                              <w:rPr>
                                <w:rFonts w:ascii="Arial" w:hAnsi="Arial" w:cs="Arial"/>
                                <w:sz w:val="16"/>
                              </w:rPr>
                            </w:pPr>
                            <w:r>
                              <w:rPr>
                                <w:rFonts w:ascii="Arial" w:hAnsi="Arial" w:cs="Arial"/>
                                <w:sz w:val="16"/>
                              </w:rPr>
                              <w:t xml:space="preserve">   warunki formalne i oczywiste omyłki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trzałka w lewo 48" o:spid="_x0000_s1027" type="#_x0000_t66" style="position:absolute;left:0;text-align:left;margin-left:128.85pt;margin-top:-.05pt;width:120.45pt;height:103.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" adj="6944" fillcolor="#c6d9f1" strokecolor="#548dd4" strokeweight="2.25pt">
                <v:textbox>
                  <w:txbxContent>
                    <w:p w:rsidR="00A66996" w:rsidRDefault="00A66996" w:rsidP="00A66996">
                      <w:pPr>
                        <w:spacing w:line="276" w:lineRule="auto"/>
                        <w:jc w:val="center"/>
                        <w:rPr>
                          <w:rFonts w:ascii="Arial" w:hAnsi="Arial" w:cs="Arial"/>
                          <w:sz w:val="16"/>
                        </w:rPr>
                      </w:pPr>
                    </w:p>
                    <w:p w:rsidR="00A66996" w:rsidRPr="00675D3A" w:rsidRDefault="00A66996" w:rsidP="00A66996">
                      <w:pPr>
                        <w:spacing w:line="276" w:lineRule="auto"/>
                        <w:jc w:val="center"/>
                        <w:rPr>
                          <w:rFonts w:ascii="Arial" w:hAnsi="Arial" w:cs="Arial"/>
                          <w:sz w:val="16"/>
                        </w:rPr>
                      </w:pPr>
                      <w:r>
                        <w:rPr>
                          <w:rFonts w:ascii="Arial" w:hAnsi="Arial" w:cs="Arial"/>
                          <w:sz w:val="16"/>
                        </w:rPr>
                        <w:t xml:space="preserve">   warunki formalne i oczywiste omyłki</w:t>
                      </w:r>
                    </w:p>
                  </w:txbxContent>
                </v:textbox>
              </v:shape>
            </w:pict>
          </mc:Fallback>
        </mc:AlternateContent>
      </w:r>
    </w:p>
    <w:p w:rsidR="00A66996" w:rsidRPr="00DF11A1" w:rsidRDefault="00A66996" w:rsidP="00A66996">
      <w:pPr>
        <w:spacing w:line="276" w:lineRule="auto"/>
        <w:jc w:val="both"/>
        <w:rPr>
          <w:rFonts w:ascii="Arial" w:hAnsi="Arial" w:cs="Arial"/>
          <w:sz w:val="20"/>
          <w:szCs w:val="20"/>
        </w:rPr>
      </w:pPr>
      <w:r>
        <w:rPr>
          <w:rFonts w:ascii="Arial" w:hAnsi="Arial" w:cs="Arial"/>
          <w:noProof/>
          <w:sz w:val="20"/>
          <w:szCs w:val="20"/>
          <w:lang w:eastAsia="pl-PL"/>
        </w:rPr>
        <mc:AlternateContent>
          <mc:Choice Requires="wps">
            <w:drawing>
              <wp:anchor distT="0" distB="0" distL="114296" distR="114296" simplePos="0" relativeHeight="251689984" behindDoc="0" locked="0" layoutInCell="1" allowOverlap="1" wp14:anchorId="648FCF98" wp14:editId="7C1BD601">
                <wp:simplePos x="0" y="0"/>
                <wp:positionH relativeFrom="column">
                  <wp:posOffset>661034</wp:posOffset>
                </wp:positionH>
                <wp:positionV relativeFrom="paragraph">
                  <wp:posOffset>76835</wp:posOffset>
                </wp:positionV>
                <wp:extent cx="0" cy="275590"/>
                <wp:effectExtent l="76200" t="0" r="76200" b="48260"/>
                <wp:wrapNone/>
                <wp:docPr id="47" name="Łącznik prosty ze strzałką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590"/>
                        </a:xfrm>
                        <a:prstGeom prst="straightConnector1">
                          <a:avLst/>
                        </a:prstGeom>
                        <a:noFill/>
                        <a:ln w="19050">
                          <a:solidFill>
                            <a:srgbClr val="548DD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Łącznik prosty ze strzałką 47" o:spid="_x0000_s1026" type="#_x0000_t32" style="position:absolute;margin-left:52.05pt;margin-top:6.05pt;width:0;height:21.7pt;z-index:2516899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" strokecolor="#548dd4" strokeweight="1.5pt">
                <v:stroke endarrow="block"/>
              </v:shape>
            </w:pict>
          </mc:Fallback>
        </mc:AlternateContent>
      </w:r>
    </w:p>
    <w:p w:rsidR="00A66996" w:rsidRPr="00DF11A1" w:rsidRDefault="00A66996" w:rsidP="00A66996">
      <w:pPr>
        <w:spacing w:line="276" w:lineRule="auto"/>
        <w:jc w:val="both"/>
        <w:rPr>
          <w:rFonts w:ascii="Arial" w:hAnsi="Arial" w:cs="Arial"/>
          <w:sz w:val="20"/>
          <w:szCs w:val="20"/>
        </w:rPr>
      </w:pPr>
    </w:p>
    <w:p w:rsidR="00A66996" w:rsidRPr="00DF11A1" w:rsidRDefault="00A66996" w:rsidP="00A66996">
      <w:pPr>
        <w:spacing w:line="276" w:lineRule="auto"/>
        <w:jc w:val="both"/>
        <w:rPr>
          <w:rFonts w:ascii="Arial" w:hAnsi="Arial" w:cs="Arial"/>
          <w:sz w:val="20"/>
          <w:szCs w:val="20"/>
        </w:rPr>
      </w:pPr>
      <w:r>
        <w:rPr>
          <w:rFonts w:ascii="Arial" w:hAnsi="Arial" w:cs="Arial"/>
          <w:noProof/>
          <w:sz w:val="20"/>
          <w:szCs w:val="20"/>
          <w:lang w:eastAsia="pl-PL"/>
        </w:rPr>
        <mc:AlternateContent>
          <mc:Choice Requires="wps">
            <w:drawing>
              <wp:anchor distT="0" distB="0" distL="114300" distR="114300" simplePos="0" relativeHeight="251674624" behindDoc="0" locked="0" layoutInCell="1" allowOverlap="1" wp14:anchorId="52EDD1C2" wp14:editId="0894E0D0">
                <wp:simplePos x="0" y="0"/>
                <wp:positionH relativeFrom="column">
                  <wp:posOffset>-36830</wp:posOffset>
                </wp:positionH>
                <wp:positionV relativeFrom="paragraph">
                  <wp:posOffset>79375</wp:posOffset>
                </wp:positionV>
                <wp:extent cx="1234440" cy="405130"/>
                <wp:effectExtent l="0" t="0" r="22860" b="13970"/>
                <wp:wrapNone/>
                <wp:docPr id="46" name="Prostokąt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440" cy="405130"/>
                        </a:xfrm>
                        <a:prstGeom prst="rect">
                          <a:avLst/>
                        </a:prstGeom>
                        <a:solidFill>
                          <a:schemeClr val="accent1">
                            <a:lumMod val="20000"/>
                            <a:lumOff val="80000"/>
                          </a:schemeClr>
                        </a:solidFill>
                        <a:ln w="19050">
                          <a:solidFill>
                            <a:schemeClr val="tx2">
                              <a:lumMod val="60000"/>
                              <a:lumOff val="40000"/>
                            </a:schemeClr>
                          </a:solidFill>
                          <a:miter lim="800000"/>
                          <a:headEnd/>
                          <a:tailEnd/>
                        </a:ln>
                      </wps:spPr>
                      <wps:txbx>
                        <w:txbxContent>
                          <w:p w:rsidR="00A66996" w:rsidRPr="00EF73A5" w:rsidRDefault="00A66996" w:rsidP="00A66996">
                            <w:pPr>
                              <w:spacing w:line="240" w:lineRule="auto"/>
                              <w:jc w:val="center"/>
                              <w:rPr>
                                <w:rFonts w:ascii="Arial" w:hAnsi="Arial" w:cs="Arial"/>
                                <w:sz w:val="16"/>
                              </w:rPr>
                            </w:pPr>
                            <w:r>
                              <w:rPr>
                                <w:rFonts w:ascii="Arial" w:hAnsi="Arial" w:cs="Arial"/>
                                <w:sz w:val="16"/>
                              </w:rPr>
                              <w:t>Weryfikacja warunków formalnych (tak/nie)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46" o:spid="_x0000_s1028" style="position:absolute;left:0;text-align:left;margin-left:-2.9pt;margin-top:6.25pt;width:97.2pt;height:3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" fillcolor="#dbe5f1 [660]" strokecolor="#548dd4 [1951]" strokeweight="1.5pt">
                <v:textbox>
                  <w:txbxContent>
                    <w:p w:rsidR="00A66996" w:rsidRPr="00EF73A5" w:rsidRDefault="00A66996" w:rsidP="00A66996">
                      <w:pPr>
                        <w:spacing w:line="240" w:lineRule="auto"/>
                        <w:jc w:val="center"/>
                        <w:rPr>
                          <w:rFonts w:ascii="Arial" w:hAnsi="Arial" w:cs="Arial"/>
                          <w:sz w:val="16"/>
                        </w:rPr>
                      </w:pPr>
                      <w:r>
                        <w:rPr>
                          <w:rFonts w:ascii="Arial" w:hAnsi="Arial" w:cs="Arial"/>
                          <w:sz w:val="16"/>
                        </w:rPr>
                        <w:t>Weryfikacja warunków formalnych (tak/nie)</w:t>
                      </w:r>
                    </w:p>
                  </w:txbxContent>
                </v:textbox>
              </v:rect>
            </w:pict>
          </mc:Fallback>
        </mc:AlternateContent>
      </w:r>
    </w:p>
    <w:p w:rsidR="00A66996" w:rsidRPr="00DF11A1" w:rsidRDefault="00A66996" w:rsidP="00A66996">
      <w:pPr>
        <w:spacing w:line="276" w:lineRule="auto"/>
        <w:jc w:val="both"/>
        <w:rPr>
          <w:rFonts w:ascii="Arial" w:hAnsi="Arial" w:cs="Arial"/>
          <w:sz w:val="20"/>
          <w:szCs w:val="20"/>
        </w:rPr>
      </w:pPr>
    </w:p>
    <w:p w:rsidR="00A66996" w:rsidRPr="00DF11A1" w:rsidRDefault="00A66996" w:rsidP="00A66996">
      <w:pPr>
        <w:spacing w:line="276" w:lineRule="auto"/>
        <w:jc w:val="both"/>
        <w:rPr>
          <w:rFonts w:ascii="Arial" w:hAnsi="Arial" w:cs="Arial"/>
          <w:sz w:val="20"/>
          <w:szCs w:val="20"/>
        </w:rPr>
      </w:pPr>
    </w:p>
    <w:p w:rsidR="00A66996" w:rsidRPr="00DF11A1" w:rsidRDefault="00A66996" w:rsidP="00A66996">
      <w:pPr>
        <w:spacing w:line="276" w:lineRule="auto"/>
        <w:jc w:val="both"/>
        <w:rPr>
          <w:rFonts w:ascii="Arial" w:hAnsi="Arial" w:cs="Arial"/>
          <w:sz w:val="20"/>
          <w:szCs w:val="20"/>
        </w:rPr>
      </w:pPr>
      <w:r>
        <w:rPr>
          <w:rFonts w:ascii="Arial" w:hAnsi="Arial" w:cs="Arial"/>
          <w:noProof/>
          <w:sz w:val="20"/>
          <w:szCs w:val="20"/>
          <w:lang w:eastAsia="pl-PL"/>
        </w:rPr>
        <mc:AlternateContent>
          <mc:Choice Requires="wps">
            <w:drawing>
              <wp:anchor distT="0" distB="0" distL="114300" distR="114300" simplePos="0" relativeHeight="251684864" behindDoc="0" locked="0" layoutInCell="1" allowOverlap="1" wp14:anchorId="52813D2A" wp14:editId="4314578A">
                <wp:simplePos x="0" y="0"/>
                <wp:positionH relativeFrom="column">
                  <wp:posOffset>10795</wp:posOffset>
                </wp:positionH>
                <wp:positionV relativeFrom="paragraph">
                  <wp:posOffset>66675</wp:posOffset>
                </wp:positionV>
                <wp:extent cx="536575" cy="241935"/>
                <wp:effectExtent l="38100" t="0" r="15875" b="62865"/>
                <wp:wrapNone/>
                <wp:docPr id="45" name="Łącznik prosty ze strzałką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6575" cy="241935"/>
                        </a:xfrm>
                        <a:prstGeom prst="straightConnector1">
                          <a:avLst/>
                        </a:prstGeom>
                        <a:noFill/>
                        <a:ln w="19050">
                          <a:solidFill>
                            <a:srgbClr val="548DD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45" o:spid="_x0000_s1026" type="#_x0000_t32" style="position:absolute;margin-left:.85pt;margin-top:5.25pt;width:42.25pt;height:19.0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" strokecolor="#548dd4" strokeweight="1.5pt">
                <v:stroke endarrow="block"/>
              </v:shape>
            </w:pict>
          </mc:Fallback>
        </mc:AlternateContent>
      </w:r>
      <w:r>
        <w:rPr>
          <w:rFonts w:ascii="Arial" w:hAnsi="Arial" w:cs="Arial"/>
          <w:noProof/>
          <w:sz w:val="20"/>
          <w:szCs w:val="20"/>
          <w:lang w:eastAsia="pl-PL"/>
        </w:rPr>
        <mc:AlternateContent>
          <mc:Choice Requires="wps">
            <w:drawing>
              <wp:anchor distT="0" distB="0" distL="114300" distR="114300" simplePos="0" relativeHeight="251693056" behindDoc="0" locked="0" layoutInCell="1" allowOverlap="1" wp14:anchorId="7E6F1675" wp14:editId="06BD71BB">
                <wp:simplePos x="0" y="0"/>
                <wp:positionH relativeFrom="column">
                  <wp:posOffset>882650</wp:posOffset>
                </wp:positionH>
                <wp:positionV relativeFrom="paragraph">
                  <wp:posOffset>66675</wp:posOffset>
                </wp:positionV>
                <wp:extent cx="534670" cy="241935"/>
                <wp:effectExtent l="0" t="0" r="74930" b="62865"/>
                <wp:wrapNone/>
                <wp:docPr id="44" name="Łącznik prosty ze strzałką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670" cy="241935"/>
                        </a:xfrm>
                        <a:prstGeom prst="straightConnector1">
                          <a:avLst/>
                        </a:prstGeom>
                        <a:noFill/>
                        <a:ln w="19050">
                          <a:solidFill>
                            <a:srgbClr val="548DD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44" o:spid="_x0000_s1026" type="#_x0000_t32" style="position:absolute;margin-left:69.5pt;margin-top:5.25pt;width:42.1pt;height:19.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" strokecolor="#548dd4" strokeweight="1.5pt">
                <v:stroke endarrow="block"/>
              </v:shape>
            </w:pict>
          </mc:Fallback>
        </mc:AlternateContent>
      </w:r>
    </w:p>
    <w:p w:rsidR="00A66996" w:rsidRPr="00DF11A1" w:rsidRDefault="00A66996" w:rsidP="00A66996">
      <w:pPr>
        <w:spacing w:line="276" w:lineRule="auto"/>
        <w:jc w:val="both"/>
        <w:rPr>
          <w:rFonts w:ascii="Arial" w:hAnsi="Arial" w:cs="Arial"/>
          <w:sz w:val="20"/>
          <w:szCs w:val="20"/>
        </w:rPr>
      </w:pPr>
    </w:p>
    <w:p w:rsidR="00A66996" w:rsidRPr="00DF11A1" w:rsidRDefault="00A66996" w:rsidP="00A66996">
      <w:pPr>
        <w:spacing w:line="276" w:lineRule="auto"/>
        <w:jc w:val="both"/>
        <w:rPr>
          <w:rFonts w:ascii="Arial" w:hAnsi="Arial" w:cs="Arial"/>
          <w:sz w:val="20"/>
          <w:szCs w:val="20"/>
        </w:rPr>
      </w:pPr>
      <w:r>
        <w:rPr>
          <w:rFonts w:ascii="Arial" w:hAnsi="Arial" w:cs="Arial"/>
          <w:noProof/>
          <w:sz w:val="20"/>
          <w:szCs w:val="20"/>
          <w:lang w:eastAsia="pl-PL"/>
        </w:rPr>
        <mc:AlternateContent>
          <mc:Choice Requires="wps">
            <w:drawing>
              <wp:anchor distT="0" distB="0" distL="114300" distR="114300" simplePos="0" relativeHeight="251706368" behindDoc="0" locked="0" layoutInCell="1" allowOverlap="1" wp14:anchorId="2CC0C3B7" wp14:editId="7A210078">
                <wp:simplePos x="0" y="0"/>
                <wp:positionH relativeFrom="column">
                  <wp:posOffset>2894965</wp:posOffset>
                </wp:positionH>
                <wp:positionV relativeFrom="paragraph">
                  <wp:posOffset>86995</wp:posOffset>
                </wp:positionV>
                <wp:extent cx="1920240" cy="1348740"/>
                <wp:effectExtent l="38100" t="76200" r="22860" b="80010"/>
                <wp:wrapNone/>
                <wp:docPr id="43" name="Strzałka w lewo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348740"/>
                        </a:xfrm>
                        <a:prstGeom prst="leftArrow">
                          <a:avLst>
                            <a:gd name="adj1" fmla="val 50000"/>
                            <a:gd name="adj2" fmla="val 37343"/>
                          </a:avLst>
                        </a:prstGeom>
                        <a:solidFill>
                          <a:srgbClr val="C6D9F1"/>
                        </a:solidFill>
                        <a:ln w="28575">
                          <a:solidFill>
                            <a:srgbClr val="548DD4"/>
                          </a:solidFill>
                          <a:miter lim="800000"/>
                          <a:headEnd/>
                          <a:tailEnd/>
                        </a:ln>
                      </wps:spPr>
                      <wps:txbx>
                        <w:txbxContent>
                          <w:p w:rsidR="00A66996" w:rsidRDefault="00A66996" w:rsidP="00A66996">
                            <w:pPr>
                              <w:spacing w:line="240" w:lineRule="auto"/>
                              <w:ind w:firstLine="708"/>
                              <w:rPr>
                                <w:rFonts w:ascii="Arial" w:hAnsi="Arial" w:cs="Arial"/>
                                <w:sz w:val="16"/>
                              </w:rPr>
                            </w:pPr>
                            <w:r>
                              <w:rPr>
                                <w:rFonts w:ascii="Arial" w:hAnsi="Arial" w:cs="Arial"/>
                                <w:sz w:val="16"/>
                              </w:rPr>
                              <w:t>- oczywiste omyłki</w:t>
                            </w:r>
                          </w:p>
                          <w:p w:rsidR="00A66996" w:rsidRPr="007A3FCA" w:rsidRDefault="00A66996" w:rsidP="00A66996">
                            <w:pPr>
                              <w:spacing w:line="240" w:lineRule="auto"/>
                              <w:rPr>
                                <w:rFonts w:ascii="Arial" w:hAnsi="Arial" w:cs="Arial"/>
                                <w:sz w:val="16"/>
                                <w:u w:val="single"/>
                              </w:rPr>
                            </w:pPr>
                            <w:r>
                              <w:rPr>
                                <w:rFonts w:ascii="Arial" w:hAnsi="Arial" w:cs="Arial"/>
                                <w:sz w:val="16"/>
                              </w:rPr>
                              <w:tab/>
                            </w:r>
                            <w:r w:rsidRPr="007A3FCA">
                              <w:rPr>
                                <w:rFonts w:ascii="Arial" w:hAnsi="Arial" w:cs="Arial"/>
                                <w:sz w:val="16"/>
                                <w:u w:val="single"/>
                              </w:rPr>
                              <w:t>Płaszczyzna oceny:</w:t>
                            </w:r>
                          </w:p>
                          <w:p w:rsidR="00A66996" w:rsidRDefault="00A66996" w:rsidP="00A66996">
                            <w:pPr>
                              <w:spacing w:line="240" w:lineRule="auto"/>
                              <w:ind w:firstLine="708"/>
                              <w:rPr>
                                <w:rFonts w:ascii="Arial" w:hAnsi="Arial" w:cs="Arial"/>
                                <w:sz w:val="16"/>
                              </w:rPr>
                            </w:pPr>
                            <w:r>
                              <w:rPr>
                                <w:rFonts w:ascii="Arial" w:hAnsi="Arial" w:cs="Arial"/>
                                <w:sz w:val="16"/>
                              </w:rPr>
                              <w:t>- dopuszczalności ,</w:t>
                            </w:r>
                          </w:p>
                          <w:p w:rsidR="00A66996" w:rsidRDefault="00A66996" w:rsidP="00A66996">
                            <w:pPr>
                              <w:spacing w:line="240" w:lineRule="auto"/>
                              <w:ind w:firstLine="708"/>
                              <w:rPr>
                                <w:rFonts w:ascii="Arial" w:hAnsi="Arial" w:cs="Arial"/>
                                <w:sz w:val="16"/>
                              </w:rPr>
                            </w:pPr>
                            <w:r>
                              <w:rPr>
                                <w:rFonts w:ascii="Arial" w:hAnsi="Arial" w:cs="Arial"/>
                                <w:sz w:val="16"/>
                              </w:rPr>
                              <w:t xml:space="preserve">- administracyjności </w:t>
                            </w:r>
                            <w:r>
                              <w:rPr>
                                <w:rFonts w:ascii="Arial" w:hAnsi="Arial" w:cs="Arial"/>
                                <w:sz w:val="16"/>
                              </w:rPr>
                              <w:tab/>
                            </w:r>
                          </w:p>
                          <w:p w:rsidR="00A66996" w:rsidRPr="00675D3A" w:rsidRDefault="00A66996" w:rsidP="00A66996">
                            <w:pPr>
                              <w:spacing w:line="240" w:lineRule="auto"/>
                              <w:ind w:firstLine="708"/>
                              <w:rPr>
                                <w:rFonts w:ascii="Arial" w:hAnsi="Arial" w:cs="Arial"/>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lewo 43" o:spid="_x0000_s1029" type="#_x0000_t66" style="position:absolute;left:0;text-align:left;margin-left:227.95pt;margin-top:6.85pt;width:151.2pt;height:106.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" adj="5665" fillcolor="#c6d9f1" strokecolor="#548dd4" strokeweight="2.25pt">
                <v:textbox>
                  <w:txbxContent>
                    <w:p w:rsidR="00A66996" w:rsidRDefault="00A66996" w:rsidP="00A66996">
                      <w:pPr>
                        <w:spacing w:line="240" w:lineRule="auto"/>
                        <w:ind w:firstLine="708"/>
                        <w:rPr>
                          <w:rFonts w:ascii="Arial" w:hAnsi="Arial" w:cs="Arial"/>
                          <w:sz w:val="16"/>
                        </w:rPr>
                      </w:pPr>
                      <w:r>
                        <w:rPr>
                          <w:rFonts w:ascii="Arial" w:hAnsi="Arial" w:cs="Arial"/>
                          <w:sz w:val="16"/>
                        </w:rPr>
                        <w:t>- oczywiste omyłki</w:t>
                      </w:r>
                    </w:p>
                    <w:p w:rsidR="00A66996" w:rsidRPr="007A3FCA" w:rsidRDefault="00A66996" w:rsidP="00A66996">
                      <w:pPr>
                        <w:spacing w:line="240" w:lineRule="auto"/>
                        <w:rPr>
                          <w:rFonts w:ascii="Arial" w:hAnsi="Arial" w:cs="Arial"/>
                          <w:sz w:val="16"/>
                          <w:u w:val="single"/>
                        </w:rPr>
                      </w:pPr>
                      <w:r>
                        <w:rPr>
                          <w:rFonts w:ascii="Arial" w:hAnsi="Arial" w:cs="Arial"/>
                          <w:sz w:val="16"/>
                        </w:rPr>
                        <w:tab/>
                      </w:r>
                      <w:r w:rsidRPr="007A3FCA">
                        <w:rPr>
                          <w:rFonts w:ascii="Arial" w:hAnsi="Arial" w:cs="Arial"/>
                          <w:sz w:val="16"/>
                          <w:u w:val="single"/>
                        </w:rPr>
                        <w:t>Płaszczyzna oceny:</w:t>
                      </w:r>
                    </w:p>
                    <w:p w:rsidR="00A66996" w:rsidRDefault="00A66996" w:rsidP="00A66996">
                      <w:pPr>
                        <w:spacing w:line="240" w:lineRule="auto"/>
                        <w:ind w:firstLine="708"/>
                        <w:rPr>
                          <w:rFonts w:ascii="Arial" w:hAnsi="Arial" w:cs="Arial"/>
                          <w:sz w:val="16"/>
                        </w:rPr>
                      </w:pPr>
                      <w:r>
                        <w:rPr>
                          <w:rFonts w:ascii="Arial" w:hAnsi="Arial" w:cs="Arial"/>
                          <w:sz w:val="16"/>
                        </w:rPr>
                        <w:t>- dopuszczalności ,</w:t>
                      </w:r>
                    </w:p>
                    <w:p w:rsidR="00A66996" w:rsidRDefault="00A66996" w:rsidP="00A66996">
                      <w:pPr>
                        <w:spacing w:line="240" w:lineRule="auto"/>
                        <w:ind w:firstLine="708"/>
                        <w:rPr>
                          <w:rFonts w:ascii="Arial" w:hAnsi="Arial" w:cs="Arial"/>
                          <w:sz w:val="16"/>
                        </w:rPr>
                      </w:pPr>
                      <w:r>
                        <w:rPr>
                          <w:rFonts w:ascii="Arial" w:hAnsi="Arial" w:cs="Arial"/>
                          <w:sz w:val="16"/>
                        </w:rPr>
                        <w:t xml:space="preserve">- administracyjności </w:t>
                      </w:r>
                      <w:r>
                        <w:rPr>
                          <w:rFonts w:ascii="Arial" w:hAnsi="Arial" w:cs="Arial"/>
                          <w:sz w:val="16"/>
                        </w:rPr>
                        <w:tab/>
                      </w:r>
                    </w:p>
                    <w:p w:rsidR="00A66996" w:rsidRPr="00675D3A" w:rsidRDefault="00A66996" w:rsidP="00A66996">
                      <w:pPr>
                        <w:spacing w:line="240" w:lineRule="auto"/>
                        <w:ind w:firstLine="708"/>
                        <w:rPr>
                          <w:rFonts w:ascii="Arial" w:hAnsi="Arial" w:cs="Arial"/>
                          <w:sz w:val="16"/>
                        </w:rPr>
                      </w:pPr>
                    </w:p>
                  </w:txbxContent>
                </v:textbox>
              </v:shape>
            </w:pict>
          </mc:Fallback>
        </mc:AlternateContent>
      </w:r>
      <w:r>
        <w:rPr>
          <w:rFonts w:ascii="Arial" w:hAnsi="Arial" w:cs="Arial"/>
          <w:noProof/>
          <w:sz w:val="20"/>
          <w:szCs w:val="20"/>
          <w:lang w:eastAsia="pl-PL"/>
        </w:rPr>
        <mc:AlternateContent>
          <mc:Choice Requires="wps">
            <w:drawing>
              <wp:anchor distT="0" distB="0" distL="114300" distR="114300" simplePos="0" relativeHeight="251676672" behindDoc="0" locked="0" layoutInCell="1" allowOverlap="1" wp14:anchorId="5F1BF640" wp14:editId="4EC2DC6D">
                <wp:simplePos x="0" y="0"/>
                <wp:positionH relativeFrom="column">
                  <wp:posOffset>1094105</wp:posOffset>
                </wp:positionH>
                <wp:positionV relativeFrom="paragraph">
                  <wp:posOffset>41275</wp:posOffset>
                </wp:positionV>
                <wp:extent cx="1069975" cy="267335"/>
                <wp:effectExtent l="0" t="0" r="15875" b="18415"/>
                <wp:wrapNone/>
                <wp:docPr id="42" name="Prostokąt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975" cy="267335"/>
                        </a:xfrm>
                        <a:prstGeom prst="rect">
                          <a:avLst/>
                        </a:prstGeom>
                        <a:solidFill>
                          <a:srgbClr val="FFFFFF"/>
                        </a:solidFill>
                        <a:ln w="19050">
                          <a:solidFill>
                            <a:srgbClr val="548DD4"/>
                          </a:solidFill>
                          <a:miter lim="800000"/>
                          <a:headEnd/>
                          <a:tailEnd/>
                        </a:ln>
                      </wps:spPr>
                      <wps:txbx>
                        <w:txbxContent>
                          <w:p w:rsidR="00A66996" w:rsidRPr="00EF73A5" w:rsidRDefault="00A66996" w:rsidP="00A66996">
                            <w:pPr>
                              <w:spacing w:line="240" w:lineRule="auto"/>
                              <w:jc w:val="center"/>
                              <w:rPr>
                                <w:rFonts w:ascii="Arial" w:hAnsi="Arial" w:cs="Arial"/>
                                <w:sz w:val="16"/>
                              </w:rPr>
                            </w:pPr>
                            <w:r>
                              <w:rPr>
                                <w:rFonts w:ascii="Arial" w:hAnsi="Arial" w:cs="Arial"/>
                                <w:sz w:val="16"/>
                              </w:rPr>
                              <w:t>wynik pozytywny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42" o:spid="_x0000_s1030" style="position:absolute;left:0;text-align:left;margin-left:86.15pt;margin-top:3.25pt;width:84.25pt;height:2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" strokecolor="#548dd4" strokeweight="1.5pt">
                <v:textbox>
                  <w:txbxContent>
                    <w:p w:rsidR="00A66996" w:rsidRPr="00EF73A5" w:rsidRDefault="00A66996" w:rsidP="00A66996">
                      <w:pPr>
                        <w:spacing w:line="240" w:lineRule="auto"/>
                        <w:jc w:val="center"/>
                        <w:rPr>
                          <w:rFonts w:ascii="Arial" w:hAnsi="Arial" w:cs="Arial"/>
                          <w:sz w:val="16"/>
                        </w:rPr>
                      </w:pPr>
                      <w:r>
                        <w:rPr>
                          <w:rFonts w:ascii="Arial" w:hAnsi="Arial" w:cs="Arial"/>
                          <w:sz w:val="16"/>
                        </w:rPr>
                        <w:t>wynik pozytywny</w:t>
                      </w:r>
                    </w:p>
                  </w:txbxContent>
                </v:textbox>
              </v:rect>
            </w:pict>
          </mc:Fallback>
        </mc:AlternateContent>
      </w:r>
      <w:r>
        <w:rPr>
          <w:rFonts w:ascii="Arial" w:hAnsi="Arial" w:cs="Arial"/>
          <w:noProof/>
          <w:sz w:val="20"/>
          <w:szCs w:val="20"/>
          <w:lang w:eastAsia="pl-PL"/>
        </w:rPr>
        <mc:AlternateContent>
          <mc:Choice Requires="wps">
            <w:drawing>
              <wp:anchor distT="0" distB="0" distL="114300" distR="114300" simplePos="0" relativeHeight="251675648" behindDoc="0" locked="0" layoutInCell="1" allowOverlap="1" wp14:anchorId="248F2002" wp14:editId="21CBC179">
                <wp:simplePos x="0" y="0"/>
                <wp:positionH relativeFrom="column">
                  <wp:posOffset>-522605</wp:posOffset>
                </wp:positionH>
                <wp:positionV relativeFrom="paragraph">
                  <wp:posOffset>41275</wp:posOffset>
                </wp:positionV>
                <wp:extent cx="1069975" cy="267335"/>
                <wp:effectExtent l="0" t="0" r="15875" b="18415"/>
                <wp:wrapNone/>
                <wp:docPr id="41" name="Prostokąt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975" cy="267335"/>
                        </a:xfrm>
                        <a:prstGeom prst="rect">
                          <a:avLst/>
                        </a:prstGeom>
                        <a:solidFill>
                          <a:srgbClr val="FFFFFF"/>
                        </a:solidFill>
                        <a:ln w="19050">
                          <a:solidFill>
                            <a:srgbClr val="548DD4"/>
                          </a:solidFill>
                          <a:miter lim="800000"/>
                          <a:headEnd/>
                          <a:tailEnd/>
                        </a:ln>
                      </wps:spPr>
                      <wps:txbx>
                        <w:txbxContent>
                          <w:p w:rsidR="00A66996" w:rsidRPr="00EF73A5" w:rsidRDefault="00A66996" w:rsidP="00A66996">
                            <w:pPr>
                              <w:spacing w:line="240" w:lineRule="auto"/>
                              <w:jc w:val="center"/>
                              <w:rPr>
                                <w:rFonts w:ascii="Arial" w:hAnsi="Arial" w:cs="Arial"/>
                                <w:sz w:val="16"/>
                              </w:rPr>
                            </w:pPr>
                            <w:r>
                              <w:rPr>
                                <w:rFonts w:ascii="Arial" w:hAnsi="Arial" w:cs="Arial"/>
                                <w:sz w:val="16"/>
                              </w:rPr>
                              <w:t>bez rozpatrzenia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41" o:spid="_x0000_s1031" style="position:absolute;left:0;text-align:left;margin-left:-41.15pt;margin-top:3.25pt;width:84.25pt;height:2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" strokecolor="#548dd4" strokeweight="1.5pt">
                <v:textbox>
                  <w:txbxContent>
                    <w:p w:rsidR="00A66996" w:rsidRPr="00EF73A5" w:rsidRDefault="00A66996" w:rsidP="00A66996">
                      <w:pPr>
                        <w:spacing w:line="240" w:lineRule="auto"/>
                        <w:jc w:val="center"/>
                        <w:rPr>
                          <w:rFonts w:ascii="Arial" w:hAnsi="Arial" w:cs="Arial"/>
                          <w:sz w:val="16"/>
                        </w:rPr>
                      </w:pPr>
                      <w:r>
                        <w:rPr>
                          <w:rFonts w:ascii="Arial" w:hAnsi="Arial" w:cs="Arial"/>
                          <w:sz w:val="16"/>
                        </w:rPr>
                        <w:t>bez rozpatrzenia</w:t>
                      </w:r>
                    </w:p>
                  </w:txbxContent>
                </v:textbox>
              </v:rect>
            </w:pict>
          </mc:Fallback>
        </mc:AlternateContent>
      </w:r>
    </w:p>
    <w:p w:rsidR="00A66996" w:rsidRPr="00DF11A1" w:rsidRDefault="00A66996" w:rsidP="00A66996">
      <w:pPr>
        <w:spacing w:line="276" w:lineRule="auto"/>
        <w:jc w:val="both"/>
        <w:rPr>
          <w:rFonts w:ascii="Arial" w:hAnsi="Arial" w:cs="Arial"/>
          <w:sz w:val="20"/>
          <w:szCs w:val="20"/>
        </w:rPr>
      </w:pPr>
      <w:r>
        <w:rPr>
          <w:rFonts w:ascii="Arial" w:hAnsi="Arial" w:cs="Arial"/>
          <w:noProof/>
          <w:sz w:val="20"/>
          <w:szCs w:val="20"/>
          <w:lang w:eastAsia="pl-PL"/>
        </w:rPr>
        <mc:AlternateContent>
          <mc:Choice Requires="wps">
            <w:drawing>
              <wp:anchor distT="0" distB="0" distL="114296" distR="114296" simplePos="0" relativeHeight="251688960" behindDoc="0" locked="0" layoutInCell="1" allowOverlap="1" wp14:anchorId="20CA0325" wp14:editId="00E76129">
                <wp:simplePos x="0" y="0"/>
                <wp:positionH relativeFrom="column">
                  <wp:posOffset>1626234</wp:posOffset>
                </wp:positionH>
                <wp:positionV relativeFrom="paragraph">
                  <wp:posOffset>140970</wp:posOffset>
                </wp:positionV>
                <wp:extent cx="0" cy="275590"/>
                <wp:effectExtent l="76200" t="0" r="76200" b="48260"/>
                <wp:wrapNone/>
                <wp:docPr id="40" name="Łącznik prosty ze strzałką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590"/>
                        </a:xfrm>
                        <a:prstGeom prst="straightConnector1">
                          <a:avLst/>
                        </a:prstGeom>
                        <a:noFill/>
                        <a:ln w="19050">
                          <a:solidFill>
                            <a:srgbClr val="548DD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40" o:spid="_x0000_s1026" type="#_x0000_t32" style="position:absolute;margin-left:128.05pt;margin-top:11.1pt;width:0;height:21.7pt;z-index:2516889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" strokecolor="#548dd4" strokeweight="1.5pt">
                <v:stroke endarrow="block"/>
              </v:shape>
            </w:pict>
          </mc:Fallback>
        </mc:AlternateContent>
      </w:r>
    </w:p>
    <w:p w:rsidR="00A66996" w:rsidRPr="00DF11A1" w:rsidRDefault="00A66996" w:rsidP="00A66996">
      <w:pPr>
        <w:spacing w:line="276" w:lineRule="auto"/>
        <w:jc w:val="both"/>
        <w:rPr>
          <w:rFonts w:ascii="Arial" w:hAnsi="Arial" w:cs="Arial"/>
          <w:sz w:val="20"/>
          <w:szCs w:val="20"/>
        </w:rPr>
      </w:pPr>
    </w:p>
    <w:p w:rsidR="00A66996" w:rsidRPr="00DF11A1" w:rsidRDefault="00A66996" w:rsidP="00A66996">
      <w:pPr>
        <w:spacing w:line="276" w:lineRule="auto"/>
        <w:jc w:val="both"/>
        <w:rPr>
          <w:rFonts w:ascii="Arial" w:hAnsi="Arial" w:cs="Arial"/>
          <w:sz w:val="20"/>
          <w:szCs w:val="20"/>
        </w:rPr>
      </w:pPr>
      <w:r>
        <w:rPr>
          <w:rFonts w:ascii="Arial" w:hAnsi="Arial" w:cs="Arial"/>
          <w:noProof/>
          <w:sz w:val="20"/>
          <w:szCs w:val="20"/>
          <w:lang w:eastAsia="pl-PL"/>
        </w:rPr>
        <mc:AlternateContent>
          <mc:Choice Requires="wps">
            <w:drawing>
              <wp:anchor distT="0" distB="0" distL="114300" distR="114300" simplePos="0" relativeHeight="251677696" behindDoc="0" locked="0" layoutInCell="1" allowOverlap="1" wp14:anchorId="478716A5" wp14:editId="247C8CFD">
                <wp:simplePos x="0" y="0"/>
                <wp:positionH relativeFrom="column">
                  <wp:posOffset>1038225</wp:posOffset>
                </wp:positionH>
                <wp:positionV relativeFrom="paragraph">
                  <wp:posOffset>80645</wp:posOffset>
                </wp:positionV>
                <wp:extent cx="1234440" cy="452755"/>
                <wp:effectExtent l="0" t="0" r="22860" b="23495"/>
                <wp:wrapNone/>
                <wp:docPr id="39" name="Prostokąt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440" cy="452755"/>
                        </a:xfrm>
                        <a:prstGeom prst="rect">
                          <a:avLst/>
                        </a:prstGeom>
                        <a:solidFill>
                          <a:srgbClr val="DBE5F1"/>
                        </a:solidFill>
                        <a:ln w="19050">
                          <a:solidFill>
                            <a:schemeClr val="tx2">
                              <a:lumMod val="60000"/>
                              <a:lumOff val="40000"/>
                            </a:schemeClr>
                          </a:solidFill>
                          <a:miter lim="800000"/>
                          <a:headEnd/>
                          <a:tailEnd/>
                        </a:ln>
                      </wps:spPr>
                      <wps:txbx>
                        <w:txbxContent>
                          <w:p w:rsidR="00A66996" w:rsidRDefault="00A66996" w:rsidP="00A66996">
                            <w:pPr>
                              <w:spacing w:line="240" w:lineRule="auto"/>
                              <w:jc w:val="center"/>
                              <w:rPr>
                                <w:rFonts w:ascii="Arial" w:hAnsi="Arial" w:cs="Arial"/>
                                <w:sz w:val="16"/>
                              </w:rPr>
                            </w:pPr>
                            <w:r>
                              <w:rPr>
                                <w:rFonts w:ascii="Arial" w:hAnsi="Arial" w:cs="Arial"/>
                                <w:sz w:val="16"/>
                              </w:rPr>
                              <w:t xml:space="preserve">Ocena </w:t>
                            </w:r>
                          </w:p>
                          <w:p w:rsidR="00A66996" w:rsidRDefault="00A66996" w:rsidP="00A66996">
                            <w:pPr>
                              <w:spacing w:line="240" w:lineRule="auto"/>
                              <w:jc w:val="center"/>
                              <w:rPr>
                                <w:rFonts w:ascii="Arial" w:hAnsi="Arial" w:cs="Arial"/>
                                <w:sz w:val="16"/>
                              </w:rPr>
                            </w:pPr>
                            <w:r>
                              <w:rPr>
                                <w:rFonts w:ascii="Arial" w:hAnsi="Arial" w:cs="Arial"/>
                                <w:sz w:val="16"/>
                              </w:rPr>
                              <w:t xml:space="preserve">wstępna </w:t>
                            </w:r>
                          </w:p>
                          <w:p w:rsidR="00A66996" w:rsidRPr="00EF73A5" w:rsidRDefault="00A66996" w:rsidP="00A66996">
                            <w:pPr>
                              <w:spacing w:line="240" w:lineRule="auto"/>
                              <w:jc w:val="center"/>
                              <w:rPr>
                                <w:rFonts w:ascii="Arial" w:hAnsi="Arial" w:cs="Arial"/>
                                <w:sz w:val="16"/>
                              </w:rPr>
                            </w:pPr>
                            <w:r>
                              <w:rPr>
                                <w:rFonts w:ascii="Arial" w:hAnsi="Arial" w:cs="Arial"/>
                                <w:sz w:val="16"/>
                              </w:rPr>
                              <w:t>(tak/nie)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39" o:spid="_x0000_s1032" style="position:absolute;left:0;text-align:left;margin-left:81.75pt;margin-top:6.35pt;width:97.2pt;height:35.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" fillcolor="#dbe5f1" strokecolor="#548dd4 [1951]" strokeweight="1.5pt">
                <v:textbox>
                  <w:txbxContent>
                    <w:p w:rsidR="00A66996" w:rsidRDefault="00A66996" w:rsidP="00A66996">
                      <w:pPr>
                        <w:spacing w:line="240" w:lineRule="auto"/>
                        <w:jc w:val="center"/>
                        <w:rPr>
                          <w:rFonts w:ascii="Arial" w:hAnsi="Arial" w:cs="Arial"/>
                          <w:sz w:val="16"/>
                        </w:rPr>
                      </w:pPr>
                      <w:r>
                        <w:rPr>
                          <w:rFonts w:ascii="Arial" w:hAnsi="Arial" w:cs="Arial"/>
                          <w:sz w:val="16"/>
                        </w:rPr>
                        <w:t xml:space="preserve">Ocena </w:t>
                      </w:r>
                    </w:p>
                    <w:p w:rsidR="00A66996" w:rsidRDefault="00A66996" w:rsidP="00A66996">
                      <w:pPr>
                        <w:spacing w:line="240" w:lineRule="auto"/>
                        <w:jc w:val="center"/>
                        <w:rPr>
                          <w:rFonts w:ascii="Arial" w:hAnsi="Arial" w:cs="Arial"/>
                          <w:sz w:val="16"/>
                        </w:rPr>
                      </w:pPr>
                      <w:r>
                        <w:rPr>
                          <w:rFonts w:ascii="Arial" w:hAnsi="Arial" w:cs="Arial"/>
                          <w:sz w:val="16"/>
                        </w:rPr>
                        <w:t xml:space="preserve">wstępna </w:t>
                      </w:r>
                    </w:p>
                    <w:p w:rsidR="00A66996" w:rsidRPr="00EF73A5" w:rsidRDefault="00A66996" w:rsidP="00A66996">
                      <w:pPr>
                        <w:spacing w:line="240" w:lineRule="auto"/>
                        <w:jc w:val="center"/>
                        <w:rPr>
                          <w:rFonts w:ascii="Arial" w:hAnsi="Arial" w:cs="Arial"/>
                          <w:sz w:val="16"/>
                        </w:rPr>
                      </w:pPr>
                      <w:r>
                        <w:rPr>
                          <w:rFonts w:ascii="Arial" w:hAnsi="Arial" w:cs="Arial"/>
                          <w:sz w:val="16"/>
                        </w:rPr>
                        <w:t>(tak/nie)</w:t>
                      </w:r>
                    </w:p>
                  </w:txbxContent>
                </v:textbox>
              </v:rect>
            </w:pict>
          </mc:Fallback>
        </mc:AlternateContent>
      </w:r>
    </w:p>
    <w:p w:rsidR="00A66996" w:rsidRPr="00DF11A1" w:rsidRDefault="00A66996" w:rsidP="00A66996">
      <w:pPr>
        <w:spacing w:line="276" w:lineRule="auto"/>
        <w:jc w:val="both"/>
        <w:rPr>
          <w:rFonts w:ascii="Arial" w:hAnsi="Arial" w:cs="Arial"/>
          <w:sz w:val="20"/>
          <w:szCs w:val="20"/>
        </w:rPr>
      </w:pPr>
    </w:p>
    <w:p w:rsidR="00A66996" w:rsidRPr="00DF11A1" w:rsidRDefault="00A66996" w:rsidP="00A66996">
      <w:pPr>
        <w:spacing w:line="276" w:lineRule="auto"/>
        <w:jc w:val="both"/>
        <w:rPr>
          <w:rFonts w:ascii="Arial" w:hAnsi="Arial" w:cs="Arial"/>
          <w:sz w:val="20"/>
          <w:szCs w:val="20"/>
        </w:rPr>
      </w:pPr>
    </w:p>
    <w:p w:rsidR="00A66996" w:rsidRPr="00DF11A1" w:rsidRDefault="00A66996" w:rsidP="00A66996">
      <w:pPr>
        <w:spacing w:line="276" w:lineRule="auto"/>
        <w:jc w:val="both"/>
        <w:rPr>
          <w:rFonts w:ascii="Arial" w:hAnsi="Arial" w:cs="Arial"/>
          <w:sz w:val="20"/>
          <w:szCs w:val="20"/>
        </w:rPr>
      </w:pPr>
      <w:r>
        <w:rPr>
          <w:rFonts w:ascii="Arial" w:hAnsi="Arial" w:cs="Arial"/>
          <w:noProof/>
          <w:sz w:val="20"/>
          <w:szCs w:val="20"/>
          <w:lang w:eastAsia="pl-PL"/>
        </w:rPr>
        <mc:AlternateContent>
          <mc:Choice Requires="wps">
            <w:drawing>
              <wp:anchor distT="0" distB="0" distL="114300" distR="114300" simplePos="0" relativeHeight="251694080" behindDoc="0" locked="0" layoutInCell="1" allowOverlap="1" wp14:anchorId="59398B11" wp14:editId="0F98FE1E">
                <wp:simplePos x="0" y="0"/>
                <wp:positionH relativeFrom="column">
                  <wp:posOffset>1737995</wp:posOffset>
                </wp:positionH>
                <wp:positionV relativeFrom="paragraph">
                  <wp:posOffset>88900</wp:posOffset>
                </wp:positionV>
                <wp:extent cx="534670" cy="241935"/>
                <wp:effectExtent l="0" t="0" r="74930" b="62865"/>
                <wp:wrapNone/>
                <wp:docPr id="38" name="Łącznik prosty ze strzałką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670" cy="241935"/>
                        </a:xfrm>
                        <a:prstGeom prst="straightConnector1">
                          <a:avLst/>
                        </a:prstGeom>
                        <a:noFill/>
                        <a:ln w="19050">
                          <a:solidFill>
                            <a:srgbClr val="548DD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38" o:spid="_x0000_s1026" type="#_x0000_t32" style="position:absolute;margin-left:136.85pt;margin-top:7pt;width:42.1pt;height:19.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" strokecolor="#548dd4" strokeweight="1.5pt">
                <v:stroke endarrow="block"/>
              </v:shape>
            </w:pict>
          </mc:Fallback>
        </mc:AlternateContent>
      </w:r>
      <w:r>
        <w:rPr>
          <w:rFonts w:ascii="Arial" w:hAnsi="Arial" w:cs="Arial"/>
          <w:noProof/>
          <w:sz w:val="20"/>
          <w:szCs w:val="20"/>
          <w:lang w:eastAsia="pl-PL"/>
        </w:rPr>
        <mc:AlternateContent>
          <mc:Choice Requires="wps">
            <w:drawing>
              <wp:anchor distT="0" distB="0" distL="114300" distR="114300" simplePos="0" relativeHeight="251685888" behindDoc="0" locked="0" layoutInCell="1" allowOverlap="1" wp14:anchorId="7B5990CC" wp14:editId="3614E263">
                <wp:simplePos x="0" y="0"/>
                <wp:positionH relativeFrom="column">
                  <wp:posOffset>1038225</wp:posOffset>
                </wp:positionH>
                <wp:positionV relativeFrom="paragraph">
                  <wp:posOffset>88900</wp:posOffset>
                </wp:positionV>
                <wp:extent cx="536575" cy="241935"/>
                <wp:effectExtent l="38100" t="0" r="15875" b="62865"/>
                <wp:wrapNone/>
                <wp:docPr id="37" name="Łącznik prosty ze strzałką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6575" cy="241935"/>
                        </a:xfrm>
                        <a:prstGeom prst="straightConnector1">
                          <a:avLst/>
                        </a:prstGeom>
                        <a:noFill/>
                        <a:ln w="19050">
                          <a:solidFill>
                            <a:srgbClr val="548DD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37" o:spid="_x0000_s1026" type="#_x0000_t32" style="position:absolute;margin-left:81.75pt;margin-top:7pt;width:42.25pt;height:19.0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" strokecolor="#548dd4" strokeweight="1.5pt">
                <v:stroke endarrow="block"/>
              </v:shape>
            </w:pict>
          </mc:Fallback>
        </mc:AlternateContent>
      </w:r>
    </w:p>
    <w:p w:rsidR="00A66996" w:rsidRPr="00DF11A1" w:rsidRDefault="00A66996" w:rsidP="00A66996">
      <w:pPr>
        <w:spacing w:line="276" w:lineRule="auto"/>
        <w:jc w:val="both"/>
        <w:rPr>
          <w:rFonts w:ascii="Arial" w:hAnsi="Arial" w:cs="Arial"/>
          <w:sz w:val="20"/>
          <w:szCs w:val="20"/>
        </w:rPr>
      </w:pPr>
    </w:p>
    <w:p w:rsidR="00A66996" w:rsidRPr="00DF11A1" w:rsidRDefault="00A66996" w:rsidP="00A66996">
      <w:pPr>
        <w:spacing w:line="276" w:lineRule="auto"/>
        <w:jc w:val="both"/>
        <w:rPr>
          <w:rFonts w:ascii="Arial" w:hAnsi="Arial" w:cs="Arial"/>
          <w:sz w:val="20"/>
          <w:szCs w:val="20"/>
        </w:rPr>
      </w:pPr>
      <w:r>
        <w:rPr>
          <w:rFonts w:ascii="Arial" w:hAnsi="Arial" w:cs="Arial"/>
          <w:noProof/>
          <w:sz w:val="20"/>
          <w:szCs w:val="20"/>
          <w:lang w:eastAsia="pl-PL"/>
        </w:rPr>
        <mc:AlternateContent>
          <mc:Choice Requires="wps">
            <w:drawing>
              <wp:anchor distT="0" distB="0" distL="114300" distR="114300" simplePos="0" relativeHeight="251707392" behindDoc="0" locked="0" layoutInCell="1" allowOverlap="1" wp14:anchorId="5A3DC89B" wp14:editId="0F45B795">
                <wp:simplePos x="0" y="0"/>
                <wp:positionH relativeFrom="column">
                  <wp:posOffset>3352165</wp:posOffset>
                </wp:positionH>
                <wp:positionV relativeFrom="paragraph">
                  <wp:posOffset>53975</wp:posOffset>
                </wp:positionV>
                <wp:extent cx="2148840" cy="1394460"/>
                <wp:effectExtent l="38100" t="76200" r="22860" b="72390"/>
                <wp:wrapNone/>
                <wp:docPr id="36" name="Strzałka w lew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8840" cy="1394460"/>
                        </a:xfrm>
                        <a:prstGeom prst="leftArrow">
                          <a:avLst>
                            <a:gd name="adj1" fmla="val 50000"/>
                            <a:gd name="adj2" fmla="val 37343"/>
                          </a:avLst>
                        </a:prstGeom>
                        <a:solidFill>
                          <a:srgbClr val="C6D9F1"/>
                        </a:solidFill>
                        <a:ln w="28575">
                          <a:solidFill>
                            <a:srgbClr val="548DD4"/>
                          </a:solidFill>
                          <a:miter lim="800000"/>
                          <a:headEnd/>
                          <a:tailEnd/>
                        </a:ln>
                      </wps:spPr>
                      <wps:txbx>
                        <w:txbxContent>
                          <w:p w:rsidR="00A66996" w:rsidRPr="00675D3A" w:rsidRDefault="00A66996" w:rsidP="00A66996">
                            <w:pPr>
                              <w:spacing w:line="240" w:lineRule="auto"/>
                              <w:ind w:firstLine="708"/>
                              <w:rPr>
                                <w:rFonts w:ascii="Arial" w:hAnsi="Arial" w:cs="Arial"/>
                                <w:sz w:val="16"/>
                              </w:rPr>
                            </w:pPr>
                            <w:r>
                              <w:rPr>
                                <w:rFonts w:ascii="Arial" w:hAnsi="Arial" w:cs="Arial"/>
                                <w:sz w:val="16"/>
                              </w:rPr>
                              <w:t>- oczywiste omyłki</w:t>
                            </w:r>
                          </w:p>
                          <w:p w:rsidR="00A66996" w:rsidRPr="007A3FCA" w:rsidRDefault="00A66996" w:rsidP="00A66996">
                            <w:pPr>
                              <w:spacing w:line="240" w:lineRule="auto"/>
                              <w:rPr>
                                <w:rFonts w:ascii="Arial" w:hAnsi="Arial" w:cs="Arial"/>
                                <w:sz w:val="16"/>
                                <w:u w:val="single"/>
                              </w:rPr>
                            </w:pPr>
                            <w:r>
                              <w:rPr>
                                <w:rFonts w:ascii="Arial" w:hAnsi="Arial" w:cs="Arial"/>
                                <w:sz w:val="16"/>
                              </w:rPr>
                              <w:tab/>
                            </w:r>
                            <w:r w:rsidRPr="007A3FCA">
                              <w:rPr>
                                <w:rFonts w:ascii="Arial" w:hAnsi="Arial" w:cs="Arial"/>
                                <w:sz w:val="16"/>
                                <w:u w:val="single"/>
                              </w:rPr>
                              <w:t>Płaszczyzna oceny:</w:t>
                            </w:r>
                          </w:p>
                          <w:p w:rsidR="00A66996" w:rsidRDefault="00A66996" w:rsidP="00A66996">
                            <w:pPr>
                              <w:spacing w:line="240" w:lineRule="auto"/>
                              <w:ind w:firstLine="708"/>
                              <w:rPr>
                                <w:rFonts w:ascii="Arial" w:hAnsi="Arial" w:cs="Arial"/>
                                <w:sz w:val="16"/>
                              </w:rPr>
                            </w:pPr>
                            <w:r>
                              <w:rPr>
                                <w:rFonts w:ascii="Arial" w:hAnsi="Arial" w:cs="Arial"/>
                                <w:sz w:val="16"/>
                              </w:rPr>
                              <w:t>- dopuszczalności ,</w:t>
                            </w:r>
                          </w:p>
                          <w:p w:rsidR="00A66996" w:rsidRDefault="00A66996" w:rsidP="00A66996">
                            <w:pPr>
                              <w:spacing w:line="240" w:lineRule="auto"/>
                              <w:ind w:firstLine="708"/>
                              <w:rPr>
                                <w:rFonts w:ascii="Arial" w:hAnsi="Arial" w:cs="Arial"/>
                                <w:sz w:val="16"/>
                              </w:rPr>
                            </w:pPr>
                            <w:r>
                              <w:rPr>
                                <w:rFonts w:ascii="Arial" w:hAnsi="Arial" w:cs="Arial"/>
                                <w:sz w:val="16"/>
                              </w:rPr>
                              <w:t>- administracyjności,</w:t>
                            </w:r>
                          </w:p>
                          <w:p w:rsidR="00A66996" w:rsidRDefault="00A66996" w:rsidP="00A66996">
                            <w:pPr>
                              <w:spacing w:line="240" w:lineRule="auto"/>
                              <w:ind w:firstLine="708"/>
                              <w:rPr>
                                <w:rFonts w:ascii="Arial" w:hAnsi="Arial" w:cs="Arial"/>
                                <w:sz w:val="16"/>
                              </w:rPr>
                            </w:pPr>
                            <w:r>
                              <w:rPr>
                                <w:rFonts w:ascii="Arial" w:hAnsi="Arial" w:cs="Arial"/>
                                <w:sz w:val="16"/>
                              </w:rPr>
                              <w:t>- wykonalności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lewo 36" o:spid="_x0000_s1033" type="#_x0000_t66" style="position:absolute;left:0;text-align:left;margin-left:263.95pt;margin-top:4.25pt;width:169.2pt;height:109.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" adj="5234" fillcolor="#c6d9f1" strokecolor="#548dd4" strokeweight="2.25pt">
                <v:textbox>
                  <w:txbxContent>
                    <w:p w:rsidR="00A66996" w:rsidRPr="00675D3A" w:rsidRDefault="00A66996" w:rsidP="00A66996">
                      <w:pPr>
                        <w:spacing w:line="240" w:lineRule="auto"/>
                        <w:ind w:firstLine="708"/>
                        <w:rPr>
                          <w:rFonts w:ascii="Arial" w:hAnsi="Arial" w:cs="Arial"/>
                          <w:sz w:val="16"/>
                        </w:rPr>
                      </w:pPr>
                      <w:r>
                        <w:rPr>
                          <w:rFonts w:ascii="Arial" w:hAnsi="Arial" w:cs="Arial"/>
                          <w:sz w:val="16"/>
                        </w:rPr>
                        <w:t>- oczywiste omyłki</w:t>
                      </w:r>
                    </w:p>
                    <w:p w:rsidR="00A66996" w:rsidRPr="007A3FCA" w:rsidRDefault="00A66996" w:rsidP="00A66996">
                      <w:pPr>
                        <w:spacing w:line="240" w:lineRule="auto"/>
                        <w:rPr>
                          <w:rFonts w:ascii="Arial" w:hAnsi="Arial" w:cs="Arial"/>
                          <w:sz w:val="16"/>
                          <w:u w:val="single"/>
                        </w:rPr>
                      </w:pPr>
                      <w:r>
                        <w:rPr>
                          <w:rFonts w:ascii="Arial" w:hAnsi="Arial" w:cs="Arial"/>
                          <w:sz w:val="16"/>
                        </w:rPr>
                        <w:tab/>
                      </w:r>
                      <w:r w:rsidRPr="007A3FCA">
                        <w:rPr>
                          <w:rFonts w:ascii="Arial" w:hAnsi="Arial" w:cs="Arial"/>
                          <w:sz w:val="16"/>
                          <w:u w:val="single"/>
                        </w:rPr>
                        <w:t>Płaszczyzna oceny:</w:t>
                      </w:r>
                    </w:p>
                    <w:p w:rsidR="00A66996" w:rsidRDefault="00A66996" w:rsidP="00A66996">
                      <w:pPr>
                        <w:spacing w:line="240" w:lineRule="auto"/>
                        <w:ind w:firstLine="708"/>
                        <w:rPr>
                          <w:rFonts w:ascii="Arial" w:hAnsi="Arial" w:cs="Arial"/>
                          <w:sz w:val="16"/>
                        </w:rPr>
                      </w:pPr>
                      <w:r>
                        <w:rPr>
                          <w:rFonts w:ascii="Arial" w:hAnsi="Arial" w:cs="Arial"/>
                          <w:sz w:val="16"/>
                        </w:rPr>
                        <w:t>- dopuszczalności ,</w:t>
                      </w:r>
                    </w:p>
                    <w:p w:rsidR="00A66996" w:rsidRDefault="00A66996" w:rsidP="00A66996">
                      <w:pPr>
                        <w:spacing w:line="240" w:lineRule="auto"/>
                        <w:ind w:firstLine="708"/>
                        <w:rPr>
                          <w:rFonts w:ascii="Arial" w:hAnsi="Arial" w:cs="Arial"/>
                          <w:sz w:val="16"/>
                        </w:rPr>
                      </w:pPr>
                      <w:r>
                        <w:rPr>
                          <w:rFonts w:ascii="Arial" w:hAnsi="Arial" w:cs="Arial"/>
                          <w:sz w:val="16"/>
                        </w:rPr>
                        <w:t>- administracyjności,</w:t>
                      </w:r>
                    </w:p>
                    <w:p w:rsidR="00A66996" w:rsidRDefault="00A66996" w:rsidP="00A66996">
                      <w:pPr>
                        <w:spacing w:line="240" w:lineRule="auto"/>
                        <w:ind w:firstLine="708"/>
                        <w:rPr>
                          <w:rFonts w:ascii="Arial" w:hAnsi="Arial" w:cs="Arial"/>
                          <w:sz w:val="16"/>
                        </w:rPr>
                      </w:pPr>
                      <w:r>
                        <w:rPr>
                          <w:rFonts w:ascii="Arial" w:hAnsi="Arial" w:cs="Arial"/>
                          <w:sz w:val="16"/>
                        </w:rPr>
                        <w:t>- wykonalności</w:t>
                      </w:r>
                    </w:p>
                  </w:txbxContent>
                </v:textbox>
              </v:shape>
            </w:pict>
          </mc:Fallback>
        </mc:AlternateContent>
      </w:r>
      <w:r>
        <w:rPr>
          <w:rFonts w:ascii="Arial" w:hAnsi="Arial" w:cs="Arial"/>
          <w:noProof/>
          <w:sz w:val="20"/>
          <w:szCs w:val="20"/>
          <w:lang w:eastAsia="pl-PL"/>
        </w:rPr>
        <mc:AlternateContent>
          <mc:Choice Requires="wps">
            <w:drawing>
              <wp:anchor distT="0" distB="0" distL="114300" distR="114300" simplePos="0" relativeHeight="251678720" behindDoc="0" locked="0" layoutInCell="1" allowOverlap="1" wp14:anchorId="00A0775F" wp14:editId="27101962">
                <wp:simplePos x="0" y="0"/>
                <wp:positionH relativeFrom="column">
                  <wp:posOffset>347345</wp:posOffset>
                </wp:positionH>
                <wp:positionV relativeFrom="paragraph">
                  <wp:posOffset>50800</wp:posOffset>
                </wp:positionV>
                <wp:extent cx="1069975" cy="267335"/>
                <wp:effectExtent l="0" t="0" r="15875" b="18415"/>
                <wp:wrapNone/>
                <wp:docPr id="35" name="Prostokąt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975" cy="267335"/>
                        </a:xfrm>
                        <a:prstGeom prst="rect">
                          <a:avLst/>
                        </a:prstGeom>
                        <a:solidFill>
                          <a:srgbClr val="FFFFFF"/>
                        </a:solidFill>
                        <a:ln w="19050">
                          <a:solidFill>
                            <a:srgbClr val="548DD4"/>
                          </a:solidFill>
                          <a:miter lim="800000"/>
                          <a:headEnd/>
                          <a:tailEnd/>
                        </a:ln>
                      </wps:spPr>
                      <wps:txbx>
                        <w:txbxContent>
                          <w:p w:rsidR="00A66996" w:rsidRPr="00EF73A5" w:rsidRDefault="00A66996" w:rsidP="00A66996">
                            <w:pPr>
                              <w:spacing w:line="240" w:lineRule="auto"/>
                              <w:jc w:val="center"/>
                              <w:rPr>
                                <w:rFonts w:ascii="Arial" w:hAnsi="Arial" w:cs="Arial"/>
                                <w:sz w:val="16"/>
                              </w:rPr>
                            </w:pPr>
                            <w:r>
                              <w:rPr>
                                <w:rFonts w:ascii="Arial" w:hAnsi="Arial" w:cs="Arial"/>
                                <w:sz w:val="16"/>
                              </w:rPr>
                              <w:t>wynik negatywny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35" o:spid="_x0000_s1034" style="position:absolute;left:0;text-align:left;margin-left:27.35pt;margin-top:4pt;width:84.25pt;height:2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" strokecolor="#548dd4" strokeweight="1.5pt">
                <v:textbox>
                  <w:txbxContent>
                    <w:p w:rsidR="00A66996" w:rsidRPr="00EF73A5" w:rsidRDefault="00A66996" w:rsidP="00A66996">
                      <w:pPr>
                        <w:spacing w:line="240" w:lineRule="auto"/>
                        <w:jc w:val="center"/>
                        <w:rPr>
                          <w:rFonts w:ascii="Arial" w:hAnsi="Arial" w:cs="Arial"/>
                          <w:sz w:val="16"/>
                        </w:rPr>
                      </w:pPr>
                      <w:r>
                        <w:rPr>
                          <w:rFonts w:ascii="Arial" w:hAnsi="Arial" w:cs="Arial"/>
                          <w:sz w:val="16"/>
                        </w:rPr>
                        <w:t>wynik negatywny</w:t>
                      </w:r>
                    </w:p>
                  </w:txbxContent>
                </v:textbox>
              </v:rect>
            </w:pict>
          </mc:Fallback>
        </mc:AlternateContent>
      </w:r>
      <w:r>
        <w:rPr>
          <w:rFonts w:ascii="Arial" w:hAnsi="Arial" w:cs="Arial"/>
          <w:noProof/>
          <w:sz w:val="20"/>
          <w:szCs w:val="20"/>
          <w:lang w:eastAsia="pl-PL"/>
        </w:rPr>
        <mc:AlternateContent>
          <mc:Choice Requires="wps">
            <w:drawing>
              <wp:anchor distT="0" distB="0" distL="114300" distR="114300" simplePos="0" relativeHeight="251679744" behindDoc="0" locked="0" layoutInCell="1" allowOverlap="1" wp14:anchorId="2FAA7BFA" wp14:editId="3A62EDB7">
                <wp:simplePos x="0" y="0"/>
                <wp:positionH relativeFrom="column">
                  <wp:posOffset>1903730</wp:posOffset>
                </wp:positionH>
                <wp:positionV relativeFrom="paragraph">
                  <wp:posOffset>50800</wp:posOffset>
                </wp:positionV>
                <wp:extent cx="1069975" cy="267335"/>
                <wp:effectExtent l="0" t="0" r="15875" b="18415"/>
                <wp:wrapNone/>
                <wp:docPr id="34" name="Prostokąt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975" cy="267335"/>
                        </a:xfrm>
                        <a:prstGeom prst="rect">
                          <a:avLst/>
                        </a:prstGeom>
                        <a:solidFill>
                          <a:srgbClr val="FFFFFF"/>
                        </a:solidFill>
                        <a:ln w="19050">
                          <a:solidFill>
                            <a:srgbClr val="548DD4"/>
                          </a:solidFill>
                          <a:miter lim="800000"/>
                          <a:headEnd/>
                          <a:tailEnd/>
                        </a:ln>
                      </wps:spPr>
                      <wps:txbx>
                        <w:txbxContent>
                          <w:p w:rsidR="00A66996" w:rsidRPr="00EF73A5" w:rsidRDefault="00A66996" w:rsidP="00A66996">
                            <w:pPr>
                              <w:spacing w:line="240" w:lineRule="auto"/>
                              <w:jc w:val="center"/>
                              <w:rPr>
                                <w:rFonts w:ascii="Arial" w:hAnsi="Arial" w:cs="Arial"/>
                                <w:sz w:val="16"/>
                              </w:rPr>
                            </w:pPr>
                            <w:r>
                              <w:rPr>
                                <w:rFonts w:ascii="Arial" w:hAnsi="Arial" w:cs="Arial"/>
                                <w:sz w:val="16"/>
                              </w:rPr>
                              <w:t>wynik pozytywny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34" o:spid="_x0000_s1035" style="position:absolute;left:0;text-align:left;margin-left:149.9pt;margin-top:4pt;width:84.25pt;height:2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" strokecolor="#548dd4" strokeweight="1.5pt">
                <v:textbox>
                  <w:txbxContent>
                    <w:p w:rsidR="00A66996" w:rsidRPr="00EF73A5" w:rsidRDefault="00A66996" w:rsidP="00A66996">
                      <w:pPr>
                        <w:spacing w:line="240" w:lineRule="auto"/>
                        <w:jc w:val="center"/>
                        <w:rPr>
                          <w:rFonts w:ascii="Arial" w:hAnsi="Arial" w:cs="Arial"/>
                          <w:sz w:val="16"/>
                        </w:rPr>
                      </w:pPr>
                      <w:r>
                        <w:rPr>
                          <w:rFonts w:ascii="Arial" w:hAnsi="Arial" w:cs="Arial"/>
                          <w:sz w:val="16"/>
                        </w:rPr>
                        <w:t>wynik pozytywny</w:t>
                      </w:r>
                    </w:p>
                  </w:txbxContent>
                </v:textbox>
              </v:rect>
            </w:pict>
          </mc:Fallback>
        </mc:AlternateContent>
      </w:r>
    </w:p>
    <w:p w:rsidR="00A66996" w:rsidRPr="00DF11A1" w:rsidRDefault="00A66996" w:rsidP="00A66996">
      <w:pPr>
        <w:spacing w:line="276" w:lineRule="auto"/>
        <w:jc w:val="both"/>
        <w:rPr>
          <w:rFonts w:ascii="Arial" w:hAnsi="Arial" w:cs="Arial"/>
          <w:sz w:val="20"/>
          <w:szCs w:val="20"/>
        </w:rPr>
      </w:pPr>
      <w:r>
        <w:rPr>
          <w:rFonts w:ascii="Arial" w:hAnsi="Arial" w:cs="Arial"/>
          <w:noProof/>
          <w:sz w:val="20"/>
          <w:szCs w:val="20"/>
          <w:lang w:eastAsia="pl-PL"/>
        </w:rPr>
        <mc:AlternateContent>
          <mc:Choice Requires="wps">
            <w:drawing>
              <wp:anchor distT="0" distB="0" distL="114296" distR="114296" simplePos="0" relativeHeight="251698176" behindDoc="0" locked="0" layoutInCell="1" allowOverlap="1" wp14:anchorId="0046570B" wp14:editId="2585FCCA">
                <wp:simplePos x="0" y="0"/>
                <wp:positionH relativeFrom="column">
                  <wp:posOffset>882649</wp:posOffset>
                </wp:positionH>
                <wp:positionV relativeFrom="paragraph">
                  <wp:posOffset>146050</wp:posOffset>
                </wp:positionV>
                <wp:extent cx="0" cy="275590"/>
                <wp:effectExtent l="76200" t="0" r="76200" b="48260"/>
                <wp:wrapNone/>
                <wp:docPr id="33" name="Łącznik prosty ze strzałką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590"/>
                        </a:xfrm>
                        <a:prstGeom prst="straightConnector1">
                          <a:avLst/>
                        </a:prstGeom>
                        <a:noFill/>
                        <a:ln w="19050">
                          <a:solidFill>
                            <a:srgbClr val="548DD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33" o:spid="_x0000_s1026" type="#_x0000_t32" style="position:absolute;margin-left:69.5pt;margin-top:11.5pt;width:0;height:21.7pt;z-index:2516981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" strokecolor="#548dd4" strokeweight="1.5pt">
                <v:stroke endarrow="block"/>
              </v:shape>
            </w:pict>
          </mc:Fallback>
        </mc:AlternateContent>
      </w:r>
      <w:r>
        <w:rPr>
          <w:rFonts w:ascii="Arial" w:hAnsi="Arial" w:cs="Arial"/>
          <w:noProof/>
          <w:sz w:val="20"/>
          <w:szCs w:val="20"/>
          <w:lang w:eastAsia="pl-PL"/>
        </w:rPr>
        <mc:AlternateContent>
          <mc:Choice Requires="wps">
            <w:drawing>
              <wp:anchor distT="0" distB="0" distL="114296" distR="114296" simplePos="0" relativeHeight="251691008" behindDoc="0" locked="0" layoutInCell="1" allowOverlap="1" wp14:anchorId="203FA947" wp14:editId="454DCD21">
                <wp:simplePos x="0" y="0"/>
                <wp:positionH relativeFrom="column">
                  <wp:posOffset>2413634</wp:posOffset>
                </wp:positionH>
                <wp:positionV relativeFrom="paragraph">
                  <wp:posOffset>146050</wp:posOffset>
                </wp:positionV>
                <wp:extent cx="0" cy="275590"/>
                <wp:effectExtent l="76200" t="0" r="76200" b="48260"/>
                <wp:wrapNone/>
                <wp:docPr id="32" name="Łącznik prosty ze strzałką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590"/>
                        </a:xfrm>
                        <a:prstGeom prst="straightConnector1">
                          <a:avLst/>
                        </a:prstGeom>
                        <a:noFill/>
                        <a:ln w="19050">
                          <a:solidFill>
                            <a:srgbClr val="548DD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32" o:spid="_x0000_s1026" type="#_x0000_t32" style="position:absolute;margin-left:190.05pt;margin-top:11.5pt;width:0;height:21.7pt;z-index:2516910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" strokecolor="#548dd4" strokeweight="1.5pt">
                <v:stroke endarrow="block"/>
              </v:shape>
            </w:pict>
          </mc:Fallback>
        </mc:AlternateContent>
      </w:r>
    </w:p>
    <w:p w:rsidR="00A66996" w:rsidRPr="00DF11A1" w:rsidRDefault="00A66996" w:rsidP="00A66996">
      <w:pPr>
        <w:spacing w:line="276" w:lineRule="auto"/>
        <w:jc w:val="both"/>
        <w:rPr>
          <w:rFonts w:ascii="Arial" w:hAnsi="Arial" w:cs="Arial"/>
          <w:sz w:val="20"/>
          <w:szCs w:val="20"/>
        </w:rPr>
      </w:pPr>
    </w:p>
    <w:p w:rsidR="00A66996" w:rsidRPr="00DF11A1" w:rsidRDefault="00A66996" w:rsidP="00A66996">
      <w:pPr>
        <w:spacing w:line="276" w:lineRule="auto"/>
        <w:jc w:val="both"/>
        <w:rPr>
          <w:rFonts w:ascii="Arial" w:hAnsi="Arial" w:cs="Arial"/>
          <w:sz w:val="20"/>
          <w:szCs w:val="20"/>
        </w:rPr>
      </w:pPr>
      <w:r>
        <w:rPr>
          <w:rFonts w:ascii="Arial" w:hAnsi="Arial" w:cs="Arial"/>
          <w:noProof/>
          <w:sz w:val="20"/>
          <w:szCs w:val="20"/>
          <w:lang w:eastAsia="pl-PL"/>
        </w:rPr>
        <mc:AlternateContent>
          <mc:Choice Requires="wps">
            <w:drawing>
              <wp:anchor distT="0" distB="0" distL="114300" distR="114300" simplePos="0" relativeHeight="251697152" behindDoc="0" locked="0" layoutInCell="1" allowOverlap="1" wp14:anchorId="54C337A4" wp14:editId="603A6172">
                <wp:simplePos x="0" y="0"/>
                <wp:positionH relativeFrom="column">
                  <wp:posOffset>347345</wp:posOffset>
                </wp:positionH>
                <wp:positionV relativeFrom="paragraph">
                  <wp:posOffset>89535</wp:posOffset>
                </wp:positionV>
                <wp:extent cx="1069975" cy="267335"/>
                <wp:effectExtent l="0" t="0" r="15875" b="18415"/>
                <wp:wrapNone/>
                <wp:docPr id="31" name="Prostokąt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975" cy="267335"/>
                        </a:xfrm>
                        <a:prstGeom prst="rect">
                          <a:avLst/>
                        </a:prstGeom>
                        <a:solidFill>
                          <a:srgbClr val="FFFFFF"/>
                        </a:solidFill>
                        <a:ln w="19050">
                          <a:solidFill>
                            <a:srgbClr val="548DD4"/>
                          </a:solidFill>
                          <a:miter lim="800000"/>
                          <a:headEnd/>
                          <a:tailEnd/>
                        </a:ln>
                      </wps:spPr>
                      <wps:txbx>
                        <w:txbxContent>
                          <w:p w:rsidR="00A66996" w:rsidRPr="00EF73A5" w:rsidRDefault="00A66996" w:rsidP="00A66996">
                            <w:pPr>
                              <w:spacing w:line="240" w:lineRule="auto"/>
                              <w:jc w:val="center"/>
                              <w:rPr>
                                <w:rFonts w:ascii="Arial" w:hAnsi="Arial" w:cs="Arial"/>
                                <w:sz w:val="16"/>
                              </w:rPr>
                            </w:pPr>
                            <w:r>
                              <w:rPr>
                                <w:rFonts w:ascii="Arial" w:hAnsi="Arial" w:cs="Arial"/>
                                <w:sz w:val="16"/>
                              </w:rPr>
                              <w:t>protest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31" o:spid="_x0000_s1036" style="position:absolute;left:0;text-align:left;margin-left:27.35pt;margin-top:7.05pt;width:84.25pt;height:21.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" strokecolor="#548dd4" strokeweight="1.5pt">
                <v:textbox>
                  <w:txbxContent>
                    <w:p w:rsidR="00A66996" w:rsidRPr="00EF73A5" w:rsidRDefault="00A66996" w:rsidP="00A66996">
                      <w:pPr>
                        <w:spacing w:line="240" w:lineRule="auto"/>
                        <w:jc w:val="center"/>
                        <w:rPr>
                          <w:rFonts w:ascii="Arial" w:hAnsi="Arial" w:cs="Arial"/>
                          <w:sz w:val="16"/>
                        </w:rPr>
                      </w:pPr>
                      <w:r>
                        <w:rPr>
                          <w:rFonts w:ascii="Arial" w:hAnsi="Arial" w:cs="Arial"/>
                          <w:sz w:val="16"/>
                        </w:rPr>
                        <w:t>protest</w:t>
                      </w:r>
                    </w:p>
                  </w:txbxContent>
                </v:textbox>
              </v:rect>
            </w:pict>
          </mc:Fallback>
        </mc:AlternateContent>
      </w:r>
      <w:r>
        <w:rPr>
          <w:rFonts w:ascii="Arial" w:hAnsi="Arial" w:cs="Arial"/>
          <w:noProof/>
          <w:sz w:val="20"/>
          <w:szCs w:val="20"/>
          <w:lang w:eastAsia="pl-PL"/>
        </w:rPr>
        <mc:AlternateContent>
          <mc:Choice Requires="wps">
            <w:drawing>
              <wp:anchor distT="0" distB="0" distL="114300" distR="114300" simplePos="0" relativeHeight="251680768" behindDoc="0" locked="0" layoutInCell="1" allowOverlap="1" wp14:anchorId="3AB94E92" wp14:editId="7208100D">
                <wp:simplePos x="0" y="0"/>
                <wp:positionH relativeFrom="column">
                  <wp:posOffset>1811020</wp:posOffset>
                </wp:positionH>
                <wp:positionV relativeFrom="paragraph">
                  <wp:posOffset>89535</wp:posOffset>
                </wp:positionV>
                <wp:extent cx="1234440" cy="452755"/>
                <wp:effectExtent l="0" t="0" r="22860" b="23495"/>
                <wp:wrapNone/>
                <wp:docPr id="30" name="Prostokąt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440" cy="452755"/>
                        </a:xfrm>
                        <a:prstGeom prst="rect">
                          <a:avLst/>
                        </a:prstGeom>
                        <a:solidFill>
                          <a:srgbClr val="DBE5F1"/>
                        </a:solidFill>
                        <a:ln w="19050">
                          <a:solidFill>
                            <a:schemeClr val="tx2">
                              <a:lumMod val="60000"/>
                              <a:lumOff val="40000"/>
                            </a:schemeClr>
                          </a:solidFill>
                          <a:miter lim="800000"/>
                          <a:headEnd/>
                          <a:tailEnd/>
                        </a:ln>
                      </wps:spPr>
                      <wps:txbx>
                        <w:txbxContent>
                          <w:p w:rsidR="00A66996" w:rsidRDefault="00A66996" w:rsidP="00A66996">
                            <w:pPr>
                              <w:spacing w:line="240" w:lineRule="auto"/>
                              <w:jc w:val="center"/>
                              <w:rPr>
                                <w:rFonts w:ascii="Arial" w:hAnsi="Arial" w:cs="Arial"/>
                                <w:sz w:val="16"/>
                              </w:rPr>
                            </w:pPr>
                            <w:r>
                              <w:rPr>
                                <w:rFonts w:ascii="Arial" w:hAnsi="Arial" w:cs="Arial"/>
                                <w:sz w:val="16"/>
                              </w:rPr>
                              <w:t xml:space="preserve">Ocena </w:t>
                            </w:r>
                          </w:p>
                          <w:p w:rsidR="00A66996" w:rsidRDefault="00A66996" w:rsidP="00A66996">
                            <w:pPr>
                              <w:spacing w:line="240" w:lineRule="auto"/>
                              <w:jc w:val="center"/>
                              <w:rPr>
                                <w:rFonts w:ascii="Arial" w:hAnsi="Arial" w:cs="Arial"/>
                                <w:sz w:val="16"/>
                              </w:rPr>
                            </w:pPr>
                            <w:r>
                              <w:rPr>
                                <w:rFonts w:ascii="Arial" w:hAnsi="Arial" w:cs="Arial"/>
                                <w:sz w:val="16"/>
                              </w:rPr>
                              <w:t>merytoryczna I stopnia (tak/nie)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30" o:spid="_x0000_s1037" style="position:absolute;left:0;text-align:left;margin-left:142.6pt;margin-top:7.05pt;width:97.2pt;height:3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" fillcolor="#dbe5f1" strokecolor="#548dd4 [1951]" strokeweight="1.5pt">
                <v:textbox>
                  <w:txbxContent>
                    <w:p w:rsidR="00A66996" w:rsidRDefault="00A66996" w:rsidP="00A66996">
                      <w:pPr>
                        <w:spacing w:line="240" w:lineRule="auto"/>
                        <w:jc w:val="center"/>
                        <w:rPr>
                          <w:rFonts w:ascii="Arial" w:hAnsi="Arial" w:cs="Arial"/>
                          <w:sz w:val="16"/>
                        </w:rPr>
                      </w:pPr>
                      <w:r>
                        <w:rPr>
                          <w:rFonts w:ascii="Arial" w:hAnsi="Arial" w:cs="Arial"/>
                          <w:sz w:val="16"/>
                        </w:rPr>
                        <w:t xml:space="preserve">Ocena </w:t>
                      </w:r>
                    </w:p>
                    <w:p w:rsidR="00A66996" w:rsidRDefault="00A66996" w:rsidP="00A66996">
                      <w:pPr>
                        <w:spacing w:line="240" w:lineRule="auto"/>
                        <w:jc w:val="center"/>
                        <w:rPr>
                          <w:rFonts w:ascii="Arial" w:hAnsi="Arial" w:cs="Arial"/>
                          <w:sz w:val="16"/>
                        </w:rPr>
                      </w:pPr>
                      <w:r>
                        <w:rPr>
                          <w:rFonts w:ascii="Arial" w:hAnsi="Arial" w:cs="Arial"/>
                          <w:sz w:val="16"/>
                        </w:rPr>
                        <w:t>merytoryczna I stopnia (tak/nie)</w:t>
                      </w:r>
                    </w:p>
                  </w:txbxContent>
                </v:textbox>
              </v:rect>
            </w:pict>
          </mc:Fallback>
        </mc:AlternateContent>
      </w:r>
    </w:p>
    <w:p w:rsidR="00A66996" w:rsidRPr="00DF11A1" w:rsidRDefault="00A66996" w:rsidP="00A66996">
      <w:pPr>
        <w:spacing w:line="276" w:lineRule="auto"/>
        <w:jc w:val="both"/>
        <w:rPr>
          <w:rFonts w:ascii="Arial" w:hAnsi="Arial" w:cs="Arial"/>
          <w:sz w:val="20"/>
          <w:szCs w:val="20"/>
        </w:rPr>
      </w:pPr>
    </w:p>
    <w:p w:rsidR="00A66996" w:rsidRPr="00DF11A1" w:rsidRDefault="00A66996" w:rsidP="00A66996">
      <w:pPr>
        <w:spacing w:line="276" w:lineRule="auto"/>
        <w:jc w:val="both"/>
        <w:rPr>
          <w:rFonts w:ascii="Arial" w:hAnsi="Arial" w:cs="Arial"/>
          <w:sz w:val="20"/>
          <w:szCs w:val="20"/>
        </w:rPr>
      </w:pPr>
    </w:p>
    <w:p w:rsidR="00A66996" w:rsidRPr="00DF11A1" w:rsidRDefault="00A66996" w:rsidP="00A66996">
      <w:pPr>
        <w:spacing w:line="276" w:lineRule="auto"/>
        <w:jc w:val="both"/>
        <w:rPr>
          <w:rFonts w:ascii="Arial" w:hAnsi="Arial" w:cs="Arial"/>
          <w:sz w:val="20"/>
          <w:szCs w:val="20"/>
        </w:rPr>
      </w:pPr>
      <w:r>
        <w:rPr>
          <w:rFonts w:ascii="Arial" w:hAnsi="Arial" w:cs="Arial"/>
          <w:noProof/>
          <w:sz w:val="20"/>
          <w:szCs w:val="20"/>
          <w:lang w:eastAsia="pl-PL"/>
        </w:rPr>
        <mc:AlternateContent>
          <mc:Choice Requires="wps">
            <w:drawing>
              <wp:anchor distT="0" distB="0" distL="114300" distR="114300" simplePos="0" relativeHeight="251695104" behindDoc="0" locked="0" layoutInCell="1" allowOverlap="1" wp14:anchorId="3A5CBAD5" wp14:editId="12785DD1">
                <wp:simplePos x="0" y="0"/>
                <wp:positionH relativeFrom="column">
                  <wp:posOffset>2585085</wp:posOffset>
                </wp:positionH>
                <wp:positionV relativeFrom="paragraph">
                  <wp:posOffset>120650</wp:posOffset>
                </wp:positionV>
                <wp:extent cx="534670" cy="241935"/>
                <wp:effectExtent l="0" t="0" r="74930" b="62865"/>
                <wp:wrapNone/>
                <wp:docPr id="29" name="Łącznik prosty ze strzałką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670" cy="241935"/>
                        </a:xfrm>
                        <a:prstGeom prst="straightConnector1">
                          <a:avLst/>
                        </a:prstGeom>
                        <a:noFill/>
                        <a:ln w="19050">
                          <a:solidFill>
                            <a:srgbClr val="548DD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29" o:spid="_x0000_s1026" type="#_x0000_t32" style="position:absolute;margin-left:203.55pt;margin-top:9.5pt;width:42.1pt;height:19.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" strokecolor="#548dd4" strokeweight="1.5pt">
                <v:stroke endarrow="block"/>
              </v:shape>
            </w:pict>
          </mc:Fallback>
        </mc:AlternateContent>
      </w:r>
      <w:r>
        <w:rPr>
          <w:rFonts w:ascii="Arial" w:hAnsi="Arial" w:cs="Arial"/>
          <w:noProof/>
          <w:sz w:val="20"/>
          <w:szCs w:val="20"/>
          <w:lang w:eastAsia="pl-PL"/>
        </w:rPr>
        <mc:AlternateContent>
          <mc:Choice Requires="wps">
            <w:drawing>
              <wp:anchor distT="0" distB="0" distL="114300" distR="114300" simplePos="0" relativeHeight="251687936" behindDoc="0" locked="0" layoutInCell="1" allowOverlap="1" wp14:anchorId="2EB3C5A3" wp14:editId="41B1C639">
                <wp:simplePos x="0" y="0"/>
                <wp:positionH relativeFrom="column">
                  <wp:posOffset>1811020</wp:posOffset>
                </wp:positionH>
                <wp:positionV relativeFrom="paragraph">
                  <wp:posOffset>120650</wp:posOffset>
                </wp:positionV>
                <wp:extent cx="536575" cy="241935"/>
                <wp:effectExtent l="38100" t="0" r="15875" b="62865"/>
                <wp:wrapNone/>
                <wp:docPr id="28"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6575" cy="241935"/>
                        </a:xfrm>
                        <a:prstGeom prst="straightConnector1">
                          <a:avLst/>
                        </a:prstGeom>
                        <a:noFill/>
                        <a:ln w="19050">
                          <a:solidFill>
                            <a:srgbClr val="548DD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28" o:spid="_x0000_s1026" type="#_x0000_t32" style="position:absolute;margin-left:142.6pt;margin-top:9.5pt;width:42.25pt;height:19.0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" strokecolor="#548dd4" strokeweight="1.5pt">
                <v:stroke endarrow="block"/>
              </v:shape>
            </w:pict>
          </mc:Fallback>
        </mc:AlternateContent>
      </w:r>
    </w:p>
    <w:p w:rsidR="00A66996" w:rsidRPr="00DF11A1" w:rsidRDefault="00A66996" w:rsidP="00A66996">
      <w:pPr>
        <w:spacing w:line="276" w:lineRule="auto"/>
        <w:jc w:val="both"/>
        <w:rPr>
          <w:rFonts w:ascii="Arial" w:hAnsi="Arial" w:cs="Arial"/>
          <w:sz w:val="20"/>
          <w:szCs w:val="20"/>
        </w:rPr>
      </w:pPr>
      <w:r>
        <w:rPr>
          <w:rFonts w:ascii="Arial" w:hAnsi="Arial" w:cs="Arial"/>
          <w:noProof/>
          <w:sz w:val="20"/>
          <w:szCs w:val="20"/>
          <w:lang w:eastAsia="pl-PL"/>
        </w:rPr>
        <mc:AlternateContent>
          <mc:Choice Requires="wps">
            <w:drawing>
              <wp:anchor distT="0" distB="0" distL="114300" distR="114300" simplePos="0" relativeHeight="251708416" behindDoc="0" locked="0" layoutInCell="1" allowOverlap="1" wp14:anchorId="5C0E4189" wp14:editId="29F513E4">
                <wp:simplePos x="0" y="0"/>
                <wp:positionH relativeFrom="column">
                  <wp:posOffset>4137025</wp:posOffset>
                </wp:positionH>
                <wp:positionV relativeFrom="paragraph">
                  <wp:posOffset>151130</wp:posOffset>
                </wp:positionV>
                <wp:extent cx="1744980" cy="1316990"/>
                <wp:effectExtent l="38100" t="76200" r="26670" b="73660"/>
                <wp:wrapNone/>
                <wp:docPr id="1" name="Strzałka w lew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980" cy="1316990"/>
                        </a:xfrm>
                        <a:prstGeom prst="leftArrow">
                          <a:avLst>
                            <a:gd name="adj1" fmla="val 48407"/>
                            <a:gd name="adj2" fmla="val 30999"/>
                          </a:avLst>
                        </a:prstGeom>
                        <a:solidFill>
                          <a:srgbClr val="C6D9F1"/>
                        </a:solidFill>
                        <a:ln w="28575">
                          <a:solidFill>
                            <a:srgbClr val="548DD4"/>
                          </a:solidFill>
                          <a:miter lim="800000"/>
                          <a:headEnd/>
                          <a:tailEnd/>
                        </a:ln>
                      </wps:spPr>
                      <wps:txbx>
                        <w:txbxContent>
                          <w:p w:rsidR="00A66996" w:rsidRDefault="00A66996" w:rsidP="00A66996">
                            <w:pPr>
                              <w:spacing w:line="240" w:lineRule="auto"/>
                              <w:rPr>
                                <w:rFonts w:ascii="Arial" w:hAnsi="Arial" w:cs="Arial"/>
                                <w:sz w:val="16"/>
                              </w:rPr>
                            </w:pPr>
                            <w:r>
                              <w:rPr>
                                <w:rFonts w:ascii="Arial" w:hAnsi="Arial" w:cs="Arial"/>
                                <w:sz w:val="16"/>
                              </w:rPr>
                              <w:tab/>
                            </w:r>
                          </w:p>
                          <w:p w:rsidR="00A66996" w:rsidRPr="007A3FCA" w:rsidRDefault="00A66996" w:rsidP="00A66996">
                            <w:pPr>
                              <w:spacing w:line="240" w:lineRule="auto"/>
                              <w:rPr>
                                <w:rFonts w:ascii="Arial" w:hAnsi="Arial" w:cs="Arial"/>
                                <w:sz w:val="16"/>
                                <w:u w:val="single"/>
                              </w:rPr>
                            </w:pPr>
                            <w:r>
                              <w:rPr>
                                <w:rFonts w:ascii="Arial" w:hAnsi="Arial" w:cs="Arial"/>
                                <w:sz w:val="16"/>
                              </w:rPr>
                              <w:t xml:space="preserve">            </w:t>
                            </w:r>
                            <w:r w:rsidRPr="007A3FCA">
                              <w:rPr>
                                <w:rFonts w:ascii="Arial" w:hAnsi="Arial" w:cs="Arial"/>
                                <w:sz w:val="16"/>
                                <w:u w:val="single"/>
                              </w:rPr>
                              <w:t>Płaszczyzna oceny:</w:t>
                            </w:r>
                          </w:p>
                          <w:p w:rsidR="00A66996" w:rsidRDefault="00A66996" w:rsidP="00A66996">
                            <w:pPr>
                              <w:spacing w:line="240" w:lineRule="auto"/>
                              <w:rPr>
                                <w:rFonts w:ascii="Arial" w:hAnsi="Arial" w:cs="Arial"/>
                                <w:sz w:val="16"/>
                              </w:rPr>
                            </w:pPr>
                            <w:r>
                              <w:rPr>
                                <w:rFonts w:ascii="Arial" w:hAnsi="Arial" w:cs="Arial"/>
                                <w:sz w:val="16"/>
                              </w:rPr>
                              <w:t xml:space="preserve">            - jakości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trzałka w lewo 1" o:spid="_x0000_s1038" type="#_x0000_t66" style="position:absolute;left:0;text-align:left;margin-left:325.75pt;margin-top:11.9pt;width:137.4pt;height:103.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" adj="5054,5572" fillcolor="#c6d9f1" strokecolor="#548dd4" strokeweight="2.25pt">
                <v:textbox>
                  <w:txbxContent>
                    <w:p w:rsidR="00A66996" w:rsidRDefault="00A66996" w:rsidP="00A66996">
                      <w:pPr>
                        <w:spacing w:line="240" w:lineRule="auto"/>
                        <w:rPr>
                          <w:rFonts w:ascii="Arial" w:hAnsi="Arial" w:cs="Arial"/>
                          <w:sz w:val="16"/>
                        </w:rPr>
                      </w:pPr>
                      <w:r>
                        <w:rPr>
                          <w:rFonts w:ascii="Arial" w:hAnsi="Arial" w:cs="Arial"/>
                          <w:sz w:val="16"/>
                        </w:rPr>
                        <w:tab/>
                      </w:r>
                    </w:p>
                    <w:p w:rsidR="00A66996" w:rsidRPr="007A3FCA" w:rsidRDefault="00A66996" w:rsidP="00A66996">
                      <w:pPr>
                        <w:spacing w:line="240" w:lineRule="auto"/>
                        <w:rPr>
                          <w:rFonts w:ascii="Arial" w:hAnsi="Arial" w:cs="Arial"/>
                          <w:sz w:val="16"/>
                          <w:u w:val="single"/>
                        </w:rPr>
                      </w:pPr>
                      <w:r>
                        <w:rPr>
                          <w:rFonts w:ascii="Arial" w:hAnsi="Arial" w:cs="Arial"/>
                          <w:sz w:val="16"/>
                        </w:rPr>
                        <w:t xml:space="preserve">            </w:t>
                      </w:r>
                      <w:r w:rsidRPr="007A3FCA">
                        <w:rPr>
                          <w:rFonts w:ascii="Arial" w:hAnsi="Arial" w:cs="Arial"/>
                          <w:sz w:val="16"/>
                          <w:u w:val="single"/>
                        </w:rPr>
                        <w:t>Płaszczyzna oceny:</w:t>
                      </w:r>
                    </w:p>
                    <w:p w:rsidR="00A66996" w:rsidRDefault="00A66996" w:rsidP="00A66996">
                      <w:pPr>
                        <w:spacing w:line="240" w:lineRule="auto"/>
                        <w:rPr>
                          <w:rFonts w:ascii="Arial" w:hAnsi="Arial" w:cs="Arial"/>
                          <w:sz w:val="16"/>
                        </w:rPr>
                      </w:pPr>
                      <w:r>
                        <w:rPr>
                          <w:rFonts w:ascii="Arial" w:hAnsi="Arial" w:cs="Arial"/>
                          <w:sz w:val="16"/>
                        </w:rPr>
                        <w:t xml:space="preserve">            - jakości</w:t>
                      </w:r>
                    </w:p>
                  </w:txbxContent>
                </v:textbox>
              </v:shape>
            </w:pict>
          </mc:Fallback>
        </mc:AlternateContent>
      </w:r>
    </w:p>
    <w:p w:rsidR="00A66996" w:rsidRPr="00DF11A1" w:rsidRDefault="00A66996" w:rsidP="00A66996">
      <w:pPr>
        <w:spacing w:line="276" w:lineRule="auto"/>
        <w:jc w:val="both"/>
        <w:rPr>
          <w:rFonts w:ascii="Arial" w:hAnsi="Arial" w:cs="Arial"/>
          <w:sz w:val="20"/>
          <w:szCs w:val="20"/>
        </w:rPr>
      </w:pPr>
      <w:r>
        <w:rPr>
          <w:rFonts w:ascii="Arial" w:hAnsi="Arial" w:cs="Arial"/>
          <w:noProof/>
          <w:sz w:val="20"/>
          <w:szCs w:val="20"/>
          <w:lang w:eastAsia="pl-PL"/>
        </w:rPr>
        <mc:AlternateContent>
          <mc:Choice Requires="wps">
            <w:drawing>
              <wp:anchor distT="0" distB="0" distL="114300" distR="114300" simplePos="0" relativeHeight="251682816" behindDoc="0" locked="0" layoutInCell="1" allowOverlap="1" wp14:anchorId="3A08D39E" wp14:editId="7FAB1A4E">
                <wp:simplePos x="0" y="0"/>
                <wp:positionH relativeFrom="column">
                  <wp:posOffset>2745740</wp:posOffset>
                </wp:positionH>
                <wp:positionV relativeFrom="paragraph">
                  <wp:posOffset>101600</wp:posOffset>
                </wp:positionV>
                <wp:extent cx="1069975" cy="267335"/>
                <wp:effectExtent l="0" t="0" r="15875" b="18415"/>
                <wp:wrapNone/>
                <wp:docPr id="26" name="Prostokąt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975" cy="267335"/>
                        </a:xfrm>
                        <a:prstGeom prst="rect">
                          <a:avLst/>
                        </a:prstGeom>
                        <a:solidFill>
                          <a:srgbClr val="FFFFFF"/>
                        </a:solidFill>
                        <a:ln w="19050">
                          <a:solidFill>
                            <a:srgbClr val="548DD4"/>
                          </a:solidFill>
                          <a:miter lim="800000"/>
                          <a:headEnd/>
                          <a:tailEnd/>
                        </a:ln>
                      </wps:spPr>
                      <wps:txbx>
                        <w:txbxContent>
                          <w:p w:rsidR="00A66996" w:rsidRPr="00EF73A5" w:rsidRDefault="00A66996" w:rsidP="00A66996">
                            <w:pPr>
                              <w:spacing w:line="240" w:lineRule="auto"/>
                              <w:jc w:val="center"/>
                              <w:rPr>
                                <w:rFonts w:ascii="Arial" w:hAnsi="Arial" w:cs="Arial"/>
                                <w:sz w:val="16"/>
                              </w:rPr>
                            </w:pPr>
                            <w:r>
                              <w:rPr>
                                <w:rFonts w:ascii="Arial" w:hAnsi="Arial" w:cs="Arial"/>
                                <w:sz w:val="16"/>
                              </w:rPr>
                              <w:t>wynik pozytywny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26" o:spid="_x0000_s1039" style="position:absolute;left:0;text-align:left;margin-left:216.2pt;margin-top:8pt;width:84.25pt;height:21.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" strokecolor="#548dd4" strokeweight="1.5pt">
                <v:textbox>
                  <w:txbxContent>
                    <w:p w:rsidR="00A66996" w:rsidRPr="00EF73A5" w:rsidRDefault="00A66996" w:rsidP="00A66996">
                      <w:pPr>
                        <w:spacing w:line="240" w:lineRule="auto"/>
                        <w:jc w:val="center"/>
                        <w:rPr>
                          <w:rFonts w:ascii="Arial" w:hAnsi="Arial" w:cs="Arial"/>
                          <w:sz w:val="16"/>
                        </w:rPr>
                      </w:pPr>
                      <w:r>
                        <w:rPr>
                          <w:rFonts w:ascii="Arial" w:hAnsi="Arial" w:cs="Arial"/>
                          <w:sz w:val="16"/>
                        </w:rPr>
                        <w:t>wynik pozytywny</w:t>
                      </w:r>
                    </w:p>
                  </w:txbxContent>
                </v:textbox>
              </v:rect>
            </w:pict>
          </mc:Fallback>
        </mc:AlternateContent>
      </w:r>
      <w:r>
        <w:rPr>
          <w:rFonts w:ascii="Arial" w:hAnsi="Arial" w:cs="Arial"/>
          <w:noProof/>
          <w:sz w:val="20"/>
          <w:szCs w:val="20"/>
          <w:lang w:eastAsia="pl-PL"/>
        </w:rPr>
        <mc:AlternateContent>
          <mc:Choice Requires="wps">
            <w:drawing>
              <wp:anchor distT="0" distB="0" distL="114300" distR="114300" simplePos="0" relativeHeight="251681792" behindDoc="0" locked="0" layoutInCell="1" allowOverlap="1" wp14:anchorId="621D0E3B" wp14:editId="0FB7DCDB">
                <wp:simplePos x="0" y="0"/>
                <wp:positionH relativeFrom="column">
                  <wp:posOffset>1245235</wp:posOffset>
                </wp:positionH>
                <wp:positionV relativeFrom="paragraph">
                  <wp:posOffset>101600</wp:posOffset>
                </wp:positionV>
                <wp:extent cx="1069975" cy="267335"/>
                <wp:effectExtent l="0" t="0" r="15875" b="18415"/>
                <wp:wrapNone/>
                <wp:docPr id="24" name="Prostokąt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975" cy="267335"/>
                        </a:xfrm>
                        <a:prstGeom prst="rect">
                          <a:avLst/>
                        </a:prstGeom>
                        <a:solidFill>
                          <a:srgbClr val="FFFFFF"/>
                        </a:solidFill>
                        <a:ln w="19050">
                          <a:solidFill>
                            <a:srgbClr val="548DD4"/>
                          </a:solidFill>
                          <a:miter lim="800000"/>
                          <a:headEnd/>
                          <a:tailEnd/>
                        </a:ln>
                      </wps:spPr>
                      <wps:txbx>
                        <w:txbxContent>
                          <w:p w:rsidR="00A66996" w:rsidRPr="00EF73A5" w:rsidRDefault="00A66996" w:rsidP="00A66996">
                            <w:pPr>
                              <w:spacing w:line="240" w:lineRule="auto"/>
                              <w:jc w:val="center"/>
                              <w:rPr>
                                <w:rFonts w:ascii="Arial" w:hAnsi="Arial" w:cs="Arial"/>
                                <w:sz w:val="16"/>
                              </w:rPr>
                            </w:pPr>
                            <w:r>
                              <w:rPr>
                                <w:rFonts w:ascii="Arial" w:hAnsi="Arial" w:cs="Arial"/>
                                <w:sz w:val="16"/>
                              </w:rPr>
                              <w:t>wynik negatywny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24" o:spid="_x0000_s1040" style="position:absolute;left:0;text-align:left;margin-left:98.05pt;margin-top:8pt;width:84.25pt;height:2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" strokecolor="#548dd4" strokeweight="1.5pt">
                <v:textbox>
                  <w:txbxContent>
                    <w:p w:rsidR="00A66996" w:rsidRPr="00EF73A5" w:rsidRDefault="00A66996" w:rsidP="00A66996">
                      <w:pPr>
                        <w:spacing w:line="240" w:lineRule="auto"/>
                        <w:jc w:val="center"/>
                        <w:rPr>
                          <w:rFonts w:ascii="Arial" w:hAnsi="Arial" w:cs="Arial"/>
                          <w:sz w:val="16"/>
                        </w:rPr>
                      </w:pPr>
                      <w:r>
                        <w:rPr>
                          <w:rFonts w:ascii="Arial" w:hAnsi="Arial" w:cs="Arial"/>
                          <w:sz w:val="16"/>
                        </w:rPr>
                        <w:t>wynik negatywny</w:t>
                      </w:r>
                    </w:p>
                  </w:txbxContent>
                </v:textbox>
              </v:rect>
            </w:pict>
          </mc:Fallback>
        </mc:AlternateContent>
      </w:r>
    </w:p>
    <w:p w:rsidR="00A66996" w:rsidRPr="00DF11A1" w:rsidRDefault="00A66996" w:rsidP="00A66996">
      <w:pPr>
        <w:spacing w:line="276" w:lineRule="auto"/>
        <w:jc w:val="both"/>
        <w:rPr>
          <w:rFonts w:ascii="Arial" w:hAnsi="Arial" w:cs="Arial"/>
          <w:sz w:val="20"/>
          <w:szCs w:val="20"/>
        </w:rPr>
      </w:pPr>
    </w:p>
    <w:p w:rsidR="00A66996" w:rsidRPr="00DF11A1" w:rsidRDefault="00A66996" w:rsidP="00A66996">
      <w:pPr>
        <w:spacing w:line="276" w:lineRule="auto"/>
        <w:jc w:val="both"/>
        <w:rPr>
          <w:rFonts w:ascii="Arial" w:hAnsi="Arial" w:cs="Arial"/>
          <w:sz w:val="20"/>
          <w:szCs w:val="20"/>
        </w:rPr>
      </w:pPr>
      <w:r>
        <w:rPr>
          <w:rFonts w:ascii="Arial" w:hAnsi="Arial" w:cs="Arial"/>
          <w:noProof/>
          <w:sz w:val="20"/>
          <w:szCs w:val="20"/>
          <w:lang w:eastAsia="pl-PL"/>
        </w:rPr>
        <mc:AlternateContent>
          <mc:Choice Requires="wps">
            <w:drawing>
              <wp:anchor distT="0" distB="0" distL="114296" distR="114296" simplePos="0" relativeHeight="251692032" behindDoc="0" locked="0" layoutInCell="1" allowOverlap="1" wp14:anchorId="1BA074DC" wp14:editId="75AFD158">
                <wp:simplePos x="0" y="0"/>
                <wp:positionH relativeFrom="column">
                  <wp:posOffset>3282314</wp:posOffset>
                </wp:positionH>
                <wp:positionV relativeFrom="paragraph">
                  <wp:posOffset>33020</wp:posOffset>
                </wp:positionV>
                <wp:extent cx="0" cy="275590"/>
                <wp:effectExtent l="76200" t="0" r="76200" b="48260"/>
                <wp:wrapNone/>
                <wp:docPr id="18" name="Łącznik prosty ze strzałką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590"/>
                        </a:xfrm>
                        <a:prstGeom prst="straightConnector1">
                          <a:avLst/>
                        </a:prstGeom>
                        <a:noFill/>
                        <a:ln w="19050">
                          <a:solidFill>
                            <a:srgbClr val="548DD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18" o:spid="_x0000_s1026" type="#_x0000_t32" style="position:absolute;margin-left:258.45pt;margin-top:2.6pt;width:0;height:21.7pt;z-index:25169203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" strokecolor="#548dd4" strokeweight="1.5pt">
                <v:stroke endarrow="block"/>
              </v:shape>
            </w:pict>
          </mc:Fallback>
        </mc:AlternateContent>
      </w:r>
      <w:r>
        <w:rPr>
          <w:rFonts w:ascii="Arial" w:hAnsi="Arial" w:cs="Arial"/>
          <w:noProof/>
          <w:sz w:val="20"/>
          <w:szCs w:val="20"/>
          <w:lang w:eastAsia="pl-PL"/>
        </w:rPr>
        <mc:AlternateContent>
          <mc:Choice Requires="wps">
            <w:drawing>
              <wp:anchor distT="0" distB="0" distL="114296" distR="114296" simplePos="0" relativeHeight="251700224" behindDoc="0" locked="0" layoutInCell="1" allowOverlap="1" wp14:anchorId="74FF0A5C" wp14:editId="773D731D">
                <wp:simplePos x="0" y="0"/>
                <wp:positionH relativeFrom="column">
                  <wp:posOffset>1737994</wp:posOffset>
                </wp:positionH>
                <wp:positionV relativeFrom="paragraph">
                  <wp:posOffset>33020</wp:posOffset>
                </wp:positionV>
                <wp:extent cx="0" cy="275590"/>
                <wp:effectExtent l="76200" t="0" r="76200" b="48260"/>
                <wp:wrapNone/>
                <wp:docPr id="17" name="Łącznik prosty ze strzałką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590"/>
                        </a:xfrm>
                        <a:prstGeom prst="straightConnector1">
                          <a:avLst/>
                        </a:prstGeom>
                        <a:noFill/>
                        <a:ln w="19050">
                          <a:solidFill>
                            <a:srgbClr val="548DD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17" o:spid="_x0000_s1026" type="#_x0000_t32" style="position:absolute;margin-left:136.85pt;margin-top:2.6pt;width:0;height:21.7pt;z-index:2517002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" strokecolor="#548dd4" strokeweight="1.5pt">
                <v:stroke endarrow="block"/>
              </v:shape>
            </w:pict>
          </mc:Fallback>
        </mc:AlternateContent>
      </w:r>
    </w:p>
    <w:p w:rsidR="00A66996" w:rsidRPr="00DF11A1" w:rsidRDefault="00A66996" w:rsidP="00A66996">
      <w:pPr>
        <w:spacing w:line="276" w:lineRule="auto"/>
        <w:jc w:val="both"/>
        <w:rPr>
          <w:rFonts w:ascii="Arial" w:hAnsi="Arial" w:cs="Arial"/>
          <w:sz w:val="20"/>
          <w:szCs w:val="20"/>
        </w:rPr>
      </w:pPr>
      <w:r>
        <w:rPr>
          <w:rFonts w:ascii="Arial" w:hAnsi="Arial" w:cs="Arial"/>
          <w:noProof/>
          <w:sz w:val="20"/>
          <w:szCs w:val="20"/>
          <w:lang w:eastAsia="pl-PL"/>
        </w:rPr>
        <mc:AlternateContent>
          <mc:Choice Requires="wps">
            <w:drawing>
              <wp:anchor distT="0" distB="0" distL="114300" distR="114300" simplePos="0" relativeHeight="251683840" behindDoc="0" locked="0" layoutInCell="1" allowOverlap="1" wp14:anchorId="0B761DF1" wp14:editId="4D676A83">
                <wp:simplePos x="0" y="0"/>
                <wp:positionH relativeFrom="column">
                  <wp:posOffset>2691765</wp:posOffset>
                </wp:positionH>
                <wp:positionV relativeFrom="paragraph">
                  <wp:posOffset>140335</wp:posOffset>
                </wp:positionV>
                <wp:extent cx="1341120" cy="488315"/>
                <wp:effectExtent l="0" t="0" r="11430" b="26035"/>
                <wp:wrapNone/>
                <wp:docPr id="16" name="Prostoką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120" cy="488315"/>
                        </a:xfrm>
                        <a:prstGeom prst="rect">
                          <a:avLst/>
                        </a:prstGeom>
                        <a:solidFill>
                          <a:srgbClr val="DBE5F1"/>
                        </a:solidFill>
                        <a:ln w="19050">
                          <a:solidFill>
                            <a:schemeClr val="tx2">
                              <a:lumMod val="60000"/>
                              <a:lumOff val="40000"/>
                            </a:schemeClr>
                          </a:solidFill>
                          <a:miter lim="800000"/>
                          <a:headEnd/>
                          <a:tailEnd/>
                        </a:ln>
                      </wps:spPr>
                      <wps:txbx>
                        <w:txbxContent>
                          <w:p w:rsidR="00A66996" w:rsidRDefault="00A66996" w:rsidP="00A66996">
                            <w:pPr>
                              <w:spacing w:line="240" w:lineRule="auto"/>
                              <w:jc w:val="center"/>
                              <w:rPr>
                                <w:rFonts w:ascii="Arial" w:hAnsi="Arial" w:cs="Arial"/>
                                <w:sz w:val="16"/>
                              </w:rPr>
                            </w:pPr>
                            <w:r>
                              <w:rPr>
                                <w:rFonts w:ascii="Arial" w:hAnsi="Arial" w:cs="Arial"/>
                                <w:sz w:val="16"/>
                              </w:rPr>
                              <w:t xml:space="preserve">Ocena </w:t>
                            </w:r>
                          </w:p>
                          <w:p w:rsidR="00A66996" w:rsidRDefault="00A66996" w:rsidP="00A66996">
                            <w:pPr>
                              <w:spacing w:line="240" w:lineRule="auto"/>
                              <w:jc w:val="center"/>
                              <w:rPr>
                                <w:rFonts w:ascii="Arial" w:hAnsi="Arial" w:cs="Arial"/>
                                <w:sz w:val="16"/>
                              </w:rPr>
                            </w:pPr>
                            <w:r>
                              <w:rPr>
                                <w:rFonts w:ascii="Arial" w:hAnsi="Arial" w:cs="Arial"/>
                                <w:sz w:val="16"/>
                              </w:rPr>
                              <w:t>merytoryczna II stopnia (punktowana)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16" o:spid="_x0000_s1041" style="position:absolute;left:0;text-align:left;margin-left:211.95pt;margin-top:11.05pt;width:105.6pt;height:38.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" fillcolor="#dbe5f1" strokecolor="#548dd4 [1951]" strokeweight="1.5pt">
                <v:textbox>
                  <w:txbxContent>
                    <w:p w:rsidR="00A66996" w:rsidRDefault="00A66996" w:rsidP="00A66996">
                      <w:pPr>
                        <w:spacing w:line="240" w:lineRule="auto"/>
                        <w:jc w:val="center"/>
                        <w:rPr>
                          <w:rFonts w:ascii="Arial" w:hAnsi="Arial" w:cs="Arial"/>
                          <w:sz w:val="16"/>
                        </w:rPr>
                      </w:pPr>
                      <w:r>
                        <w:rPr>
                          <w:rFonts w:ascii="Arial" w:hAnsi="Arial" w:cs="Arial"/>
                          <w:sz w:val="16"/>
                        </w:rPr>
                        <w:t xml:space="preserve">Ocena </w:t>
                      </w:r>
                    </w:p>
                    <w:p w:rsidR="00A66996" w:rsidRDefault="00A66996" w:rsidP="00A66996">
                      <w:pPr>
                        <w:spacing w:line="240" w:lineRule="auto"/>
                        <w:jc w:val="center"/>
                        <w:rPr>
                          <w:rFonts w:ascii="Arial" w:hAnsi="Arial" w:cs="Arial"/>
                          <w:sz w:val="16"/>
                        </w:rPr>
                      </w:pPr>
                      <w:r>
                        <w:rPr>
                          <w:rFonts w:ascii="Arial" w:hAnsi="Arial" w:cs="Arial"/>
                          <w:sz w:val="16"/>
                        </w:rPr>
                        <w:t>merytoryczna II stopnia (punktowana)</w:t>
                      </w:r>
                    </w:p>
                  </w:txbxContent>
                </v:textbox>
              </v:rect>
            </w:pict>
          </mc:Fallback>
        </mc:AlternateContent>
      </w:r>
      <w:r>
        <w:rPr>
          <w:rFonts w:ascii="Arial" w:hAnsi="Arial" w:cs="Arial"/>
          <w:noProof/>
          <w:sz w:val="20"/>
          <w:szCs w:val="20"/>
          <w:lang w:eastAsia="pl-PL"/>
        </w:rPr>
        <mc:AlternateContent>
          <mc:Choice Requires="wps">
            <w:drawing>
              <wp:anchor distT="0" distB="0" distL="114300" distR="114300" simplePos="0" relativeHeight="251699200" behindDoc="0" locked="0" layoutInCell="1" allowOverlap="1" wp14:anchorId="136DF3C4" wp14:editId="7C2D6750">
                <wp:simplePos x="0" y="0"/>
                <wp:positionH relativeFrom="column">
                  <wp:posOffset>1245235</wp:posOffset>
                </wp:positionH>
                <wp:positionV relativeFrom="paragraph">
                  <wp:posOffset>140335</wp:posOffset>
                </wp:positionV>
                <wp:extent cx="1069975" cy="267335"/>
                <wp:effectExtent l="0" t="0" r="15875" b="18415"/>
                <wp:wrapNone/>
                <wp:docPr id="15" name="Prostoką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975" cy="267335"/>
                        </a:xfrm>
                        <a:prstGeom prst="rect">
                          <a:avLst/>
                        </a:prstGeom>
                        <a:solidFill>
                          <a:srgbClr val="FFFFFF"/>
                        </a:solidFill>
                        <a:ln w="19050">
                          <a:solidFill>
                            <a:srgbClr val="548DD4"/>
                          </a:solidFill>
                          <a:miter lim="800000"/>
                          <a:headEnd/>
                          <a:tailEnd/>
                        </a:ln>
                      </wps:spPr>
                      <wps:txbx>
                        <w:txbxContent>
                          <w:p w:rsidR="00A66996" w:rsidRPr="00EF73A5" w:rsidRDefault="00A66996" w:rsidP="00A66996">
                            <w:pPr>
                              <w:spacing w:line="240" w:lineRule="auto"/>
                              <w:jc w:val="center"/>
                              <w:rPr>
                                <w:rFonts w:ascii="Arial" w:hAnsi="Arial" w:cs="Arial"/>
                                <w:sz w:val="16"/>
                              </w:rPr>
                            </w:pPr>
                            <w:r>
                              <w:rPr>
                                <w:rFonts w:ascii="Arial" w:hAnsi="Arial" w:cs="Arial"/>
                                <w:sz w:val="16"/>
                              </w:rPr>
                              <w:t>protest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15" o:spid="_x0000_s1042" style="position:absolute;left:0;text-align:left;margin-left:98.05pt;margin-top:11.05pt;width:84.25pt;height:21.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" strokecolor="#548dd4" strokeweight="1.5pt">
                <v:textbox>
                  <w:txbxContent>
                    <w:p w:rsidR="00A66996" w:rsidRPr="00EF73A5" w:rsidRDefault="00A66996" w:rsidP="00A66996">
                      <w:pPr>
                        <w:spacing w:line="240" w:lineRule="auto"/>
                        <w:jc w:val="center"/>
                        <w:rPr>
                          <w:rFonts w:ascii="Arial" w:hAnsi="Arial" w:cs="Arial"/>
                          <w:sz w:val="16"/>
                        </w:rPr>
                      </w:pPr>
                      <w:r>
                        <w:rPr>
                          <w:rFonts w:ascii="Arial" w:hAnsi="Arial" w:cs="Arial"/>
                          <w:sz w:val="16"/>
                        </w:rPr>
                        <w:t>protest</w:t>
                      </w:r>
                    </w:p>
                  </w:txbxContent>
                </v:textbox>
              </v:rect>
            </w:pict>
          </mc:Fallback>
        </mc:AlternateContent>
      </w:r>
    </w:p>
    <w:p w:rsidR="00A66996" w:rsidRPr="00DF11A1" w:rsidRDefault="00A66996" w:rsidP="00A66996">
      <w:pPr>
        <w:spacing w:line="276" w:lineRule="auto"/>
        <w:jc w:val="both"/>
        <w:rPr>
          <w:rFonts w:ascii="Arial" w:hAnsi="Arial" w:cs="Arial"/>
          <w:sz w:val="20"/>
          <w:szCs w:val="20"/>
        </w:rPr>
      </w:pPr>
    </w:p>
    <w:p w:rsidR="00A66996" w:rsidRPr="00DF11A1" w:rsidRDefault="00A66996" w:rsidP="00A66996">
      <w:pPr>
        <w:spacing w:line="276" w:lineRule="auto"/>
        <w:jc w:val="both"/>
        <w:rPr>
          <w:rFonts w:ascii="Arial" w:hAnsi="Arial" w:cs="Arial"/>
          <w:sz w:val="20"/>
          <w:szCs w:val="20"/>
        </w:rPr>
      </w:pPr>
    </w:p>
    <w:p w:rsidR="00A66996" w:rsidRPr="00DF11A1" w:rsidRDefault="00A66996" w:rsidP="00A66996">
      <w:pPr>
        <w:spacing w:line="276" w:lineRule="auto"/>
        <w:jc w:val="both"/>
        <w:rPr>
          <w:rFonts w:ascii="Arial" w:hAnsi="Arial" w:cs="Arial"/>
          <w:sz w:val="20"/>
          <w:szCs w:val="20"/>
        </w:rPr>
      </w:pPr>
    </w:p>
    <w:p w:rsidR="00A66996" w:rsidRPr="00DF11A1" w:rsidRDefault="00A66996" w:rsidP="00A66996">
      <w:pPr>
        <w:spacing w:line="276" w:lineRule="auto"/>
        <w:jc w:val="both"/>
        <w:rPr>
          <w:rFonts w:ascii="Arial" w:hAnsi="Arial" w:cs="Arial"/>
          <w:sz w:val="20"/>
          <w:szCs w:val="20"/>
        </w:rPr>
      </w:pPr>
      <w:r>
        <w:rPr>
          <w:rFonts w:ascii="Arial" w:hAnsi="Arial" w:cs="Arial"/>
          <w:noProof/>
          <w:sz w:val="20"/>
          <w:szCs w:val="20"/>
          <w:lang w:eastAsia="pl-PL"/>
        </w:rPr>
        <mc:AlternateContent>
          <mc:Choice Requires="wps">
            <w:drawing>
              <wp:anchor distT="0" distB="0" distL="114300" distR="114300" simplePos="0" relativeHeight="251686912" behindDoc="0" locked="0" layoutInCell="1" allowOverlap="1" wp14:anchorId="74E16258" wp14:editId="0586B498">
                <wp:simplePos x="0" y="0"/>
                <wp:positionH relativeFrom="column">
                  <wp:posOffset>2745740</wp:posOffset>
                </wp:positionH>
                <wp:positionV relativeFrom="paragraph">
                  <wp:posOffset>46355</wp:posOffset>
                </wp:positionV>
                <wp:extent cx="536575" cy="241935"/>
                <wp:effectExtent l="38100" t="0" r="15875" b="62865"/>
                <wp:wrapNone/>
                <wp:docPr id="14" name="Łącznik prosty ze strzałką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6575" cy="241935"/>
                        </a:xfrm>
                        <a:prstGeom prst="straightConnector1">
                          <a:avLst/>
                        </a:prstGeom>
                        <a:noFill/>
                        <a:ln w="19050">
                          <a:solidFill>
                            <a:srgbClr val="548DD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14" o:spid="_x0000_s1026" type="#_x0000_t32" style="position:absolute;margin-left:216.2pt;margin-top:3.65pt;width:42.25pt;height:19.0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" strokecolor="#548dd4" strokeweight="1.5pt">
                <v:stroke endarrow="block"/>
              </v:shape>
            </w:pict>
          </mc:Fallback>
        </mc:AlternateContent>
      </w:r>
      <w:r>
        <w:rPr>
          <w:rFonts w:ascii="Arial" w:hAnsi="Arial" w:cs="Arial"/>
          <w:noProof/>
          <w:sz w:val="20"/>
          <w:szCs w:val="20"/>
          <w:lang w:eastAsia="pl-PL"/>
        </w:rPr>
        <mc:AlternateContent>
          <mc:Choice Requires="wps">
            <w:drawing>
              <wp:anchor distT="0" distB="0" distL="114300" distR="114300" simplePos="0" relativeHeight="251696128" behindDoc="0" locked="0" layoutInCell="1" allowOverlap="1" wp14:anchorId="1BCAF0FB" wp14:editId="538B84C8">
                <wp:simplePos x="0" y="0"/>
                <wp:positionH relativeFrom="column">
                  <wp:posOffset>3498215</wp:posOffset>
                </wp:positionH>
                <wp:positionV relativeFrom="paragraph">
                  <wp:posOffset>46355</wp:posOffset>
                </wp:positionV>
                <wp:extent cx="534670" cy="241935"/>
                <wp:effectExtent l="0" t="0" r="74930" b="62865"/>
                <wp:wrapNone/>
                <wp:docPr id="13" name="Łącznik prosty ze strzałką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670" cy="241935"/>
                        </a:xfrm>
                        <a:prstGeom prst="straightConnector1">
                          <a:avLst/>
                        </a:prstGeom>
                        <a:noFill/>
                        <a:ln w="19050">
                          <a:solidFill>
                            <a:srgbClr val="548DD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13" o:spid="_x0000_s1026" type="#_x0000_t32" style="position:absolute;margin-left:275.45pt;margin-top:3.65pt;width:42.1pt;height:19.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" strokecolor="#548dd4" strokeweight="1.5pt">
                <v:stroke endarrow="block"/>
              </v:shape>
            </w:pict>
          </mc:Fallback>
        </mc:AlternateContent>
      </w:r>
    </w:p>
    <w:p w:rsidR="00A66996" w:rsidRPr="00DF11A1" w:rsidRDefault="00A66996" w:rsidP="00A66996">
      <w:pPr>
        <w:spacing w:line="276" w:lineRule="auto"/>
        <w:jc w:val="both"/>
        <w:rPr>
          <w:rFonts w:ascii="Arial" w:hAnsi="Arial" w:cs="Arial"/>
          <w:sz w:val="20"/>
          <w:szCs w:val="20"/>
        </w:rPr>
      </w:pPr>
    </w:p>
    <w:p w:rsidR="00A66996" w:rsidRPr="00DF11A1" w:rsidRDefault="00A31602" w:rsidP="00A66996">
      <w:pPr>
        <w:spacing w:line="276" w:lineRule="auto"/>
        <w:jc w:val="both"/>
        <w:rPr>
          <w:rFonts w:ascii="Arial" w:hAnsi="Arial" w:cs="Arial"/>
          <w:sz w:val="20"/>
          <w:szCs w:val="20"/>
        </w:rPr>
      </w:pPr>
      <w:r>
        <w:rPr>
          <w:rFonts w:ascii="Arial" w:hAnsi="Arial" w:cs="Arial"/>
          <w:noProof/>
          <w:sz w:val="20"/>
          <w:szCs w:val="20"/>
          <w:lang w:eastAsia="pl-PL"/>
        </w:rPr>
        <mc:AlternateContent>
          <mc:Choice Requires="wps">
            <w:drawing>
              <wp:anchor distT="0" distB="0" distL="114296" distR="114296" simplePos="0" relativeHeight="251703296" behindDoc="0" locked="0" layoutInCell="1" allowOverlap="1" wp14:anchorId="2A71BDF5" wp14:editId="6891168D">
                <wp:simplePos x="0" y="0"/>
                <wp:positionH relativeFrom="column">
                  <wp:posOffset>2584450</wp:posOffset>
                </wp:positionH>
                <wp:positionV relativeFrom="paragraph">
                  <wp:posOffset>469900</wp:posOffset>
                </wp:positionV>
                <wp:extent cx="0" cy="275590"/>
                <wp:effectExtent l="76200" t="0" r="76200" b="48260"/>
                <wp:wrapNone/>
                <wp:docPr id="10" name="Łącznik prosty ze strzałką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5590"/>
                        </a:xfrm>
                        <a:prstGeom prst="straightConnector1">
                          <a:avLst/>
                        </a:prstGeom>
                        <a:noFill/>
                        <a:ln w="19050">
                          <a:solidFill>
                            <a:srgbClr val="548DD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10" o:spid="_x0000_s1026" type="#_x0000_t32" style="position:absolute;margin-left:203.5pt;margin-top:37pt;width:0;height:21.7pt;z-index:2517032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" strokecolor="#548dd4" strokeweight="1.5pt">
                <v:stroke endarrow="block"/>
              </v:shape>
            </w:pict>
          </mc:Fallback>
        </mc:AlternateContent>
      </w:r>
      <w:r>
        <w:rPr>
          <w:rFonts w:ascii="Arial" w:hAnsi="Arial" w:cs="Arial"/>
          <w:noProof/>
          <w:sz w:val="20"/>
          <w:szCs w:val="20"/>
          <w:lang w:eastAsia="pl-PL"/>
        </w:rPr>
        <mc:AlternateContent>
          <mc:Choice Requires="wps">
            <w:drawing>
              <wp:anchor distT="0" distB="0" distL="114300" distR="114300" simplePos="0" relativeHeight="251702272" behindDoc="0" locked="0" layoutInCell="1" allowOverlap="1" wp14:anchorId="211B020E" wp14:editId="242A9CF8">
                <wp:simplePos x="0" y="0"/>
                <wp:positionH relativeFrom="column">
                  <wp:posOffset>2021840</wp:posOffset>
                </wp:positionH>
                <wp:positionV relativeFrom="paragraph">
                  <wp:posOffset>739140</wp:posOffset>
                </wp:positionV>
                <wp:extent cx="1144270" cy="267335"/>
                <wp:effectExtent l="0" t="0" r="17780" b="18415"/>
                <wp:wrapNone/>
                <wp:docPr id="8" name="Prostoką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270" cy="267335"/>
                        </a:xfrm>
                        <a:prstGeom prst="rect">
                          <a:avLst/>
                        </a:prstGeom>
                        <a:solidFill>
                          <a:srgbClr val="FFFFFF"/>
                        </a:solidFill>
                        <a:ln w="19050">
                          <a:solidFill>
                            <a:srgbClr val="548DD4"/>
                          </a:solidFill>
                          <a:miter lim="800000"/>
                          <a:headEnd/>
                          <a:tailEnd/>
                        </a:ln>
                      </wps:spPr>
                      <wps:txbx>
                        <w:txbxContent>
                          <w:p w:rsidR="00A66996" w:rsidRPr="00EF73A5" w:rsidRDefault="00A66996" w:rsidP="00A66996">
                            <w:pPr>
                              <w:spacing w:line="240" w:lineRule="auto"/>
                              <w:jc w:val="center"/>
                              <w:rPr>
                                <w:rFonts w:ascii="Arial" w:hAnsi="Arial" w:cs="Arial"/>
                                <w:sz w:val="16"/>
                              </w:rPr>
                            </w:pPr>
                            <w:r>
                              <w:rPr>
                                <w:rFonts w:ascii="Arial" w:hAnsi="Arial" w:cs="Arial"/>
                                <w:sz w:val="16"/>
                              </w:rPr>
                              <w:t>protest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8" o:spid="_x0000_s1043" style="position:absolute;left:0;text-align:left;margin-left:159.2pt;margin-top:58.2pt;width:90.1pt;height:21.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" strokecolor="#548dd4" strokeweight="1.5pt">
                <v:textbox>
                  <w:txbxContent>
                    <w:p w:rsidR="00A66996" w:rsidRPr="00EF73A5" w:rsidRDefault="00A66996" w:rsidP="00A66996">
                      <w:pPr>
                        <w:spacing w:line="240" w:lineRule="auto"/>
                        <w:jc w:val="center"/>
                        <w:rPr>
                          <w:rFonts w:ascii="Arial" w:hAnsi="Arial" w:cs="Arial"/>
                          <w:sz w:val="16"/>
                        </w:rPr>
                      </w:pPr>
                      <w:r>
                        <w:rPr>
                          <w:rFonts w:ascii="Arial" w:hAnsi="Arial" w:cs="Arial"/>
                          <w:sz w:val="16"/>
                        </w:rPr>
                        <w:t>protest</w:t>
                      </w:r>
                    </w:p>
                  </w:txbxContent>
                </v:textbox>
              </v:rect>
            </w:pict>
          </mc:Fallback>
        </mc:AlternateContent>
      </w:r>
      <w:r w:rsidR="00A66996">
        <w:rPr>
          <w:rFonts w:ascii="Arial" w:hAnsi="Arial" w:cs="Arial"/>
          <w:noProof/>
          <w:sz w:val="20"/>
          <w:szCs w:val="20"/>
          <w:lang w:eastAsia="pl-PL"/>
        </w:rPr>
        <mc:AlternateContent>
          <mc:Choice Requires="wps">
            <w:drawing>
              <wp:anchor distT="0" distB="0" distL="114300" distR="114300" simplePos="0" relativeHeight="251704320" behindDoc="0" locked="0" layoutInCell="1" allowOverlap="1" wp14:anchorId="11D48D52" wp14:editId="223E313F">
                <wp:simplePos x="0" y="0"/>
                <wp:positionH relativeFrom="column">
                  <wp:posOffset>3603625</wp:posOffset>
                </wp:positionH>
                <wp:positionV relativeFrom="paragraph">
                  <wp:posOffset>11430</wp:posOffset>
                </wp:positionV>
                <wp:extent cx="1069975" cy="361950"/>
                <wp:effectExtent l="0" t="0" r="15875" b="19050"/>
                <wp:wrapNone/>
                <wp:docPr id="12" name="Prostokąt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975" cy="361950"/>
                        </a:xfrm>
                        <a:prstGeom prst="rect">
                          <a:avLst/>
                        </a:prstGeom>
                        <a:solidFill>
                          <a:srgbClr val="FFFFFF"/>
                        </a:solidFill>
                        <a:ln w="19050">
                          <a:solidFill>
                            <a:srgbClr val="548DD4"/>
                          </a:solidFill>
                          <a:miter lim="800000"/>
                          <a:headEnd/>
                          <a:tailEnd/>
                        </a:ln>
                      </wps:spPr>
                      <wps:txbx>
                        <w:txbxContent>
                          <w:p w:rsidR="00A66996" w:rsidRPr="00EF73A5" w:rsidRDefault="00A66996" w:rsidP="00A66996">
                            <w:pPr>
                              <w:spacing w:line="240" w:lineRule="auto"/>
                              <w:jc w:val="center"/>
                              <w:rPr>
                                <w:rFonts w:ascii="Arial" w:hAnsi="Arial" w:cs="Arial"/>
                                <w:sz w:val="16"/>
                              </w:rPr>
                            </w:pPr>
                            <w:r>
                              <w:rPr>
                                <w:rFonts w:ascii="Arial" w:hAnsi="Arial" w:cs="Arial"/>
                                <w:sz w:val="16"/>
                              </w:rPr>
                              <w:t>dofinansowanie projektu</w:t>
                            </w:r>
                          </w:p>
                          <w:p w:rsidR="00A66996" w:rsidRPr="00EF73A5" w:rsidRDefault="00A66996" w:rsidP="00A66996">
                            <w:pPr>
                              <w:spacing w:line="240" w:lineRule="auto"/>
                              <w:jc w:val="center"/>
                              <w:rPr>
                                <w:rFonts w:ascii="Arial" w:hAnsi="Arial" w:cs="Arial"/>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12" o:spid="_x0000_s1044" style="position:absolute;left:0;text-align:left;margin-left:283.75pt;margin-top:.9pt;width:84.25pt;height:2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" strokecolor="#548dd4" strokeweight="1.5pt">
                <v:textbox>
                  <w:txbxContent>
                    <w:p w:rsidR="00A66996" w:rsidRPr="00EF73A5" w:rsidRDefault="00A66996" w:rsidP="00A66996">
                      <w:pPr>
                        <w:spacing w:line="240" w:lineRule="auto"/>
                        <w:jc w:val="center"/>
                        <w:rPr>
                          <w:rFonts w:ascii="Arial" w:hAnsi="Arial" w:cs="Arial"/>
                          <w:sz w:val="16"/>
                        </w:rPr>
                      </w:pPr>
                      <w:r>
                        <w:rPr>
                          <w:rFonts w:ascii="Arial" w:hAnsi="Arial" w:cs="Arial"/>
                          <w:sz w:val="16"/>
                        </w:rPr>
                        <w:t>dofinansowanie projektu</w:t>
                      </w:r>
                    </w:p>
                    <w:p w:rsidR="00A66996" w:rsidRPr="00EF73A5" w:rsidRDefault="00A66996" w:rsidP="00A66996">
                      <w:pPr>
                        <w:spacing w:line="240" w:lineRule="auto"/>
                        <w:jc w:val="center"/>
                        <w:rPr>
                          <w:rFonts w:ascii="Arial" w:hAnsi="Arial" w:cs="Arial"/>
                          <w:sz w:val="16"/>
                        </w:rPr>
                      </w:pPr>
                    </w:p>
                  </w:txbxContent>
                </v:textbox>
              </v:rect>
            </w:pict>
          </mc:Fallback>
        </mc:AlternateContent>
      </w:r>
      <w:r w:rsidR="00A66996">
        <w:rPr>
          <w:rFonts w:ascii="Arial" w:hAnsi="Arial" w:cs="Arial"/>
          <w:noProof/>
          <w:sz w:val="20"/>
          <w:szCs w:val="20"/>
          <w:lang w:eastAsia="pl-PL"/>
        </w:rPr>
        <mc:AlternateContent>
          <mc:Choice Requires="wps">
            <w:drawing>
              <wp:anchor distT="0" distB="0" distL="114300" distR="114300" simplePos="0" relativeHeight="251701248" behindDoc="0" locked="0" layoutInCell="1" allowOverlap="1" wp14:anchorId="46F4090A" wp14:editId="1B0BA598">
                <wp:simplePos x="0" y="0"/>
                <wp:positionH relativeFrom="column">
                  <wp:posOffset>2021840</wp:posOffset>
                </wp:positionH>
                <wp:positionV relativeFrom="paragraph">
                  <wp:posOffset>11430</wp:posOffset>
                </wp:positionV>
                <wp:extent cx="1144270" cy="461645"/>
                <wp:effectExtent l="0" t="0" r="17780" b="14605"/>
                <wp:wrapNone/>
                <wp:docPr id="20" name="Prostokąt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270" cy="461645"/>
                        </a:xfrm>
                        <a:prstGeom prst="rect">
                          <a:avLst/>
                        </a:prstGeom>
                        <a:solidFill>
                          <a:srgbClr val="FFFFFF"/>
                        </a:solidFill>
                        <a:ln w="19050">
                          <a:solidFill>
                            <a:srgbClr val="548DD4"/>
                          </a:solidFill>
                          <a:miter lim="800000"/>
                          <a:headEnd/>
                          <a:tailEnd/>
                        </a:ln>
                      </wps:spPr>
                      <wps:txbx>
                        <w:txbxContent>
                          <w:p w:rsidR="00A66996" w:rsidRPr="00EF73A5" w:rsidRDefault="00A66996" w:rsidP="00A66996">
                            <w:pPr>
                              <w:spacing w:line="240" w:lineRule="auto"/>
                              <w:jc w:val="center"/>
                              <w:rPr>
                                <w:rFonts w:ascii="Arial" w:hAnsi="Arial" w:cs="Arial"/>
                                <w:sz w:val="16"/>
                              </w:rPr>
                            </w:pPr>
                            <w:r>
                              <w:rPr>
                                <w:rFonts w:ascii="Arial" w:hAnsi="Arial" w:cs="Arial"/>
                                <w:sz w:val="16"/>
                              </w:rPr>
                              <w:t>Ocena negatywna (projekt nie otrzymał dofinansowania)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20" o:spid="_x0000_s1045" style="position:absolute;left:0;text-align:left;margin-left:159.2pt;margin-top:.9pt;width:90.1pt;height:36.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" strokecolor="#548dd4" strokeweight="1.5pt">
                <v:textbox>
                  <w:txbxContent>
                    <w:p w:rsidR="00A66996" w:rsidRPr="00EF73A5" w:rsidRDefault="00A66996" w:rsidP="00A66996">
                      <w:pPr>
                        <w:spacing w:line="240" w:lineRule="auto"/>
                        <w:jc w:val="center"/>
                        <w:rPr>
                          <w:rFonts w:ascii="Arial" w:hAnsi="Arial" w:cs="Arial"/>
                          <w:sz w:val="16"/>
                        </w:rPr>
                      </w:pPr>
                      <w:r>
                        <w:rPr>
                          <w:rFonts w:ascii="Arial" w:hAnsi="Arial" w:cs="Arial"/>
                          <w:sz w:val="16"/>
                        </w:rPr>
                        <w:t>Ocena negatywna (projekt nie otrzymał dofinansowania)</w:t>
                      </w:r>
                    </w:p>
                  </w:txbxContent>
                </v:textbox>
              </v:rect>
            </w:pict>
          </mc:Fallback>
        </mc:AlternateContent>
      </w:r>
    </w:p>
    <w:p w:rsidR="00A66996" w:rsidRPr="00DF11A1" w:rsidRDefault="00A66996" w:rsidP="00A66996">
      <w:pPr>
        <w:spacing w:line="276" w:lineRule="auto"/>
        <w:jc w:val="both"/>
        <w:rPr>
          <w:rFonts w:ascii="Arial" w:hAnsi="Arial" w:cs="Arial"/>
          <w:sz w:val="20"/>
          <w:szCs w:val="20"/>
        </w:rPr>
      </w:pPr>
    </w:p>
    <w:p w:rsidR="0056640A" w:rsidRPr="0056640A" w:rsidRDefault="0056640A" w:rsidP="0056640A">
      <w:pPr>
        <w:keepNext/>
        <w:keepLines/>
        <w:spacing w:line="276" w:lineRule="auto"/>
        <w:ind w:left="641" w:hanging="357"/>
        <w:jc w:val="both"/>
        <w:outlineLvl w:val="1"/>
        <w:rPr>
          <w:rFonts w:ascii="Arial" w:eastAsia="Times New Roman" w:hAnsi="Arial"/>
          <w:b/>
          <w:bCs/>
          <w:sz w:val="20"/>
        </w:rPr>
      </w:pPr>
      <w:bookmarkStart w:id="925" w:name="_Toc517331491"/>
      <w:bookmarkStart w:id="926" w:name="_Toc526497672"/>
      <w:bookmarkStart w:id="927" w:name="_Toc457202459"/>
      <w:r w:rsidRPr="0056640A">
        <w:rPr>
          <w:rFonts w:ascii="Arial" w:eastAsia="Times New Roman" w:hAnsi="Arial"/>
          <w:b/>
          <w:bCs/>
          <w:sz w:val="20"/>
        </w:rPr>
        <w:t>7.2.1 Weryfikacja warunków formalnych</w:t>
      </w:r>
      <w:bookmarkEnd w:id="925"/>
      <w:bookmarkEnd w:id="926"/>
    </w:p>
    <w:p w:rsidR="0056640A" w:rsidRPr="0056640A" w:rsidRDefault="0056640A" w:rsidP="0056640A">
      <w:pPr>
        <w:numPr>
          <w:ilvl w:val="0"/>
          <w:numId w:val="459"/>
        </w:numPr>
        <w:spacing w:line="276" w:lineRule="auto"/>
        <w:contextualSpacing/>
        <w:jc w:val="both"/>
        <w:rPr>
          <w:rFonts w:ascii="Arial" w:hAnsi="Arial" w:cs="Arial"/>
          <w:sz w:val="20"/>
          <w:szCs w:val="20"/>
          <w:lang w:eastAsia="pl-PL"/>
        </w:rPr>
      </w:pPr>
      <w:r w:rsidRPr="0056640A">
        <w:rPr>
          <w:rFonts w:ascii="Arial" w:hAnsi="Arial" w:cs="Arial"/>
          <w:sz w:val="20"/>
          <w:szCs w:val="20"/>
        </w:rPr>
        <w:t xml:space="preserve">Weryfikacja w zakresie spełnienia przez projekt warunków formalnych odnoszących się do  </w:t>
      </w:r>
      <w:r w:rsidRPr="0056640A">
        <w:rPr>
          <w:rFonts w:ascii="Arial" w:hAnsi="Arial" w:cs="Arial"/>
          <w:b/>
          <w:sz w:val="20"/>
          <w:szCs w:val="20"/>
        </w:rPr>
        <w:t>kompletności, formy</w:t>
      </w:r>
      <w:r w:rsidRPr="0056640A">
        <w:rPr>
          <w:rFonts w:ascii="Arial" w:hAnsi="Arial" w:cs="Arial"/>
          <w:sz w:val="20"/>
          <w:szCs w:val="20"/>
        </w:rPr>
        <w:t xml:space="preserve"> oraz </w:t>
      </w:r>
      <w:r w:rsidRPr="0056640A">
        <w:rPr>
          <w:rFonts w:ascii="Arial" w:hAnsi="Arial" w:cs="Arial"/>
          <w:b/>
          <w:sz w:val="20"/>
          <w:szCs w:val="20"/>
        </w:rPr>
        <w:t>terminu</w:t>
      </w:r>
      <w:r w:rsidRPr="0056640A">
        <w:rPr>
          <w:rFonts w:ascii="Arial" w:hAnsi="Arial" w:cs="Arial"/>
          <w:sz w:val="20"/>
          <w:szCs w:val="20"/>
        </w:rPr>
        <w:t xml:space="preserve"> złożenia wniosku o dofinansowanie projektu, </w:t>
      </w:r>
      <w:r w:rsidRPr="0056640A">
        <w:rPr>
          <w:rFonts w:ascii="Arial" w:eastAsia="Times New Roman" w:hAnsi="Arial" w:cs="Arial"/>
          <w:sz w:val="20"/>
          <w:szCs w:val="20"/>
        </w:rPr>
        <w:t>odbywa się przez stwierdzenie spełnienia albo niespełnienia danego warunku poprzez przypisanie wartości logicznych tak/nie</w:t>
      </w:r>
      <w:r w:rsidRPr="0056640A">
        <w:rPr>
          <w:rFonts w:ascii="Arial" w:hAnsi="Arial" w:cs="Arial"/>
          <w:sz w:val="20"/>
          <w:szCs w:val="20"/>
        </w:rPr>
        <w:t xml:space="preserve">. </w:t>
      </w:r>
      <w:r w:rsidRPr="0056640A">
        <w:rPr>
          <w:rFonts w:ascii="Arial" w:hAnsi="Arial" w:cs="Arial"/>
          <w:sz w:val="20"/>
          <w:szCs w:val="20"/>
          <w:lang w:eastAsia="pl-PL"/>
        </w:rPr>
        <w:t xml:space="preserve"> </w:t>
      </w:r>
    </w:p>
    <w:p w:rsidR="0056640A" w:rsidRPr="0056640A" w:rsidRDefault="0056640A" w:rsidP="0056640A">
      <w:pPr>
        <w:numPr>
          <w:ilvl w:val="0"/>
          <w:numId w:val="459"/>
        </w:numPr>
        <w:spacing w:line="276" w:lineRule="auto"/>
        <w:contextualSpacing/>
        <w:jc w:val="both"/>
        <w:rPr>
          <w:rFonts w:ascii="Arial" w:hAnsi="Arial" w:cs="Arial"/>
          <w:sz w:val="20"/>
          <w:szCs w:val="20"/>
        </w:rPr>
      </w:pPr>
      <w:r w:rsidRPr="0056640A">
        <w:rPr>
          <w:rFonts w:ascii="Arial" w:hAnsi="Arial" w:cs="Arial"/>
          <w:bCs/>
          <w:sz w:val="20"/>
          <w:szCs w:val="20"/>
        </w:rPr>
        <w:t>Zgodnie z art. 43 ustawy wdrożeniowej,</w:t>
      </w:r>
      <w:r w:rsidRPr="0056640A">
        <w:rPr>
          <w:rFonts w:ascii="Arial" w:hAnsi="Arial" w:cs="Arial"/>
          <w:sz w:val="20"/>
          <w:szCs w:val="20"/>
        </w:rPr>
        <w:t xml:space="preserve"> w razie stwierdzenia we wniosku o dofinansowanie projektu braków w zakresie warunków formalnych, IZ RPO WZ wzywa wnioskodawcę do uzupełnienia wniosku </w:t>
      </w:r>
      <w:r w:rsidRPr="00D9661C">
        <w:rPr>
          <w:rFonts w:ascii="Arial" w:hAnsi="Arial" w:cs="Arial"/>
          <w:b/>
          <w:sz w:val="20"/>
          <w:szCs w:val="20"/>
        </w:rPr>
        <w:t>w terminie 7 dni</w:t>
      </w:r>
      <w:r w:rsidRPr="0056640A">
        <w:rPr>
          <w:rFonts w:ascii="Arial" w:hAnsi="Arial" w:cs="Arial"/>
          <w:sz w:val="20"/>
          <w:szCs w:val="20"/>
        </w:rPr>
        <w:t>, pod rygorem pozostawienia wniosku bez rozpatrzenia i w konsekwencji niedopuszczenia projektu do dalszej oceny. W takim przypadku wnioskodawcy nie będzie przysługiwało prawo do złożenia protestu.</w:t>
      </w:r>
    </w:p>
    <w:p w:rsidR="0056640A" w:rsidRPr="0056640A" w:rsidRDefault="0056640A" w:rsidP="00F834DC">
      <w:pPr>
        <w:numPr>
          <w:ilvl w:val="0"/>
          <w:numId w:val="459"/>
        </w:numPr>
        <w:spacing w:line="276" w:lineRule="auto"/>
        <w:contextualSpacing/>
        <w:jc w:val="both"/>
        <w:rPr>
          <w:rFonts w:ascii="Arial" w:hAnsi="Arial" w:cs="Arial"/>
          <w:sz w:val="20"/>
          <w:szCs w:val="20"/>
        </w:rPr>
      </w:pPr>
      <w:r w:rsidRPr="0056640A">
        <w:rPr>
          <w:rFonts w:ascii="Arial" w:hAnsi="Arial" w:cs="Arial"/>
          <w:sz w:val="20"/>
          <w:szCs w:val="20"/>
        </w:rPr>
        <w:t xml:space="preserve">Wezwanie, o którym mowa powyżej zostanie dostarczone wnioskodawcy drogą elektroniczną (na adres e-mail wskazany przez wnioskodawcę we wniosku o dofinansowanie </w:t>
      </w:r>
      <w:r w:rsidRPr="0056640A">
        <w:rPr>
          <w:rFonts w:ascii="Arial" w:hAnsi="Arial" w:cs="Arial"/>
          <w:sz w:val="20"/>
          <w:szCs w:val="20"/>
        </w:rPr>
        <w:br/>
        <w:t xml:space="preserve">w polu B.1 „Dane podstawowe wnioskodawcy” </w:t>
      </w:r>
      <w:r w:rsidR="00F834DC" w:rsidRPr="00F834DC">
        <w:rPr>
          <w:rFonts w:ascii="Arial" w:hAnsi="Arial" w:cs="Arial"/>
          <w:sz w:val="20"/>
          <w:szCs w:val="20"/>
        </w:rPr>
        <w:t>oraz w polu B.7 „Osoba/y do kontaktów roboczych w sprawie projektu”</w:t>
      </w:r>
      <w:r w:rsidR="00F834DC">
        <w:rPr>
          <w:rFonts w:ascii="Arial" w:hAnsi="Arial" w:cs="Arial"/>
          <w:sz w:val="20"/>
          <w:szCs w:val="20"/>
        </w:rPr>
        <w:t xml:space="preserve"> </w:t>
      </w:r>
      <w:r w:rsidRPr="0056640A">
        <w:rPr>
          <w:rFonts w:ascii="Arial" w:hAnsi="Arial" w:cs="Arial"/>
          <w:sz w:val="20"/>
          <w:szCs w:val="20"/>
        </w:rPr>
        <w:t>wiersz „E-mail”). Termin określony w ww. wezwaniu liczy się od dnia następującego po dniu wysłania wezwania.</w:t>
      </w:r>
    </w:p>
    <w:p w:rsidR="0056640A" w:rsidRPr="0056640A" w:rsidRDefault="0056640A" w:rsidP="0056640A">
      <w:pPr>
        <w:numPr>
          <w:ilvl w:val="0"/>
          <w:numId w:val="459"/>
        </w:numPr>
        <w:spacing w:line="276" w:lineRule="auto"/>
        <w:contextualSpacing/>
        <w:jc w:val="both"/>
        <w:rPr>
          <w:rFonts w:ascii="Arial" w:hAnsi="Arial" w:cs="Arial"/>
          <w:sz w:val="20"/>
          <w:szCs w:val="20"/>
        </w:rPr>
      </w:pPr>
      <w:r w:rsidRPr="0056640A">
        <w:rPr>
          <w:rFonts w:ascii="Arial" w:hAnsi="Arial" w:cs="Arial"/>
          <w:sz w:val="20"/>
          <w:szCs w:val="20"/>
        </w:rPr>
        <w:t xml:space="preserve">Dokonanie korekty braków w zakresie warunków formalnych zawsze wiąże się </w:t>
      </w:r>
      <w:r w:rsidRPr="0056640A">
        <w:rPr>
          <w:rFonts w:ascii="Arial" w:hAnsi="Arial" w:cs="Arial"/>
          <w:sz w:val="20"/>
          <w:szCs w:val="20"/>
        </w:rPr>
        <w:br/>
        <w:t>z koniecznością ponownej publikacji wniosku o dofinansowanie wraz z załącznikami w wersji elektronicznej w LSI2014 oraz złożeniem do IZ RPO WZ oświadczenia o wprowadzeniu uzupełnień/poprawy dokumentacji aplikacyjnej. Ww. oświadczenie zawierające aktualną sumę kontrolną, podpisane zgodnie z zasadami reprezentacji obowiązującymi wnioskodawcę musi zostać złożone do IZ RPO WZ w  terminie wskazanym w punkcie 2.</w:t>
      </w:r>
    </w:p>
    <w:p w:rsidR="0056640A" w:rsidRPr="0056640A" w:rsidRDefault="0056640A" w:rsidP="0056640A">
      <w:pPr>
        <w:numPr>
          <w:ilvl w:val="0"/>
          <w:numId w:val="459"/>
        </w:numPr>
        <w:spacing w:line="276" w:lineRule="auto"/>
        <w:contextualSpacing/>
        <w:jc w:val="both"/>
        <w:rPr>
          <w:rFonts w:ascii="Arial" w:hAnsi="Arial" w:cs="Arial"/>
          <w:bCs/>
          <w:sz w:val="20"/>
          <w:szCs w:val="20"/>
        </w:rPr>
      </w:pPr>
      <w:r w:rsidRPr="0056640A">
        <w:rPr>
          <w:rFonts w:ascii="Arial" w:hAnsi="Arial" w:cs="Arial"/>
          <w:bCs/>
          <w:sz w:val="20"/>
          <w:szCs w:val="20"/>
        </w:rPr>
        <w:t>Termin złożenia ww. oświadczenia uznaje się za zachowany w przypadku nadania przesyłki w polskiej placówce pocztowej operatora wyznaczonego w rozumieniu ustawy z dnia 23 listopada 2012 r. Prawo pocztowe lub u innego operatora pocztowego w terminie wskazanym w punkcie 2.</w:t>
      </w:r>
    </w:p>
    <w:p w:rsidR="0056640A" w:rsidRPr="0056640A" w:rsidRDefault="0056640A" w:rsidP="0056640A">
      <w:pPr>
        <w:numPr>
          <w:ilvl w:val="0"/>
          <w:numId w:val="459"/>
        </w:numPr>
        <w:spacing w:line="276" w:lineRule="auto"/>
        <w:contextualSpacing/>
        <w:jc w:val="both"/>
        <w:rPr>
          <w:rFonts w:ascii="Arial" w:hAnsi="Arial" w:cs="Arial"/>
          <w:sz w:val="20"/>
          <w:szCs w:val="20"/>
        </w:rPr>
      </w:pPr>
      <w:r w:rsidRPr="0056640A">
        <w:rPr>
          <w:rFonts w:ascii="Arial" w:hAnsi="Arial" w:cs="Arial"/>
          <w:sz w:val="20"/>
          <w:szCs w:val="20"/>
        </w:rPr>
        <w:t>Niedokonanie uzupełnienia/poprawy w terminie wskazanym w punkcie 2, z uwzględnieniem zapisów punktów 3, 4 i 5, skutkuje pozostawieniem wniosku o dofinansowanie bez rozpatrzenia i w konsekwencji niedopuszczeniem projektu do dalszej oceny.</w:t>
      </w:r>
    </w:p>
    <w:p w:rsidR="0056640A" w:rsidRPr="0056640A" w:rsidRDefault="0056640A" w:rsidP="0056640A">
      <w:pPr>
        <w:numPr>
          <w:ilvl w:val="0"/>
          <w:numId w:val="459"/>
        </w:numPr>
        <w:spacing w:line="276" w:lineRule="auto"/>
        <w:contextualSpacing/>
        <w:jc w:val="both"/>
        <w:rPr>
          <w:rFonts w:ascii="Arial" w:hAnsi="Arial" w:cs="Arial"/>
          <w:sz w:val="20"/>
          <w:szCs w:val="20"/>
          <w:lang w:eastAsia="pl-PL"/>
        </w:rPr>
      </w:pPr>
      <w:r w:rsidRPr="0056640A">
        <w:rPr>
          <w:rFonts w:ascii="Arial" w:hAnsi="Arial" w:cs="Arial"/>
          <w:sz w:val="20"/>
          <w:szCs w:val="20"/>
        </w:rPr>
        <w:t xml:space="preserve">Nie podlega uzupełnieniu warunek w zakresie terminu złożenia wniosku o dofinansowanie projektu. Bez rozpatrzenia pozostaje </w:t>
      </w:r>
      <w:r w:rsidRPr="0056640A">
        <w:rPr>
          <w:rFonts w:ascii="Arial" w:hAnsi="Arial" w:cs="Arial"/>
          <w:bCs/>
          <w:sz w:val="20"/>
          <w:szCs w:val="20"/>
        </w:rPr>
        <w:t xml:space="preserve">wniosek o dofinansowanie </w:t>
      </w:r>
      <w:r w:rsidRPr="0056640A">
        <w:rPr>
          <w:rFonts w:ascii="Arial" w:hAnsi="Arial" w:cs="Arial"/>
          <w:sz w:val="20"/>
          <w:szCs w:val="20"/>
        </w:rPr>
        <w:t>opublikowany w LSI2014 po terminie określonym w niniejszym regulaminie oraz wniosek o dofinansowanie, dla którego wygenerowany na jego podstawie pisemny wniosek o przyznanie pomocy z właściwą sumą kontrolną, nie zostanie dostarczony w terminie określonym w niniejszym regulaminie.</w:t>
      </w:r>
      <w:r w:rsidRPr="0056640A">
        <w:rPr>
          <w:rFonts w:ascii="Arial" w:hAnsi="Arial" w:cs="Arial"/>
          <w:sz w:val="20"/>
          <w:szCs w:val="20"/>
          <w:lang w:eastAsia="pl-PL"/>
        </w:rPr>
        <w:t xml:space="preserve"> </w:t>
      </w:r>
    </w:p>
    <w:p w:rsidR="0056640A" w:rsidRPr="0056640A" w:rsidRDefault="0056640A" w:rsidP="0056640A">
      <w:pPr>
        <w:numPr>
          <w:ilvl w:val="0"/>
          <w:numId w:val="459"/>
        </w:numPr>
        <w:spacing w:line="276" w:lineRule="auto"/>
        <w:contextualSpacing/>
        <w:jc w:val="both"/>
        <w:rPr>
          <w:rFonts w:ascii="Arial" w:hAnsi="Arial" w:cs="Arial"/>
          <w:sz w:val="20"/>
          <w:szCs w:val="20"/>
          <w:lang w:eastAsia="pl-PL"/>
        </w:rPr>
      </w:pPr>
      <w:r w:rsidRPr="0056640A">
        <w:rPr>
          <w:rFonts w:ascii="Arial" w:hAnsi="Arial" w:cs="Arial"/>
          <w:sz w:val="20"/>
          <w:szCs w:val="20"/>
        </w:rPr>
        <w:t>W przypadku stwierdzenia, że projekt spełnia warunki formalne jest on kierowany do oceny zgodnie z przyjętymi kryteriami.</w:t>
      </w:r>
    </w:p>
    <w:p w:rsidR="0056640A" w:rsidRPr="0056640A" w:rsidRDefault="0056640A" w:rsidP="0056640A">
      <w:pPr>
        <w:spacing w:line="276" w:lineRule="auto"/>
        <w:ind w:firstLine="708"/>
        <w:jc w:val="both"/>
      </w:pPr>
    </w:p>
    <w:p w:rsidR="0056640A" w:rsidRPr="0056640A" w:rsidRDefault="0056640A" w:rsidP="0056640A">
      <w:pPr>
        <w:keepNext/>
        <w:keepLines/>
        <w:spacing w:line="276" w:lineRule="auto"/>
        <w:ind w:left="641" w:hanging="357"/>
        <w:jc w:val="both"/>
        <w:outlineLvl w:val="1"/>
        <w:rPr>
          <w:rFonts w:ascii="Arial" w:eastAsia="Times New Roman" w:hAnsi="Arial"/>
          <w:b/>
          <w:bCs/>
          <w:sz w:val="20"/>
        </w:rPr>
      </w:pPr>
      <w:bookmarkStart w:id="928" w:name="_Toc517331492"/>
      <w:bookmarkStart w:id="929" w:name="_Toc526497673"/>
      <w:r w:rsidRPr="0056640A">
        <w:rPr>
          <w:rFonts w:ascii="Arial" w:eastAsia="Times New Roman" w:hAnsi="Arial"/>
          <w:b/>
          <w:bCs/>
          <w:sz w:val="20"/>
        </w:rPr>
        <w:t>7.2.2 Oczywiste omyłki</w:t>
      </w:r>
      <w:bookmarkEnd w:id="928"/>
      <w:bookmarkEnd w:id="929"/>
    </w:p>
    <w:p w:rsidR="0056640A" w:rsidRPr="0056640A" w:rsidRDefault="0056640A" w:rsidP="0056640A">
      <w:pPr>
        <w:numPr>
          <w:ilvl w:val="0"/>
          <w:numId w:val="460"/>
        </w:numPr>
        <w:spacing w:line="276" w:lineRule="auto"/>
        <w:contextualSpacing/>
        <w:jc w:val="both"/>
        <w:rPr>
          <w:rFonts w:ascii="Arial" w:hAnsi="Arial" w:cs="Arial"/>
          <w:sz w:val="20"/>
          <w:szCs w:val="20"/>
        </w:rPr>
      </w:pPr>
      <w:r w:rsidRPr="0056640A">
        <w:rPr>
          <w:rFonts w:ascii="Arial" w:hAnsi="Arial" w:cs="Arial"/>
          <w:sz w:val="20"/>
          <w:szCs w:val="20"/>
        </w:rPr>
        <w:t>Korekta oczywistych omyłek możliwa jest na etapie weryfikacji warunków formalnych, oceny wstępnej oraz merytorycznej I stopnia.</w:t>
      </w:r>
    </w:p>
    <w:p w:rsidR="0056640A" w:rsidRPr="0056640A" w:rsidRDefault="0056640A" w:rsidP="0056640A">
      <w:pPr>
        <w:numPr>
          <w:ilvl w:val="0"/>
          <w:numId w:val="460"/>
        </w:numPr>
        <w:spacing w:line="276" w:lineRule="auto"/>
        <w:contextualSpacing/>
        <w:jc w:val="both"/>
        <w:rPr>
          <w:rFonts w:cs="Arial"/>
          <w:szCs w:val="20"/>
        </w:rPr>
      </w:pPr>
      <w:r w:rsidRPr="0056640A">
        <w:rPr>
          <w:rFonts w:ascii="Arial" w:hAnsi="Arial" w:cs="Arial"/>
          <w:bCs/>
          <w:sz w:val="20"/>
          <w:szCs w:val="20"/>
        </w:rPr>
        <w:t>Za oczywiste omyłki w rozumieniu art. 43 ust. 2 ustawy wdrożeniowej IZ RPO WZ uznaje wyłącznie oczywiste omyłki pisarskie. W tym trybie nie ma możliwości poprawienia innych omyłek niż pisarskie, np. omyłek/błędów rachunkowych.</w:t>
      </w:r>
    </w:p>
    <w:p w:rsidR="0056640A" w:rsidRPr="0056640A" w:rsidRDefault="0056640A" w:rsidP="0056640A">
      <w:pPr>
        <w:numPr>
          <w:ilvl w:val="0"/>
          <w:numId w:val="460"/>
        </w:numPr>
        <w:spacing w:line="276" w:lineRule="auto"/>
        <w:contextualSpacing/>
        <w:jc w:val="both"/>
        <w:rPr>
          <w:rFonts w:cs="Arial"/>
          <w:szCs w:val="20"/>
        </w:rPr>
      </w:pPr>
      <w:r w:rsidRPr="0056640A">
        <w:rPr>
          <w:rFonts w:ascii="Arial" w:hAnsi="Arial" w:cs="Arial"/>
          <w:sz w:val="20"/>
          <w:szCs w:val="20"/>
        </w:rPr>
        <w:t xml:space="preserve">Zgodnie z art. 43 ust. 2 ustawy wdrożeniowej, w razie stwierdzenia we wniosku </w:t>
      </w:r>
      <w:r w:rsidRPr="0056640A">
        <w:rPr>
          <w:rFonts w:ascii="Arial" w:hAnsi="Arial" w:cs="Arial"/>
          <w:sz w:val="20"/>
          <w:szCs w:val="20"/>
        </w:rPr>
        <w:br/>
        <w:t xml:space="preserve">o dofinansowanie projektu oczywistych omyłek, IZ RPO WZ może wezwać wnioskodawcę do poprawienia w nim oczywistej omyłki </w:t>
      </w:r>
      <w:r w:rsidRPr="00D9661C">
        <w:rPr>
          <w:rFonts w:ascii="Arial" w:hAnsi="Arial" w:cs="Arial"/>
          <w:b/>
          <w:sz w:val="20"/>
          <w:szCs w:val="20"/>
        </w:rPr>
        <w:t>w terminie 7 dni</w:t>
      </w:r>
      <w:r w:rsidRPr="0056640A">
        <w:rPr>
          <w:rFonts w:ascii="Arial" w:hAnsi="Arial" w:cs="Arial"/>
          <w:sz w:val="20"/>
          <w:szCs w:val="20"/>
        </w:rPr>
        <w:t>, pod rygorem pozostawienia wniosku bez rozpatrzenia i w konsekwencji niedopuszczenia projektu do dalszej oceny. W takim przypadku wnioskodawcy nie będzie przysługiwało prawo do złożenia protestu.</w:t>
      </w:r>
    </w:p>
    <w:p w:rsidR="0056640A" w:rsidRPr="0056640A" w:rsidRDefault="0056640A" w:rsidP="00344E0A">
      <w:pPr>
        <w:numPr>
          <w:ilvl w:val="0"/>
          <w:numId w:val="460"/>
        </w:numPr>
        <w:spacing w:line="276" w:lineRule="auto"/>
        <w:contextualSpacing/>
        <w:jc w:val="both"/>
        <w:rPr>
          <w:rFonts w:cs="Arial"/>
          <w:szCs w:val="20"/>
        </w:rPr>
      </w:pPr>
      <w:r w:rsidRPr="0056640A">
        <w:rPr>
          <w:rFonts w:ascii="Arial" w:hAnsi="Arial" w:cs="Arial"/>
          <w:sz w:val="20"/>
          <w:szCs w:val="20"/>
        </w:rPr>
        <w:t>Wezwanie, o którym mowa powyżej zostanie dostarczone wnioskodawcy drogą elektroniczną (na adres e-mail wskazany przez wnioskodawcę we wniosku o dofinansowanie w</w:t>
      </w:r>
      <w:r w:rsidR="007B5CCC">
        <w:rPr>
          <w:rFonts w:ascii="Arial" w:hAnsi="Arial" w:cs="Arial"/>
          <w:sz w:val="20"/>
          <w:szCs w:val="20"/>
        </w:rPr>
        <w:t> </w:t>
      </w:r>
      <w:r w:rsidRPr="0056640A">
        <w:rPr>
          <w:rFonts w:ascii="Arial" w:hAnsi="Arial" w:cs="Arial"/>
          <w:sz w:val="20"/>
          <w:szCs w:val="20"/>
        </w:rPr>
        <w:t xml:space="preserve">polu B.1 „Dane podstawowe wnioskodawcy” </w:t>
      </w:r>
      <w:r w:rsidR="00344E0A" w:rsidRPr="00344E0A">
        <w:rPr>
          <w:rFonts w:ascii="Arial" w:hAnsi="Arial" w:cs="Arial"/>
          <w:sz w:val="20"/>
          <w:szCs w:val="20"/>
        </w:rPr>
        <w:t>oraz w polu B.7 „Osoba/y do kontaktów roboczych w sprawie projektu”</w:t>
      </w:r>
      <w:r w:rsidR="00344E0A">
        <w:rPr>
          <w:rFonts w:ascii="Arial" w:hAnsi="Arial" w:cs="Arial"/>
          <w:sz w:val="20"/>
          <w:szCs w:val="20"/>
        </w:rPr>
        <w:t xml:space="preserve"> </w:t>
      </w:r>
      <w:r w:rsidRPr="0056640A">
        <w:rPr>
          <w:rFonts w:ascii="Arial" w:hAnsi="Arial" w:cs="Arial"/>
          <w:sz w:val="20"/>
          <w:szCs w:val="20"/>
        </w:rPr>
        <w:t>wiersz „E-mail”). Termin określony w ww. wezwaniu liczy się od dnia następującego po dniu wysłania wezwania.</w:t>
      </w:r>
    </w:p>
    <w:p w:rsidR="0056640A" w:rsidRPr="0056640A" w:rsidRDefault="0056640A" w:rsidP="0056640A">
      <w:pPr>
        <w:numPr>
          <w:ilvl w:val="0"/>
          <w:numId w:val="460"/>
        </w:numPr>
        <w:spacing w:line="276" w:lineRule="auto"/>
        <w:contextualSpacing/>
        <w:jc w:val="both"/>
        <w:rPr>
          <w:rFonts w:cs="Arial"/>
          <w:szCs w:val="20"/>
        </w:rPr>
      </w:pPr>
      <w:r w:rsidRPr="0056640A">
        <w:rPr>
          <w:rFonts w:ascii="Arial" w:hAnsi="Arial" w:cs="Arial"/>
          <w:sz w:val="20"/>
          <w:szCs w:val="20"/>
        </w:rPr>
        <w:t xml:space="preserve">Dokonanie korekty w zakresie oczywistych omyłek zawsze wiąże się z koniecznością ponownej publikacji wniosku o dofinansowanie wraz z załącznikami w wersji elektronicznej </w:t>
      </w:r>
      <w:r w:rsidRPr="0056640A">
        <w:rPr>
          <w:rFonts w:ascii="Arial" w:hAnsi="Arial" w:cs="Arial"/>
          <w:sz w:val="20"/>
          <w:szCs w:val="20"/>
        </w:rPr>
        <w:br/>
        <w:t xml:space="preserve">w LSI2014 oraz złożeniem oświadczenia o wprowadzeniu uzupełnień/poprawy dokumentacji aplikacyjnej. Ww. oświadczenie zawierające aktualną sumę kontrolną, podpisane zgodnie </w:t>
      </w:r>
      <w:r w:rsidRPr="0056640A">
        <w:rPr>
          <w:rFonts w:ascii="Arial" w:hAnsi="Arial" w:cs="Arial"/>
          <w:sz w:val="20"/>
          <w:szCs w:val="20"/>
        </w:rPr>
        <w:br/>
        <w:t>z zasadami reprezentacji obowiązującymi wnioskodawcę musi zostać złożone do IZ RPO WZ w terminie wskazanym w punkcie 3.</w:t>
      </w:r>
    </w:p>
    <w:p w:rsidR="0056640A" w:rsidRPr="0056640A" w:rsidRDefault="0056640A" w:rsidP="0056640A">
      <w:pPr>
        <w:numPr>
          <w:ilvl w:val="0"/>
          <w:numId w:val="460"/>
        </w:numPr>
        <w:spacing w:line="276" w:lineRule="auto"/>
        <w:contextualSpacing/>
        <w:jc w:val="both"/>
        <w:rPr>
          <w:rFonts w:cs="Arial"/>
          <w:szCs w:val="20"/>
        </w:rPr>
      </w:pPr>
      <w:r w:rsidRPr="0056640A">
        <w:rPr>
          <w:rFonts w:ascii="Arial" w:hAnsi="Arial" w:cs="Arial"/>
          <w:bCs/>
          <w:sz w:val="20"/>
          <w:szCs w:val="20"/>
        </w:rPr>
        <w:t xml:space="preserve">Termin złożenia ww. oświadczenia uznaje się za zachowany w przypadku nadania przesyłki w polskiej placówce pocztowej operatora wyznaczonego w rozumieniu ustawy z dnia </w:t>
      </w:r>
      <w:r w:rsidRPr="0056640A">
        <w:rPr>
          <w:rFonts w:ascii="Arial" w:hAnsi="Arial" w:cs="Arial"/>
          <w:bCs/>
          <w:sz w:val="20"/>
          <w:szCs w:val="20"/>
        </w:rPr>
        <w:br/>
        <w:t>23 listopada 2012 r. Prawo pocztowe lub u innego operatora pocztowego w terminie wskazanym w punkcie 3.</w:t>
      </w:r>
    </w:p>
    <w:p w:rsidR="0056640A" w:rsidRPr="0056640A" w:rsidRDefault="0056640A" w:rsidP="0056640A">
      <w:pPr>
        <w:numPr>
          <w:ilvl w:val="0"/>
          <w:numId w:val="460"/>
        </w:numPr>
        <w:spacing w:line="276" w:lineRule="auto"/>
        <w:contextualSpacing/>
        <w:jc w:val="both"/>
        <w:rPr>
          <w:rFonts w:cs="Arial"/>
          <w:szCs w:val="20"/>
        </w:rPr>
      </w:pPr>
      <w:r w:rsidRPr="0056640A">
        <w:rPr>
          <w:rFonts w:ascii="Arial" w:hAnsi="Arial" w:cs="Arial"/>
          <w:sz w:val="20"/>
          <w:szCs w:val="20"/>
        </w:rPr>
        <w:t>Niedokonanie uzupełnienia/poprawy w terminie wskazanym w punkcie 3, z uwzględnieniem zapisów punktów 4, 5 i 6, skutkuje pozostawieniem wniosku o dofinansowanie bez rozpatrzenia i w konsekwencji niedopuszczeniem projektu do dalszej oceny.</w:t>
      </w:r>
    </w:p>
    <w:p w:rsidR="0056640A" w:rsidRPr="0056640A" w:rsidRDefault="0056640A" w:rsidP="0056640A"/>
    <w:p w:rsidR="0056640A" w:rsidRPr="0056640A" w:rsidRDefault="0056640A" w:rsidP="0056640A">
      <w:pPr>
        <w:keepNext/>
        <w:keepLines/>
        <w:spacing w:line="276" w:lineRule="auto"/>
        <w:ind w:left="641" w:hanging="357"/>
        <w:jc w:val="both"/>
        <w:outlineLvl w:val="1"/>
        <w:rPr>
          <w:rFonts w:ascii="Arial" w:eastAsia="Times New Roman" w:hAnsi="Arial"/>
          <w:bCs/>
          <w:sz w:val="20"/>
        </w:rPr>
      </w:pPr>
      <w:bookmarkStart w:id="930" w:name="_Toc517331493"/>
      <w:bookmarkStart w:id="931" w:name="_Toc526497674"/>
      <w:r w:rsidRPr="0056640A">
        <w:rPr>
          <w:rFonts w:ascii="Arial" w:eastAsia="Times New Roman" w:hAnsi="Arial"/>
          <w:b/>
          <w:bCs/>
          <w:sz w:val="20"/>
        </w:rPr>
        <w:t>7.2.3 Ocena wstępna</w:t>
      </w:r>
      <w:bookmarkEnd w:id="927"/>
      <w:bookmarkEnd w:id="930"/>
      <w:bookmarkEnd w:id="931"/>
    </w:p>
    <w:p w:rsidR="00BA29F6" w:rsidRDefault="00BA29F6" w:rsidP="0056640A">
      <w:pPr>
        <w:numPr>
          <w:ilvl w:val="0"/>
          <w:numId w:val="456"/>
        </w:numPr>
        <w:spacing w:line="276" w:lineRule="auto"/>
        <w:ind w:left="709" w:hanging="357"/>
        <w:jc w:val="both"/>
        <w:outlineLvl w:val="2"/>
        <w:rPr>
          <w:rFonts w:ascii="Arial" w:hAnsi="Arial" w:cs="Arial"/>
          <w:bCs/>
          <w:sz w:val="20"/>
          <w:szCs w:val="20"/>
        </w:rPr>
      </w:pPr>
      <w:bookmarkStart w:id="932" w:name="_Toc526427755"/>
      <w:bookmarkStart w:id="933" w:name="_Toc526497675"/>
      <w:r>
        <w:rPr>
          <w:rFonts w:ascii="Arial" w:hAnsi="Arial" w:cs="Arial"/>
          <w:sz w:val="20"/>
          <w:szCs w:val="20"/>
        </w:rPr>
        <w:t>Celem oceny wstępnej jest wyselekcjonowanie projektów wpisujących się w założenia konkursu, m.in. wyeliminowanie wszystkich projektów, które nie kwalifikują się do dofinansowania w ramach konkursu.</w:t>
      </w:r>
    </w:p>
    <w:p w:rsidR="0056640A" w:rsidRDefault="0056640A" w:rsidP="0056640A">
      <w:pPr>
        <w:numPr>
          <w:ilvl w:val="0"/>
          <w:numId w:val="456"/>
        </w:numPr>
        <w:spacing w:line="276" w:lineRule="auto"/>
        <w:ind w:left="709" w:hanging="357"/>
        <w:jc w:val="both"/>
        <w:outlineLvl w:val="2"/>
        <w:rPr>
          <w:rFonts w:ascii="Arial" w:hAnsi="Arial" w:cs="Arial"/>
          <w:bCs/>
          <w:sz w:val="20"/>
          <w:szCs w:val="20"/>
        </w:rPr>
      </w:pPr>
      <w:r w:rsidRPr="0056640A">
        <w:rPr>
          <w:rFonts w:ascii="Arial" w:hAnsi="Arial" w:cs="Arial"/>
          <w:bCs/>
          <w:sz w:val="20"/>
          <w:szCs w:val="20"/>
        </w:rPr>
        <w:t>W ramach oceny wstępnej dokonywana jest weryfikacja spełnienia przez projekt wybranych kryteriów dopuszczalności i administracyjności.</w:t>
      </w:r>
      <w:bookmarkEnd w:id="932"/>
      <w:bookmarkEnd w:id="933"/>
    </w:p>
    <w:p w:rsidR="00021BEB" w:rsidRDefault="00021BEB" w:rsidP="00021BEB">
      <w:pPr>
        <w:numPr>
          <w:ilvl w:val="0"/>
          <w:numId w:val="456"/>
        </w:numPr>
        <w:spacing w:line="276" w:lineRule="auto"/>
        <w:jc w:val="both"/>
        <w:outlineLvl w:val="2"/>
        <w:rPr>
          <w:rFonts w:ascii="Arial" w:hAnsi="Arial" w:cs="Arial"/>
          <w:bCs/>
          <w:sz w:val="20"/>
          <w:szCs w:val="20"/>
        </w:rPr>
      </w:pPr>
      <w:r w:rsidRPr="00021BEB">
        <w:rPr>
          <w:rFonts w:ascii="Arial" w:hAnsi="Arial" w:cs="Arial"/>
          <w:bCs/>
          <w:sz w:val="20"/>
          <w:szCs w:val="20"/>
        </w:rPr>
        <w:t>Oceny projektów w ww. zakresie</w:t>
      </w:r>
      <w:r>
        <w:rPr>
          <w:rFonts w:ascii="Arial" w:hAnsi="Arial" w:cs="Arial"/>
          <w:bCs/>
          <w:sz w:val="20"/>
          <w:szCs w:val="20"/>
        </w:rPr>
        <w:t xml:space="preserve"> dokonują pracownicy IZ RPO WZ oraz </w:t>
      </w:r>
      <w:r w:rsidRPr="00021BEB">
        <w:rPr>
          <w:rFonts w:ascii="Arial" w:hAnsi="Arial" w:cs="Arial"/>
          <w:bCs/>
          <w:sz w:val="20"/>
          <w:szCs w:val="20"/>
        </w:rPr>
        <w:t>pracownicy IP ZIT</w:t>
      </w:r>
      <w:r>
        <w:rPr>
          <w:rFonts w:ascii="Arial" w:hAnsi="Arial" w:cs="Arial"/>
          <w:bCs/>
          <w:sz w:val="20"/>
          <w:szCs w:val="20"/>
        </w:rPr>
        <w:t xml:space="preserve"> </w:t>
      </w:r>
      <w:r w:rsidR="006A0B39">
        <w:rPr>
          <w:rFonts w:ascii="Arial" w:hAnsi="Arial" w:cs="Arial"/>
          <w:bCs/>
          <w:sz w:val="20"/>
          <w:szCs w:val="20"/>
        </w:rPr>
        <w:br/>
      </w:r>
      <w:r>
        <w:rPr>
          <w:rFonts w:ascii="Arial" w:hAnsi="Arial" w:cs="Arial"/>
          <w:bCs/>
          <w:sz w:val="20"/>
          <w:szCs w:val="20"/>
        </w:rPr>
        <w:t xml:space="preserve">(w zakresie oceny </w:t>
      </w:r>
      <w:r w:rsidRPr="00021BEB">
        <w:rPr>
          <w:rFonts w:ascii="Arial" w:hAnsi="Arial" w:cs="Arial"/>
          <w:bCs/>
          <w:sz w:val="20"/>
          <w:szCs w:val="20"/>
        </w:rPr>
        <w:t>zgodności</w:t>
      </w:r>
      <w:r w:rsidR="00BA1A09">
        <w:rPr>
          <w:rFonts w:ascii="Arial" w:hAnsi="Arial" w:cs="Arial"/>
          <w:bCs/>
          <w:sz w:val="20"/>
          <w:szCs w:val="20"/>
        </w:rPr>
        <w:t xml:space="preserve"> projektów ze S</w:t>
      </w:r>
      <w:r>
        <w:rPr>
          <w:rFonts w:ascii="Arial" w:hAnsi="Arial" w:cs="Arial"/>
          <w:bCs/>
          <w:sz w:val="20"/>
          <w:szCs w:val="20"/>
        </w:rPr>
        <w:t xml:space="preserve">trategią ZIT </w:t>
      </w:r>
      <w:r w:rsidR="00581B9A">
        <w:rPr>
          <w:rFonts w:ascii="Arial" w:hAnsi="Arial" w:cs="Arial"/>
          <w:bCs/>
          <w:sz w:val="20"/>
          <w:szCs w:val="20"/>
        </w:rPr>
        <w:t>SOM</w:t>
      </w:r>
      <w:r>
        <w:rPr>
          <w:rFonts w:ascii="Arial" w:hAnsi="Arial" w:cs="Arial"/>
          <w:bCs/>
          <w:sz w:val="20"/>
          <w:szCs w:val="20"/>
        </w:rPr>
        <w:t>).</w:t>
      </w:r>
    </w:p>
    <w:p w:rsidR="0056640A" w:rsidRPr="0056640A" w:rsidRDefault="0056640A" w:rsidP="0056640A">
      <w:pPr>
        <w:spacing w:line="276" w:lineRule="auto"/>
      </w:pPr>
    </w:p>
    <w:p w:rsidR="0056640A" w:rsidRPr="0056640A" w:rsidRDefault="0056640A" w:rsidP="0056640A">
      <w:pPr>
        <w:spacing w:line="276" w:lineRule="auto"/>
        <w:ind w:firstLine="360"/>
        <w:jc w:val="both"/>
        <w:rPr>
          <w:rFonts w:ascii="Arial" w:hAnsi="Arial" w:cs="Arial"/>
          <w:b/>
          <w:bCs/>
          <w:sz w:val="20"/>
          <w:szCs w:val="20"/>
        </w:rPr>
      </w:pPr>
      <w:r w:rsidRPr="0056640A">
        <w:rPr>
          <w:rFonts w:ascii="Arial" w:hAnsi="Arial" w:cs="Arial"/>
          <w:b/>
          <w:bCs/>
          <w:sz w:val="20"/>
          <w:szCs w:val="20"/>
        </w:rPr>
        <w:t>Procedura uzupełnień i poprawek</w:t>
      </w:r>
    </w:p>
    <w:p w:rsidR="0056640A" w:rsidRPr="0056640A" w:rsidRDefault="0056640A" w:rsidP="0056640A">
      <w:pPr>
        <w:numPr>
          <w:ilvl w:val="0"/>
          <w:numId w:val="456"/>
        </w:numPr>
        <w:spacing w:line="276" w:lineRule="auto"/>
        <w:ind w:left="709" w:hanging="357"/>
        <w:jc w:val="both"/>
        <w:outlineLvl w:val="2"/>
        <w:rPr>
          <w:rFonts w:ascii="Arial" w:hAnsi="Arial" w:cs="Arial"/>
          <w:sz w:val="20"/>
          <w:szCs w:val="20"/>
        </w:rPr>
      </w:pPr>
      <w:bookmarkStart w:id="934" w:name="_Toc526427756"/>
      <w:bookmarkStart w:id="935" w:name="_Toc526497676"/>
      <w:r w:rsidRPr="0056640A">
        <w:rPr>
          <w:rFonts w:ascii="Arial" w:hAnsi="Arial" w:cs="Arial"/>
          <w:bCs/>
          <w:sz w:val="20"/>
          <w:szCs w:val="20"/>
        </w:rPr>
        <w:t xml:space="preserve">Wnioskodawcy przysługuje prawo do jednokrotnej poprawy/uzupełnienia złożonej dokumentacji. W przypadku konieczności dokonania uzupełnienia lub poprawy dokumentacji aplikacyjnej, z uwagi na niespełnienie przez wnioskodawcę kryteriów administracyjności, będących przedmiotem niniejszej oceny, IZ RPO WZ wezwie wnioskodawcę do uzupełnienia lub poprawy dokumentacji. Poprawy/uzupełnienia należy dokonać </w:t>
      </w:r>
      <w:r w:rsidRPr="00D9661C">
        <w:rPr>
          <w:rFonts w:ascii="Arial" w:hAnsi="Arial" w:cs="Arial"/>
          <w:b/>
          <w:bCs/>
          <w:sz w:val="20"/>
          <w:szCs w:val="20"/>
        </w:rPr>
        <w:t>w terminie 7 dni</w:t>
      </w:r>
      <w:r w:rsidRPr="0056640A">
        <w:rPr>
          <w:rFonts w:ascii="Arial" w:hAnsi="Arial" w:cs="Arial"/>
          <w:bCs/>
          <w:sz w:val="20"/>
          <w:szCs w:val="20"/>
        </w:rPr>
        <w:t>, pod rygorem negatywnej oceny spełniania danego kryterium</w:t>
      </w:r>
      <w:r w:rsidRPr="0056640A">
        <w:rPr>
          <w:rFonts w:ascii="Arial" w:hAnsi="Arial" w:cs="Arial"/>
          <w:sz w:val="20"/>
          <w:szCs w:val="20"/>
        </w:rPr>
        <w:t>.</w:t>
      </w:r>
      <w:bookmarkEnd w:id="934"/>
      <w:bookmarkEnd w:id="935"/>
    </w:p>
    <w:p w:rsidR="0056640A" w:rsidRPr="0056640A" w:rsidRDefault="0056640A" w:rsidP="00B35FC6">
      <w:pPr>
        <w:numPr>
          <w:ilvl w:val="0"/>
          <w:numId w:val="456"/>
        </w:numPr>
        <w:spacing w:line="276" w:lineRule="auto"/>
        <w:jc w:val="both"/>
        <w:outlineLvl w:val="2"/>
        <w:rPr>
          <w:rFonts w:ascii="Arial" w:hAnsi="Arial" w:cs="Arial"/>
          <w:bCs/>
          <w:sz w:val="20"/>
          <w:szCs w:val="20"/>
        </w:rPr>
      </w:pPr>
      <w:bookmarkStart w:id="936" w:name="_Toc526427757"/>
      <w:bookmarkStart w:id="937" w:name="_Toc526497677"/>
      <w:r w:rsidRPr="0056640A">
        <w:rPr>
          <w:rFonts w:ascii="Arial" w:hAnsi="Arial" w:cs="Arial"/>
          <w:bCs/>
          <w:sz w:val="20"/>
          <w:szCs w:val="20"/>
        </w:rPr>
        <w:t>Wezwanie, o którym mowa powyżej</w:t>
      </w:r>
      <w:r w:rsidR="007B5CCC">
        <w:rPr>
          <w:rFonts w:ascii="Arial" w:hAnsi="Arial" w:cs="Arial"/>
          <w:bCs/>
          <w:sz w:val="20"/>
          <w:szCs w:val="20"/>
        </w:rPr>
        <w:t>,</w:t>
      </w:r>
      <w:r w:rsidRPr="0056640A">
        <w:rPr>
          <w:rFonts w:ascii="Arial" w:hAnsi="Arial" w:cs="Arial"/>
          <w:bCs/>
          <w:sz w:val="20"/>
          <w:szCs w:val="20"/>
        </w:rPr>
        <w:t xml:space="preserve"> zostanie dostarczone wnioskodawcy drogą elektroniczną (na </w:t>
      </w:r>
      <w:r w:rsidR="00B35FC6">
        <w:rPr>
          <w:rFonts w:ascii="Arial" w:hAnsi="Arial" w:cs="Arial"/>
          <w:bCs/>
          <w:sz w:val="20"/>
          <w:szCs w:val="20"/>
        </w:rPr>
        <w:t xml:space="preserve">adres </w:t>
      </w:r>
      <w:r w:rsidRPr="0056640A">
        <w:rPr>
          <w:rFonts w:ascii="Arial" w:hAnsi="Arial" w:cs="Arial"/>
          <w:bCs/>
          <w:sz w:val="20"/>
          <w:szCs w:val="20"/>
        </w:rPr>
        <w:t xml:space="preserve">e-mail wskazany przez wnioskodawcę we wniosku o dofinansowanie w polu B.1 „Dane podstawowe wnioskodawcy” </w:t>
      </w:r>
      <w:r w:rsidR="00B35FC6" w:rsidRPr="00B35FC6">
        <w:rPr>
          <w:rFonts w:ascii="Arial" w:hAnsi="Arial" w:cs="Arial"/>
          <w:bCs/>
          <w:sz w:val="20"/>
          <w:szCs w:val="20"/>
        </w:rPr>
        <w:t>oraz w polu B.7 „Osoba/y do kontaktów roboczych w sprawie projektu”</w:t>
      </w:r>
      <w:r w:rsidR="00B35FC6">
        <w:rPr>
          <w:rFonts w:ascii="Arial" w:hAnsi="Arial" w:cs="Arial"/>
          <w:bCs/>
          <w:sz w:val="20"/>
          <w:szCs w:val="20"/>
        </w:rPr>
        <w:t xml:space="preserve"> </w:t>
      </w:r>
      <w:r w:rsidRPr="0056640A">
        <w:rPr>
          <w:rFonts w:ascii="Arial" w:hAnsi="Arial" w:cs="Arial"/>
          <w:bCs/>
          <w:sz w:val="20"/>
          <w:szCs w:val="20"/>
        </w:rPr>
        <w:t>wiersz „E-mail”). Termin określony w ww. wezwaniu liczy się od dnia następującego po dniu wysłania wezwania.</w:t>
      </w:r>
      <w:bookmarkEnd w:id="936"/>
      <w:bookmarkEnd w:id="937"/>
    </w:p>
    <w:p w:rsidR="0056640A" w:rsidRPr="0056640A" w:rsidRDefault="0056640A" w:rsidP="0056640A">
      <w:pPr>
        <w:numPr>
          <w:ilvl w:val="0"/>
          <w:numId w:val="456"/>
        </w:numPr>
        <w:spacing w:line="276" w:lineRule="auto"/>
        <w:ind w:left="709" w:hanging="357"/>
        <w:jc w:val="both"/>
        <w:outlineLvl w:val="2"/>
        <w:rPr>
          <w:rFonts w:ascii="Arial" w:hAnsi="Arial" w:cs="Arial"/>
          <w:bCs/>
          <w:sz w:val="20"/>
          <w:szCs w:val="20"/>
        </w:rPr>
      </w:pPr>
      <w:bookmarkStart w:id="938" w:name="_Toc526427758"/>
      <w:bookmarkStart w:id="939" w:name="_Toc526497678"/>
      <w:r w:rsidRPr="0056640A">
        <w:rPr>
          <w:rFonts w:ascii="Arial" w:hAnsi="Arial" w:cs="Arial"/>
          <w:bCs/>
          <w:sz w:val="20"/>
          <w:szCs w:val="20"/>
        </w:rPr>
        <w:t xml:space="preserve">Dokonanie uzupełnień lub poprawek zawsze wiąże się z koniecznością ponownej publikacji wniosku o dofinansowanie wraz z załącznikami w wersji elektronicznej w LSI2014 oraz złożeniem do IZ RPO WZ oświadczenia o wprowadzeniu uzupełnień/poprawy dokumentacji aplikacyjnej. Ww. oświadczenie zawierające aktualną sumę kontrolną podpisane zgodnie </w:t>
      </w:r>
      <w:r w:rsidRPr="0056640A">
        <w:rPr>
          <w:rFonts w:ascii="Arial" w:hAnsi="Arial" w:cs="Arial"/>
          <w:bCs/>
          <w:sz w:val="20"/>
          <w:szCs w:val="20"/>
        </w:rPr>
        <w:br/>
        <w:t>z zasadami reprezentacji obowiązującymi wnioskodawcę musi zostać dostarczone do IZ RPO WZ w terminie wskazanym w punkcie </w:t>
      </w:r>
      <w:r w:rsidR="00DA586A">
        <w:rPr>
          <w:rFonts w:ascii="Arial" w:hAnsi="Arial" w:cs="Arial"/>
          <w:bCs/>
          <w:sz w:val="20"/>
          <w:szCs w:val="20"/>
        </w:rPr>
        <w:t>4</w:t>
      </w:r>
      <w:r w:rsidRPr="0056640A">
        <w:rPr>
          <w:rFonts w:ascii="Arial" w:hAnsi="Arial" w:cs="Arial"/>
          <w:bCs/>
          <w:sz w:val="20"/>
          <w:szCs w:val="20"/>
        </w:rPr>
        <w:t>.</w:t>
      </w:r>
      <w:bookmarkEnd w:id="938"/>
      <w:bookmarkEnd w:id="939"/>
      <w:r w:rsidRPr="0056640A">
        <w:rPr>
          <w:rFonts w:ascii="Arial" w:hAnsi="Arial" w:cs="Arial"/>
          <w:bCs/>
          <w:sz w:val="20"/>
          <w:szCs w:val="20"/>
        </w:rPr>
        <w:t xml:space="preserve"> </w:t>
      </w:r>
    </w:p>
    <w:p w:rsidR="0056640A" w:rsidRPr="0056640A" w:rsidRDefault="0056640A" w:rsidP="0056640A">
      <w:pPr>
        <w:numPr>
          <w:ilvl w:val="0"/>
          <w:numId w:val="456"/>
        </w:numPr>
        <w:spacing w:line="276" w:lineRule="auto"/>
        <w:ind w:left="709" w:hanging="357"/>
        <w:jc w:val="both"/>
        <w:outlineLvl w:val="2"/>
        <w:rPr>
          <w:rFonts w:ascii="Arial" w:hAnsi="Arial" w:cs="Arial"/>
          <w:bCs/>
          <w:sz w:val="20"/>
          <w:szCs w:val="20"/>
        </w:rPr>
      </w:pPr>
      <w:bookmarkStart w:id="940" w:name="_Toc526427759"/>
      <w:bookmarkStart w:id="941" w:name="_Toc526497679"/>
      <w:r w:rsidRPr="0056640A">
        <w:rPr>
          <w:rFonts w:ascii="Arial" w:hAnsi="Arial" w:cs="Arial"/>
          <w:bCs/>
          <w:sz w:val="20"/>
          <w:szCs w:val="20"/>
        </w:rPr>
        <w:t xml:space="preserve">Termin złożenia ww. oświadczenia uznaje się za zachowany w przypadku nadania przesyłki </w:t>
      </w:r>
      <w:r w:rsidRPr="0056640A">
        <w:rPr>
          <w:rFonts w:ascii="Arial" w:hAnsi="Arial" w:cs="Arial"/>
          <w:bCs/>
          <w:sz w:val="20"/>
          <w:szCs w:val="20"/>
        </w:rPr>
        <w:br/>
        <w:t xml:space="preserve">w polskiej placówce pocztowej operatora wyznaczonego w rozumieniu ustawy z dnia </w:t>
      </w:r>
      <w:r w:rsidRPr="0056640A">
        <w:rPr>
          <w:rFonts w:ascii="Arial" w:hAnsi="Arial" w:cs="Arial"/>
          <w:bCs/>
          <w:sz w:val="20"/>
          <w:szCs w:val="20"/>
        </w:rPr>
        <w:br/>
        <w:t xml:space="preserve">23 listopada 2012 r. Prawo pocztowe lub u innego operatora pocztowego w terminie wskazanym w punkcie </w:t>
      </w:r>
      <w:r w:rsidR="00DA586A">
        <w:rPr>
          <w:rFonts w:ascii="Arial" w:hAnsi="Arial" w:cs="Arial"/>
          <w:bCs/>
          <w:sz w:val="20"/>
          <w:szCs w:val="20"/>
        </w:rPr>
        <w:t>4</w:t>
      </w:r>
      <w:r w:rsidRPr="0056640A">
        <w:rPr>
          <w:rFonts w:ascii="Arial" w:hAnsi="Arial" w:cs="Arial"/>
          <w:bCs/>
          <w:sz w:val="20"/>
          <w:szCs w:val="20"/>
        </w:rPr>
        <w:t>.</w:t>
      </w:r>
      <w:bookmarkEnd w:id="940"/>
      <w:bookmarkEnd w:id="941"/>
    </w:p>
    <w:p w:rsidR="0056640A" w:rsidRPr="0056640A" w:rsidRDefault="0056640A" w:rsidP="0056640A">
      <w:pPr>
        <w:numPr>
          <w:ilvl w:val="0"/>
          <w:numId w:val="456"/>
        </w:numPr>
        <w:spacing w:line="276" w:lineRule="auto"/>
        <w:ind w:left="709" w:hanging="357"/>
        <w:jc w:val="both"/>
        <w:outlineLvl w:val="2"/>
        <w:rPr>
          <w:rFonts w:ascii="Arial" w:hAnsi="Arial" w:cs="Arial"/>
          <w:bCs/>
          <w:sz w:val="20"/>
          <w:szCs w:val="20"/>
        </w:rPr>
      </w:pPr>
      <w:bookmarkStart w:id="942" w:name="_Toc526427760"/>
      <w:bookmarkStart w:id="943" w:name="_Toc526497680"/>
      <w:r w:rsidRPr="0056640A">
        <w:rPr>
          <w:rFonts w:ascii="Arial" w:hAnsi="Arial" w:cs="Arial"/>
          <w:bCs/>
          <w:sz w:val="20"/>
          <w:szCs w:val="20"/>
        </w:rPr>
        <w:t>IZ RPO WZ</w:t>
      </w:r>
      <w:r w:rsidR="004B4131">
        <w:rPr>
          <w:rFonts w:ascii="Arial" w:hAnsi="Arial" w:cs="Arial"/>
          <w:bCs/>
          <w:sz w:val="20"/>
          <w:szCs w:val="20"/>
        </w:rPr>
        <w:t>/IP ZIT</w:t>
      </w:r>
      <w:r w:rsidRPr="0056640A">
        <w:rPr>
          <w:rFonts w:ascii="Arial" w:hAnsi="Arial" w:cs="Arial"/>
          <w:bCs/>
          <w:sz w:val="20"/>
          <w:szCs w:val="20"/>
        </w:rPr>
        <w:t xml:space="preserve"> ma ponadto możliwość żądania dodatkowych wyjaśnień ze strony wnioskodawcy. Poprzez wyjaśnienia wnioskodawca może uszczegółowić informacje zawarte w dokumentacji.</w:t>
      </w:r>
      <w:bookmarkEnd w:id="942"/>
      <w:bookmarkEnd w:id="943"/>
    </w:p>
    <w:p w:rsidR="0056640A" w:rsidRPr="0056640A" w:rsidRDefault="0056640A" w:rsidP="0056640A">
      <w:pPr>
        <w:numPr>
          <w:ilvl w:val="0"/>
          <w:numId w:val="456"/>
        </w:numPr>
        <w:spacing w:line="276" w:lineRule="auto"/>
        <w:ind w:left="709" w:hanging="357"/>
        <w:jc w:val="both"/>
        <w:outlineLvl w:val="2"/>
        <w:rPr>
          <w:rFonts w:ascii="Arial" w:hAnsi="Arial" w:cs="Arial"/>
          <w:bCs/>
          <w:sz w:val="20"/>
          <w:szCs w:val="20"/>
        </w:rPr>
      </w:pPr>
      <w:bookmarkStart w:id="944" w:name="_Toc526427761"/>
      <w:bookmarkStart w:id="945" w:name="_Toc526497681"/>
      <w:r w:rsidRPr="0056640A">
        <w:rPr>
          <w:rFonts w:ascii="Arial" w:hAnsi="Arial" w:cs="Arial"/>
          <w:bCs/>
          <w:sz w:val="20"/>
          <w:szCs w:val="20"/>
        </w:rPr>
        <w:t>Niespełnienie przez wnioskodawcę co najmniej jednego z kryteriów dopuszczalności skutkować będzie negatywną oceną projektu w ww. zakresie bez możliwości poprawy dokumentacji aplikacyjnej.</w:t>
      </w:r>
      <w:bookmarkEnd w:id="944"/>
      <w:bookmarkEnd w:id="945"/>
    </w:p>
    <w:p w:rsidR="0056640A" w:rsidRPr="0056640A" w:rsidRDefault="0056640A" w:rsidP="0056640A">
      <w:pPr>
        <w:numPr>
          <w:ilvl w:val="0"/>
          <w:numId w:val="456"/>
        </w:numPr>
        <w:spacing w:line="276" w:lineRule="auto"/>
        <w:ind w:left="709" w:hanging="357"/>
        <w:jc w:val="both"/>
        <w:outlineLvl w:val="2"/>
        <w:rPr>
          <w:rFonts w:ascii="Arial" w:hAnsi="Arial" w:cs="Arial"/>
          <w:bCs/>
          <w:sz w:val="20"/>
          <w:szCs w:val="20"/>
        </w:rPr>
      </w:pPr>
      <w:bookmarkStart w:id="946" w:name="_Toc526427762"/>
      <w:bookmarkStart w:id="947" w:name="_Toc526497682"/>
      <w:r w:rsidRPr="0056640A">
        <w:rPr>
          <w:rFonts w:ascii="Arial" w:hAnsi="Arial" w:cs="Arial"/>
          <w:bCs/>
          <w:sz w:val="20"/>
          <w:szCs w:val="20"/>
        </w:rPr>
        <w:t>Uzupełnienie/poprawa wniosku o dofinansowanie projektu w ramach przedmiotowej oceny możliwe jest jedynie w takim zakresie</w:t>
      </w:r>
      <w:r w:rsidR="007B5CCC">
        <w:rPr>
          <w:rFonts w:ascii="Arial" w:hAnsi="Arial" w:cs="Arial"/>
          <w:bCs/>
          <w:sz w:val="20"/>
          <w:szCs w:val="20"/>
        </w:rPr>
        <w:t>,</w:t>
      </w:r>
      <w:r w:rsidRPr="0056640A">
        <w:rPr>
          <w:rFonts w:ascii="Arial" w:hAnsi="Arial" w:cs="Arial"/>
          <w:bCs/>
          <w:sz w:val="20"/>
          <w:szCs w:val="20"/>
        </w:rPr>
        <w:t xml:space="preserve"> w jakim IZ RPO WZ wskaże w wezwaniu. W przypadku wystąpienia zmian we wniosku o dofinansowanie wnioskodawca zobligowany jest poinformować IZ RPO WZ o zakresie zmian oraz po uprzednim wyrażeniu zgody przez </w:t>
      </w:r>
      <w:r w:rsidRPr="0056640A">
        <w:rPr>
          <w:rFonts w:ascii="Arial" w:hAnsi="Arial" w:cs="Arial"/>
          <w:bCs/>
          <w:sz w:val="20"/>
          <w:szCs w:val="20"/>
        </w:rPr>
        <w:br/>
        <w:t>IZ RPO WZ wprowadzić je do wniosku o dofinansowanie.</w:t>
      </w:r>
      <w:bookmarkEnd w:id="946"/>
      <w:bookmarkEnd w:id="947"/>
    </w:p>
    <w:p w:rsidR="0056640A" w:rsidRPr="0056640A" w:rsidRDefault="0056640A" w:rsidP="0056640A">
      <w:pPr>
        <w:numPr>
          <w:ilvl w:val="0"/>
          <w:numId w:val="456"/>
        </w:numPr>
        <w:spacing w:line="276" w:lineRule="auto"/>
        <w:ind w:left="709" w:hanging="357"/>
        <w:jc w:val="both"/>
        <w:outlineLvl w:val="2"/>
        <w:rPr>
          <w:rFonts w:ascii="Arial" w:hAnsi="Arial" w:cs="Arial"/>
          <w:bCs/>
          <w:sz w:val="20"/>
          <w:szCs w:val="20"/>
        </w:rPr>
      </w:pPr>
      <w:bookmarkStart w:id="948" w:name="_Toc526427763"/>
      <w:bookmarkStart w:id="949" w:name="_Toc526497683"/>
      <w:r w:rsidRPr="0056640A">
        <w:rPr>
          <w:rFonts w:ascii="Arial" w:hAnsi="Arial" w:cs="Arial"/>
          <w:bCs/>
          <w:sz w:val="20"/>
          <w:szCs w:val="20"/>
        </w:rPr>
        <w:t>Uzupełnienie/poprawa wniosku o dofinansowanie projektu w ramach przedmiotowej oceny możliwe jest w ramach:</w:t>
      </w:r>
      <w:bookmarkEnd w:id="948"/>
      <w:bookmarkEnd w:id="949"/>
    </w:p>
    <w:p w:rsidR="0056640A" w:rsidRPr="0056640A" w:rsidRDefault="0056640A" w:rsidP="0056640A">
      <w:pPr>
        <w:numPr>
          <w:ilvl w:val="0"/>
          <w:numId w:val="461"/>
        </w:numPr>
        <w:tabs>
          <w:tab w:val="left" w:pos="709"/>
        </w:tabs>
        <w:spacing w:line="276" w:lineRule="auto"/>
        <w:contextualSpacing/>
        <w:jc w:val="both"/>
        <w:rPr>
          <w:rFonts w:ascii="Arial" w:hAnsi="Arial" w:cs="Arial"/>
          <w:sz w:val="20"/>
          <w:szCs w:val="20"/>
        </w:rPr>
      </w:pPr>
      <w:r w:rsidRPr="0056640A">
        <w:rPr>
          <w:rFonts w:ascii="Arial" w:hAnsi="Arial" w:cs="Arial"/>
          <w:sz w:val="20"/>
          <w:szCs w:val="20"/>
        </w:rPr>
        <w:t xml:space="preserve">Kryterium nr 2.1 </w:t>
      </w:r>
      <w:r w:rsidRPr="0056640A">
        <w:rPr>
          <w:rFonts w:ascii="Arial" w:hAnsi="Arial" w:cs="Arial"/>
          <w:i/>
          <w:sz w:val="20"/>
          <w:szCs w:val="20"/>
        </w:rPr>
        <w:t>Możliwość oceny merytorycznej wniosku</w:t>
      </w:r>
      <w:r w:rsidRPr="0056640A">
        <w:rPr>
          <w:rFonts w:ascii="Arial" w:hAnsi="Arial" w:cs="Arial"/>
          <w:sz w:val="20"/>
          <w:szCs w:val="20"/>
        </w:rPr>
        <w:t xml:space="preserve"> w zakresie niespójności opisów zawartych w dokumentacji aplikacyjnej, jakości przedstawionych dokumentów oraz braku precyzyjnych opisów.</w:t>
      </w:r>
    </w:p>
    <w:p w:rsidR="0056640A" w:rsidRPr="0056640A" w:rsidRDefault="0056640A" w:rsidP="0056640A">
      <w:pPr>
        <w:numPr>
          <w:ilvl w:val="0"/>
          <w:numId w:val="461"/>
        </w:numPr>
        <w:tabs>
          <w:tab w:val="left" w:pos="709"/>
        </w:tabs>
        <w:spacing w:line="276" w:lineRule="auto"/>
        <w:contextualSpacing/>
        <w:jc w:val="both"/>
        <w:rPr>
          <w:rFonts w:ascii="Arial" w:hAnsi="Arial" w:cs="Arial"/>
          <w:sz w:val="20"/>
          <w:szCs w:val="20"/>
        </w:rPr>
      </w:pPr>
      <w:r w:rsidRPr="0056640A">
        <w:rPr>
          <w:rFonts w:ascii="Arial" w:hAnsi="Arial" w:cs="Arial"/>
          <w:sz w:val="20"/>
          <w:szCs w:val="20"/>
        </w:rPr>
        <w:t xml:space="preserve">Kryterium nr 2.5 </w:t>
      </w:r>
      <w:r w:rsidRPr="0056640A">
        <w:rPr>
          <w:rFonts w:ascii="Arial" w:hAnsi="Arial" w:cs="Arial"/>
          <w:i/>
          <w:sz w:val="20"/>
          <w:szCs w:val="20"/>
        </w:rPr>
        <w:t>Poprawność okresu realizacji</w:t>
      </w:r>
      <w:r w:rsidRPr="0056640A">
        <w:rPr>
          <w:rFonts w:ascii="Arial" w:hAnsi="Arial" w:cs="Arial"/>
          <w:sz w:val="20"/>
          <w:szCs w:val="20"/>
        </w:rPr>
        <w:t xml:space="preserve"> w zakresie niezgodności wskazanego okresu realizacji projektu oraz okresu kwalifikowalności wydatków z zapisami niniejszego regulaminu.</w:t>
      </w:r>
    </w:p>
    <w:p w:rsidR="0056640A" w:rsidRPr="0056640A" w:rsidRDefault="0056640A" w:rsidP="0056640A">
      <w:pPr>
        <w:spacing w:line="276" w:lineRule="auto"/>
        <w:jc w:val="both"/>
        <w:rPr>
          <w:rFonts w:ascii="Arial" w:hAnsi="Arial" w:cs="Arial"/>
          <w:bCs/>
          <w:sz w:val="20"/>
          <w:szCs w:val="20"/>
        </w:rPr>
      </w:pPr>
    </w:p>
    <w:p w:rsidR="0056640A" w:rsidRPr="0056640A" w:rsidRDefault="0056640A" w:rsidP="0056640A">
      <w:pPr>
        <w:keepNext/>
        <w:keepLines/>
        <w:spacing w:line="276" w:lineRule="auto"/>
        <w:ind w:left="641" w:hanging="357"/>
        <w:jc w:val="both"/>
        <w:outlineLvl w:val="1"/>
        <w:rPr>
          <w:rFonts w:ascii="Arial" w:eastAsia="Times New Roman" w:hAnsi="Arial"/>
          <w:b/>
          <w:bCs/>
          <w:sz w:val="20"/>
        </w:rPr>
      </w:pPr>
      <w:bookmarkStart w:id="950" w:name="_Toc457202460"/>
      <w:bookmarkStart w:id="951" w:name="_Toc517331494"/>
      <w:bookmarkStart w:id="952" w:name="_Toc526497684"/>
      <w:r w:rsidRPr="0056640A">
        <w:rPr>
          <w:rFonts w:ascii="Arial" w:eastAsia="Times New Roman" w:hAnsi="Arial"/>
          <w:b/>
          <w:bCs/>
          <w:sz w:val="20"/>
        </w:rPr>
        <w:t>7.2.4 Ocena merytoryczna I stopnia</w:t>
      </w:r>
      <w:bookmarkEnd w:id="950"/>
      <w:bookmarkEnd w:id="951"/>
      <w:bookmarkEnd w:id="952"/>
    </w:p>
    <w:p w:rsidR="0056640A" w:rsidRPr="0056640A" w:rsidRDefault="0056640A" w:rsidP="0056640A">
      <w:pPr>
        <w:numPr>
          <w:ilvl w:val="0"/>
          <w:numId w:val="444"/>
        </w:numPr>
        <w:spacing w:line="276" w:lineRule="auto"/>
        <w:jc w:val="both"/>
        <w:rPr>
          <w:rFonts w:ascii="Arial" w:hAnsi="Arial" w:cs="Arial"/>
          <w:bCs/>
          <w:sz w:val="20"/>
          <w:szCs w:val="20"/>
        </w:rPr>
      </w:pPr>
      <w:r w:rsidRPr="0056640A">
        <w:rPr>
          <w:rFonts w:ascii="Arial" w:hAnsi="Arial" w:cs="Arial"/>
          <w:bCs/>
          <w:sz w:val="20"/>
          <w:szCs w:val="20"/>
        </w:rPr>
        <w:t xml:space="preserve">Celem oceny merytorycznej I stopnia jest wyselekcjonowanie projektów, których realizacja jest zasadna, założenia są realne, a wyniki analiz oparte zostały o adekwatne założenia. </w:t>
      </w:r>
      <w:r w:rsidRPr="0056640A">
        <w:rPr>
          <w:rFonts w:ascii="Arial" w:hAnsi="Arial" w:cs="Arial"/>
          <w:bCs/>
          <w:sz w:val="20"/>
          <w:szCs w:val="20"/>
        </w:rPr>
        <w:br/>
        <w:t xml:space="preserve">Ponadto, w tej części oceniana jest kwalifikowalność przewidzianych w projektach wydatków, poprawność obliczeń całkowitych wartości wydatków i kosztów wydatków kwalifikowalnych </w:t>
      </w:r>
      <w:r w:rsidRPr="0056640A">
        <w:rPr>
          <w:rFonts w:ascii="Arial" w:hAnsi="Arial" w:cs="Arial"/>
          <w:bCs/>
          <w:sz w:val="20"/>
          <w:szCs w:val="20"/>
        </w:rPr>
        <w:br/>
        <w:t>oraz intensywności wsparcia. Projekty weryfikowane są również w szczególności pod kątem zgodności z regulacjami dotyczącymi pomocy publicznej. Ocena projektów dokonywana jest na podstawie wybranych kryteriów dopuszczalności, administracyjności oraz wykonalności.</w:t>
      </w:r>
    </w:p>
    <w:p w:rsidR="0056640A" w:rsidRPr="0056640A" w:rsidRDefault="0056640A" w:rsidP="0056640A">
      <w:pPr>
        <w:numPr>
          <w:ilvl w:val="0"/>
          <w:numId w:val="444"/>
        </w:numPr>
        <w:spacing w:line="276" w:lineRule="auto"/>
        <w:ind w:left="709" w:hanging="357"/>
        <w:jc w:val="both"/>
        <w:rPr>
          <w:rFonts w:ascii="Arial" w:hAnsi="Arial" w:cs="Arial"/>
          <w:bCs/>
          <w:sz w:val="20"/>
          <w:szCs w:val="20"/>
        </w:rPr>
      </w:pPr>
      <w:r w:rsidRPr="0056640A">
        <w:rPr>
          <w:rFonts w:ascii="Arial" w:hAnsi="Arial" w:cs="Arial"/>
          <w:bCs/>
          <w:sz w:val="20"/>
          <w:szCs w:val="20"/>
        </w:rPr>
        <w:t>Oceny projektów w ww. zakresie dokonują pracownicy IZ RPO WZ oraz niezależni eksperci.</w:t>
      </w:r>
    </w:p>
    <w:p w:rsidR="0056640A" w:rsidRPr="0056640A" w:rsidRDefault="0056640A" w:rsidP="0056640A">
      <w:pPr>
        <w:spacing w:line="276" w:lineRule="auto"/>
        <w:ind w:left="709"/>
        <w:jc w:val="both"/>
        <w:rPr>
          <w:rFonts w:ascii="Arial" w:hAnsi="Arial" w:cs="Arial"/>
          <w:bCs/>
          <w:sz w:val="20"/>
          <w:szCs w:val="20"/>
        </w:rPr>
      </w:pPr>
    </w:p>
    <w:p w:rsidR="0056640A" w:rsidRPr="0056640A" w:rsidRDefault="0056640A" w:rsidP="0056640A">
      <w:pPr>
        <w:spacing w:line="276" w:lineRule="auto"/>
        <w:ind w:firstLine="360"/>
        <w:jc w:val="both"/>
        <w:rPr>
          <w:rFonts w:ascii="Arial" w:hAnsi="Arial" w:cs="Arial"/>
          <w:b/>
          <w:bCs/>
          <w:sz w:val="20"/>
          <w:szCs w:val="20"/>
        </w:rPr>
      </w:pPr>
      <w:r w:rsidRPr="0056640A">
        <w:rPr>
          <w:rFonts w:ascii="Arial" w:hAnsi="Arial" w:cs="Arial"/>
          <w:b/>
          <w:bCs/>
          <w:sz w:val="20"/>
          <w:szCs w:val="20"/>
        </w:rPr>
        <w:t>Procedura uzupełnień i poprawek</w:t>
      </w:r>
    </w:p>
    <w:p w:rsidR="0056640A" w:rsidRPr="003C645C" w:rsidRDefault="0056640A" w:rsidP="003C645C">
      <w:pPr>
        <w:numPr>
          <w:ilvl w:val="0"/>
          <w:numId w:val="444"/>
        </w:numPr>
        <w:spacing w:line="276" w:lineRule="auto"/>
        <w:ind w:left="709" w:hanging="357"/>
        <w:jc w:val="both"/>
        <w:rPr>
          <w:rFonts w:ascii="Arial" w:hAnsi="Arial" w:cs="Arial"/>
          <w:bCs/>
          <w:sz w:val="20"/>
          <w:szCs w:val="20"/>
        </w:rPr>
      </w:pPr>
      <w:r w:rsidRPr="006A0B39">
        <w:rPr>
          <w:rFonts w:ascii="Arial" w:hAnsi="Arial" w:cs="Arial"/>
          <w:bCs/>
          <w:sz w:val="20"/>
          <w:szCs w:val="20"/>
        </w:rPr>
        <w:t xml:space="preserve">W </w:t>
      </w:r>
      <w:r w:rsidRPr="003C645C">
        <w:rPr>
          <w:rFonts w:ascii="Arial" w:hAnsi="Arial" w:cs="Arial"/>
          <w:sz w:val="20"/>
          <w:szCs w:val="20"/>
        </w:rPr>
        <w:t xml:space="preserve">ramach oceny merytorycznej I stopnia przewidziana jest możliwość </w:t>
      </w:r>
      <w:r w:rsidR="00B46684" w:rsidRPr="003C645C">
        <w:rPr>
          <w:rFonts w:ascii="Arial" w:hAnsi="Arial" w:cs="Arial"/>
          <w:sz w:val="20"/>
          <w:szCs w:val="20"/>
        </w:rPr>
        <w:t xml:space="preserve">jednokrotnej </w:t>
      </w:r>
      <w:r w:rsidRPr="003C645C">
        <w:rPr>
          <w:rFonts w:ascii="Arial" w:hAnsi="Arial" w:cs="Arial"/>
          <w:sz w:val="20"/>
          <w:szCs w:val="20"/>
        </w:rPr>
        <w:t xml:space="preserve">poprawy/aktualizacji dokumentacji aplikacyjnej w zakresie wskazanym przez IZ RPO WZ. </w:t>
      </w:r>
      <w:r w:rsidR="00C714F2">
        <w:rPr>
          <w:rFonts w:ascii="Arial" w:hAnsi="Arial" w:cs="Arial"/>
          <w:sz w:val="20"/>
          <w:szCs w:val="20"/>
        </w:rPr>
        <w:br/>
      </w:r>
      <w:r w:rsidRPr="006A0B39">
        <w:rPr>
          <w:rFonts w:ascii="Arial" w:hAnsi="Arial" w:cs="Arial"/>
          <w:sz w:val="20"/>
          <w:szCs w:val="20"/>
        </w:rPr>
        <w:t xml:space="preserve">W ww. przypadku IZ RPO WZ wezwie wnioskodawcę do aktualizacji dokumentacji aplikacyjnej </w:t>
      </w:r>
      <w:r w:rsidRPr="00D9661C">
        <w:rPr>
          <w:rFonts w:ascii="Arial" w:hAnsi="Arial" w:cs="Arial"/>
          <w:b/>
          <w:sz w:val="20"/>
          <w:szCs w:val="20"/>
        </w:rPr>
        <w:t>w terminie 7 dni</w:t>
      </w:r>
      <w:r w:rsidRPr="006A0B39">
        <w:rPr>
          <w:rFonts w:ascii="Arial" w:hAnsi="Arial" w:cs="Arial"/>
          <w:sz w:val="20"/>
          <w:szCs w:val="20"/>
        </w:rPr>
        <w:t xml:space="preserve"> oraz wskaże wnioskodawcy zakres koniecznej aktualizacji, z zastrzeżeniem że poziom wsparcia (procent dofinan</w:t>
      </w:r>
      <w:r w:rsidRPr="003C645C">
        <w:rPr>
          <w:rFonts w:ascii="Arial" w:hAnsi="Arial" w:cs="Arial"/>
          <w:sz w:val="20"/>
          <w:szCs w:val="20"/>
        </w:rPr>
        <w:t>sowania) nie może ulec zwiększeniu</w:t>
      </w:r>
      <w:r w:rsidRPr="003C645C">
        <w:rPr>
          <w:rFonts w:ascii="Arial" w:hAnsi="Arial" w:cs="Arial"/>
          <w:bCs/>
          <w:sz w:val="20"/>
          <w:szCs w:val="20"/>
        </w:rPr>
        <w:t xml:space="preserve">. </w:t>
      </w:r>
    </w:p>
    <w:p w:rsidR="0056640A" w:rsidRPr="0056640A" w:rsidRDefault="0056640A" w:rsidP="0056640A">
      <w:pPr>
        <w:numPr>
          <w:ilvl w:val="0"/>
          <w:numId w:val="444"/>
        </w:numPr>
        <w:tabs>
          <w:tab w:val="left" w:pos="709"/>
        </w:tabs>
        <w:spacing w:line="276" w:lineRule="auto"/>
        <w:contextualSpacing/>
        <w:jc w:val="both"/>
        <w:rPr>
          <w:rFonts w:ascii="Arial" w:hAnsi="Arial" w:cs="Arial"/>
          <w:bCs/>
          <w:sz w:val="20"/>
          <w:szCs w:val="20"/>
        </w:rPr>
      </w:pPr>
      <w:r w:rsidRPr="0056640A">
        <w:rPr>
          <w:rFonts w:ascii="Arial" w:hAnsi="Arial" w:cs="Arial"/>
          <w:sz w:val="20"/>
          <w:szCs w:val="20"/>
        </w:rPr>
        <w:t>Uzupełnienie/poprawa wniosku o dofinansowanie projektu w ramach przedmiotowej oceny możliwe jest jedynie w takim zakresie</w:t>
      </w:r>
      <w:r w:rsidR="007B5CCC">
        <w:rPr>
          <w:rFonts w:ascii="Arial" w:hAnsi="Arial" w:cs="Arial"/>
          <w:sz w:val="20"/>
          <w:szCs w:val="20"/>
        </w:rPr>
        <w:t>,</w:t>
      </w:r>
      <w:r w:rsidRPr="0056640A">
        <w:rPr>
          <w:rFonts w:ascii="Arial" w:hAnsi="Arial" w:cs="Arial"/>
          <w:sz w:val="20"/>
          <w:szCs w:val="20"/>
        </w:rPr>
        <w:t xml:space="preserve"> w jakim IZ RPO WZ wskaże w wezwaniu. W przypadku wystąpienia zmian we wniosku o dofinansowanie wnioskodawca zobligowany jest   poinformować IZ RPO WZ o zakresie zmian oraz po uprzednim wyrażeniu zgody przez IZ RPO WZ wprowadzić je do wniosku o dofinansowanie. Niedokonanie uzupełnień/poprawy dokumentacji w wyznaczonym terminie będzie skutkować negatywną oceną spełniania danego kryterium.</w:t>
      </w:r>
    </w:p>
    <w:p w:rsidR="0056640A" w:rsidRPr="0056640A" w:rsidRDefault="0056640A" w:rsidP="0045435B">
      <w:pPr>
        <w:numPr>
          <w:ilvl w:val="0"/>
          <w:numId w:val="444"/>
        </w:numPr>
        <w:tabs>
          <w:tab w:val="left" w:pos="709"/>
        </w:tabs>
        <w:spacing w:line="276" w:lineRule="auto"/>
        <w:contextualSpacing/>
        <w:jc w:val="both"/>
        <w:rPr>
          <w:rFonts w:ascii="Arial" w:hAnsi="Arial" w:cs="Arial"/>
          <w:sz w:val="20"/>
          <w:szCs w:val="20"/>
        </w:rPr>
      </w:pPr>
      <w:r w:rsidRPr="0056640A">
        <w:rPr>
          <w:rFonts w:ascii="Arial" w:hAnsi="Arial" w:cs="Arial"/>
          <w:sz w:val="20"/>
          <w:szCs w:val="20"/>
        </w:rPr>
        <w:t>Wezwanie, o którym mowa powyżej</w:t>
      </w:r>
      <w:r w:rsidR="007B5CCC">
        <w:rPr>
          <w:rFonts w:ascii="Arial" w:hAnsi="Arial" w:cs="Arial"/>
          <w:sz w:val="20"/>
          <w:szCs w:val="20"/>
        </w:rPr>
        <w:t>,</w:t>
      </w:r>
      <w:r w:rsidRPr="0056640A">
        <w:rPr>
          <w:rFonts w:ascii="Arial" w:hAnsi="Arial" w:cs="Arial"/>
          <w:sz w:val="20"/>
          <w:szCs w:val="20"/>
        </w:rPr>
        <w:t xml:space="preserve"> zostanie dostarczone wnioskodawcy drogą elektroniczną (na </w:t>
      </w:r>
      <w:r w:rsidR="0045435B">
        <w:rPr>
          <w:rFonts w:ascii="Arial" w:hAnsi="Arial" w:cs="Arial"/>
          <w:sz w:val="20"/>
          <w:szCs w:val="20"/>
        </w:rPr>
        <w:t xml:space="preserve">adres </w:t>
      </w:r>
      <w:r w:rsidRPr="0056640A">
        <w:rPr>
          <w:rFonts w:ascii="Arial" w:hAnsi="Arial" w:cs="Arial"/>
          <w:sz w:val="20"/>
          <w:szCs w:val="20"/>
        </w:rPr>
        <w:t>e-mail</w:t>
      </w:r>
      <w:r w:rsidRPr="0056640A">
        <w:t xml:space="preserve"> </w:t>
      </w:r>
      <w:r w:rsidRPr="0056640A">
        <w:rPr>
          <w:rFonts w:ascii="Arial" w:hAnsi="Arial" w:cs="Arial"/>
          <w:sz w:val="20"/>
          <w:szCs w:val="20"/>
        </w:rPr>
        <w:t>wskazany przez wnioskodawcę we wniosku o</w:t>
      </w:r>
      <w:r w:rsidR="00576661">
        <w:rPr>
          <w:rFonts w:ascii="Arial" w:hAnsi="Arial" w:cs="Arial"/>
          <w:sz w:val="20"/>
          <w:szCs w:val="20"/>
        </w:rPr>
        <w:t> </w:t>
      </w:r>
      <w:r w:rsidRPr="0056640A">
        <w:rPr>
          <w:rFonts w:ascii="Arial" w:hAnsi="Arial" w:cs="Arial"/>
          <w:sz w:val="20"/>
          <w:szCs w:val="20"/>
        </w:rPr>
        <w:t xml:space="preserve">dofinansowanie w polu B.1 „Dane podstawowe wnioskodawcy” </w:t>
      </w:r>
      <w:r w:rsidR="0045435B" w:rsidRPr="0045435B">
        <w:rPr>
          <w:rFonts w:ascii="Arial" w:hAnsi="Arial" w:cs="Arial"/>
          <w:sz w:val="20"/>
          <w:szCs w:val="20"/>
        </w:rPr>
        <w:t>oraz w polu B.7 „Osoba/y do kontaktów roboczych w sprawie projektu”</w:t>
      </w:r>
      <w:r w:rsidR="0045435B">
        <w:rPr>
          <w:rFonts w:ascii="Arial" w:hAnsi="Arial" w:cs="Arial"/>
          <w:sz w:val="20"/>
          <w:szCs w:val="20"/>
        </w:rPr>
        <w:t xml:space="preserve"> </w:t>
      </w:r>
      <w:r w:rsidRPr="0056640A">
        <w:rPr>
          <w:rFonts w:ascii="Arial" w:hAnsi="Arial" w:cs="Arial"/>
          <w:sz w:val="20"/>
          <w:szCs w:val="20"/>
        </w:rPr>
        <w:t>wiersz „E-mail”). Termin określony w ww. wezwaniu liczy się od dnia następującego po dniu wysłania wezwania.</w:t>
      </w:r>
    </w:p>
    <w:p w:rsidR="0056640A" w:rsidRPr="0056640A" w:rsidRDefault="0056640A" w:rsidP="0056640A">
      <w:pPr>
        <w:numPr>
          <w:ilvl w:val="0"/>
          <w:numId w:val="444"/>
        </w:numPr>
        <w:spacing w:line="276" w:lineRule="auto"/>
        <w:ind w:left="709" w:hanging="357"/>
        <w:jc w:val="both"/>
        <w:rPr>
          <w:rFonts w:ascii="Arial" w:hAnsi="Arial" w:cs="Arial"/>
          <w:bCs/>
          <w:sz w:val="20"/>
          <w:szCs w:val="20"/>
        </w:rPr>
      </w:pPr>
      <w:r w:rsidRPr="0056640A">
        <w:rPr>
          <w:rFonts w:ascii="Arial" w:hAnsi="Arial" w:cs="Arial"/>
          <w:bCs/>
          <w:sz w:val="20"/>
          <w:szCs w:val="20"/>
        </w:rPr>
        <w:t>IZ RPO WZ ma ponadto możliwość żądania dodatkowych wyjaśnień ze strony wnioskodawcy. Poprzez wyjaśnienia wnioskodawca może uszczegółowić informacje zawarte w dokumentacji, nie może natomiast dokonywać modyfikacji złożonej dokumentacji.</w:t>
      </w:r>
    </w:p>
    <w:p w:rsidR="0056640A" w:rsidRPr="003C645C" w:rsidRDefault="00C714F2" w:rsidP="00D9661C">
      <w:pPr>
        <w:numPr>
          <w:ilvl w:val="0"/>
          <w:numId w:val="444"/>
        </w:numPr>
        <w:spacing w:line="276" w:lineRule="auto"/>
        <w:jc w:val="both"/>
        <w:rPr>
          <w:rFonts w:ascii="Arial" w:hAnsi="Arial" w:cs="Arial"/>
          <w:sz w:val="20"/>
          <w:szCs w:val="20"/>
        </w:rPr>
      </w:pPr>
      <w:r>
        <w:rPr>
          <w:rFonts w:ascii="Arial" w:hAnsi="Arial" w:cs="Arial"/>
          <w:bCs/>
          <w:sz w:val="20"/>
          <w:szCs w:val="20"/>
        </w:rPr>
        <w:t>Poprawa</w:t>
      </w:r>
      <w:r w:rsidRPr="00C714F2">
        <w:rPr>
          <w:rFonts w:ascii="Arial" w:hAnsi="Arial" w:cs="Arial"/>
          <w:bCs/>
          <w:sz w:val="20"/>
          <w:szCs w:val="20"/>
        </w:rPr>
        <w:t>/uzupełnienie/</w:t>
      </w:r>
      <w:r>
        <w:rPr>
          <w:rFonts w:ascii="Arial" w:hAnsi="Arial" w:cs="Arial"/>
          <w:bCs/>
          <w:sz w:val="20"/>
          <w:szCs w:val="20"/>
        </w:rPr>
        <w:t>a</w:t>
      </w:r>
      <w:r w:rsidR="0056640A" w:rsidRPr="0056640A">
        <w:rPr>
          <w:rFonts w:ascii="Arial" w:hAnsi="Arial" w:cs="Arial"/>
          <w:bCs/>
          <w:sz w:val="20"/>
          <w:szCs w:val="20"/>
        </w:rPr>
        <w:t xml:space="preserve">ktualizacja dokumentacji zawsze wiąże się z koniecznością ponownej publikacji wniosku </w:t>
      </w:r>
      <w:r w:rsidRPr="00C714F2">
        <w:rPr>
          <w:rFonts w:ascii="Arial" w:hAnsi="Arial" w:cs="Arial"/>
          <w:bCs/>
          <w:sz w:val="20"/>
          <w:szCs w:val="20"/>
        </w:rPr>
        <w:t>wraz z załącznikami w wersji elektronicznej w LSI2014</w:t>
      </w:r>
      <w:r>
        <w:rPr>
          <w:rFonts w:ascii="Arial" w:hAnsi="Arial" w:cs="Arial"/>
          <w:bCs/>
          <w:sz w:val="20"/>
          <w:szCs w:val="20"/>
        </w:rPr>
        <w:t xml:space="preserve"> </w:t>
      </w:r>
      <w:r w:rsidR="0056640A" w:rsidRPr="0056640A">
        <w:rPr>
          <w:rFonts w:ascii="Arial" w:hAnsi="Arial" w:cs="Arial"/>
          <w:bCs/>
          <w:sz w:val="20"/>
          <w:szCs w:val="20"/>
        </w:rPr>
        <w:t xml:space="preserve">oraz </w:t>
      </w:r>
      <w:r>
        <w:rPr>
          <w:rFonts w:ascii="Arial" w:hAnsi="Arial" w:cs="Arial"/>
          <w:bCs/>
          <w:sz w:val="20"/>
          <w:szCs w:val="20"/>
        </w:rPr>
        <w:t>złożeniem do</w:t>
      </w:r>
      <w:r w:rsidRPr="0056640A">
        <w:rPr>
          <w:rFonts w:ascii="Arial" w:hAnsi="Arial" w:cs="Arial"/>
          <w:bCs/>
          <w:sz w:val="20"/>
          <w:szCs w:val="20"/>
        </w:rPr>
        <w:t xml:space="preserve"> </w:t>
      </w:r>
      <w:r w:rsidR="0056640A" w:rsidRPr="0056640A">
        <w:rPr>
          <w:rFonts w:ascii="Arial" w:hAnsi="Arial" w:cs="Arial"/>
          <w:bCs/>
          <w:sz w:val="20"/>
          <w:szCs w:val="20"/>
        </w:rPr>
        <w:t xml:space="preserve">IZ RPO WZ oświadczenia o wprowadzeniu uzupełnień/poprawy dokumentacji aplikacyjnej. Ww. oświadczenie zawierające aktualną sumę kontrolną oraz podpisane zgodnie z zasadami reprezentacji obowiązującymi wnioskodawcę musi zostać dostarczone do IZ RPO WZ w terminie wskazanym w pkt. </w:t>
      </w:r>
      <w:r w:rsidR="00F52607">
        <w:rPr>
          <w:rFonts w:ascii="Arial" w:hAnsi="Arial" w:cs="Arial"/>
          <w:bCs/>
          <w:sz w:val="20"/>
          <w:szCs w:val="20"/>
        </w:rPr>
        <w:t>3</w:t>
      </w:r>
      <w:r w:rsidR="0056640A" w:rsidRPr="0056640A">
        <w:rPr>
          <w:rFonts w:ascii="Arial" w:hAnsi="Arial" w:cs="Arial"/>
          <w:bCs/>
          <w:sz w:val="20"/>
          <w:szCs w:val="20"/>
        </w:rPr>
        <w:t>.</w:t>
      </w:r>
    </w:p>
    <w:p w:rsidR="0056640A" w:rsidRPr="0056640A" w:rsidRDefault="0056640A" w:rsidP="0056640A">
      <w:pPr>
        <w:numPr>
          <w:ilvl w:val="0"/>
          <w:numId w:val="444"/>
        </w:numPr>
        <w:tabs>
          <w:tab w:val="left" w:pos="709"/>
        </w:tabs>
        <w:spacing w:line="276" w:lineRule="auto"/>
        <w:contextualSpacing/>
        <w:jc w:val="both"/>
        <w:rPr>
          <w:rFonts w:ascii="Arial" w:hAnsi="Arial" w:cs="Arial"/>
          <w:sz w:val="20"/>
          <w:szCs w:val="20"/>
        </w:rPr>
      </w:pPr>
      <w:r w:rsidRPr="0056640A">
        <w:rPr>
          <w:rFonts w:ascii="Arial" w:hAnsi="Arial" w:cs="Arial"/>
          <w:sz w:val="20"/>
          <w:szCs w:val="20"/>
        </w:rPr>
        <w:t xml:space="preserve">Termin dostarczenia </w:t>
      </w:r>
      <w:r w:rsidR="00DB3542">
        <w:rPr>
          <w:rFonts w:ascii="Arial" w:hAnsi="Arial" w:cs="Arial"/>
          <w:sz w:val="20"/>
          <w:szCs w:val="20"/>
        </w:rPr>
        <w:t xml:space="preserve">ww. </w:t>
      </w:r>
      <w:r w:rsidRPr="0056640A">
        <w:rPr>
          <w:rFonts w:ascii="Arial" w:hAnsi="Arial" w:cs="Arial"/>
          <w:sz w:val="20"/>
          <w:szCs w:val="20"/>
        </w:rPr>
        <w:t>oświadczenia</w:t>
      </w:r>
      <w:r w:rsidR="00DB3542">
        <w:rPr>
          <w:rFonts w:ascii="Arial" w:hAnsi="Arial" w:cs="Arial"/>
          <w:sz w:val="20"/>
          <w:szCs w:val="20"/>
        </w:rPr>
        <w:t xml:space="preserve"> </w:t>
      </w:r>
      <w:r w:rsidRPr="0056640A">
        <w:rPr>
          <w:rFonts w:ascii="Arial" w:hAnsi="Arial" w:cs="Arial"/>
          <w:sz w:val="20"/>
          <w:szCs w:val="20"/>
        </w:rPr>
        <w:t xml:space="preserve">uznaje się za zachowany w przypadku nadania przesyłki w polskiej placówce pocztowej operatora wyznaczonego w rozumieniu ustawy z dnia 23 listopada 2012 r. Prawo pocztowe lub u innego operatora pocztowego w terminie wskazanym w punkcie </w:t>
      </w:r>
      <w:r w:rsidR="00DB3542">
        <w:rPr>
          <w:rFonts w:ascii="Arial" w:hAnsi="Arial" w:cs="Arial"/>
          <w:sz w:val="20"/>
          <w:szCs w:val="20"/>
        </w:rPr>
        <w:t>3</w:t>
      </w:r>
      <w:r w:rsidRPr="0056640A">
        <w:rPr>
          <w:rFonts w:ascii="Arial" w:hAnsi="Arial" w:cs="Arial"/>
          <w:sz w:val="20"/>
          <w:szCs w:val="20"/>
        </w:rPr>
        <w:t>.</w:t>
      </w:r>
    </w:p>
    <w:p w:rsidR="0056640A" w:rsidRPr="0056640A" w:rsidRDefault="0056640A" w:rsidP="0056640A">
      <w:pPr>
        <w:numPr>
          <w:ilvl w:val="0"/>
          <w:numId w:val="444"/>
        </w:numPr>
        <w:spacing w:line="276" w:lineRule="auto"/>
        <w:ind w:left="709" w:hanging="357"/>
        <w:jc w:val="both"/>
        <w:rPr>
          <w:rFonts w:ascii="Arial" w:hAnsi="Arial" w:cs="Arial"/>
          <w:bCs/>
          <w:sz w:val="20"/>
          <w:szCs w:val="20"/>
        </w:rPr>
      </w:pPr>
      <w:r w:rsidRPr="0056640A">
        <w:rPr>
          <w:rFonts w:ascii="Arial" w:hAnsi="Arial" w:cs="Arial"/>
          <w:bCs/>
          <w:sz w:val="20"/>
          <w:szCs w:val="20"/>
        </w:rPr>
        <w:t xml:space="preserve">Niespełnienie co najmniej jednego z kryteriów ocenianych w tej części oceny skutkować będzie negatywną oceną projektu. W takim przypadku IZ RPO WZ może odstąpić od oceny pozostałych kryteriów. </w:t>
      </w:r>
    </w:p>
    <w:p w:rsidR="0056640A" w:rsidRPr="0056640A" w:rsidRDefault="0056640A" w:rsidP="0056640A">
      <w:pPr>
        <w:numPr>
          <w:ilvl w:val="0"/>
          <w:numId w:val="444"/>
        </w:numPr>
        <w:spacing w:line="276" w:lineRule="auto"/>
        <w:contextualSpacing/>
        <w:jc w:val="both"/>
        <w:rPr>
          <w:rFonts w:ascii="Arial" w:hAnsi="Arial" w:cs="Arial"/>
          <w:sz w:val="20"/>
          <w:szCs w:val="20"/>
        </w:rPr>
      </w:pPr>
      <w:r w:rsidRPr="0056640A">
        <w:rPr>
          <w:rFonts w:ascii="Arial" w:hAnsi="Arial" w:cs="Arial"/>
          <w:sz w:val="20"/>
          <w:szCs w:val="20"/>
        </w:rPr>
        <w:t>Uzupełnienie/poprawa wniosku o dofinansowanie projektu w ramach przedmiotowej oceny możliwe jest w ramach:</w:t>
      </w:r>
    </w:p>
    <w:p w:rsidR="00552974" w:rsidRDefault="00552974" w:rsidP="0056640A">
      <w:pPr>
        <w:numPr>
          <w:ilvl w:val="0"/>
          <w:numId w:val="462"/>
        </w:numPr>
        <w:spacing w:line="276" w:lineRule="auto"/>
        <w:contextualSpacing/>
        <w:jc w:val="both"/>
        <w:rPr>
          <w:rFonts w:ascii="Arial" w:hAnsi="Arial" w:cs="Arial"/>
          <w:sz w:val="20"/>
          <w:szCs w:val="20"/>
        </w:rPr>
      </w:pPr>
      <w:r>
        <w:rPr>
          <w:rFonts w:ascii="Arial" w:hAnsi="Arial" w:cs="Arial"/>
          <w:sz w:val="20"/>
          <w:szCs w:val="20"/>
        </w:rPr>
        <w:t xml:space="preserve">Kryterium </w:t>
      </w:r>
      <w:r w:rsidRPr="0056640A">
        <w:rPr>
          <w:rFonts w:ascii="Arial" w:hAnsi="Arial" w:cs="Arial"/>
          <w:sz w:val="20"/>
          <w:szCs w:val="20"/>
        </w:rPr>
        <w:t xml:space="preserve">2.1 </w:t>
      </w:r>
      <w:r w:rsidRPr="0056640A">
        <w:rPr>
          <w:rFonts w:ascii="Arial" w:hAnsi="Arial" w:cs="Arial"/>
          <w:i/>
          <w:sz w:val="20"/>
          <w:szCs w:val="20"/>
        </w:rPr>
        <w:t>Możliwość oceny merytorycznej wniosku</w:t>
      </w:r>
      <w:r w:rsidRPr="0056640A">
        <w:rPr>
          <w:rFonts w:ascii="Arial" w:hAnsi="Arial" w:cs="Arial"/>
          <w:sz w:val="20"/>
          <w:szCs w:val="20"/>
        </w:rPr>
        <w:t xml:space="preserve"> w zakresie niespójności opisów zawartych w dokumentacji aplikacyjnej, jakości przedstawionych dokumentów oraz </w:t>
      </w:r>
      <w:r w:rsidR="00990AEE">
        <w:rPr>
          <w:rFonts w:ascii="Arial" w:hAnsi="Arial" w:cs="Arial"/>
          <w:sz w:val="20"/>
          <w:szCs w:val="20"/>
        </w:rPr>
        <w:t>błędów popełnionych w opisach, analizach i wnioskowaniu</w:t>
      </w:r>
      <w:r w:rsidRPr="0056640A">
        <w:rPr>
          <w:rFonts w:ascii="Arial" w:hAnsi="Arial" w:cs="Arial"/>
          <w:sz w:val="20"/>
          <w:szCs w:val="20"/>
        </w:rPr>
        <w:t>.</w:t>
      </w:r>
    </w:p>
    <w:p w:rsidR="0056640A" w:rsidRPr="0056640A" w:rsidRDefault="0056640A" w:rsidP="0056640A">
      <w:pPr>
        <w:numPr>
          <w:ilvl w:val="0"/>
          <w:numId w:val="462"/>
        </w:numPr>
        <w:spacing w:line="276" w:lineRule="auto"/>
        <w:contextualSpacing/>
        <w:jc w:val="both"/>
        <w:rPr>
          <w:rFonts w:ascii="Arial" w:hAnsi="Arial" w:cs="Arial"/>
          <w:sz w:val="20"/>
          <w:szCs w:val="20"/>
        </w:rPr>
      </w:pPr>
      <w:r w:rsidRPr="0056640A">
        <w:rPr>
          <w:rFonts w:ascii="Arial" w:hAnsi="Arial" w:cs="Arial"/>
          <w:sz w:val="20"/>
          <w:szCs w:val="20"/>
        </w:rPr>
        <w:t xml:space="preserve">Kryterium 2.2 </w:t>
      </w:r>
      <w:r w:rsidRPr="0056640A">
        <w:rPr>
          <w:rFonts w:ascii="Arial" w:hAnsi="Arial" w:cs="Arial"/>
          <w:i/>
          <w:sz w:val="20"/>
          <w:szCs w:val="20"/>
        </w:rPr>
        <w:t xml:space="preserve">Zgodność z kwalifikowalnością wydatków </w:t>
      </w:r>
      <w:r w:rsidRPr="0056640A">
        <w:rPr>
          <w:rFonts w:ascii="Arial" w:hAnsi="Arial" w:cs="Arial"/>
          <w:sz w:val="20"/>
          <w:szCs w:val="20"/>
        </w:rPr>
        <w:t>w zakresie celowości, wysokości i kwalifikowalności wydatków,</w:t>
      </w:r>
    </w:p>
    <w:p w:rsidR="00AB5380" w:rsidRDefault="0056640A" w:rsidP="0056640A">
      <w:pPr>
        <w:numPr>
          <w:ilvl w:val="0"/>
          <w:numId w:val="462"/>
        </w:numPr>
        <w:spacing w:line="276" w:lineRule="auto"/>
        <w:contextualSpacing/>
        <w:jc w:val="both"/>
        <w:rPr>
          <w:rFonts w:ascii="Arial" w:hAnsi="Arial" w:cs="Arial"/>
          <w:sz w:val="20"/>
          <w:szCs w:val="20"/>
        </w:rPr>
      </w:pPr>
      <w:r w:rsidRPr="0056640A">
        <w:rPr>
          <w:rFonts w:ascii="Arial" w:hAnsi="Arial" w:cs="Arial"/>
          <w:sz w:val="20"/>
          <w:szCs w:val="20"/>
        </w:rPr>
        <w:t xml:space="preserve">Kryterium 2.3 </w:t>
      </w:r>
      <w:r w:rsidRPr="0056640A">
        <w:rPr>
          <w:rFonts w:ascii="Arial" w:hAnsi="Arial" w:cs="Arial"/>
          <w:i/>
          <w:sz w:val="20"/>
          <w:szCs w:val="20"/>
        </w:rPr>
        <w:t>Intensywność wsparcia</w:t>
      </w:r>
      <w:r w:rsidRPr="0056640A">
        <w:rPr>
          <w:rFonts w:ascii="Arial" w:hAnsi="Arial" w:cs="Arial"/>
          <w:sz w:val="20"/>
          <w:szCs w:val="20"/>
        </w:rPr>
        <w:t xml:space="preserve"> w zakresie prawidłowego określenia poziomu dofinansowania dla wydatków przewidzianych w projekcie</w:t>
      </w:r>
      <w:r w:rsidR="002A5B9C">
        <w:rPr>
          <w:rFonts w:ascii="Arial" w:hAnsi="Arial" w:cs="Arial"/>
          <w:sz w:val="20"/>
          <w:szCs w:val="20"/>
        </w:rPr>
        <w:t xml:space="preserve"> oraz kwoty dofinansowania projektu</w:t>
      </w:r>
      <w:r w:rsidR="00AB5380">
        <w:rPr>
          <w:rFonts w:ascii="Arial" w:hAnsi="Arial" w:cs="Arial"/>
          <w:sz w:val="20"/>
          <w:szCs w:val="20"/>
        </w:rPr>
        <w:t>,</w:t>
      </w:r>
    </w:p>
    <w:p w:rsidR="0056640A" w:rsidRDefault="00AB5380" w:rsidP="00AB5380">
      <w:pPr>
        <w:numPr>
          <w:ilvl w:val="0"/>
          <w:numId w:val="462"/>
        </w:numPr>
        <w:spacing w:line="276" w:lineRule="auto"/>
        <w:contextualSpacing/>
        <w:jc w:val="both"/>
        <w:rPr>
          <w:rFonts w:ascii="Arial" w:hAnsi="Arial" w:cs="Arial"/>
          <w:sz w:val="20"/>
          <w:szCs w:val="20"/>
        </w:rPr>
      </w:pPr>
      <w:r w:rsidRPr="0056640A">
        <w:rPr>
          <w:rFonts w:ascii="Arial" w:hAnsi="Arial" w:cs="Arial"/>
          <w:sz w:val="20"/>
          <w:szCs w:val="20"/>
        </w:rPr>
        <w:t>Kryterium</w:t>
      </w:r>
      <w:r>
        <w:rPr>
          <w:rFonts w:ascii="Arial" w:hAnsi="Arial" w:cs="Arial"/>
          <w:sz w:val="20"/>
          <w:szCs w:val="20"/>
        </w:rPr>
        <w:t xml:space="preserve"> 2.4 </w:t>
      </w:r>
      <w:r w:rsidR="00785DBA" w:rsidRPr="00785DBA">
        <w:rPr>
          <w:rFonts w:ascii="Arial" w:hAnsi="Arial" w:cs="Arial"/>
          <w:i/>
          <w:sz w:val="20"/>
          <w:szCs w:val="20"/>
        </w:rPr>
        <w:t xml:space="preserve">Prawidłowość pomocy </w:t>
      </w:r>
      <w:r w:rsidR="00785DBA" w:rsidRPr="00A34936">
        <w:rPr>
          <w:rFonts w:ascii="Arial" w:hAnsi="Arial" w:cs="Arial"/>
          <w:i/>
          <w:sz w:val="20"/>
          <w:szCs w:val="20"/>
        </w:rPr>
        <w:t>publicznej/</w:t>
      </w:r>
      <w:r w:rsidR="008939E8">
        <w:rPr>
          <w:rFonts w:ascii="Arial" w:hAnsi="Arial" w:cs="Arial"/>
          <w:i/>
          <w:sz w:val="20"/>
          <w:szCs w:val="20"/>
        </w:rPr>
        <w:t xml:space="preserve">pomocy </w:t>
      </w:r>
      <w:r w:rsidR="00785DBA" w:rsidRPr="00A34936">
        <w:rPr>
          <w:rFonts w:ascii="Arial" w:hAnsi="Arial" w:cs="Arial"/>
          <w:i/>
          <w:sz w:val="20"/>
          <w:szCs w:val="20"/>
        </w:rPr>
        <w:t xml:space="preserve">de </w:t>
      </w:r>
      <w:proofErr w:type="spellStart"/>
      <w:r w:rsidR="00785DBA" w:rsidRPr="00A34936">
        <w:rPr>
          <w:rFonts w:ascii="Arial" w:hAnsi="Arial" w:cs="Arial"/>
          <w:i/>
          <w:sz w:val="20"/>
          <w:szCs w:val="20"/>
        </w:rPr>
        <w:t>minimis</w:t>
      </w:r>
      <w:proofErr w:type="spellEnd"/>
      <w:r w:rsidRPr="00A34936">
        <w:rPr>
          <w:rFonts w:ascii="Arial" w:hAnsi="Arial" w:cs="Arial"/>
          <w:sz w:val="20"/>
          <w:szCs w:val="20"/>
        </w:rPr>
        <w:t xml:space="preserve"> w zakresie prawidłowego obliczenia całkowitego wkładu publicznego</w:t>
      </w:r>
      <w:r w:rsidR="00A34936" w:rsidRPr="00E63054">
        <w:rPr>
          <w:rFonts w:ascii="Arial" w:hAnsi="Arial" w:cs="Arial"/>
          <w:sz w:val="20"/>
          <w:szCs w:val="20"/>
        </w:rPr>
        <w:t xml:space="preserve"> oraz limitu kwoty</w:t>
      </w:r>
      <w:r w:rsidR="00740565">
        <w:rPr>
          <w:rFonts w:ascii="Arial" w:hAnsi="Arial" w:cs="Arial"/>
          <w:sz w:val="20"/>
          <w:szCs w:val="20"/>
        </w:rPr>
        <w:t xml:space="preserve"> pomocy</w:t>
      </w:r>
      <w:r w:rsidR="00A34936" w:rsidRPr="00E63054">
        <w:rPr>
          <w:rFonts w:ascii="Arial" w:hAnsi="Arial" w:cs="Arial"/>
          <w:sz w:val="20"/>
          <w:szCs w:val="20"/>
        </w:rPr>
        <w:t xml:space="preserve"> de </w:t>
      </w:r>
      <w:proofErr w:type="spellStart"/>
      <w:r w:rsidR="00A34936" w:rsidRPr="00E63054">
        <w:rPr>
          <w:rFonts w:ascii="Arial" w:hAnsi="Arial" w:cs="Arial"/>
          <w:sz w:val="20"/>
          <w:szCs w:val="20"/>
        </w:rPr>
        <w:t>minimis</w:t>
      </w:r>
      <w:proofErr w:type="spellEnd"/>
      <w:r w:rsidR="0056640A" w:rsidRPr="00A34936">
        <w:rPr>
          <w:rFonts w:ascii="Arial" w:hAnsi="Arial" w:cs="Arial"/>
          <w:sz w:val="20"/>
          <w:szCs w:val="20"/>
        </w:rPr>
        <w:t>.</w:t>
      </w:r>
    </w:p>
    <w:p w:rsidR="0056640A" w:rsidRPr="0056640A" w:rsidRDefault="0056640A" w:rsidP="00D9661C">
      <w:pPr>
        <w:spacing w:line="276" w:lineRule="auto"/>
        <w:jc w:val="both"/>
      </w:pPr>
    </w:p>
    <w:p w:rsidR="0056640A" w:rsidRPr="0056640A" w:rsidRDefault="0056640A" w:rsidP="0056640A">
      <w:pPr>
        <w:keepNext/>
        <w:keepLines/>
        <w:spacing w:line="276" w:lineRule="auto"/>
        <w:ind w:left="641" w:hanging="357"/>
        <w:jc w:val="both"/>
        <w:outlineLvl w:val="1"/>
        <w:rPr>
          <w:rFonts w:ascii="Arial" w:eastAsia="Times New Roman" w:hAnsi="Arial"/>
          <w:b/>
          <w:bCs/>
          <w:sz w:val="20"/>
        </w:rPr>
      </w:pPr>
      <w:bookmarkStart w:id="953" w:name="_Toc457202461"/>
      <w:bookmarkStart w:id="954" w:name="_Toc517331495"/>
      <w:bookmarkStart w:id="955" w:name="_Toc526497685"/>
      <w:r w:rsidRPr="0056640A">
        <w:rPr>
          <w:rFonts w:ascii="Arial" w:eastAsia="Times New Roman" w:hAnsi="Arial"/>
          <w:b/>
          <w:bCs/>
          <w:sz w:val="20"/>
        </w:rPr>
        <w:t>7.2.5 Ocena merytoryczna II stopnia</w:t>
      </w:r>
      <w:bookmarkEnd w:id="953"/>
      <w:bookmarkEnd w:id="954"/>
      <w:bookmarkEnd w:id="955"/>
    </w:p>
    <w:p w:rsidR="0056640A" w:rsidRPr="0056640A" w:rsidRDefault="0056640A" w:rsidP="0056640A">
      <w:pPr>
        <w:numPr>
          <w:ilvl w:val="0"/>
          <w:numId w:val="440"/>
        </w:numPr>
        <w:spacing w:line="276" w:lineRule="auto"/>
        <w:ind w:left="709" w:hanging="357"/>
        <w:jc w:val="both"/>
        <w:rPr>
          <w:rFonts w:ascii="Arial" w:hAnsi="Arial" w:cs="Arial"/>
          <w:bCs/>
          <w:sz w:val="20"/>
          <w:szCs w:val="20"/>
        </w:rPr>
      </w:pPr>
      <w:r w:rsidRPr="0056640A">
        <w:rPr>
          <w:rFonts w:ascii="Arial" w:hAnsi="Arial" w:cs="Arial"/>
          <w:bCs/>
          <w:sz w:val="20"/>
          <w:szCs w:val="20"/>
        </w:rPr>
        <w:t xml:space="preserve">W ramach oceny merytorycznej II stopnia projekty oceniane są na podstawie kryteriów jakości. Ocena polega na przyznaniu punktów za dane kryterium oraz przemnożeniu przyznanej liczby punktów przez odpowiednią dla danego kryterium wagę. </w:t>
      </w:r>
    </w:p>
    <w:p w:rsidR="0056640A" w:rsidRDefault="0056640A" w:rsidP="0056640A">
      <w:pPr>
        <w:numPr>
          <w:ilvl w:val="0"/>
          <w:numId w:val="440"/>
        </w:numPr>
        <w:spacing w:line="276" w:lineRule="auto"/>
        <w:ind w:left="709" w:hanging="357"/>
        <w:jc w:val="both"/>
        <w:rPr>
          <w:rFonts w:ascii="Arial" w:hAnsi="Arial" w:cs="Arial"/>
          <w:bCs/>
          <w:sz w:val="20"/>
          <w:szCs w:val="20"/>
        </w:rPr>
      </w:pPr>
      <w:r w:rsidRPr="0056640A">
        <w:rPr>
          <w:rFonts w:ascii="Arial" w:hAnsi="Arial" w:cs="Arial"/>
          <w:bCs/>
          <w:sz w:val="20"/>
          <w:szCs w:val="20"/>
        </w:rPr>
        <w:t>W ramach oceny merytorycznej II stopnia projekt może uzyskać łącznie 100 punktów.</w:t>
      </w:r>
    </w:p>
    <w:p w:rsidR="0056386D" w:rsidRDefault="0056386D" w:rsidP="00A21918">
      <w:pPr>
        <w:numPr>
          <w:ilvl w:val="0"/>
          <w:numId w:val="440"/>
        </w:numPr>
        <w:spacing w:line="276" w:lineRule="auto"/>
        <w:jc w:val="both"/>
        <w:rPr>
          <w:rFonts w:ascii="Arial" w:hAnsi="Arial" w:cs="Arial"/>
          <w:bCs/>
          <w:sz w:val="20"/>
          <w:szCs w:val="20"/>
        </w:rPr>
      </w:pPr>
      <w:r w:rsidRPr="0056386D">
        <w:rPr>
          <w:rFonts w:ascii="Arial" w:hAnsi="Arial" w:cs="Arial"/>
          <w:bCs/>
          <w:sz w:val="20"/>
          <w:szCs w:val="20"/>
        </w:rPr>
        <w:t>Oceny projektów w ramach tej części dokonują niezależni eksperci</w:t>
      </w:r>
      <w:r>
        <w:rPr>
          <w:rFonts w:ascii="Arial" w:hAnsi="Arial" w:cs="Arial"/>
          <w:bCs/>
          <w:sz w:val="20"/>
          <w:szCs w:val="20"/>
        </w:rPr>
        <w:t xml:space="preserve"> </w:t>
      </w:r>
      <w:r w:rsidR="00A21918" w:rsidRPr="00A21918">
        <w:rPr>
          <w:rFonts w:ascii="Arial" w:hAnsi="Arial" w:cs="Arial"/>
          <w:bCs/>
          <w:sz w:val="20"/>
          <w:szCs w:val="20"/>
        </w:rPr>
        <w:t>z ramienia IZ RPO WZ</w:t>
      </w:r>
      <w:r w:rsidR="00A21918">
        <w:rPr>
          <w:rFonts w:ascii="Arial" w:hAnsi="Arial" w:cs="Arial"/>
          <w:bCs/>
          <w:sz w:val="20"/>
          <w:szCs w:val="20"/>
        </w:rPr>
        <w:t xml:space="preserve"> </w:t>
      </w:r>
      <w:r w:rsidRPr="0056386D">
        <w:rPr>
          <w:rFonts w:ascii="Arial" w:hAnsi="Arial" w:cs="Arial"/>
          <w:bCs/>
          <w:sz w:val="20"/>
          <w:szCs w:val="20"/>
        </w:rPr>
        <w:t>oraz pracownicy IP ZIT</w:t>
      </w:r>
      <w:r>
        <w:rPr>
          <w:rFonts w:ascii="Arial" w:hAnsi="Arial" w:cs="Arial"/>
          <w:bCs/>
          <w:sz w:val="20"/>
          <w:szCs w:val="20"/>
        </w:rPr>
        <w:t>.</w:t>
      </w:r>
    </w:p>
    <w:p w:rsidR="0056386D" w:rsidRDefault="0056386D" w:rsidP="00D9661C">
      <w:pPr>
        <w:spacing w:line="276" w:lineRule="auto"/>
        <w:ind w:left="720"/>
        <w:jc w:val="both"/>
        <w:rPr>
          <w:rFonts w:ascii="Arial" w:hAnsi="Arial" w:cs="Arial"/>
          <w:bCs/>
          <w:sz w:val="20"/>
          <w:szCs w:val="20"/>
        </w:rPr>
      </w:pPr>
    </w:p>
    <w:p w:rsidR="0056386D" w:rsidRPr="00D9661C" w:rsidRDefault="008B1F56" w:rsidP="00D9661C">
      <w:pPr>
        <w:spacing w:line="276" w:lineRule="auto"/>
        <w:ind w:left="284"/>
        <w:jc w:val="both"/>
        <w:rPr>
          <w:rFonts w:ascii="Arial" w:hAnsi="Arial" w:cs="Arial"/>
          <w:b/>
          <w:bCs/>
          <w:sz w:val="20"/>
          <w:szCs w:val="20"/>
        </w:rPr>
      </w:pPr>
      <w:r w:rsidRPr="00372C80">
        <w:rPr>
          <w:rFonts w:ascii="Arial" w:hAnsi="Arial" w:cs="Arial"/>
          <w:b/>
          <w:bCs/>
          <w:sz w:val="20"/>
          <w:szCs w:val="20"/>
        </w:rPr>
        <w:t>Ocena dokonywan</w:t>
      </w:r>
      <w:r w:rsidR="00A21918" w:rsidRPr="00D9661C">
        <w:rPr>
          <w:rFonts w:ascii="Arial" w:hAnsi="Arial" w:cs="Arial"/>
          <w:b/>
          <w:bCs/>
          <w:sz w:val="20"/>
          <w:szCs w:val="20"/>
        </w:rPr>
        <w:t>a przez IZ RPO WZ</w:t>
      </w:r>
    </w:p>
    <w:p w:rsidR="00243BCA" w:rsidRDefault="00243BCA" w:rsidP="00243BCA">
      <w:pPr>
        <w:numPr>
          <w:ilvl w:val="0"/>
          <w:numId w:val="440"/>
        </w:numPr>
        <w:spacing w:line="276" w:lineRule="auto"/>
        <w:jc w:val="both"/>
        <w:rPr>
          <w:rFonts w:ascii="Arial" w:hAnsi="Arial" w:cs="Arial"/>
          <w:bCs/>
          <w:sz w:val="20"/>
          <w:szCs w:val="20"/>
        </w:rPr>
      </w:pPr>
      <w:r w:rsidRPr="00243BCA">
        <w:rPr>
          <w:rFonts w:ascii="Arial" w:hAnsi="Arial" w:cs="Arial"/>
          <w:bCs/>
          <w:sz w:val="20"/>
          <w:szCs w:val="20"/>
        </w:rPr>
        <w:t>W ramach oceny merytorycznej II stopnia dokonywanej przez IZ RPO WZ projekt może uzyskać łącznie 40 punktów.</w:t>
      </w:r>
    </w:p>
    <w:p w:rsidR="0056640A" w:rsidRPr="000D7B6D" w:rsidRDefault="0056640A" w:rsidP="00372C80">
      <w:pPr>
        <w:numPr>
          <w:ilvl w:val="0"/>
          <w:numId w:val="440"/>
        </w:numPr>
        <w:spacing w:line="276" w:lineRule="auto"/>
        <w:ind w:left="709" w:hanging="357"/>
        <w:jc w:val="both"/>
        <w:rPr>
          <w:rFonts w:ascii="Arial" w:hAnsi="Arial" w:cs="Arial"/>
          <w:bCs/>
          <w:sz w:val="20"/>
          <w:szCs w:val="20"/>
        </w:rPr>
      </w:pPr>
      <w:r w:rsidRPr="0056640A">
        <w:rPr>
          <w:rFonts w:ascii="Arial" w:hAnsi="Arial" w:cs="Arial"/>
          <w:bCs/>
          <w:sz w:val="20"/>
          <w:szCs w:val="20"/>
        </w:rPr>
        <w:t>Warunkiem uzyskania pozytywnej oceny jest otrzymanie co najmniej 40% maksymalnej łącznej liczby punktów spośród punktów możliwych do przyznania</w:t>
      </w:r>
      <w:r w:rsidR="000D7B6D">
        <w:rPr>
          <w:rFonts w:ascii="Arial" w:hAnsi="Arial" w:cs="Arial"/>
          <w:bCs/>
          <w:sz w:val="20"/>
          <w:szCs w:val="20"/>
        </w:rPr>
        <w:t xml:space="preserve"> </w:t>
      </w:r>
      <w:r w:rsidR="000D7B6D" w:rsidRPr="000D7B6D">
        <w:rPr>
          <w:rFonts w:ascii="Arial" w:hAnsi="Arial" w:cs="Arial"/>
          <w:bCs/>
          <w:sz w:val="20"/>
          <w:szCs w:val="20"/>
        </w:rPr>
        <w:t>w części oceny dokonywanej przez IZ RPO WZ</w:t>
      </w:r>
      <w:r w:rsidRPr="0056640A">
        <w:rPr>
          <w:rFonts w:ascii="Arial" w:hAnsi="Arial" w:cs="Arial"/>
          <w:bCs/>
          <w:sz w:val="20"/>
          <w:szCs w:val="20"/>
        </w:rPr>
        <w:t xml:space="preserve">. </w:t>
      </w:r>
    </w:p>
    <w:p w:rsidR="0056640A" w:rsidRPr="0056640A" w:rsidRDefault="0056640A" w:rsidP="00FC12CD">
      <w:pPr>
        <w:numPr>
          <w:ilvl w:val="0"/>
          <w:numId w:val="440"/>
        </w:numPr>
        <w:spacing w:line="276" w:lineRule="auto"/>
        <w:jc w:val="both"/>
        <w:rPr>
          <w:rFonts w:ascii="Arial" w:hAnsi="Arial" w:cs="Arial"/>
          <w:bCs/>
          <w:sz w:val="20"/>
          <w:szCs w:val="20"/>
        </w:rPr>
      </w:pPr>
      <w:r w:rsidRPr="0056640A">
        <w:rPr>
          <w:rFonts w:ascii="Arial" w:hAnsi="Arial" w:cs="Arial"/>
          <w:bCs/>
          <w:sz w:val="20"/>
          <w:szCs w:val="20"/>
        </w:rPr>
        <w:t xml:space="preserve">W ramach oceny merytorycznej II stopnia </w:t>
      </w:r>
      <w:r w:rsidR="00FC12CD" w:rsidRPr="00FC12CD">
        <w:rPr>
          <w:rFonts w:ascii="Arial" w:hAnsi="Arial" w:cs="Arial"/>
          <w:bCs/>
          <w:sz w:val="20"/>
          <w:szCs w:val="20"/>
        </w:rPr>
        <w:t>dokonywanej przez IZ RPO WZ</w:t>
      </w:r>
      <w:r w:rsidR="00FC12CD">
        <w:rPr>
          <w:rFonts w:ascii="Arial" w:hAnsi="Arial" w:cs="Arial"/>
          <w:bCs/>
          <w:sz w:val="20"/>
          <w:szCs w:val="20"/>
        </w:rPr>
        <w:t xml:space="preserve"> </w:t>
      </w:r>
      <w:r w:rsidRPr="0056640A">
        <w:rPr>
          <w:rFonts w:ascii="Arial" w:hAnsi="Arial" w:cs="Arial"/>
          <w:bCs/>
          <w:sz w:val="20"/>
          <w:szCs w:val="20"/>
        </w:rPr>
        <w:t>nie przewiduje się możliwości uzupełnienia lub poprawy dokumentacji aplikacyjnej. Jednakże IZ RPO WZ ma możliwość żądania dodatkowych wyjaśnień ze strony wnioskodawcy.</w:t>
      </w:r>
    </w:p>
    <w:p w:rsidR="0056640A" w:rsidRDefault="0056640A" w:rsidP="0056640A">
      <w:pPr>
        <w:numPr>
          <w:ilvl w:val="0"/>
          <w:numId w:val="440"/>
        </w:numPr>
        <w:spacing w:line="276" w:lineRule="auto"/>
        <w:ind w:left="709" w:hanging="357"/>
        <w:jc w:val="both"/>
        <w:rPr>
          <w:rFonts w:ascii="Arial" w:hAnsi="Arial" w:cs="Arial"/>
          <w:bCs/>
          <w:sz w:val="20"/>
          <w:szCs w:val="20"/>
        </w:rPr>
      </w:pPr>
      <w:r w:rsidRPr="0056640A">
        <w:rPr>
          <w:rFonts w:ascii="Arial" w:hAnsi="Arial" w:cs="Arial"/>
          <w:bCs/>
          <w:sz w:val="20"/>
          <w:szCs w:val="20"/>
        </w:rPr>
        <w:t xml:space="preserve">Ocenę kryterium stanowi średnia arytmetyczna punktów przyznanych przez poszczególnych członków KOP w ramach kryterium. </w:t>
      </w:r>
    </w:p>
    <w:p w:rsidR="00831BCC" w:rsidRPr="0056640A" w:rsidRDefault="00831BCC" w:rsidP="00D9661C">
      <w:pPr>
        <w:spacing w:line="276" w:lineRule="auto"/>
        <w:ind w:left="709"/>
        <w:jc w:val="both"/>
        <w:rPr>
          <w:rFonts w:ascii="Arial" w:hAnsi="Arial" w:cs="Arial"/>
          <w:bCs/>
          <w:sz w:val="20"/>
          <w:szCs w:val="20"/>
        </w:rPr>
      </w:pPr>
    </w:p>
    <w:p w:rsidR="008012FF" w:rsidRPr="00D9661C" w:rsidRDefault="008B1F56" w:rsidP="00D9661C">
      <w:pPr>
        <w:spacing w:line="276" w:lineRule="auto"/>
        <w:ind w:left="284"/>
        <w:jc w:val="both"/>
        <w:rPr>
          <w:rFonts w:ascii="Arial" w:hAnsi="Arial" w:cs="Arial"/>
          <w:b/>
          <w:bCs/>
          <w:sz w:val="20"/>
          <w:szCs w:val="20"/>
        </w:rPr>
      </w:pPr>
      <w:r w:rsidRPr="00372C80">
        <w:rPr>
          <w:rFonts w:ascii="Arial" w:hAnsi="Arial" w:cs="Arial"/>
          <w:b/>
          <w:bCs/>
          <w:sz w:val="20"/>
          <w:szCs w:val="20"/>
        </w:rPr>
        <w:t>Ocena dokonywan</w:t>
      </w:r>
      <w:r w:rsidR="00831BCC" w:rsidRPr="00D9661C">
        <w:rPr>
          <w:rFonts w:ascii="Arial" w:hAnsi="Arial" w:cs="Arial"/>
          <w:b/>
          <w:bCs/>
          <w:sz w:val="20"/>
          <w:szCs w:val="20"/>
        </w:rPr>
        <w:t>a przez IP ZIT</w:t>
      </w:r>
    </w:p>
    <w:p w:rsidR="008B1F56" w:rsidRDefault="008B1F56" w:rsidP="008B1F56">
      <w:pPr>
        <w:numPr>
          <w:ilvl w:val="0"/>
          <w:numId w:val="440"/>
        </w:numPr>
        <w:spacing w:line="276" w:lineRule="auto"/>
        <w:jc w:val="both"/>
        <w:rPr>
          <w:rFonts w:ascii="Arial" w:hAnsi="Arial" w:cs="Arial"/>
          <w:bCs/>
          <w:sz w:val="20"/>
          <w:szCs w:val="20"/>
        </w:rPr>
      </w:pPr>
      <w:r w:rsidRPr="008B1F56">
        <w:rPr>
          <w:rFonts w:ascii="Arial" w:hAnsi="Arial" w:cs="Arial"/>
          <w:bCs/>
          <w:sz w:val="20"/>
          <w:szCs w:val="20"/>
        </w:rPr>
        <w:t>W ramach oceny merytorycznej II stopnia dokonywanej przez IP ZIT projekt może uzyskać łącznie 60 punktów.</w:t>
      </w:r>
    </w:p>
    <w:p w:rsidR="008B1F56" w:rsidRPr="00261376" w:rsidRDefault="008B1F56" w:rsidP="008B1F56">
      <w:pPr>
        <w:numPr>
          <w:ilvl w:val="0"/>
          <w:numId w:val="440"/>
        </w:numPr>
        <w:spacing w:line="276" w:lineRule="auto"/>
        <w:jc w:val="both"/>
        <w:rPr>
          <w:rFonts w:ascii="Arial" w:hAnsi="Arial" w:cs="Arial"/>
          <w:bCs/>
          <w:sz w:val="20"/>
          <w:szCs w:val="20"/>
        </w:rPr>
      </w:pPr>
      <w:r w:rsidRPr="00174727">
        <w:rPr>
          <w:rFonts w:ascii="Arial" w:hAnsi="Arial" w:cs="Arial"/>
          <w:bCs/>
          <w:sz w:val="20"/>
          <w:szCs w:val="20"/>
        </w:rPr>
        <w:t>Warunkiem uzyskania pozytywnej oceny jest otrzymanie co najmniej 40% maksymalnej łącznej liczby punktów spośród punktów możliwych do przyznania w części oceny dokonywanej przez IP ZIT.</w:t>
      </w:r>
    </w:p>
    <w:p w:rsidR="008B1F56" w:rsidRDefault="008B1F56" w:rsidP="008B1F56">
      <w:pPr>
        <w:numPr>
          <w:ilvl w:val="0"/>
          <w:numId w:val="440"/>
        </w:numPr>
        <w:spacing w:line="276" w:lineRule="auto"/>
        <w:jc w:val="both"/>
        <w:rPr>
          <w:rFonts w:ascii="Arial" w:hAnsi="Arial" w:cs="Arial"/>
          <w:bCs/>
          <w:sz w:val="20"/>
          <w:szCs w:val="20"/>
        </w:rPr>
      </w:pPr>
      <w:r w:rsidRPr="008B1F56">
        <w:rPr>
          <w:rFonts w:ascii="Arial" w:hAnsi="Arial" w:cs="Arial"/>
          <w:bCs/>
          <w:sz w:val="20"/>
          <w:szCs w:val="20"/>
        </w:rPr>
        <w:t>W ramach oceny merytorycznej II stopnia dokonywanej przez IP ZIT nie przewiduje się możliwości uzupełnienia lub poprawy dokumentacji aplikacyjnej. Jednakże IP ZIT ma możliwość żądania dodatkowych wyjaśnień ze strony wnioskodawcy.</w:t>
      </w:r>
    </w:p>
    <w:p w:rsidR="008B1F56" w:rsidRDefault="008B1F56" w:rsidP="008B1F56">
      <w:pPr>
        <w:numPr>
          <w:ilvl w:val="0"/>
          <w:numId w:val="440"/>
        </w:numPr>
        <w:spacing w:line="276" w:lineRule="auto"/>
        <w:jc w:val="both"/>
        <w:rPr>
          <w:rFonts w:ascii="Arial" w:hAnsi="Arial" w:cs="Arial"/>
          <w:bCs/>
          <w:sz w:val="20"/>
          <w:szCs w:val="20"/>
        </w:rPr>
      </w:pPr>
      <w:r w:rsidRPr="008B1F56">
        <w:rPr>
          <w:rFonts w:ascii="Arial" w:hAnsi="Arial" w:cs="Arial"/>
          <w:bCs/>
          <w:sz w:val="20"/>
          <w:szCs w:val="20"/>
        </w:rPr>
        <w:t>Ocenę kryterium stanowi średnia arytmetyczna punktów przyznanych przez poszczególnych członków KOP w ramach kryterium.</w:t>
      </w:r>
    </w:p>
    <w:p w:rsidR="00AA7B6D" w:rsidRDefault="00AA7B6D" w:rsidP="00D9661C">
      <w:pPr>
        <w:spacing w:line="276" w:lineRule="auto"/>
        <w:jc w:val="both"/>
        <w:rPr>
          <w:rFonts w:ascii="Arial" w:hAnsi="Arial" w:cs="Arial"/>
          <w:b/>
          <w:bCs/>
          <w:sz w:val="20"/>
          <w:szCs w:val="20"/>
        </w:rPr>
      </w:pPr>
    </w:p>
    <w:p w:rsidR="008B1F56" w:rsidRPr="00D9661C" w:rsidRDefault="00AA7B6D" w:rsidP="00D9661C">
      <w:pPr>
        <w:spacing w:line="276" w:lineRule="auto"/>
        <w:ind w:firstLine="284"/>
        <w:jc w:val="both"/>
        <w:rPr>
          <w:rFonts w:ascii="Arial" w:hAnsi="Arial" w:cs="Arial"/>
          <w:b/>
          <w:bCs/>
          <w:sz w:val="20"/>
          <w:szCs w:val="20"/>
        </w:rPr>
      </w:pPr>
      <w:r w:rsidRPr="00D9661C">
        <w:rPr>
          <w:rFonts w:ascii="Arial" w:hAnsi="Arial" w:cs="Arial"/>
          <w:b/>
          <w:bCs/>
          <w:sz w:val="20"/>
          <w:szCs w:val="20"/>
        </w:rPr>
        <w:t>Wynik oceny</w:t>
      </w:r>
    </w:p>
    <w:p w:rsidR="00286260" w:rsidRDefault="00286260" w:rsidP="00286260">
      <w:pPr>
        <w:numPr>
          <w:ilvl w:val="0"/>
          <w:numId w:val="440"/>
        </w:numPr>
        <w:spacing w:line="276" w:lineRule="auto"/>
        <w:jc w:val="both"/>
        <w:rPr>
          <w:rFonts w:ascii="Arial" w:hAnsi="Arial" w:cs="Arial"/>
          <w:bCs/>
          <w:sz w:val="20"/>
          <w:szCs w:val="20"/>
        </w:rPr>
      </w:pPr>
      <w:r w:rsidRPr="00286260">
        <w:rPr>
          <w:rFonts w:ascii="Arial" w:hAnsi="Arial" w:cs="Arial"/>
          <w:bCs/>
          <w:sz w:val="20"/>
          <w:szCs w:val="20"/>
        </w:rPr>
        <w:t>Wynik oceny merytorycznej II stopnia danego projektu stanowi suma ocen przyznanych przez członków KOP z ramienia IZ RPO WZ oraz członków KOP z ramienia IP ZIT w ramach poszczególnych kryteriów.</w:t>
      </w:r>
    </w:p>
    <w:p w:rsidR="0056640A" w:rsidRDefault="0056640A" w:rsidP="0056640A">
      <w:pPr>
        <w:numPr>
          <w:ilvl w:val="0"/>
          <w:numId w:val="440"/>
        </w:numPr>
        <w:spacing w:line="276" w:lineRule="auto"/>
        <w:ind w:left="709" w:hanging="357"/>
        <w:jc w:val="both"/>
        <w:rPr>
          <w:rFonts w:ascii="Arial" w:hAnsi="Arial" w:cs="Arial"/>
          <w:bCs/>
          <w:sz w:val="20"/>
          <w:szCs w:val="20"/>
        </w:rPr>
      </w:pPr>
      <w:r w:rsidRPr="0056640A">
        <w:rPr>
          <w:rFonts w:ascii="Arial" w:hAnsi="Arial" w:cs="Arial"/>
          <w:bCs/>
          <w:sz w:val="20"/>
          <w:szCs w:val="20"/>
        </w:rPr>
        <w:t xml:space="preserve">W </w:t>
      </w:r>
      <w:r w:rsidRPr="0056640A">
        <w:rPr>
          <w:rFonts w:ascii="Arial" w:hAnsi="Arial" w:cs="Arial"/>
          <w:sz w:val="20"/>
          <w:szCs w:val="20"/>
        </w:rPr>
        <w:t>wyniku przeprowadzenia oceny merytorycznej II stopnia tworzona jest lista projektów, które spełniły kryteria wyboru projektów i uzyskały wymaganą liczbę punktów (lista rankingowa) oraz listy projektów, które nie uzyskały wymaganej liczby punktów lub nie spełniły kryteriów wyboru projektów. Kolejność projektów na li</w:t>
      </w:r>
      <w:r w:rsidR="00576C63">
        <w:rPr>
          <w:rFonts w:ascii="Arial" w:hAnsi="Arial" w:cs="Arial"/>
          <w:sz w:val="20"/>
          <w:szCs w:val="20"/>
        </w:rPr>
        <w:t>ście rankingowej</w:t>
      </w:r>
      <w:r w:rsidRPr="0056640A">
        <w:rPr>
          <w:rFonts w:ascii="Arial" w:hAnsi="Arial" w:cs="Arial"/>
          <w:sz w:val="20"/>
          <w:szCs w:val="20"/>
        </w:rPr>
        <w:t xml:space="preserve"> uzależniona jest od liczby punktów uzyskanych przez projekt</w:t>
      </w:r>
      <w:r w:rsidRPr="0056640A">
        <w:rPr>
          <w:rFonts w:ascii="Arial" w:hAnsi="Arial" w:cs="Arial"/>
          <w:bCs/>
          <w:sz w:val="20"/>
          <w:szCs w:val="20"/>
        </w:rPr>
        <w:t xml:space="preserve">. </w:t>
      </w:r>
    </w:p>
    <w:p w:rsidR="0056640A" w:rsidRPr="00A541A4" w:rsidRDefault="00644F8E" w:rsidP="003A6601">
      <w:pPr>
        <w:numPr>
          <w:ilvl w:val="0"/>
          <w:numId w:val="440"/>
        </w:numPr>
        <w:spacing w:line="276" w:lineRule="auto"/>
        <w:jc w:val="both"/>
        <w:rPr>
          <w:rFonts w:ascii="Arial" w:hAnsi="Arial" w:cs="Arial"/>
          <w:sz w:val="20"/>
          <w:szCs w:val="20"/>
        </w:rPr>
      </w:pPr>
      <w:r>
        <w:rPr>
          <w:rFonts w:ascii="Arial" w:hAnsi="Arial" w:cs="Arial"/>
          <w:sz w:val="20"/>
          <w:szCs w:val="20"/>
        </w:rPr>
        <w:t>W</w:t>
      </w:r>
      <w:r w:rsidRPr="00644F8E">
        <w:rPr>
          <w:rFonts w:ascii="Arial" w:hAnsi="Arial" w:cs="Arial"/>
          <w:sz w:val="20"/>
          <w:szCs w:val="20"/>
        </w:rPr>
        <w:t xml:space="preserve"> przypadku uzyskania przez projekty w wyniku przeprowadzenia oceny jednakowej liczby punktów, o ich kolejności na liście rankingowej przesądza wyższa liczba punktów uzyskana w Kryterium 4.1 </w:t>
      </w:r>
      <w:r w:rsidR="00D658C9" w:rsidRPr="00111007">
        <w:rPr>
          <w:rFonts w:ascii="Arial" w:hAnsi="Arial" w:cs="Arial"/>
          <w:i/>
          <w:sz w:val="20"/>
          <w:szCs w:val="20"/>
        </w:rPr>
        <w:t>Odpowiedniość / Adekwatność / Trafność</w:t>
      </w:r>
      <w:r w:rsidRPr="00644F8E">
        <w:rPr>
          <w:rFonts w:ascii="Arial" w:hAnsi="Arial" w:cs="Arial"/>
          <w:sz w:val="20"/>
          <w:szCs w:val="20"/>
        </w:rPr>
        <w:t xml:space="preserve">, </w:t>
      </w:r>
      <w:proofErr w:type="spellStart"/>
      <w:r w:rsidRPr="00644F8E">
        <w:rPr>
          <w:rFonts w:ascii="Arial" w:hAnsi="Arial" w:cs="Arial"/>
          <w:sz w:val="20"/>
          <w:szCs w:val="20"/>
        </w:rPr>
        <w:t>podkryterium</w:t>
      </w:r>
      <w:proofErr w:type="spellEnd"/>
      <w:r w:rsidRPr="00644F8E">
        <w:rPr>
          <w:rFonts w:ascii="Arial" w:hAnsi="Arial" w:cs="Arial"/>
          <w:sz w:val="20"/>
          <w:szCs w:val="20"/>
        </w:rPr>
        <w:t xml:space="preserve"> </w:t>
      </w:r>
      <w:r w:rsidR="003A6601" w:rsidRPr="00D9661C">
        <w:rPr>
          <w:rFonts w:ascii="Arial" w:hAnsi="Arial" w:cs="Arial"/>
          <w:sz w:val="20"/>
          <w:szCs w:val="20"/>
        </w:rPr>
        <w:t>3.</w:t>
      </w:r>
      <w:r w:rsidR="00B50B91">
        <w:rPr>
          <w:rFonts w:ascii="Arial" w:hAnsi="Arial" w:cs="Arial"/>
          <w:i/>
          <w:sz w:val="20"/>
          <w:szCs w:val="20"/>
        </w:rPr>
        <w:t xml:space="preserve"> </w:t>
      </w:r>
      <w:r w:rsidR="003A6601" w:rsidRPr="003A6601">
        <w:rPr>
          <w:rFonts w:ascii="Arial" w:hAnsi="Arial" w:cs="Arial"/>
          <w:i/>
          <w:sz w:val="20"/>
          <w:szCs w:val="20"/>
        </w:rPr>
        <w:t>Stopień rozwoju specjalizacji regionalnych</w:t>
      </w:r>
      <w:r>
        <w:rPr>
          <w:rFonts w:ascii="Arial" w:hAnsi="Arial" w:cs="Arial"/>
          <w:sz w:val="20"/>
          <w:szCs w:val="20"/>
        </w:rPr>
        <w:t xml:space="preserve">. </w:t>
      </w:r>
      <w:r w:rsidRPr="00644F8E">
        <w:rPr>
          <w:rFonts w:ascii="Arial" w:hAnsi="Arial" w:cs="Arial"/>
          <w:sz w:val="20"/>
          <w:szCs w:val="20"/>
        </w:rPr>
        <w:t xml:space="preserve">W przypadku kiedy w ramach oceny ww. </w:t>
      </w:r>
      <w:proofErr w:type="spellStart"/>
      <w:r w:rsidRPr="00644F8E">
        <w:rPr>
          <w:rFonts w:ascii="Arial" w:hAnsi="Arial" w:cs="Arial"/>
          <w:sz w:val="20"/>
          <w:szCs w:val="20"/>
        </w:rPr>
        <w:t>podkryterium</w:t>
      </w:r>
      <w:proofErr w:type="spellEnd"/>
      <w:r w:rsidRPr="00644F8E">
        <w:rPr>
          <w:rFonts w:ascii="Arial" w:hAnsi="Arial" w:cs="Arial"/>
          <w:sz w:val="20"/>
          <w:szCs w:val="20"/>
        </w:rPr>
        <w:t xml:space="preserve"> projekty będą nadal posiadały jednakową liczbę punktów, zostaną sklasyfikowane według kolejności wpływu do IZ RPO WZ pisemnego wniosku o przyznanie pomocy.</w:t>
      </w:r>
    </w:p>
    <w:p w:rsidR="0056640A" w:rsidRPr="0056640A" w:rsidRDefault="0056640A" w:rsidP="0056640A">
      <w:pPr>
        <w:numPr>
          <w:ilvl w:val="0"/>
          <w:numId w:val="440"/>
        </w:numPr>
        <w:spacing w:line="276" w:lineRule="auto"/>
        <w:ind w:hanging="357"/>
        <w:jc w:val="both"/>
        <w:rPr>
          <w:rFonts w:ascii="Arial" w:hAnsi="Arial" w:cs="Arial"/>
          <w:bCs/>
          <w:sz w:val="20"/>
          <w:szCs w:val="20"/>
        </w:rPr>
      </w:pPr>
      <w:r w:rsidRPr="0056640A">
        <w:rPr>
          <w:rFonts w:ascii="Arial" w:hAnsi="Arial" w:cs="Arial"/>
          <w:bCs/>
          <w:sz w:val="20"/>
          <w:szCs w:val="20"/>
        </w:rPr>
        <w:t>W sytuacji</w:t>
      </w:r>
      <w:r w:rsidR="007B5CCC">
        <w:rPr>
          <w:rFonts w:ascii="Arial" w:hAnsi="Arial" w:cs="Arial"/>
          <w:bCs/>
          <w:sz w:val="20"/>
          <w:szCs w:val="20"/>
        </w:rPr>
        <w:t>,</w:t>
      </w:r>
      <w:r w:rsidRPr="0056640A">
        <w:rPr>
          <w:rFonts w:ascii="Arial" w:hAnsi="Arial" w:cs="Arial"/>
          <w:bCs/>
          <w:sz w:val="20"/>
          <w:szCs w:val="20"/>
        </w:rPr>
        <w:t xml:space="preserve"> gdy ze względu na kwotę przeznaczoną na dofinansowanie projektów w konkursie nie jest możliwe objęcie wsparciem wszystkich pozytywnie zweryfikowanych projektów, do dofinansowania rekomendowane są projekty z listy rankingowej z największą liczbą punktów, do wyczerpania alokacji dostępnej w ramach konkursu. </w:t>
      </w:r>
    </w:p>
    <w:p w:rsidR="0056640A" w:rsidRPr="0056640A" w:rsidRDefault="0056640A" w:rsidP="0056640A">
      <w:pPr>
        <w:spacing w:line="276" w:lineRule="auto"/>
        <w:ind w:left="720"/>
        <w:jc w:val="both"/>
        <w:rPr>
          <w:rFonts w:ascii="Arial" w:hAnsi="Arial" w:cs="Arial"/>
          <w:bCs/>
          <w:sz w:val="20"/>
          <w:szCs w:val="20"/>
        </w:rPr>
      </w:pPr>
    </w:p>
    <w:p w:rsidR="0056640A" w:rsidRPr="0056640A" w:rsidRDefault="0056640A" w:rsidP="0056640A">
      <w:pPr>
        <w:keepNext/>
        <w:keepLines/>
        <w:spacing w:line="276" w:lineRule="auto"/>
        <w:ind w:left="641" w:hanging="357"/>
        <w:jc w:val="both"/>
        <w:outlineLvl w:val="1"/>
        <w:rPr>
          <w:rFonts w:ascii="Arial" w:eastAsia="Times New Roman" w:hAnsi="Arial" w:cs="Arial"/>
          <w:b/>
          <w:bCs/>
          <w:sz w:val="20"/>
          <w:szCs w:val="20"/>
        </w:rPr>
      </w:pPr>
      <w:bookmarkStart w:id="956" w:name="_Toc457202462"/>
      <w:bookmarkStart w:id="957" w:name="_Toc517331496"/>
      <w:bookmarkStart w:id="958" w:name="_Toc526497686"/>
      <w:r w:rsidRPr="0056640A">
        <w:rPr>
          <w:rFonts w:ascii="Arial" w:eastAsia="Times New Roman" w:hAnsi="Arial" w:cs="Arial"/>
          <w:b/>
          <w:bCs/>
          <w:sz w:val="20"/>
          <w:szCs w:val="20"/>
        </w:rPr>
        <w:t>7.3 Informacja o wynikach oceny</w:t>
      </w:r>
      <w:bookmarkEnd w:id="956"/>
      <w:bookmarkEnd w:id="957"/>
      <w:bookmarkEnd w:id="958"/>
    </w:p>
    <w:p w:rsidR="0056640A" w:rsidRPr="0056640A" w:rsidRDefault="0056640A" w:rsidP="0056640A">
      <w:pPr>
        <w:numPr>
          <w:ilvl w:val="0"/>
          <w:numId w:val="441"/>
        </w:numPr>
        <w:spacing w:line="276" w:lineRule="auto"/>
        <w:ind w:left="709" w:hanging="357"/>
        <w:jc w:val="both"/>
        <w:rPr>
          <w:rFonts w:ascii="Arial" w:hAnsi="Arial" w:cs="Arial"/>
          <w:bCs/>
          <w:sz w:val="20"/>
          <w:szCs w:val="20"/>
        </w:rPr>
      </w:pPr>
      <w:r w:rsidRPr="0056640A">
        <w:rPr>
          <w:rFonts w:ascii="Arial" w:hAnsi="Arial" w:cs="Arial"/>
          <w:bCs/>
          <w:sz w:val="20"/>
          <w:szCs w:val="20"/>
        </w:rPr>
        <w:t xml:space="preserve">Po zakończeniu oceny danego projektu IZ RPO WZ przekazuje niezwłocznie wnioskodawcy pisemną informację, która zawiera co najmniej wyniki oceny jego projektu wraz z uzasadnieniem oceny i podaniem punktacji otrzymanej przez projekt lub informacji </w:t>
      </w:r>
      <w:r w:rsidRPr="0056640A">
        <w:rPr>
          <w:rFonts w:ascii="Arial" w:hAnsi="Arial" w:cs="Arial"/>
          <w:bCs/>
          <w:sz w:val="20"/>
          <w:szCs w:val="20"/>
        </w:rPr>
        <w:br/>
        <w:t>o spełnieniu albo niespełnieniu kryteriów.</w:t>
      </w:r>
    </w:p>
    <w:p w:rsidR="0056640A" w:rsidRPr="0056640A" w:rsidRDefault="0056640A" w:rsidP="0056640A">
      <w:pPr>
        <w:numPr>
          <w:ilvl w:val="0"/>
          <w:numId w:val="441"/>
        </w:numPr>
        <w:spacing w:line="276" w:lineRule="auto"/>
        <w:ind w:left="709" w:hanging="357"/>
        <w:jc w:val="both"/>
        <w:rPr>
          <w:rFonts w:ascii="Arial" w:hAnsi="Arial" w:cs="Arial"/>
          <w:bCs/>
          <w:sz w:val="20"/>
          <w:szCs w:val="20"/>
        </w:rPr>
      </w:pPr>
      <w:r w:rsidRPr="0056640A">
        <w:rPr>
          <w:rFonts w:ascii="Arial" w:hAnsi="Arial" w:cs="Arial"/>
          <w:bCs/>
          <w:sz w:val="20"/>
          <w:szCs w:val="20"/>
        </w:rPr>
        <w:t>Informacja o negatywnym wyniku oceny zawiera pouczenie o przysługującym środku odwoławczym i nie stanowi decyzji w rozumieniu ustawy KPA.</w:t>
      </w:r>
    </w:p>
    <w:p w:rsidR="0056640A" w:rsidRPr="0056640A" w:rsidRDefault="0056640A" w:rsidP="0056640A">
      <w:pPr>
        <w:numPr>
          <w:ilvl w:val="0"/>
          <w:numId w:val="441"/>
        </w:numPr>
        <w:spacing w:line="276" w:lineRule="auto"/>
        <w:ind w:left="709" w:hanging="357"/>
        <w:jc w:val="both"/>
        <w:rPr>
          <w:rFonts w:ascii="Arial" w:hAnsi="Arial" w:cs="Arial"/>
          <w:bCs/>
          <w:sz w:val="20"/>
          <w:szCs w:val="20"/>
        </w:rPr>
      </w:pPr>
      <w:r w:rsidRPr="0056640A">
        <w:rPr>
          <w:rFonts w:ascii="Arial" w:hAnsi="Arial" w:cs="Arial"/>
          <w:bCs/>
          <w:sz w:val="20"/>
          <w:szCs w:val="20"/>
        </w:rPr>
        <w:t>Przez zakończenie oceny projektu należy rozumieć sytuację, w której:</w:t>
      </w:r>
    </w:p>
    <w:p w:rsidR="0056640A" w:rsidRPr="0056640A" w:rsidRDefault="0056640A" w:rsidP="0056640A">
      <w:pPr>
        <w:numPr>
          <w:ilvl w:val="0"/>
          <w:numId w:val="454"/>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projekt został pozytywnie oceniony oraz został wybrany do dofinansowania,</w:t>
      </w:r>
    </w:p>
    <w:p w:rsidR="0056640A" w:rsidRPr="0056640A" w:rsidRDefault="0056640A" w:rsidP="0056640A">
      <w:pPr>
        <w:numPr>
          <w:ilvl w:val="0"/>
          <w:numId w:val="454"/>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projekt został negatywnie oceniony w rozumieniu art. 53 ust. 2 ustawy wdrożeniowej.</w:t>
      </w:r>
    </w:p>
    <w:p w:rsidR="002A265B" w:rsidRPr="00BA256D" w:rsidRDefault="0056640A" w:rsidP="002A265B">
      <w:pPr>
        <w:numPr>
          <w:ilvl w:val="0"/>
          <w:numId w:val="441"/>
        </w:numPr>
        <w:spacing w:line="276" w:lineRule="auto"/>
        <w:jc w:val="both"/>
        <w:rPr>
          <w:rFonts w:ascii="Arial" w:hAnsi="Arial" w:cs="Arial"/>
          <w:bCs/>
          <w:sz w:val="20"/>
          <w:szCs w:val="20"/>
        </w:rPr>
      </w:pPr>
      <w:r w:rsidRPr="0056640A">
        <w:rPr>
          <w:rFonts w:ascii="Arial" w:hAnsi="Arial" w:cs="Arial"/>
          <w:bCs/>
          <w:sz w:val="20"/>
          <w:szCs w:val="20"/>
        </w:rPr>
        <w:t xml:space="preserve">Po zakończeniu każdego z etapu oceny, IZ RPO WZ zamieszcza na swojej stronie internetowej </w:t>
      </w:r>
      <w:hyperlink r:id="rId14" w:history="1">
        <w:r w:rsidRPr="00BA256D">
          <w:rPr>
            <w:rFonts w:ascii="Arial" w:hAnsi="Arial" w:cs="Arial"/>
            <w:bCs/>
            <w:sz w:val="20"/>
            <w:szCs w:val="20"/>
            <w:u w:val="single"/>
          </w:rPr>
          <w:t>www.rpo.wzp.pl</w:t>
        </w:r>
      </w:hyperlink>
      <w:r w:rsidR="002A265B" w:rsidRPr="00BA256D">
        <w:rPr>
          <w:rFonts w:ascii="Arial" w:hAnsi="Arial" w:cs="Arial"/>
          <w:bCs/>
          <w:sz w:val="20"/>
          <w:szCs w:val="20"/>
          <w:u w:val="single"/>
        </w:rPr>
        <w:t xml:space="preserve">, </w:t>
      </w:r>
      <w:r w:rsidR="002A265B" w:rsidRPr="00BA256D">
        <w:rPr>
          <w:rFonts w:ascii="Arial" w:eastAsiaTheme="minorHAnsi" w:hAnsi="Arial" w:cs="Arial"/>
          <w:sz w:val="20"/>
          <w:szCs w:val="20"/>
        </w:rPr>
        <w:t>a IP ZIT na stronie internetowej IP ZIT</w:t>
      </w:r>
      <w:r w:rsidRPr="00BA256D">
        <w:rPr>
          <w:rFonts w:ascii="Arial" w:hAnsi="Arial" w:cs="Arial"/>
          <w:bCs/>
          <w:sz w:val="20"/>
          <w:szCs w:val="20"/>
        </w:rPr>
        <w:t xml:space="preserve"> </w:t>
      </w:r>
      <w:hyperlink r:id="rId15" w:history="1">
        <w:r w:rsidR="002A265B" w:rsidRPr="00BA256D">
          <w:rPr>
            <w:rStyle w:val="Hipercze"/>
            <w:rFonts w:ascii="Arial" w:hAnsi="Arial" w:cs="Arial"/>
            <w:bCs/>
            <w:color w:val="auto"/>
            <w:sz w:val="20"/>
            <w:szCs w:val="20"/>
          </w:rPr>
          <w:t>www.zit-som.szczecin.pl</w:t>
        </w:r>
      </w:hyperlink>
      <w:r w:rsidR="00461B51" w:rsidRPr="00BA256D">
        <w:rPr>
          <w:rFonts w:ascii="Arial" w:hAnsi="Arial" w:cs="Arial"/>
          <w:bCs/>
          <w:sz w:val="20"/>
          <w:szCs w:val="20"/>
        </w:rPr>
        <w:t>,</w:t>
      </w:r>
    </w:p>
    <w:p w:rsidR="0056640A" w:rsidRPr="00BA256D" w:rsidRDefault="0056640A" w:rsidP="00D9661C">
      <w:pPr>
        <w:spacing w:line="276" w:lineRule="auto"/>
        <w:ind w:left="720"/>
        <w:jc w:val="both"/>
        <w:rPr>
          <w:rFonts w:ascii="Arial" w:hAnsi="Arial" w:cs="Arial"/>
          <w:bCs/>
          <w:sz w:val="20"/>
          <w:szCs w:val="20"/>
        </w:rPr>
      </w:pPr>
      <w:r w:rsidRPr="00BA256D">
        <w:rPr>
          <w:rFonts w:ascii="Arial" w:hAnsi="Arial" w:cs="Arial"/>
          <w:bCs/>
          <w:sz w:val="20"/>
          <w:szCs w:val="20"/>
        </w:rPr>
        <w:t>listę projektów zakwalifikowanych do kolejnego etapu.</w:t>
      </w:r>
    </w:p>
    <w:p w:rsidR="0056640A" w:rsidRPr="0056640A" w:rsidRDefault="0056640A" w:rsidP="0056640A">
      <w:pPr>
        <w:numPr>
          <w:ilvl w:val="0"/>
          <w:numId w:val="441"/>
        </w:numPr>
        <w:spacing w:line="276" w:lineRule="auto"/>
        <w:ind w:left="709" w:hanging="357"/>
        <w:jc w:val="both"/>
        <w:rPr>
          <w:rFonts w:ascii="Arial" w:hAnsi="Arial" w:cs="Arial"/>
          <w:bCs/>
          <w:sz w:val="20"/>
          <w:szCs w:val="20"/>
        </w:rPr>
      </w:pPr>
      <w:r w:rsidRPr="00BA256D">
        <w:rPr>
          <w:rFonts w:ascii="Arial" w:hAnsi="Arial" w:cs="Arial"/>
          <w:bCs/>
          <w:sz w:val="20"/>
          <w:szCs w:val="20"/>
        </w:rPr>
        <w:t xml:space="preserve">Po rozstrzygnięciu konkursu IZ RPO WZ zamieszcza na swojej stronie internetowej </w:t>
      </w:r>
      <w:hyperlink r:id="rId16" w:history="1">
        <w:r w:rsidRPr="00BA256D">
          <w:rPr>
            <w:rFonts w:ascii="Arial" w:hAnsi="Arial" w:cs="Arial"/>
            <w:bCs/>
            <w:sz w:val="20"/>
            <w:szCs w:val="20"/>
            <w:u w:val="single"/>
          </w:rPr>
          <w:t>www.rpo.wzp.pl</w:t>
        </w:r>
      </w:hyperlink>
      <w:r w:rsidRPr="00BA256D">
        <w:rPr>
          <w:rFonts w:ascii="Arial" w:hAnsi="Arial" w:cs="Arial"/>
          <w:bCs/>
          <w:sz w:val="20"/>
          <w:szCs w:val="20"/>
        </w:rPr>
        <w:t xml:space="preserve"> oraz na portalu </w:t>
      </w:r>
      <w:hyperlink r:id="rId17" w:history="1">
        <w:r w:rsidR="002A265B" w:rsidRPr="00BA256D">
          <w:rPr>
            <w:rStyle w:val="Hipercze"/>
            <w:rFonts w:ascii="Arial" w:hAnsi="Arial" w:cs="Arial"/>
            <w:bCs/>
            <w:color w:val="auto"/>
            <w:sz w:val="20"/>
            <w:szCs w:val="20"/>
          </w:rPr>
          <w:t>www.funduszeeuropejskie.gov.pl</w:t>
        </w:r>
      </w:hyperlink>
      <w:r w:rsidR="002A265B" w:rsidRPr="00BA256D">
        <w:rPr>
          <w:rFonts w:ascii="Arial" w:hAnsi="Arial" w:cs="Arial"/>
          <w:bCs/>
          <w:sz w:val="20"/>
          <w:szCs w:val="20"/>
        </w:rPr>
        <w:t xml:space="preserve">, </w:t>
      </w:r>
      <w:r w:rsidR="002A265B" w:rsidRPr="00BA256D">
        <w:rPr>
          <w:rFonts w:ascii="Arial" w:eastAsiaTheme="minorHAnsi" w:hAnsi="Arial" w:cs="Arial"/>
          <w:sz w:val="20"/>
          <w:szCs w:val="20"/>
        </w:rPr>
        <w:t>a IP ZIT na stronie internetowej IP ZIT</w:t>
      </w:r>
      <w:r w:rsidR="002A265B" w:rsidRPr="00BA256D">
        <w:rPr>
          <w:rFonts w:ascii="Arial" w:hAnsi="Arial" w:cs="Arial"/>
          <w:bCs/>
          <w:sz w:val="20"/>
          <w:szCs w:val="20"/>
        </w:rPr>
        <w:t xml:space="preserve"> </w:t>
      </w:r>
      <w:hyperlink r:id="rId18" w:history="1">
        <w:r w:rsidR="002A265B" w:rsidRPr="00BA256D">
          <w:rPr>
            <w:rStyle w:val="Hipercze"/>
            <w:rFonts w:ascii="Arial" w:hAnsi="Arial" w:cs="Arial"/>
            <w:bCs/>
            <w:color w:val="auto"/>
            <w:sz w:val="20"/>
            <w:szCs w:val="20"/>
          </w:rPr>
          <w:t>www.zit-som.szczecin.pl</w:t>
        </w:r>
      </w:hyperlink>
      <w:r w:rsidR="00B6741D" w:rsidRPr="00BA256D">
        <w:rPr>
          <w:rFonts w:ascii="Arial" w:hAnsi="Arial" w:cs="Arial"/>
          <w:bCs/>
          <w:sz w:val="20"/>
          <w:szCs w:val="20"/>
        </w:rPr>
        <w:t>,</w:t>
      </w:r>
      <w:r w:rsidRPr="00BA256D">
        <w:rPr>
          <w:rFonts w:ascii="Arial" w:hAnsi="Arial" w:cs="Arial"/>
          <w:bCs/>
          <w:sz w:val="20"/>
          <w:szCs w:val="20"/>
        </w:rPr>
        <w:t xml:space="preserve"> listę </w:t>
      </w:r>
      <w:r w:rsidRPr="0056640A">
        <w:rPr>
          <w:rFonts w:ascii="Arial" w:hAnsi="Arial" w:cs="Arial"/>
          <w:bCs/>
          <w:sz w:val="20"/>
          <w:szCs w:val="20"/>
        </w:rPr>
        <w:t xml:space="preserve">projektów, które spełniły kryteria wyboru i uzyskały wymaganą liczbę punktów, z wyróżnieniem projektów wybranych do dofinansowania.  </w:t>
      </w:r>
    </w:p>
    <w:p w:rsidR="0056640A" w:rsidRPr="0056640A" w:rsidRDefault="0056640A" w:rsidP="0056640A">
      <w:pPr>
        <w:spacing w:line="276" w:lineRule="auto"/>
        <w:ind w:left="709"/>
        <w:jc w:val="both"/>
        <w:rPr>
          <w:rFonts w:ascii="Arial" w:hAnsi="Arial" w:cs="Arial"/>
          <w:bCs/>
          <w:sz w:val="20"/>
          <w:szCs w:val="20"/>
        </w:rPr>
      </w:pPr>
    </w:p>
    <w:p w:rsidR="0056640A" w:rsidRPr="0056640A" w:rsidRDefault="0056640A" w:rsidP="0056640A">
      <w:pPr>
        <w:keepNext/>
        <w:keepLines/>
        <w:spacing w:line="276" w:lineRule="auto"/>
        <w:ind w:left="641" w:hanging="357"/>
        <w:jc w:val="both"/>
        <w:outlineLvl w:val="1"/>
        <w:rPr>
          <w:rFonts w:ascii="Arial" w:eastAsia="Times New Roman" w:hAnsi="Arial"/>
          <w:b/>
          <w:bCs/>
          <w:sz w:val="20"/>
        </w:rPr>
      </w:pPr>
      <w:bookmarkStart w:id="959" w:name="_Toc457202463"/>
      <w:bookmarkStart w:id="960" w:name="_Toc517331497"/>
      <w:bookmarkStart w:id="961" w:name="_Toc526497687"/>
      <w:r w:rsidRPr="0056640A">
        <w:rPr>
          <w:rFonts w:ascii="Arial" w:eastAsia="Times New Roman" w:hAnsi="Arial"/>
          <w:b/>
          <w:bCs/>
          <w:sz w:val="20"/>
        </w:rPr>
        <w:t>7.4  Środki odwoławcze</w:t>
      </w:r>
      <w:bookmarkEnd w:id="959"/>
      <w:bookmarkEnd w:id="960"/>
      <w:bookmarkEnd w:id="961"/>
    </w:p>
    <w:p w:rsidR="0056640A" w:rsidRPr="0056640A" w:rsidRDefault="0056640A" w:rsidP="0056640A">
      <w:pPr>
        <w:numPr>
          <w:ilvl w:val="0"/>
          <w:numId w:val="442"/>
        </w:numPr>
        <w:spacing w:line="276" w:lineRule="auto"/>
        <w:ind w:left="709" w:hanging="357"/>
        <w:jc w:val="both"/>
        <w:rPr>
          <w:rFonts w:ascii="Arial" w:hAnsi="Arial" w:cs="Arial"/>
          <w:sz w:val="20"/>
          <w:szCs w:val="20"/>
        </w:rPr>
      </w:pPr>
      <w:r w:rsidRPr="0056640A">
        <w:rPr>
          <w:rFonts w:ascii="Arial" w:hAnsi="Arial" w:cs="Arial"/>
          <w:sz w:val="20"/>
          <w:szCs w:val="20"/>
        </w:rPr>
        <w:t xml:space="preserve">Wnioskodawcy, w przypadku negatywnej oceny jego projektu wybieranego w trybie konkursowym, przysługuje prawo wniesienia </w:t>
      </w:r>
      <w:r w:rsidRPr="0056640A">
        <w:rPr>
          <w:rFonts w:ascii="Arial" w:hAnsi="Arial" w:cs="Arial"/>
          <w:b/>
          <w:sz w:val="20"/>
          <w:szCs w:val="20"/>
        </w:rPr>
        <w:t>protestu</w:t>
      </w:r>
      <w:r w:rsidRPr="0056640A">
        <w:rPr>
          <w:rFonts w:ascii="Arial" w:hAnsi="Arial" w:cs="Arial"/>
          <w:sz w:val="20"/>
          <w:szCs w:val="20"/>
        </w:rPr>
        <w:t xml:space="preserve"> w celu ponownego sprawdzenia złożonego wniosku w zakresie spełniania kryteriów wyboru projektów.</w:t>
      </w:r>
    </w:p>
    <w:p w:rsidR="0056640A" w:rsidRPr="0056640A" w:rsidRDefault="0056640A" w:rsidP="0056640A">
      <w:pPr>
        <w:numPr>
          <w:ilvl w:val="0"/>
          <w:numId w:val="442"/>
        </w:numPr>
        <w:spacing w:line="276" w:lineRule="auto"/>
        <w:ind w:left="709" w:hanging="357"/>
        <w:jc w:val="both"/>
        <w:rPr>
          <w:rFonts w:ascii="Arial" w:hAnsi="Arial" w:cs="Arial"/>
          <w:sz w:val="20"/>
          <w:szCs w:val="20"/>
        </w:rPr>
      </w:pPr>
      <w:r w:rsidRPr="0056640A">
        <w:rPr>
          <w:rFonts w:ascii="Arial" w:hAnsi="Arial" w:cs="Arial"/>
          <w:sz w:val="20"/>
          <w:szCs w:val="20"/>
        </w:rPr>
        <w:t xml:space="preserve">Negatywną oceną </w:t>
      </w:r>
      <w:r w:rsidRPr="0056640A">
        <w:rPr>
          <w:rFonts w:ascii="Arial" w:hAnsi="Arial" w:cs="Arial"/>
          <w:bCs/>
          <w:sz w:val="20"/>
          <w:szCs w:val="20"/>
        </w:rPr>
        <w:t>w rozumieniu art. 53 ust. 2 ustawy</w:t>
      </w:r>
      <w:r w:rsidRPr="0056640A">
        <w:rPr>
          <w:rFonts w:ascii="Arial" w:hAnsi="Arial" w:cs="Arial"/>
          <w:sz w:val="20"/>
          <w:szCs w:val="20"/>
        </w:rPr>
        <w:t xml:space="preserve"> wdrożeniowej jest ocena w zakresie spełniania przez projekt kryteriów wyboru projektów, w ramach której:</w:t>
      </w:r>
    </w:p>
    <w:p w:rsidR="0056640A" w:rsidRPr="0056640A" w:rsidRDefault="0056640A" w:rsidP="0056640A">
      <w:pPr>
        <w:numPr>
          <w:ilvl w:val="0"/>
          <w:numId w:val="452"/>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projekt nie uzyskał wymaganej liczby punktów lub nie spełnił kryteriów wyboru projektów, na skutek czego nie może być wybrany do dofinansowania albo skierowany do kolejnej części oceny,</w:t>
      </w:r>
    </w:p>
    <w:p w:rsidR="0056640A" w:rsidRPr="0056640A" w:rsidRDefault="0056640A" w:rsidP="0056640A">
      <w:pPr>
        <w:numPr>
          <w:ilvl w:val="0"/>
          <w:numId w:val="452"/>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projekt uzyskał wymaganą liczbę punktów lub spełnił kryteria wyboru projektów, jednak kwota przeznaczona na dofinansowanie projektów w konkursie nie wystarcza na wybranie go do dofinansowania.</w:t>
      </w:r>
    </w:p>
    <w:p w:rsidR="0056640A" w:rsidRPr="0056640A" w:rsidRDefault="0056640A" w:rsidP="0056640A">
      <w:pPr>
        <w:numPr>
          <w:ilvl w:val="0"/>
          <w:numId w:val="442"/>
        </w:numPr>
        <w:spacing w:line="276" w:lineRule="auto"/>
        <w:ind w:left="709" w:hanging="357"/>
        <w:jc w:val="both"/>
        <w:rPr>
          <w:rFonts w:ascii="Arial" w:hAnsi="Arial" w:cs="Arial"/>
          <w:sz w:val="20"/>
          <w:szCs w:val="20"/>
        </w:rPr>
      </w:pPr>
      <w:r w:rsidRPr="0056640A">
        <w:rPr>
          <w:rFonts w:ascii="Arial" w:hAnsi="Arial" w:cs="Arial"/>
          <w:sz w:val="20"/>
          <w:szCs w:val="20"/>
        </w:rPr>
        <w:t xml:space="preserve">W przypadku, gdy kwota przeznaczona na dofinansowanie projektów w konkursie </w:t>
      </w:r>
      <w:r w:rsidRPr="0056640A">
        <w:rPr>
          <w:rFonts w:ascii="Arial" w:hAnsi="Arial" w:cs="Arial"/>
          <w:sz w:val="20"/>
          <w:szCs w:val="20"/>
        </w:rPr>
        <w:br/>
        <w:t>nie wystarcza na wybranie projektu do dofinansowania (pkt 2</w:t>
      </w:r>
      <w:r w:rsidR="00C9067B">
        <w:rPr>
          <w:rFonts w:ascii="Arial" w:hAnsi="Arial" w:cs="Arial"/>
          <w:sz w:val="20"/>
          <w:szCs w:val="20"/>
        </w:rPr>
        <w:t xml:space="preserve"> lit. </w:t>
      </w:r>
      <w:r w:rsidRPr="0056640A">
        <w:rPr>
          <w:rFonts w:ascii="Arial" w:hAnsi="Arial" w:cs="Arial"/>
          <w:sz w:val="20"/>
          <w:szCs w:val="20"/>
        </w:rPr>
        <w:t>b), okoliczność ta nie może stanowić wyłącznej przesłanki wniesienia protestu.</w:t>
      </w:r>
    </w:p>
    <w:p w:rsidR="0056640A" w:rsidRPr="003A6601" w:rsidRDefault="0056640A" w:rsidP="00D9661C">
      <w:pPr>
        <w:numPr>
          <w:ilvl w:val="0"/>
          <w:numId w:val="442"/>
        </w:numPr>
        <w:spacing w:line="276" w:lineRule="auto"/>
        <w:ind w:left="709" w:hanging="357"/>
        <w:jc w:val="both"/>
        <w:rPr>
          <w:rFonts w:ascii="Arial" w:hAnsi="Arial" w:cs="Arial"/>
          <w:sz w:val="20"/>
          <w:szCs w:val="20"/>
        </w:rPr>
      </w:pPr>
      <w:r w:rsidRPr="003A6601">
        <w:rPr>
          <w:rFonts w:ascii="Arial" w:hAnsi="Arial" w:cs="Arial"/>
          <w:sz w:val="20"/>
          <w:szCs w:val="20"/>
        </w:rPr>
        <w:t xml:space="preserve">Wnioskodawca może wnieść protest w terminie 14 dni od dnia doręczenia pisemnej informacji o zakończeniu oceny jego projektu i jej wyniku. Protest jest wnoszony bezpośrednio </w:t>
      </w:r>
      <w:r w:rsidRPr="003A6601">
        <w:rPr>
          <w:rFonts w:ascii="Arial" w:hAnsi="Arial" w:cs="Arial"/>
          <w:sz w:val="20"/>
          <w:szCs w:val="20"/>
        </w:rPr>
        <w:br/>
        <w:t xml:space="preserve">do komórki IZ RPO WZ rozpatrującej protesty, na poniżej wskazany adres, zgodnie </w:t>
      </w:r>
      <w:r w:rsidRPr="003A6601">
        <w:rPr>
          <w:rFonts w:ascii="Arial" w:hAnsi="Arial" w:cs="Arial"/>
          <w:sz w:val="20"/>
          <w:szCs w:val="20"/>
        </w:rPr>
        <w:br/>
        <w:t>z pouczeniem zawartym w piśmie informującym o negatywnym wyniku oceny:</w:t>
      </w:r>
    </w:p>
    <w:p w:rsidR="0056640A" w:rsidRPr="0056640A" w:rsidRDefault="0056640A" w:rsidP="0056640A">
      <w:pPr>
        <w:spacing w:line="276" w:lineRule="auto"/>
        <w:ind w:left="709"/>
        <w:jc w:val="center"/>
        <w:rPr>
          <w:rFonts w:ascii="Arial" w:hAnsi="Arial" w:cs="Arial"/>
          <w:b/>
          <w:sz w:val="20"/>
          <w:szCs w:val="20"/>
        </w:rPr>
      </w:pPr>
      <w:r w:rsidRPr="0056640A">
        <w:rPr>
          <w:rFonts w:ascii="Arial" w:hAnsi="Arial" w:cs="Arial"/>
          <w:b/>
          <w:sz w:val="20"/>
          <w:szCs w:val="20"/>
        </w:rPr>
        <w:t>Urząd Marszałkowski Województwa Zachodniopomorskiego</w:t>
      </w:r>
    </w:p>
    <w:p w:rsidR="0056640A" w:rsidRPr="0056640A" w:rsidRDefault="0056640A" w:rsidP="0056640A">
      <w:pPr>
        <w:autoSpaceDE w:val="0"/>
        <w:autoSpaceDN w:val="0"/>
        <w:adjustRightInd w:val="0"/>
        <w:spacing w:line="276" w:lineRule="auto"/>
        <w:ind w:left="360"/>
        <w:jc w:val="center"/>
        <w:rPr>
          <w:rFonts w:ascii="Arial" w:hAnsi="Arial" w:cs="Arial"/>
          <w:b/>
          <w:bCs/>
          <w:sz w:val="20"/>
          <w:szCs w:val="20"/>
        </w:rPr>
      </w:pPr>
      <w:r w:rsidRPr="0056640A">
        <w:rPr>
          <w:rFonts w:ascii="Arial" w:hAnsi="Arial" w:cs="Arial"/>
          <w:b/>
          <w:bCs/>
          <w:sz w:val="20"/>
          <w:szCs w:val="20"/>
        </w:rPr>
        <w:t>Wydział Zarządzania Strategicznego</w:t>
      </w:r>
    </w:p>
    <w:p w:rsidR="0056640A" w:rsidRPr="0056640A" w:rsidRDefault="0056640A" w:rsidP="0056640A">
      <w:pPr>
        <w:autoSpaceDE w:val="0"/>
        <w:autoSpaceDN w:val="0"/>
        <w:adjustRightInd w:val="0"/>
        <w:spacing w:line="276" w:lineRule="auto"/>
        <w:ind w:left="360"/>
        <w:jc w:val="center"/>
        <w:rPr>
          <w:rFonts w:ascii="Arial" w:hAnsi="Arial" w:cs="Arial"/>
          <w:b/>
          <w:bCs/>
          <w:sz w:val="20"/>
          <w:szCs w:val="20"/>
        </w:rPr>
      </w:pPr>
      <w:r w:rsidRPr="0056640A">
        <w:rPr>
          <w:rFonts w:ascii="Arial" w:hAnsi="Arial" w:cs="Arial"/>
          <w:b/>
          <w:sz w:val="20"/>
          <w:szCs w:val="20"/>
        </w:rPr>
        <w:t xml:space="preserve">ul. </w:t>
      </w:r>
      <w:r w:rsidRPr="0056640A">
        <w:rPr>
          <w:rFonts w:ascii="Arial" w:hAnsi="Arial" w:cs="Arial"/>
          <w:b/>
          <w:bCs/>
          <w:sz w:val="20"/>
          <w:szCs w:val="20"/>
        </w:rPr>
        <w:t>Ks. Kardynała S. Wyszyńskiego 30</w:t>
      </w:r>
    </w:p>
    <w:p w:rsidR="0056640A" w:rsidRPr="0056640A" w:rsidRDefault="0056640A" w:rsidP="0056640A">
      <w:pPr>
        <w:autoSpaceDE w:val="0"/>
        <w:autoSpaceDN w:val="0"/>
        <w:adjustRightInd w:val="0"/>
        <w:spacing w:line="276" w:lineRule="auto"/>
        <w:ind w:left="360"/>
        <w:jc w:val="center"/>
        <w:rPr>
          <w:rFonts w:ascii="Arial" w:hAnsi="Arial" w:cs="Arial"/>
          <w:b/>
          <w:bCs/>
          <w:sz w:val="20"/>
          <w:szCs w:val="20"/>
        </w:rPr>
      </w:pPr>
      <w:r w:rsidRPr="0056640A">
        <w:rPr>
          <w:rFonts w:ascii="Arial" w:hAnsi="Arial" w:cs="Arial"/>
          <w:b/>
          <w:bCs/>
          <w:sz w:val="20"/>
          <w:szCs w:val="20"/>
        </w:rPr>
        <w:t>70-203 Szczecin</w:t>
      </w:r>
    </w:p>
    <w:p w:rsidR="0056640A" w:rsidRPr="0056640A" w:rsidRDefault="0056640A" w:rsidP="0056640A">
      <w:pPr>
        <w:numPr>
          <w:ilvl w:val="0"/>
          <w:numId w:val="442"/>
        </w:numPr>
        <w:spacing w:line="276" w:lineRule="auto"/>
        <w:jc w:val="both"/>
        <w:rPr>
          <w:rFonts w:ascii="Arial" w:hAnsi="Arial" w:cs="Arial"/>
          <w:sz w:val="20"/>
          <w:szCs w:val="20"/>
        </w:rPr>
      </w:pPr>
      <w:r w:rsidRPr="0056640A">
        <w:rPr>
          <w:rFonts w:ascii="Arial" w:hAnsi="Arial" w:cs="Arial"/>
          <w:sz w:val="20"/>
          <w:szCs w:val="20"/>
        </w:rPr>
        <w:t>Protest jest wnoszony w formie pisemnej i zawiera:</w:t>
      </w:r>
    </w:p>
    <w:p w:rsidR="0056640A" w:rsidRPr="0056640A" w:rsidRDefault="0056640A" w:rsidP="0056640A">
      <w:pPr>
        <w:numPr>
          <w:ilvl w:val="0"/>
          <w:numId w:val="450"/>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oznaczenie instytucji właściwej do rozpatrzenia protestu,</w:t>
      </w:r>
    </w:p>
    <w:p w:rsidR="0056640A" w:rsidRPr="0056640A" w:rsidRDefault="0056640A" w:rsidP="0056640A">
      <w:pPr>
        <w:numPr>
          <w:ilvl w:val="0"/>
          <w:numId w:val="450"/>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oznaczenie wnioskodawcy,</w:t>
      </w:r>
    </w:p>
    <w:p w:rsidR="0056640A" w:rsidRPr="0056640A" w:rsidRDefault="0056640A" w:rsidP="0056640A">
      <w:pPr>
        <w:numPr>
          <w:ilvl w:val="0"/>
          <w:numId w:val="450"/>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numer wniosku o dofinansowanie projektu,</w:t>
      </w:r>
    </w:p>
    <w:p w:rsidR="0056640A" w:rsidRPr="0056640A" w:rsidRDefault="0056640A" w:rsidP="0056640A">
      <w:pPr>
        <w:numPr>
          <w:ilvl w:val="0"/>
          <w:numId w:val="450"/>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wskazanie kryteriów wyboru projektów, z których oceną wnioskodawca się nie zgadza, wraz z uzasadnieniem,</w:t>
      </w:r>
    </w:p>
    <w:p w:rsidR="0056640A" w:rsidRPr="0056640A" w:rsidRDefault="0056640A" w:rsidP="0056640A">
      <w:pPr>
        <w:numPr>
          <w:ilvl w:val="0"/>
          <w:numId w:val="450"/>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wskazanie zarzutów o charakterze proceduralnym w zakresie przeprowadzonej oceny, jeżeli zdaniem wnioskodawcy naruszenia takie miały miejsce, wraz z uzasadnieniem,</w:t>
      </w:r>
    </w:p>
    <w:p w:rsidR="0056640A" w:rsidRPr="0056640A" w:rsidRDefault="0056640A" w:rsidP="0056640A">
      <w:pPr>
        <w:numPr>
          <w:ilvl w:val="0"/>
          <w:numId w:val="450"/>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 xml:space="preserve">podpis wnioskodawcy lub osoby upoważnionej do jego reprezentowania, z załączeniem oryginału lub kopii dokumentu poświadczającego umocowanie takiej osoby </w:t>
      </w:r>
      <w:r w:rsidRPr="0056640A">
        <w:rPr>
          <w:rFonts w:ascii="Arial" w:hAnsi="Arial" w:cs="Arial"/>
          <w:sz w:val="20"/>
          <w:szCs w:val="20"/>
        </w:rPr>
        <w:br/>
        <w:t>do reprezentowania wnioskodawcy.</w:t>
      </w:r>
    </w:p>
    <w:p w:rsidR="0056640A" w:rsidRPr="0056640A" w:rsidRDefault="0056640A" w:rsidP="0056640A">
      <w:pPr>
        <w:numPr>
          <w:ilvl w:val="0"/>
          <w:numId w:val="442"/>
        </w:numPr>
        <w:spacing w:line="276" w:lineRule="auto"/>
        <w:ind w:left="709" w:hanging="357"/>
        <w:jc w:val="both"/>
        <w:rPr>
          <w:rFonts w:ascii="Arial" w:hAnsi="Arial" w:cs="Arial"/>
          <w:sz w:val="20"/>
          <w:szCs w:val="20"/>
        </w:rPr>
      </w:pPr>
      <w:r w:rsidRPr="0056640A">
        <w:rPr>
          <w:rFonts w:ascii="Arial" w:hAnsi="Arial" w:cs="Arial"/>
          <w:sz w:val="20"/>
          <w:szCs w:val="20"/>
        </w:rPr>
        <w:t>Wnioskodawca może wycofać protest przed jego rozpatrzeniem. Wycofanie protestu wymaga zachowania formy pisemnej. Wniesienie protestu przez jednego z wnioskodawców, w ramach danego konkursu nie wstrzymuje zawierania umów z pozostałymi wnioskodawcami, których projekty zostały wybrane do dofinansowania.</w:t>
      </w:r>
    </w:p>
    <w:p w:rsidR="0056640A" w:rsidRPr="0056640A" w:rsidRDefault="0056640A" w:rsidP="0056640A">
      <w:pPr>
        <w:numPr>
          <w:ilvl w:val="0"/>
          <w:numId w:val="442"/>
        </w:numPr>
        <w:tabs>
          <w:tab w:val="left" w:pos="709"/>
        </w:tabs>
        <w:spacing w:line="276" w:lineRule="auto"/>
        <w:contextualSpacing/>
        <w:jc w:val="both"/>
        <w:rPr>
          <w:rFonts w:ascii="Arial" w:hAnsi="Arial" w:cs="Arial"/>
          <w:sz w:val="20"/>
          <w:szCs w:val="20"/>
        </w:rPr>
      </w:pPr>
      <w:r w:rsidRPr="0056640A">
        <w:rPr>
          <w:rFonts w:ascii="Arial" w:hAnsi="Arial" w:cs="Arial"/>
          <w:sz w:val="20"/>
          <w:szCs w:val="20"/>
        </w:rPr>
        <w:t>W przypadku wycofania protestu przez wnioskodawcę ponowne jego wniesienie jest niedopuszczalne.</w:t>
      </w:r>
    </w:p>
    <w:p w:rsidR="0056640A" w:rsidRPr="0056640A" w:rsidRDefault="0056640A" w:rsidP="0056640A">
      <w:pPr>
        <w:numPr>
          <w:ilvl w:val="0"/>
          <w:numId w:val="442"/>
        </w:numPr>
        <w:tabs>
          <w:tab w:val="left" w:pos="709"/>
        </w:tabs>
        <w:spacing w:line="276" w:lineRule="auto"/>
        <w:contextualSpacing/>
        <w:jc w:val="both"/>
        <w:rPr>
          <w:rFonts w:ascii="Arial" w:hAnsi="Arial" w:cs="Arial"/>
          <w:sz w:val="20"/>
          <w:szCs w:val="20"/>
        </w:rPr>
      </w:pPr>
      <w:r w:rsidRPr="0056640A">
        <w:rPr>
          <w:rFonts w:ascii="Arial" w:hAnsi="Arial" w:cs="Arial"/>
          <w:sz w:val="20"/>
          <w:szCs w:val="20"/>
        </w:rPr>
        <w:t>W przypadku wycofania protestu wnioskodawca nie może wnieść skargi do WSA.</w:t>
      </w:r>
    </w:p>
    <w:p w:rsidR="0056640A" w:rsidRPr="0056640A" w:rsidRDefault="0056640A" w:rsidP="0056640A">
      <w:pPr>
        <w:numPr>
          <w:ilvl w:val="0"/>
          <w:numId w:val="442"/>
        </w:numPr>
        <w:spacing w:line="276" w:lineRule="auto"/>
        <w:ind w:left="709" w:hanging="357"/>
        <w:jc w:val="both"/>
        <w:rPr>
          <w:rFonts w:ascii="Arial" w:hAnsi="Arial" w:cs="Arial"/>
          <w:sz w:val="20"/>
          <w:szCs w:val="20"/>
        </w:rPr>
      </w:pPr>
      <w:r w:rsidRPr="0056640A">
        <w:rPr>
          <w:rFonts w:ascii="Arial" w:hAnsi="Arial" w:cs="Arial"/>
          <w:sz w:val="20"/>
          <w:szCs w:val="20"/>
        </w:rPr>
        <w:t xml:space="preserve">IZ RPO WZ rozpatruje protest, weryfikując prawidłowość oceny projektu w zakresie kryteriów wyboru projektów, z których oceną wnioskodawca się nie zgadza i zarzutów </w:t>
      </w:r>
      <w:r w:rsidRPr="0056640A">
        <w:rPr>
          <w:rFonts w:ascii="Arial" w:hAnsi="Arial" w:cs="Arial"/>
          <w:sz w:val="20"/>
          <w:szCs w:val="20"/>
        </w:rPr>
        <w:br/>
        <w:t xml:space="preserve">o charakterze proceduralnym w zakresie przeprowadzonej oceny, jeżeli zdaniem wnioskodawcy naruszenia takie miały miejsce, w terminie nie dłuższym niż 21 dni, licząc </w:t>
      </w:r>
      <w:r w:rsidRPr="0056640A">
        <w:rPr>
          <w:rFonts w:ascii="Arial" w:hAnsi="Arial" w:cs="Arial"/>
          <w:sz w:val="20"/>
          <w:szCs w:val="20"/>
        </w:rPr>
        <w:br/>
        <w:t>od dnia jego otrzymania.</w:t>
      </w:r>
    </w:p>
    <w:p w:rsidR="0056640A" w:rsidRPr="0056640A" w:rsidRDefault="0056640A" w:rsidP="0056640A">
      <w:pPr>
        <w:numPr>
          <w:ilvl w:val="0"/>
          <w:numId w:val="442"/>
        </w:numPr>
        <w:spacing w:line="276" w:lineRule="auto"/>
        <w:ind w:left="709" w:hanging="357"/>
        <w:jc w:val="both"/>
        <w:rPr>
          <w:rFonts w:ascii="Arial" w:hAnsi="Arial" w:cs="Arial"/>
          <w:sz w:val="20"/>
          <w:szCs w:val="20"/>
        </w:rPr>
      </w:pPr>
      <w:r w:rsidRPr="0056640A">
        <w:rPr>
          <w:rFonts w:ascii="Arial" w:hAnsi="Arial" w:cs="Arial"/>
          <w:sz w:val="20"/>
          <w:szCs w:val="20"/>
        </w:rPr>
        <w:t xml:space="preserve">W uzasadnionych przypadkach, w szczególności gdy w trakcie rozpatrywania protestu konieczne jest skorzystanie z pomocy ekspertów, termin rozpatrzenia protestu może </w:t>
      </w:r>
      <w:r w:rsidRPr="0056640A">
        <w:rPr>
          <w:rFonts w:ascii="Arial" w:hAnsi="Arial" w:cs="Arial"/>
          <w:sz w:val="20"/>
          <w:szCs w:val="20"/>
        </w:rPr>
        <w:br/>
        <w:t>być przedłużony, o czym IZ RPO WZ informuje na piśmie wnioskodawcę. Termin rozpatrzenia protestu nie może przekroczyć łącznie 45 dni od dnia jego otrzymania.</w:t>
      </w:r>
    </w:p>
    <w:p w:rsidR="0056640A" w:rsidRPr="0056640A" w:rsidRDefault="0056640A" w:rsidP="0056640A">
      <w:pPr>
        <w:numPr>
          <w:ilvl w:val="0"/>
          <w:numId w:val="442"/>
        </w:numPr>
        <w:spacing w:line="276" w:lineRule="auto"/>
        <w:ind w:left="709" w:hanging="357"/>
        <w:jc w:val="both"/>
        <w:rPr>
          <w:rFonts w:ascii="Arial" w:hAnsi="Arial" w:cs="Arial"/>
          <w:sz w:val="20"/>
          <w:szCs w:val="20"/>
        </w:rPr>
      </w:pPr>
      <w:r w:rsidRPr="0056640A">
        <w:rPr>
          <w:rFonts w:ascii="Arial" w:hAnsi="Arial" w:cs="Arial"/>
          <w:sz w:val="20"/>
          <w:szCs w:val="20"/>
        </w:rPr>
        <w:t xml:space="preserve">Wnioskodawca jest informowany na piśmie o wyniku rozpatrzenia jego protestu. Informacja </w:t>
      </w:r>
      <w:r w:rsidRPr="0056640A">
        <w:rPr>
          <w:rFonts w:ascii="Arial" w:hAnsi="Arial" w:cs="Arial"/>
          <w:sz w:val="20"/>
          <w:szCs w:val="20"/>
        </w:rPr>
        <w:br/>
        <w:t>ta zawiera w szczególności:</w:t>
      </w:r>
    </w:p>
    <w:p w:rsidR="0056640A" w:rsidRPr="0056640A" w:rsidRDefault="0056640A" w:rsidP="0056640A">
      <w:pPr>
        <w:numPr>
          <w:ilvl w:val="0"/>
          <w:numId w:val="445"/>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 xml:space="preserve">treść rozstrzygnięcia polegającego na uwzględnieniu albo nieuwzględnieniu protestu, </w:t>
      </w:r>
      <w:r w:rsidRPr="0056640A">
        <w:rPr>
          <w:rFonts w:ascii="Arial" w:hAnsi="Arial" w:cs="Arial"/>
          <w:sz w:val="20"/>
          <w:szCs w:val="20"/>
        </w:rPr>
        <w:br/>
        <w:t>wraz z uzasadnieniem,</w:t>
      </w:r>
    </w:p>
    <w:p w:rsidR="0056640A" w:rsidRPr="0056640A" w:rsidRDefault="0056640A" w:rsidP="0056640A">
      <w:pPr>
        <w:numPr>
          <w:ilvl w:val="0"/>
          <w:numId w:val="445"/>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w przypadku nieuwzględnienia protestu – pouczenie o możliwości wniesienia skargi bezpośrednio do WSA.</w:t>
      </w:r>
    </w:p>
    <w:p w:rsidR="0056640A" w:rsidRPr="0056640A" w:rsidRDefault="0056640A" w:rsidP="0056640A">
      <w:pPr>
        <w:numPr>
          <w:ilvl w:val="0"/>
          <w:numId w:val="442"/>
        </w:numPr>
        <w:spacing w:line="276" w:lineRule="auto"/>
        <w:ind w:left="709" w:hanging="357"/>
        <w:jc w:val="both"/>
        <w:rPr>
          <w:rFonts w:ascii="Arial" w:hAnsi="Arial" w:cs="Arial"/>
          <w:sz w:val="20"/>
          <w:szCs w:val="20"/>
        </w:rPr>
      </w:pPr>
      <w:r w:rsidRPr="0056640A">
        <w:rPr>
          <w:rFonts w:ascii="Arial" w:hAnsi="Arial" w:cs="Arial"/>
          <w:sz w:val="20"/>
          <w:szCs w:val="20"/>
        </w:rPr>
        <w:t xml:space="preserve">W przypadku uwzględnienia protestu, IZ RPO WZ może skierować projekt odpowiednio </w:t>
      </w:r>
      <w:r w:rsidRPr="0056640A">
        <w:rPr>
          <w:rFonts w:ascii="Arial" w:hAnsi="Arial" w:cs="Arial"/>
          <w:sz w:val="20"/>
          <w:szCs w:val="20"/>
        </w:rPr>
        <w:br/>
        <w:t xml:space="preserve">do właściwej części oceny albo dokonać aktualizacji list, o których mowa w podrozdziale 7.3 pkt </w:t>
      </w:r>
      <w:r w:rsidR="00372C80">
        <w:rPr>
          <w:rFonts w:ascii="Arial" w:hAnsi="Arial" w:cs="Arial"/>
          <w:sz w:val="20"/>
          <w:szCs w:val="20"/>
        </w:rPr>
        <w:t>5</w:t>
      </w:r>
      <w:r w:rsidRPr="0056640A">
        <w:rPr>
          <w:rFonts w:ascii="Arial" w:hAnsi="Arial" w:cs="Arial"/>
          <w:sz w:val="20"/>
          <w:szCs w:val="20"/>
        </w:rPr>
        <w:t xml:space="preserve"> regulaminu informując o tym wnioskodawcę.</w:t>
      </w:r>
    </w:p>
    <w:p w:rsidR="0056640A" w:rsidRPr="0056640A" w:rsidRDefault="0056640A" w:rsidP="0056640A">
      <w:pPr>
        <w:numPr>
          <w:ilvl w:val="0"/>
          <w:numId w:val="442"/>
        </w:numPr>
        <w:spacing w:line="276" w:lineRule="auto"/>
        <w:ind w:left="709" w:hanging="357"/>
        <w:jc w:val="both"/>
        <w:rPr>
          <w:rFonts w:ascii="Arial" w:hAnsi="Arial" w:cs="Arial"/>
          <w:sz w:val="20"/>
          <w:szCs w:val="20"/>
        </w:rPr>
      </w:pPr>
      <w:r w:rsidRPr="0056640A">
        <w:rPr>
          <w:rFonts w:ascii="Arial" w:hAnsi="Arial" w:cs="Arial"/>
          <w:sz w:val="20"/>
          <w:szCs w:val="20"/>
        </w:rPr>
        <w:t>Protest pozostawia się bez rozpatrzenia, jeżeli mimo prawidłowego pouczenia, został wniesiony:</w:t>
      </w:r>
    </w:p>
    <w:p w:rsidR="0056640A" w:rsidRPr="0056640A" w:rsidRDefault="0056640A" w:rsidP="0056640A">
      <w:pPr>
        <w:numPr>
          <w:ilvl w:val="0"/>
          <w:numId w:val="446"/>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po terminie,</w:t>
      </w:r>
    </w:p>
    <w:p w:rsidR="0056640A" w:rsidRPr="0056640A" w:rsidRDefault="0056640A" w:rsidP="0056640A">
      <w:pPr>
        <w:numPr>
          <w:ilvl w:val="0"/>
          <w:numId w:val="446"/>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przez podmiot wykluczony z możliwości otrzymania dofinansowania,</w:t>
      </w:r>
    </w:p>
    <w:p w:rsidR="0056640A" w:rsidRPr="0056640A" w:rsidRDefault="0056640A" w:rsidP="0056640A">
      <w:pPr>
        <w:numPr>
          <w:ilvl w:val="0"/>
          <w:numId w:val="446"/>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bez wskazania kryteriów wyboru projektów, z których oceną wnioskodawca się nie zgadza wraz z uzasadnieniem.</w:t>
      </w:r>
    </w:p>
    <w:p w:rsidR="0056640A" w:rsidRPr="0056640A" w:rsidRDefault="0056640A" w:rsidP="0056640A">
      <w:pPr>
        <w:numPr>
          <w:ilvl w:val="0"/>
          <w:numId w:val="442"/>
        </w:numPr>
        <w:spacing w:line="276" w:lineRule="auto"/>
        <w:ind w:left="709" w:hanging="357"/>
        <w:jc w:val="both"/>
        <w:rPr>
          <w:rFonts w:ascii="Arial" w:hAnsi="Arial" w:cs="Arial"/>
          <w:sz w:val="20"/>
          <w:szCs w:val="20"/>
        </w:rPr>
      </w:pPr>
      <w:r w:rsidRPr="0056640A">
        <w:rPr>
          <w:rFonts w:ascii="Arial" w:hAnsi="Arial" w:cs="Arial"/>
          <w:sz w:val="20"/>
          <w:szCs w:val="20"/>
        </w:rPr>
        <w:t xml:space="preserve">Protest pozostawia się bez rozpatrzenia również w przypadku, gdy na jakimkolwiek etapie postępowania w zakresie procedury odwoławczej wyczerpana zostanie kwota przeznaczona na dofinansowanie projektów w ramach </w:t>
      </w:r>
      <w:r w:rsidR="00F70824">
        <w:rPr>
          <w:rFonts w:ascii="Arial" w:hAnsi="Arial" w:cs="Arial"/>
          <w:sz w:val="20"/>
          <w:szCs w:val="20"/>
        </w:rPr>
        <w:t>d</w:t>
      </w:r>
      <w:r w:rsidRPr="0056640A">
        <w:rPr>
          <w:rFonts w:ascii="Arial" w:hAnsi="Arial" w:cs="Arial"/>
          <w:sz w:val="20"/>
          <w:szCs w:val="20"/>
        </w:rPr>
        <w:t>ziałania.</w:t>
      </w:r>
    </w:p>
    <w:p w:rsidR="0056640A" w:rsidRPr="0056640A" w:rsidRDefault="0056640A" w:rsidP="0056640A">
      <w:pPr>
        <w:numPr>
          <w:ilvl w:val="0"/>
          <w:numId w:val="442"/>
        </w:numPr>
        <w:spacing w:line="276" w:lineRule="auto"/>
        <w:ind w:left="709" w:hanging="357"/>
        <w:jc w:val="both"/>
        <w:rPr>
          <w:rFonts w:ascii="Arial" w:hAnsi="Arial" w:cs="Arial"/>
          <w:sz w:val="20"/>
          <w:szCs w:val="20"/>
        </w:rPr>
      </w:pPr>
      <w:r w:rsidRPr="0056640A">
        <w:rPr>
          <w:rFonts w:ascii="Arial" w:hAnsi="Arial" w:cs="Arial"/>
          <w:sz w:val="20"/>
          <w:szCs w:val="20"/>
        </w:rPr>
        <w:t>Na podstawie art. 61 ust. 1 ustawy wdrożeniowej, w przypadku m. in. nieuwzględnienia protestu lub pozostawienia protestu bez rozpatrzenia, wnioskodawca może w tym zakresie wnieść skargę bezpośrednio do WSA.</w:t>
      </w:r>
    </w:p>
    <w:p w:rsidR="0056640A" w:rsidRPr="0056640A" w:rsidRDefault="0056640A" w:rsidP="0056640A">
      <w:pPr>
        <w:numPr>
          <w:ilvl w:val="0"/>
          <w:numId w:val="442"/>
        </w:numPr>
        <w:spacing w:line="276" w:lineRule="auto"/>
        <w:ind w:left="709" w:hanging="357"/>
        <w:jc w:val="both"/>
        <w:rPr>
          <w:rFonts w:ascii="Arial" w:hAnsi="Arial" w:cs="Arial"/>
          <w:sz w:val="20"/>
          <w:szCs w:val="20"/>
        </w:rPr>
      </w:pPr>
      <w:r w:rsidRPr="0056640A">
        <w:rPr>
          <w:rFonts w:ascii="Arial" w:hAnsi="Arial" w:cs="Arial"/>
          <w:sz w:val="20"/>
          <w:szCs w:val="20"/>
        </w:rPr>
        <w:t>Na podstawie art. 62 ustawy wdrożeniowej, od wydanego przez WSA wyroku lub postanowienia kończącego postępowanie w sprawie przysługuje skarga kasacyjna do NSA.</w:t>
      </w:r>
    </w:p>
    <w:p w:rsidR="0056640A" w:rsidRPr="0056640A" w:rsidRDefault="0056640A" w:rsidP="00F04744">
      <w:pPr>
        <w:spacing w:after="120" w:line="276" w:lineRule="auto"/>
        <w:ind w:left="709"/>
        <w:jc w:val="both"/>
        <w:rPr>
          <w:rFonts w:ascii="Arial" w:hAnsi="Arial" w:cs="Arial"/>
          <w:sz w:val="20"/>
          <w:szCs w:val="20"/>
        </w:rPr>
      </w:pPr>
    </w:p>
    <w:p w:rsidR="0056640A" w:rsidRPr="0056640A" w:rsidRDefault="0056640A" w:rsidP="00330CF1">
      <w:pPr>
        <w:keepNext/>
        <w:keepLines/>
        <w:spacing w:after="120" w:line="276" w:lineRule="auto"/>
        <w:ind w:left="709" w:hanging="284"/>
        <w:jc w:val="both"/>
        <w:outlineLvl w:val="0"/>
        <w:rPr>
          <w:rFonts w:ascii="Arial" w:eastAsia="Times New Roman" w:hAnsi="Arial"/>
          <w:b/>
          <w:bCs/>
          <w:szCs w:val="28"/>
        </w:rPr>
      </w:pPr>
      <w:bookmarkStart w:id="962" w:name="_Toc457202464"/>
      <w:bookmarkStart w:id="963" w:name="_Toc517331498"/>
      <w:bookmarkStart w:id="964" w:name="_Toc526497688"/>
      <w:r w:rsidRPr="0056640A">
        <w:rPr>
          <w:rFonts w:ascii="Arial" w:eastAsia="Times New Roman" w:hAnsi="Arial"/>
          <w:b/>
          <w:bCs/>
          <w:szCs w:val="28"/>
        </w:rPr>
        <w:t>Rozdział 8 Podpisanie umowy o dofinansowanie</w:t>
      </w:r>
      <w:bookmarkEnd w:id="962"/>
      <w:bookmarkEnd w:id="963"/>
      <w:bookmarkEnd w:id="964"/>
    </w:p>
    <w:p w:rsidR="0056640A" w:rsidRPr="0056640A" w:rsidRDefault="0056640A" w:rsidP="0056640A">
      <w:pPr>
        <w:numPr>
          <w:ilvl w:val="0"/>
          <w:numId w:val="108"/>
        </w:numPr>
        <w:tabs>
          <w:tab w:val="left" w:pos="709"/>
        </w:tabs>
        <w:spacing w:line="276" w:lineRule="auto"/>
        <w:ind w:left="709" w:hanging="357"/>
        <w:jc w:val="both"/>
        <w:rPr>
          <w:rFonts w:ascii="Arial" w:hAnsi="Arial" w:cs="Arial"/>
          <w:bCs/>
          <w:sz w:val="20"/>
          <w:szCs w:val="20"/>
        </w:rPr>
      </w:pPr>
      <w:r w:rsidRPr="0056640A">
        <w:rPr>
          <w:rFonts w:ascii="Arial" w:hAnsi="Arial" w:cs="Arial"/>
          <w:sz w:val="20"/>
          <w:szCs w:val="20"/>
        </w:rPr>
        <w:t xml:space="preserve">Umowa o dofinansowanie może zostać zawarta, jeśli projekt spełnia wszystkie kryteria, </w:t>
      </w:r>
      <w:r w:rsidRPr="0056640A">
        <w:rPr>
          <w:rFonts w:ascii="Arial" w:hAnsi="Arial" w:cs="Arial"/>
          <w:sz w:val="20"/>
          <w:szCs w:val="20"/>
        </w:rPr>
        <w:br/>
        <w:t xml:space="preserve">na podstawie których został wybrany do dofinansowania oraz jeśli zostały dokonane czynności i zostały złożone dokumenty, wymagane przed podpisaniem umowy </w:t>
      </w:r>
      <w:r w:rsidRPr="0056640A">
        <w:rPr>
          <w:rFonts w:ascii="Arial" w:hAnsi="Arial" w:cs="Arial"/>
          <w:sz w:val="20"/>
          <w:szCs w:val="20"/>
        </w:rPr>
        <w:br/>
        <w:t>o dofinansowanie, o których mowa w punktach 2-6. IZ RPO WZ przed podpisaniem umowy może sprawdzić, czy projekt spełnia wszystkie kryteria wyboru.</w:t>
      </w:r>
    </w:p>
    <w:p w:rsidR="0056640A" w:rsidRPr="0056640A" w:rsidRDefault="0056640A" w:rsidP="0056640A">
      <w:pPr>
        <w:numPr>
          <w:ilvl w:val="0"/>
          <w:numId w:val="108"/>
        </w:numPr>
        <w:tabs>
          <w:tab w:val="left" w:pos="709"/>
        </w:tabs>
        <w:spacing w:line="276" w:lineRule="auto"/>
        <w:ind w:left="709" w:hanging="357"/>
        <w:jc w:val="both"/>
        <w:rPr>
          <w:rFonts w:ascii="Arial" w:hAnsi="Arial" w:cs="Arial"/>
          <w:sz w:val="20"/>
          <w:szCs w:val="20"/>
        </w:rPr>
      </w:pPr>
      <w:r w:rsidRPr="0056640A">
        <w:rPr>
          <w:rFonts w:ascii="Arial" w:hAnsi="Arial" w:cs="Arial"/>
          <w:sz w:val="20"/>
          <w:szCs w:val="20"/>
        </w:rPr>
        <w:t xml:space="preserve">Przed podpisaniem umowy, wnioskodawca zostanie wezwany do złożenia, w wyznaczonym przez IZ RPO WZ terminie, niezbędnych do jej sporządzenia dokumentów. Lista dokumentów niezbędnych do podpisania umowy o dofinansowanie stanowi </w:t>
      </w:r>
      <w:r w:rsidR="00D658C9" w:rsidRPr="00002EC9">
        <w:rPr>
          <w:rFonts w:ascii="Arial" w:hAnsi="Arial" w:cs="Arial"/>
          <w:sz w:val="20"/>
          <w:szCs w:val="20"/>
        </w:rPr>
        <w:t>załącznik nr 4</w:t>
      </w:r>
      <w:r w:rsidRPr="0056640A">
        <w:rPr>
          <w:rFonts w:ascii="Arial" w:hAnsi="Arial" w:cs="Arial"/>
          <w:sz w:val="20"/>
          <w:szCs w:val="20"/>
        </w:rPr>
        <w:t xml:space="preserve"> do niniejszego regulaminu. </w:t>
      </w:r>
    </w:p>
    <w:p w:rsidR="0056640A" w:rsidRPr="0056640A" w:rsidRDefault="0056640A" w:rsidP="0056640A">
      <w:pPr>
        <w:numPr>
          <w:ilvl w:val="0"/>
          <w:numId w:val="108"/>
        </w:numPr>
        <w:tabs>
          <w:tab w:val="left" w:pos="709"/>
        </w:tabs>
        <w:spacing w:line="276" w:lineRule="auto"/>
        <w:ind w:left="709" w:hanging="357"/>
        <w:jc w:val="both"/>
        <w:rPr>
          <w:rFonts w:ascii="Arial" w:hAnsi="Arial" w:cs="Arial"/>
          <w:sz w:val="20"/>
          <w:szCs w:val="20"/>
        </w:rPr>
      </w:pPr>
      <w:r w:rsidRPr="0056640A">
        <w:rPr>
          <w:rFonts w:ascii="Arial" w:hAnsi="Arial" w:cs="Arial"/>
          <w:sz w:val="20"/>
          <w:szCs w:val="20"/>
        </w:rPr>
        <w:t xml:space="preserve">W przypadku uprzedniej warunkowej akceptacji danych kryteriów, przed podpisaniem umowy o dofinansowanie wnioskodawca zobowiązany jest do złożenia określonych regulaminem dokumentów lub informacji w celu sprawdzenia czy kryteria zostały spełnione. </w:t>
      </w:r>
    </w:p>
    <w:p w:rsidR="0056640A" w:rsidRPr="0056640A" w:rsidRDefault="0056640A" w:rsidP="0056640A">
      <w:pPr>
        <w:numPr>
          <w:ilvl w:val="0"/>
          <w:numId w:val="108"/>
        </w:numPr>
        <w:tabs>
          <w:tab w:val="left" w:pos="709"/>
        </w:tabs>
        <w:spacing w:line="276" w:lineRule="auto"/>
        <w:ind w:left="709" w:hanging="357"/>
        <w:jc w:val="both"/>
        <w:rPr>
          <w:rFonts w:ascii="Arial" w:hAnsi="Arial" w:cs="Arial"/>
          <w:sz w:val="20"/>
          <w:szCs w:val="20"/>
        </w:rPr>
      </w:pPr>
      <w:r w:rsidRPr="0056640A">
        <w:rPr>
          <w:rFonts w:ascii="Arial" w:hAnsi="Arial" w:cs="Arial"/>
          <w:sz w:val="20"/>
          <w:szCs w:val="20"/>
        </w:rPr>
        <w:t xml:space="preserve">IZ RPO WZ zastrzega sobie prawo do wezwania wnioskodawcy do złożenia dokumentów potwierdzających oświadczenia złożone na etapie oceny wniosku o dofinansowanie. </w:t>
      </w:r>
    </w:p>
    <w:p w:rsidR="0056640A" w:rsidRPr="0056640A" w:rsidRDefault="0056640A" w:rsidP="0056640A">
      <w:pPr>
        <w:numPr>
          <w:ilvl w:val="0"/>
          <w:numId w:val="108"/>
        </w:numPr>
        <w:tabs>
          <w:tab w:val="left" w:pos="709"/>
        </w:tabs>
        <w:spacing w:line="276" w:lineRule="auto"/>
        <w:ind w:left="709" w:hanging="357"/>
        <w:jc w:val="both"/>
        <w:rPr>
          <w:rFonts w:ascii="Arial" w:hAnsi="Arial" w:cs="Arial"/>
          <w:sz w:val="20"/>
          <w:szCs w:val="20"/>
        </w:rPr>
      </w:pPr>
      <w:r w:rsidRPr="0056640A">
        <w:rPr>
          <w:rFonts w:ascii="Arial" w:hAnsi="Arial" w:cs="Arial"/>
          <w:sz w:val="20"/>
          <w:szCs w:val="20"/>
        </w:rPr>
        <w:t xml:space="preserve">Przed zawarciem umowy o dofinansowanie, IZ RPO WZ może zobowiązać wnioskodawcę </w:t>
      </w:r>
      <w:r w:rsidRPr="0056640A">
        <w:rPr>
          <w:rFonts w:ascii="Arial" w:hAnsi="Arial" w:cs="Arial"/>
          <w:sz w:val="20"/>
          <w:szCs w:val="20"/>
        </w:rPr>
        <w:br/>
        <w:t>do przedłożenia innych dokumentów, w celu weryfikacji</w:t>
      </w:r>
      <w:r w:rsidR="007B5CCC">
        <w:rPr>
          <w:rFonts w:ascii="Arial" w:hAnsi="Arial" w:cs="Arial"/>
          <w:sz w:val="20"/>
          <w:szCs w:val="20"/>
        </w:rPr>
        <w:t>,</w:t>
      </w:r>
      <w:r w:rsidRPr="0056640A">
        <w:rPr>
          <w:rFonts w:ascii="Arial" w:hAnsi="Arial" w:cs="Arial"/>
          <w:sz w:val="20"/>
          <w:szCs w:val="20"/>
        </w:rPr>
        <w:t xml:space="preserve"> czy projekt spełnia wszystkie kryteria wyboru projektu w dniu podpisania umowy o dofinansowanie.</w:t>
      </w:r>
    </w:p>
    <w:p w:rsidR="0056640A" w:rsidRPr="0056640A" w:rsidRDefault="0056640A" w:rsidP="0056640A">
      <w:pPr>
        <w:numPr>
          <w:ilvl w:val="0"/>
          <w:numId w:val="108"/>
        </w:numPr>
        <w:tabs>
          <w:tab w:val="left" w:pos="709"/>
        </w:tabs>
        <w:spacing w:line="276" w:lineRule="auto"/>
        <w:jc w:val="both"/>
        <w:rPr>
          <w:rFonts w:ascii="Arial" w:hAnsi="Arial" w:cs="Arial"/>
          <w:sz w:val="20"/>
          <w:szCs w:val="20"/>
        </w:rPr>
      </w:pPr>
      <w:r w:rsidRPr="0056640A">
        <w:rPr>
          <w:rFonts w:ascii="Arial" w:hAnsi="Arial" w:cs="Arial"/>
          <w:sz w:val="20"/>
          <w:szCs w:val="20"/>
        </w:rPr>
        <w:t>Przed zawarciem umowy o dofinansowanie IZ RPO WZ może wezwać wnioskodawcę do przedłożenia dokumentacji dotyczącej zamówień związanych z realizacją projektu, udzielonych po dniu złożenia pisemnego wniosku o przyznanie pomocy w celu oceny ich zgodności z przepisami unijnego i krajowego prawa zamówień publicznych oraz zasadą konkurencyjności</w:t>
      </w:r>
      <w:r w:rsidR="007B5CCC">
        <w:rPr>
          <w:rFonts w:ascii="Arial" w:hAnsi="Arial" w:cs="Arial"/>
          <w:sz w:val="20"/>
          <w:szCs w:val="20"/>
        </w:rPr>
        <w:t>,</w:t>
      </w:r>
      <w:r w:rsidRPr="0056640A">
        <w:rPr>
          <w:rFonts w:ascii="Arial" w:hAnsi="Arial" w:cs="Arial"/>
          <w:sz w:val="20"/>
          <w:szCs w:val="20"/>
        </w:rPr>
        <w:t xml:space="preserve"> o której mowa w załączniku do umowy o dofinansowaniu, pn. „Zasady w zakresie udzielania zamówień w projektach realizowanych w ramach Regionalnego Programu Operacyjnego Województwa Zachodniopomorskiego 2014-2020</w:t>
      </w:r>
      <w:r w:rsidRPr="0056640A">
        <w:rPr>
          <w:rFonts w:ascii="Arial" w:hAnsi="Arial" w:cs="Arial"/>
          <w:sz w:val="20"/>
          <w:szCs w:val="20"/>
          <w:lang w:eastAsia="pl-PL"/>
        </w:rPr>
        <w:t>”</w:t>
      </w:r>
      <w:r w:rsidRPr="0056640A">
        <w:rPr>
          <w:rFonts w:ascii="Arial" w:hAnsi="Arial" w:cs="Arial"/>
          <w:sz w:val="20"/>
          <w:szCs w:val="20"/>
        </w:rPr>
        <w:t>. IZ RPO WZ określi w wezwaniu termin przedstawienia, zakres i formę (papierową/skan) dokumentów które należy przedłożyć.</w:t>
      </w:r>
    </w:p>
    <w:p w:rsidR="0056640A" w:rsidRPr="0056640A" w:rsidRDefault="0056640A" w:rsidP="0056640A">
      <w:pPr>
        <w:numPr>
          <w:ilvl w:val="0"/>
          <w:numId w:val="108"/>
        </w:numPr>
        <w:tabs>
          <w:tab w:val="left" w:pos="709"/>
        </w:tabs>
        <w:spacing w:line="276" w:lineRule="auto"/>
        <w:jc w:val="both"/>
        <w:rPr>
          <w:rFonts w:ascii="Arial" w:hAnsi="Arial" w:cs="Arial"/>
          <w:sz w:val="20"/>
          <w:szCs w:val="20"/>
        </w:rPr>
      </w:pPr>
      <w:r w:rsidRPr="0056640A">
        <w:rPr>
          <w:rFonts w:ascii="Arial" w:hAnsi="Arial" w:cs="Arial"/>
          <w:sz w:val="20"/>
          <w:szCs w:val="20"/>
        </w:rPr>
        <w:t xml:space="preserve">Stwierdzenie przez IZ RPO WZ naruszenia przepisów lub zasad w związku z przeprowadzonymi przez wnioskodawcę postępowaniami o udzielenie zamówień wiązać się może z nałożeniem korekty finansowej, co zostanie uwzględnione w treści umowy o dofinansowaniu. Nałożona korekta finansowa zostanie uwzględniona przy rozliczaniu wydatków kwalifikowalnych poniesionych w związku z realizacją zamówienia, z udzieleniem którego wiązało się naruszenie. Korekta finansowa nakładana jest w oparciu o rozporządzenie Ministra Rozwoju z dnia 29 stycznia 2016 r. w sprawie warunków obniżania wartości korekt finansowych oraz wydatków poniesionych nieprawidłowo związanych z udzielaniem zamówień. </w:t>
      </w:r>
    </w:p>
    <w:p w:rsidR="0056640A" w:rsidRPr="0056640A" w:rsidRDefault="0056640A" w:rsidP="0056640A">
      <w:pPr>
        <w:numPr>
          <w:ilvl w:val="0"/>
          <w:numId w:val="108"/>
        </w:numPr>
        <w:tabs>
          <w:tab w:val="left" w:pos="709"/>
        </w:tabs>
        <w:spacing w:line="276" w:lineRule="auto"/>
        <w:ind w:left="709" w:hanging="357"/>
        <w:jc w:val="both"/>
        <w:rPr>
          <w:rFonts w:ascii="Arial" w:hAnsi="Arial" w:cs="Arial"/>
          <w:sz w:val="20"/>
          <w:szCs w:val="20"/>
        </w:rPr>
      </w:pPr>
      <w:r w:rsidRPr="0056640A">
        <w:rPr>
          <w:rFonts w:ascii="Arial" w:hAnsi="Arial" w:cs="Arial"/>
          <w:sz w:val="20"/>
          <w:szCs w:val="20"/>
        </w:rPr>
        <w:t>IZ RPO WZ może odmówić podpisania umowy, w przypadku gdy wnioskodawca:</w:t>
      </w:r>
    </w:p>
    <w:p w:rsidR="0056640A" w:rsidRPr="0056640A" w:rsidRDefault="0056640A" w:rsidP="0056640A">
      <w:pPr>
        <w:numPr>
          <w:ilvl w:val="0"/>
          <w:numId w:val="447"/>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nie dostarcza lub dostarcza dokumenty niezgodne z oświadczeniami złożonymi na etapie aplikowania o dofinansowanie,</w:t>
      </w:r>
    </w:p>
    <w:p w:rsidR="0056640A" w:rsidRPr="0056640A" w:rsidRDefault="0056640A" w:rsidP="0056640A">
      <w:pPr>
        <w:numPr>
          <w:ilvl w:val="0"/>
          <w:numId w:val="447"/>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przed podpisaniem umowy nie spełnia wszystkich kryteriów wyboru,</w:t>
      </w:r>
    </w:p>
    <w:p w:rsidR="0056640A" w:rsidRPr="0056640A" w:rsidRDefault="0056640A" w:rsidP="0056640A">
      <w:pPr>
        <w:numPr>
          <w:ilvl w:val="0"/>
          <w:numId w:val="447"/>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nie dostarcza we wskazanym przez IZ RPO WZ terminie lub dostarcza niepoprawne dokumenty niezbędne do sporządzenia umowy.</w:t>
      </w:r>
    </w:p>
    <w:p w:rsidR="0056640A" w:rsidRPr="0056640A" w:rsidRDefault="0056640A" w:rsidP="0056640A">
      <w:pPr>
        <w:numPr>
          <w:ilvl w:val="0"/>
          <w:numId w:val="108"/>
        </w:numPr>
        <w:tabs>
          <w:tab w:val="left" w:pos="709"/>
        </w:tabs>
        <w:spacing w:line="276" w:lineRule="auto"/>
        <w:ind w:left="709" w:hanging="357"/>
        <w:jc w:val="both"/>
        <w:rPr>
          <w:rFonts w:ascii="Arial" w:hAnsi="Arial" w:cs="Arial"/>
          <w:sz w:val="20"/>
          <w:szCs w:val="20"/>
        </w:rPr>
      </w:pPr>
      <w:r w:rsidRPr="0056640A">
        <w:rPr>
          <w:rFonts w:ascii="Arial" w:hAnsi="Arial" w:cs="Arial"/>
          <w:bCs/>
          <w:sz w:val="20"/>
          <w:szCs w:val="20"/>
        </w:rPr>
        <w:t>W przypadku odmowy podpisania umowy, wnioskodawcy przysługuje prawo do wniesienia protestu, zgodnie z procedurą opisaną w podrozdziale 7.4.</w:t>
      </w:r>
    </w:p>
    <w:p w:rsidR="0056640A" w:rsidRPr="0056640A" w:rsidRDefault="0056640A" w:rsidP="0056640A">
      <w:pPr>
        <w:numPr>
          <w:ilvl w:val="0"/>
          <w:numId w:val="108"/>
        </w:numPr>
        <w:tabs>
          <w:tab w:val="left" w:pos="709"/>
        </w:tabs>
        <w:spacing w:line="276" w:lineRule="auto"/>
        <w:ind w:left="709" w:hanging="357"/>
        <w:jc w:val="both"/>
        <w:rPr>
          <w:rFonts w:ascii="Arial" w:hAnsi="Arial" w:cs="Arial"/>
          <w:sz w:val="20"/>
          <w:szCs w:val="20"/>
        </w:rPr>
      </w:pPr>
      <w:r w:rsidRPr="0056640A">
        <w:rPr>
          <w:rFonts w:ascii="Arial" w:hAnsi="Arial" w:cs="Arial"/>
          <w:sz w:val="20"/>
          <w:szCs w:val="20"/>
        </w:rPr>
        <w:t xml:space="preserve">Umowa o dofinansowanie może być podpisana osobiście lub w trybie korespondencyjnym. Tryb podpisania umowy uzgadniany jest pomiędzy wnioskodawcą i IZ RPO WZ. </w:t>
      </w:r>
    </w:p>
    <w:p w:rsidR="0056640A" w:rsidRPr="0056640A" w:rsidRDefault="0056640A" w:rsidP="0056640A">
      <w:pPr>
        <w:numPr>
          <w:ilvl w:val="0"/>
          <w:numId w:val="108"/>
        </w:numPr>
        <w:tabs>
          <w:tab w:val="left" w:pos="709"/>
        </w:tabs>
        <w:spacing w:line="276" w:lineRule="auto"/>
        <w:ind w:left="709" w:hanging="357"/>
        <w:jc w:val="both"/>
        <w:rPr>
          <w:rFonts w:ascii="Arial" w:hAnsi="Arial" w:cs="Arial"/>
          <w:sz w:val="20"/>
          <w:szCs w:val="20"/>
        </w:rPr>
      </w:pPr>
      <w:r w:rsidRPr="0056640A">
        <w:rPr>
          <w:rFonts w:ascii="Arial" w:hAnsi="Arial" w:cs="Arial"/>
          <w:sz w:val="20"/>
          <w:szCs w:val="20"/>
        </w:rPr>
        <w:t xml:space="preserve">Beneficjent jest zobowiązany do wniesienia poprawnie ustanowionego zabezpieczenia </w:t>
      </w:r>
      <w:r w:rsidRPr="0056640A">
        <w:rPr>
          <w:rFonts w:ascii="Arial" w:hAnsi="Arial" w:cs="Arial"/>
          <w:sz w:val="20"/>
          <w:szCs w:val="20"/>
        </w:rPr>
        <w:br/>
        <w:t xml:space="preserve">w formie i terminie określonych w umowie o dofinansowanie. Zabezpieczenie jest jednym </w:t>
      </w:r>
      <w:r w:rsidRPr="0056640A">
        <w:rPr>
          <w:rFonts w:ascii="Arial" w:hAnsi="Arial" w:cs="Arial"/>
          <w:sz w:val="20"/>
          <w:szCs w:val="20"/>
        </w:rPr>
        <w:br/>
        <w:t xml:space="preserve">z warunków wypłaty dofinansowania. Podstawową formą zabezpieczenia jest weksel własny „in blanco” wraz z deklaracją wekslową. </w:t>
      </w:r>
    </w:p>
    <w:p w:rsidR="0056640A" w:rsidRPr="0056640A" w:rsidRDefault="0056640A" w:rsidP="0056640A">
      <w:pPr>
        <w:numPr>
          <w:ilvl w:val="0"/>
          <w:numId w:val="108"/>
        </w:numPr>
        <w:tabs>
          <w:tab w:val="left" w:pos="709"/>
        </w:tabs>
        <w:spacing w:line="276" w:lineRule="auto"/>
        <w:ind w:left="709" w:hanging="357"/>
        <w:jc w:val="both"/>
        <w:rPr>
          <w:rFonts w:ascii="Arial" w:hAnsi="Arial" w:cs="Arial"/>
          <w:sz w:val="20"/>
          <w:szCs w:val="20"/>
        </w:rPr>
      </w:pPr>
      <w:r w:rsidRPr="0056640A">
        <w:rPr>
          <w:rFonts w:ascii="Arial" w:hAnsi="Arial" w:cs="Arial"/>
          <w:sz w:val="20"/>
          <w:szCs w:val="20"/>
        </w:rPr>
        <w:t xml:space="preserve">Szczegółowe zasady dotyczące zabezpieczeń należytego wykonania zobowiązań wynikających z umowy o dofinansowanie znajdują się w dokumencie „Zasady dotyczące zabezpieczenia należytego wykonania zobowiązań wynikających z umowy o dofinansowanie projektu w ramach Regionalnego Programu Operacyjnego Województwa Zachodniopomorskiego 2014-2020”, stanowiącym </w:t>
      </w:r>
      <w:r w:rsidR="00D658C9" w:rsidRPr="005A2B85">
        <w:rPr>
          <w:rFonts w:ascii="Arial" w:hAnsi="Arial" w:cs="Arial"/>
          <w:sz w:val="20"/>
          <w:szCs w:val="20"/>
        </w:rPr>
        <w:t xml:space="preserve">załącznik nr </w:t>
      </w:r>
      <w:r w:rsidR="00113B18">
        <w:rPr>
          <w:rFonts w:ascii="Arial" w:hAnsi="Arial" w:cs="Arial"/>
          <w:sz w:val="20"/>
          <w:szCs w:val="20"/>
        </w:rPr>
        <w:t>6</w:t>
      </w:r>
      <w:r w:rsidR="00113B18" w:rsidRPr="0056640A">
        <w:rPr>
          <w:rFonts w:ascii="Arial" w:hAnsi="Arial" w:cs="Arial"/>
          <w:sz w:val="20"/>
          <w:szCs w:val="20"/>
        </w:rPr>
        <w:t xml:space="preserve"> </w:t>
      </w:r>
      <w:r w:rsidRPr="0056640A">
        <w:rPr>
          <w:rFonts w:ascii="Arial" w:hAnsi="Arial" w:cs="Arial"/>
          <w:sz w:val="20"/>
          <w:szCs w:val="20"/>
        </w:rPr>
        <w:t>do niniejszego regulaminu.</w:t>
      </w:r>
    </w:p>
    <w:p w:rsidR="0056640A" w:rsidRPr="0056640A" w:rsidRDefault="0056640A" w:rsidP="00F04744">
      <w:pPr>
        <w:tabs>
          <w:tab w:val="left" w:pos="709"/>
        </w:tabs>
        <w:spacing w:after="120" w:line="276" w:lineRule="auto"/>
        <w:ind w:left="709"/>
        <w:jc w:val="both"/>
        <w:rPr>
          <w:rFonts w:ascii="Arial" w:hAnsi="Arial" w:cs="Arial"/>
          <w:bCs/>
          <w:sz w:val="20"/>
          <w:szCs w:val="20"/>
        </w:rPr>
      </w:pPr>
    </w:p>
    <w:p w:rsidR="0056640A" w:rsidRPr="0056640A" w:rsidRDefault="0056640A" w:rsidP="00471B95">
      <w:pPr>
        <w:keepNext/>
        <w:keepLines/>
        <w:spacing w:after="120" w:line="276" w:lineRule="auto"/>
        <w:ind w:left="709" w:hanging="284"/>
        <w:jc w:val="both"/>
        <w:outlineLvl w:val="0"/>
        <w:rPr>
          <w:rFonts w:ascii="Arial" w:eastAsia="Times New Roman" w:hAnsi="Arial"/>
          <w:b/>
          <w:bCs/>
          <w:szCs w:val="28"/>
        </w:rPr>
      </w:pPr>
      <w:bookmarkStart w:id="965" w:name="_Toc457202465"/>
      <w:bookmarkStart w:id="966" w:name="_Toc517331499"/>
      <w:bookmarkStart w:id="967" w:name="_Toc526497689"/>
      <w:r w:rsidRPr="0056640A">
        <w:rPr>
          <w:rFonts w:ascii="Arial" w:eastAsia="Times New Roman" w:hAnsi="Arial"/>
          <w:b/>
          <w:bCs/>
          <w:szCs w:val="28"/>
        </w:rPr>
        <w:t>Rozdział 9 Zasady dotyczące realizacji projektu</w:t>
      </w:r>
      <w:bookmarkEnd w:id="965"/>
      <w:bookmarkEnd w:id="966"/>
      <w:bookmarkEnd w:id="967"/>
      <w:r w:rsidRPr="0056640A">
        <w:rPr>
          <w:rFonts w:ascii="Arial" w:eastAsia="Times New Roman" w:hAnsi="Arial"/>
          <w:b/>
          <w:bCs/>
          <w:szCs w:val="28"/>
        </w:rPr>
        <w:t xml:space="preserve"> </w:t>
      </w:r>
    </w:p>
    <w:p w:rsidR="0056640A" w:rsidRPr="0056640A" w:rsidRDefault="0056640A" w:rsidP="0056640A">
      <w:pPr>
        <w:numPr>
          <w:ilvl w:val="0"/>
          <w:numId w:val="101"/>
        </w:numPr>
        <w:tabs>
          <w:tab w:val="left" w:pos="709"/>
        </w:tabs>
        <w:spacing w:line="276" w:lineRule="auto"/>
        <w:jc w:val="both"/>
        <w:rPr>
          <w:rFonts w:ascii="Arial" w:hAnsi="Arial" w:cs="Arial"/>
          <w:sz w:val="20"/>
          <w:szCs w:val="20"/>
        </w:rPr>
      </w:pPr>
      <w:r w:rsidRPr="0056640A">
        <w:rPr>
          <w:rFonts w:ascii="Arial" w:hAnsi="Arial" w:cs="Arial"/>
          <w:sz w:val="20"/>
          <w:szCs w:val="20"/>
        </w:rPr>
        <w:t xml:space="preserve">Beneficjent zobowiązany jest do realizacji projektu w pełnym zakresie wskazanym we wniosku o dofinansowanie i terminach w nim określonych. </w:t>
      </w:r>
    </w:p>
    <w:p w:rsidR="0056640A" w:rsidRDefault="0056640A" w:rsidP="0056640A">
      <w:pPr>
        <w:numPr>
          <w:ilvl w:val="0"/>
          <w:numId w:val="101"/>
        </w:numPr>
        <w:tabs>
          <w:tab w:val="left" w:pos="709"/>
        </w:tabs>
        <w:spacing w:line="276" w:lineRule="auto"/>
        <w:jc w:val="both"/>
        <w:rPr>
          <w:rFonts w:ascii="Arial" w:hAnsi="Arial" w:cs="Arial"/>
          <w:sz w:val="20"/>
          <w:szCs w:val="20"/>
        </w:rPr>
      </w:pPr>
      <w:r w:rsidRPr="0056640A">
        <w:rPr>
          <w:rFonts w:ascii="Arial" w:hAnsi="Arial" w:cs="Arial"/>
          <w:sz w:val="20"/>
          <w:szCs w:val="20"/>
        </w:rPr>
        <w:t>W przypadku dokonania zmian w projekcie, beneficjent zobowiązuje się do realizacji projektu uwzględniając zaakceptowane przez IZ RPO WZ zmiany.</w:t>
      </w:r>
    </w:p>
    <w:p w:rsidR="00725827" w:rsidRPr="00A44B5C" w:rsidRDefault="00725827" w:rsidP="00725827">
      <w:pPr>
        <w:numPr>
          <w:ilvl w:val="0"/>
          <w:numId w:val="101"/>
        </w:numPr>
        <w:tabs>
          <w:tab w:val="left" w:pos="709"/>
        </w:tabs>
        <w:spacing w:line="276" w:lineRule="auto"/>
        <w:jc w:val="both"/>
        <w:rPr>
          <w:rFonts w:ascii="Arial" w:hAnsi="Arial" w:cs="Arial"/>
          <w:sz w:val="20"/>
          <w:szCs w:val="20"/>
        </w:rPr>
      </w:pPr>
      <w:r>
        <w:rPr>
          <w:rFonts w:ascii="Arial" w:hAnsi="Arial" w:cs="Arial"/>
          <w:sz w:val="20"/>
          <w:szCs w:val="20"/>
        </w:rPr>
        <w:t xml:space="preserve"> </w:t>
      </w:r>
      <w:r w:rsidRPr="00C021FB">
        <w:rPr>
          <w:rFonts w:ascii="Arial" w:hAnsi="Arial" w:cs="Arial"/>
          <w:sz w:val="20"/>
          <w:szCs w:val="20"/>
        </w:rPr>
        <w:t xml:space="preserve">Realizowane projekty </w:t>
      </w:r>
      <w:r w:rsidRPr="00A44B5C">
        <w:rPr>
          <w:rFonts w:ascii="Arial" w:hAnsi="Arial" w:cs="Arial"/>
          <w:sz w:val="20"/>
          <w:szCs w:val="20"/>
        </w:rPr>
        <w:t>muszą:</w:t>
      </w:r>
    </w:p>
    <w:p w:rsidR="00725827" w:rsidRDefault="00725827" w:rsidP="00002EC9">
      <w:pPr>
        <w:numPr>
          <w:ilvl w:val="0"/>
          <w:numId w:val="507"/>
        </w:numPr>
        <w:tabs>
          <w:tab w:val="left" w:pos="709"/>
        </w:tabs>
        <w:spacing w:line="276" w:lineRule="auto"/>
        <w:jc w:val="both"/>
        <w:rPr>
          <w:rFonts w:ascii="Arial" w:hAnsi="Arial" w:cs="Arial"/>
          <w:sz w:val="20"/>
          <w:szCs w:val="20"/>
        </w:rPr>
      </w:pPr>
      <w:r w:rsidRPr="00A44B5C">
        <w:rPr>
          <w:rFonts w:ascii="Arial" w:hAnsi="Arial" w:cs="Arial"/>
          <w:sz w:val="20"/>
          <w:szCs w:val="20"/>
        </w:rPr>
        <w:t>być zgodne z właściwymi politykami i zasadami wspólnotowymi: zrównoważonego rozwoju, z zasadą równości szans kobiet i mężc</w:t>
      </w:r>
      <w:r>
        <w:rPr>
          <w:rFonts w:ascii="Arial" w:hAnsi="Arial" w:cs="Arial"/>
          <w:sz w:val="20"/>
          <w:szCs w:val="20"/>
        </w:rPr>
        <w:t>zyzn, z zasadą równości szans i </w:t>
      </w:r>
      <w:r w:rsidRPr="00A44B5C">
        <w:rPr>
          <w:rFonts w:ascii="Arial" w:hAnsi="Arial" w:cs="Arial"/>
          <w:sz w:val="20"/>
          <w:szCs w:val="20"/>
        </w:rPr>
        <w:t>niedyskryminacji, w tym dostępności dla osób z niepełnosprawnościami (tj. m. in. budowanie infrastruktury w zgodzie z zasa</w:t>
      </w:r>
      <w:r>
        <w:rPr>
          <w:rFonts w:ascii="Arial" w:hAnsi="Arial" w:cs="Arial"/>
          <w:sz w:val="20"/>
          <w:szCs w:val="20"/>
        </w:rPr>
        <w:t>dą uniwersalnego projektowania);</w:t>
      </w:r>
    </w:p>
    <w:p w:rsidR="00725827" w:rsidRDefault="00725827" w:rsidP="00002EC9">
      <w:pPr>
        <w:numPr>
          <w:ilvl w:val="0"/>
          <w:numId w:val="507"/>
        </w:numPr>
        <w:tabs>
          <w:tab w:val="left" w:pos="709"/>
        </w:tabs>
        <w:spacing w:line="276" w:lineRule="auto"/>
        <w:jc w:val="both"/>
        <w:rPr>
          <w:rFonts w:ascii="Arial" w:hAnsi="Arial" w:cs="Arial"/>
          <w:sz w:val="20"/>
          <w:szCs w:val="20"/>
        </w:rPr>
      </w:pPr>
      <w:r w:rsidRPr="00725827">
        <w:rPr>
          <w:rFonts w:ascii="Arial" w:hAnsi="Arial" w:cs="Arial"/>
          <w:sz w:val="20"/>
          <w:szCs w:val="20"/>
        </w:rPr>
        <w:t>zapewniać dostępność dla jak najszerszego grona odbiorców, w szczególności osób z niepełnosprawnościami.</w:t>
      </w:r>
    </w:p>
    <w:p w:rsidR="008B78BF" w:rsidRPr="00725827" w:rsidRDefault="008B78BF" w:rsidP="00D9661C">
      <w:pPr>
        <w:tabs>
          <w:tab w:val="left" w:pos="709"/>
        </w:tabs>
        <w:spacing w:line="276" w:lineRule="auto"/>
        <w:ind w:left="709"/>
        <w:jc w:val="both"/>
        <w:rPr>
          <w:rFonts w:ascii="Arial" w:hAnsi="Arial" w:cs="Arial"/>
          <w:sz w:val="20"/>
          <w:szCs w:val="20"/>
        </w:rPr>
      </w:pPr>
      <w:r>
        <w:rPr>
          <w:rFonts w:ascii="Arial" w:hAnsi="Arial" w:cs="Arial"/>
          <w:sz w:val="20"/>
          <w:szCs w:val="20"/>
        </w:rPr>
        <w:t xml:space="preserve">Szczegółowe zapisy </w:t>
      </w:r>
      <w:r w:rsidR="004112CC">
        <w:rPr>
          <w:rFonts w:ascii="Arial" w:hAnsi="Arial" w:cs="Arial"/>
          <w:sz w:val="20"/>
          <w:szCs w:val="20"/>
        </w:rPr>
        <w:t xml:space="preserve">dotyczące </w:t>
      </w:r>
      <w:r w:rsidR="006E50C7">
        <w:rPr>
          <w:rFonts w:ascii="Arial" w:hAnsi="Arial" w:cs="Arial"/>
          <w:sz w:val="20"/>
          <w:szCs w:val="20"/>
        </w:rPr>
        <w:t>zasady</w:t>
      </w:r>
      <w:r w:rsidR="006E50C7" w:rsidRPr="006E50C7">
        <w:rPr>
          <w:rFonts w:ascii="Arial" w:hAnsi="Arial" w:cs="Arial"/>
          <w:sz w:val="20"/>
          <w:szCs w:val="20"/>
        </w:rPr>
        <w:t xml:space="preserve"> równości szans i niedyskryminacji, w tym dostępności dla osób z niepełnosprawnościami</w:t>
      </w:r>
      <w:r w:rsidR="006E50C7">
        <w:rPr>
          <w:rFonts w:ascii="Arial" w:hAnsi="Arial" w:cs="Arial"/>
          <w:sz w:val="20"/>
          <w:szCs w:val="20"/>
        </w:rPr>
        <w:t xml:space="preserve"> oraz zasady</w:t>
      </w:r>
      <w:r w:rsidR="006E50C7" w:rsidRPr="006E50C7">
        <w:rPr>
          <w:rFonts w:ascii="Arial" w:hAnsi="Arial" w:cs="Arial"/>
          <w:sz w:val="20"/>
          <w:szCs w:val="20"/>
        </w:rPr>
        <w:t xml:space="preserve"> równości szans kobiet i mężczyzn</w:t>
      </w:r>
      <w:r w:rsidR="006E50C7" w:rsidRPr="006E50C7" w:rsidDel="006E50C7">
        <w:rPr>
          <w:rFonts w:ascii="Arial" w:hAnsi="Arial" w:cs="Arial"/>
          <w:sz w:val="20"/>
          <w:szCs w:val="20"/>
        </w:rPr>
        <w:t xml:space="preserve"> </w:t>
      </w:r>
      <w:r w:rsidR="004112CC">
        <w:rPr>
          <w:rFonts w:ascii="Arial" w:hAnsi="Arial" w:cs="Arial"/>
          <w:sz w:val="20"/>
          <w:szCs w:val="20"/>
        </w:rPr>
        <w:t xml:space="preserve">określone są w </w:t>
      </w:r>
      <w:r w:rsidR="004112CC" w:rsidRPr="00002EC9">
        <w:rPr>
          <w:rFonts w:ascii="Arial" w:hAnsi="Arial" w:cs="Arial"/>
          <w:i/>
          <w:sz w:val="20"/>
          <w:szCs w:val="20"/>
        </w:rPr>
        <w:t>Wytycznych Ministra Inwestycji i Rozwoju w zakresie realizacji zasady równości szans i niedyskryminacji, w tym dostępności dla osób z niepełnosprawnościami oraz zasady równości szans kobiet i mężczyzn w ramach funduszy unijnych na lata 2014-2020 z dnia 5 kwietnia 2018  r.</w:t>
      </w:r>
    </w:p>
    <w:p w:rsidR="0056640A" w:rsidRPr="0056640A" w:rsidRDefault="0056640A" w:rsidP="0056640A">
      <w:pPr>
        <w:tabs>
          <w:tab w:val="left" w:pos="709"/>
        </w:tabs>
        <w:spacing w:line="276" w:lineRule="auto"/>
        <w:ind w:left="720"/>
        <w:jc w:val="both"/>
        <w:rPr>
          <w:rFonts w:ascii="Arial" w:hAnsi="Arial" w:cs="Arial"/>
          <w:sz w:val="20"/>
          <w:szCs w:val="20"/>
        </w:rPr>
      </w:pPr>
    </w:p>
    <w:p w:rsidR="0056640A" w:rsidRPr="0056640A" w:rsidRDefault="0056640A" w:rsidP="0056640A">
      <w:pPr>
        <w:keepNext/>
        <w:keepLines/>
        <w:spacing w:line="276" w:lineRule="auto"/>
        <w:ind w:left="641" w:hanging="357"/>
        <w:jc w:val="both"/>
        <w:outlineLvl w:val="1"/>
        <w:rPr>
          <w:rFonts w:ascii="Arial" w:eastAsia="Times New Roman" w:hAnsi="Arial"/>
          <w:b/>
          <w:bCs/>
          <w:sz w:val="20"/>
        </w:rPr>
      </w:pPr>
      <w:bookmarkStart w:id="968" w:name="_Toc457202466"/>
      <w:bookmarkStart w:id="969" w:name="_Toc517331500"/>
      <w:bookmarkStart w:id="970" w:name="_Toc526497690"/>
      <w:r w:rsidRPr="0056640A">
        <w:rPr>
          <w:rFonts w:ascii="Arial" w:eastAsia="Times New Roman" w:hAnsi="Arial"/>
          <w:b/>
          <w:bCs/>
          <w:sz w:val="20"/>
        </w:rPr>
        <w:t>9.1 Rozliczenie projektu i wypłata dofinansowania</w:t>
      </w:r>
      <w:bookmarkEnd w:id="968"/>
      <w:bookmarkEnd w:id="969"/>
      <w:bookmarkEnd w:id="970"/>
      <w:r w:rsidRPr="0056640A">
        <w:rPr>
          <w:rFonts w:ascii="Arial" w:eastAsia="Times New Roman" w:hAnsi="Arial"/>
          <w:b/>
          <w:bCs/>
          <w:sz w:val="20"/>
        </w:rPr>
        <w:t xml:space="preserve"> </w:t>
      </w:r>
    </w:p>
    <w:p w:rsidR="0056640A" w:rsidRPr="0056640A" w:rsidRDefault="0056640A" w:rsidP="0056640A">
      <w:pPr>
        <w:numPr>
          <w:ilvl w:val="3"/>
          <w:numId w:val="99"/>
        </w:numPr>
        <w:spacing w:line="276" w:lineRule="auto"/>
        <w:ind w:left="709" w:hanging="357"/>
        <w:jc w:val="both"/>
        <w:rPr>
          <w:rFonts w:ascii="Arial" w:hAnsi="Arial" w:cs="Arial"/>
          <w:sz w:val="20"/>
          <w:szCs w:val="20"/>
        </w:rPr>
      </w:pPr>
      <w:r w:rsidRPr="0056640A">
        <w:rPr>
          <w:rFonts w:ascii="Arial" w:hAnsi="Arial" w:cs="Arial"/>
          <w:sz w:val="20"/>
          <w:szCs w:val="20"/>
        </w:rPr>
        <w:t>Beneficjent dokonuje rozliczenia projektu we wnioskach o płatność w terminie i na warunkach określonych w umowie o dofinansowanie.</w:t>
      </w:r>
    </w:p>
    <w:p w:rsidR="0056640A" w:rsidRPr="0056640A" w:rsidRDefault="0056640A" w:rsidP="0056640A">
      <w:pPr>
        <w:numPr>
          <w:ilvl w:val="3"/>
          <w:numId w:val="99"/>
        </w:numPr>
        <w:spacing w:line="276" w:lineRule="auto"/>
        <w:ind w:left="709" w:hanging="357"/>
        <w:jc w:val="both"/>
        <w:rPr>
          <w:rFonts w:ascii="Arial" w:hAnsi="Arial" w:cs="Arial"/>
          <w:sz w:val="20"/>
          <w:szCs w:val="20"/>
        </w:rPr>
      </w:pPr>
      <w:r w:rsidRPr="0056640A">
        <w:rPr>
          <w:rFonts w:ascii="Arial" w:hAnsi="Arial" w:cs="Arial"/>
          <w:sz w:val="20"/>
          <w:szCs w:val="20"/>
        </w:rPr>
        <w:t>Pierwszy wniosek o płatność może zostać złożony nie wcześniej, niż w dniu wniesienia prawidłowo ustanowionego zabezpieczenia należytego wykonania umowy.</w:t>
      </w:r>
    </w:p>
    <w:p w:rsidR="0056640A" w:rsidRPr="0056640A" w:rsidRDefault="0056640A" w:rsidP="0056640A">
      <w:pPr>
        <w:numPr>
          <w:ilvl w:val="3"/>
          <w:numId w:val="99"/>
        </w:numPr>
        <w:spacing w:line="276" w:lineRule="auto"/>
        <w:ind w:left="709" w:hanging="357"/>
        <w:jc w:val="both"/>
        <w:rPr>
          <w:rFonts w:ascii="Arial" w:hAnsi="Arial" w:cs="Arial"/>
          <w:sz w:val="20"/>
          <w:szCs w:val="20"/>
        </w:rPr>
      </w:pPr>
      <w:r w:rsidRPr="0056640A">
        <w:rPr>
          <w:rFonts w:ascii="Arial" w:hAnsi="Arial" w:cs="Arial"/>
          <w:sz w:val="20"/>
          <w:szCs w:val="20"/>
        </w:rPr>
        <w:t xml:space="preserve">Wypłata dofinansowania odbywa się na podstawie wniosku o płatność, złożonego w formie elektronicznej w SL2014. Wniosek o płatność powinien być przygotowany zgodnie </w:t>
      </w:r>
      <w:r w:rsidRPr="0056640A">
        <w:rPr>
          <w:rFonts w:ascii="Arial" w:hAnsi="Arial" w:cs="Arial"/>
          <w:sz w:val="20"/>
          <w:szCs w:val="20"/>
        </w:rPr>
        <w:br/>
        <w:t xml:space="preserve">z Podręcznikiem do SL2014 udostępnionym przez IZ RPO WZ na stronie internetowej IZ RPO WZ </w:t>
      </w:r>
      <w:hyperlink r:id="rId19" w:history="1">
        <w:r w:rsidRPr="00BA256D">
          <w:rPr>
            <w:rFonts w:ascii="Arial" w:hAnsi="Arial" w:cs="Arial"/>
            <w:sz w:val="20"/>
            <w:szCs w:val="20"/>
            <w:u w:val="single"/>
          </w:rPr>
          <w:t>www.rpo.wzp.pl</w:t>
        </w:r>
      </w:hyperlink>
      <w:r w:rsidRPr="00BA256D">
        <w:rPr>
          <w:rFonts w:ascii="Arial" w:hAnsi="Arial" w:cs="Arial"/>
          <w:sz w:val="20"/>
          <w:szCs w:val="20"/>
        </w:rPr>
        <w:t>.</w:t>
      </w:r>
      <w:r w:rsidRPr="0056640A">
        <w:rPr>
          <w:rFonts w:ascii="Arial" w:hAnsi="Arial" w:cs="Arial"/>
          <w:sz w:val="20"/>
          <w:szCs w:val="20"/>
        </w:rPr>
        <w:t xml:space="preserve"> Tym samym powinien spełniać wymogi formalne, merytoryczne </w:t>
      </w:r>
      <w:r w:rsidRPr="0056640A">
        <w:rPr>
          <w:rFonts w:ascii="Arial" w:hAnsi="Arial" w:cs="Arial"/>
          <w:sz w:val="20"/>
          <w:szCs w:val="20"/>
        </w:rPr>
        <w:br/>
        <w:t>i rachunkowe. Do wniosku o płatność należy załączyć wymagane przez IZ RPO WZ dokumenty.</w:t>
      </w:r>
    </w:p>
    <w:p w:rsidR="0056640A" w:rsidRPr="0056640A" w:rsidRDefault="0056640A" w:rsidP="0056640A">
      <w:pPr>
        <w:numPr>
          <w:ilvl w:val="3"/>
          <w:numId w:val="99"/>
        </w:numPr>
        <w:spacing w:line="276" w:lineRule="auto"/>
        <w:ind w:left="709" w:hanging="357"/>
        <w:jc w:val="both"/>
        <w:rPr>
          <w:rFonts w:ascii="Arial" w:hAnsi="Arial" w:cs="Arial"/>
          <w:sz w:val="20"/>
          <w:szCs w:val="20"/>
        </w:rPr>
      </w:pPr>
      <w:r w:rsidRPr="0056640A">
        <w:rPr>
          <w:rFonts w:ascii="Arial" w:hAnsi="Arial" w:cs="Arial"/>
          <w:sz w:val="20"/>
          <w:szCs w:val="20"/>
        </w:rPr>
        <w:t>Przed przekazaniem pierwszej transzy dofinansowania niezbędne jest przedłożenie przez beneficjenta dokumentu potwierdzającego rozpoczęcie prac w ramach projektu.</w:t>
      </w:r>
    </w:p>
    <w:p w:rsidR="0056640A" w:rsidRPr="0056640A" w:rsidRDefault="0056640A" w:rsidP="0056640A">
      <w:pPr>
        <w:numPr>
          <w:ilvl w:val="3"/>
          <w:numId w:val="99"/>
        </w:numPr>
        <w:spacing w:line="276" w:lineRule="auto"/>
        <w:ind w:left="709" w:hanging="357"/>
        <w:jc w:val="both"/>
        <w:rPr>
          <w:rFonts w:ascii="Arial" w:hAnsi="Arial" w:cs="Arial"/>
          <w:sz w:val="20"/>
          <w:szCs w:val="20"/>
          <w:lang w:eastAsia="pl-PL"/>
        </w:rPr>
      </w:pPr>
      <w:r w:rsidRPr="0056640A">
        <w:rPr>
          <w:rFonts w:ascii="Arial" w:hAnsi="Arial" w:cs="Arial"/>
          <w:sz w:val="20"/>
          <w:szCs w:val="20"/>
        </w:rPr>
        <w:t>Beneficjent po podpisaniu umowy oraz spełnieniu warunków w niej określonych otrzymuje dofinansowanie w formie:</w:t>
      </w:r>
    </w:p>
    <w:p w:rsidR="0056640A" w:rsidRPr="0056640A" w:rsidRDefault="0056640A" w:rsidP="0056640A">
      <w:pPr>
        <w:numPr>
          <w:ilvl w:val="1"/>
          <w:numId w:val="457"/>
        </w:numPr>
        <w:autoSpaceDE w:val="0"/>
        <w:autoSpaceDN w:val="0"/>
        <w:adjustRightInd w:val="0"/>
        <w:spacing w:line="276" w:lineRule="auto"/>
        <w:ind w:left="1134" w:hanging="425"/>
        <w:jc w:val="both"/>
        <w:outlineLvl w:val="4"/>
        <w:rPr>
          <w:rFonts w:ascii="Arial" w:hAnsi="Arial" w:cs="Arial"/>
          <w:sz w:val="20"/>
          <w:szCs w:val="20"/>
          <w:lang w:eastAsia="pl-PL"/>
        </w:rPr>
      </w:pPr>
      <w:r w:rsidRPr="0056640A">
        <w:rPr>
          <w:rFonts w:ascii="Arial" w:hAnsi="Arial" w:cs="Arial"/>
          <w:sz w:val="20"/>
          <w:szCs w:val="20"/>
          <w:lang w:eastAsia="pl-PL"/>
        </w:rPr>
        <w:t>płatności zaliczkowej/</w:t>
      </w:r>
      <w:proofErr w:type="spellStart"/>
      <w:r w:rsidRPr="0056640A">
        <w:rPr>
          <w:rFonts w:ascii="Arial" w:hAnsi="Arial" w:cs="Arial"/>
          <w:sz w:val="20"/>
          <w:szCs w:val="20"/>
          <w:lang w:eastAsia="pl-PL"/>
        </w:rPr>
        <w:t>ych</w:t>
      </w:r>
      <w:proofErr w:type="spellEnd"/>
      <w:r w:rsidRPr="0056640A">
        <w:rPr>
          <w:rFonts w:ascii="Arial" w:hAnsi="Arial" w:cs="Arial"/>
          <w:sz w:val="20"/>
          <w:szCs w:val="20"/>
          <w:lang w:eastAsia="pl-PL"/>
        </w:rPr>
        <w:t xml:space="preserve"> –</w:t>
      </w:r>
      <w:r w:rsidRPr="0056640A">
        <w:rPr>
          <w:rFonts w:ascii="Arial" w:hAnsi="Arial" w:cs="Arial"/>
          <w:sz w:val="20"/>
          <w:szCs w:val="20"/>
        </w:rPr>
        <w:t xml:space="preserve"> stanowiącej/</w:t>
      </w:r>
      <w:proofErr w:type="spellStart"/>
      <w:r w:rsidRPr="0056640A">
        <w:rPr>
          <w:rFonts w:ascii="Arial" w:hAnsi="Arial" w:cs="Arial"/>
          <w:sz w:val="20"/>
          <w:szCs w:val="20"/>
        </w:rPr>
        <w:t>ych</w:t>
      </w:r>
      <w:proofErr w:type="spellEnd"/>
      <w:r w:rsidRPr="0056640A">
        <w:rPr>
          <w:rFonts w:ascii="Arial" w:hAnsi="Arial" w:cs="Arial"/>
          <w:sz w:val="20"/>
          <w:szCs w:val="20"/>
        </w:rPr>
        <w:t xml:space="preserve"> określoną część kwoty dofinansowania przyznanego w umowie, wypłacaną beneficjentowi na podstawie wniosku o płatność przez Płatnika lub IZ RPO WZ w jednej lub kilku transzach, przeznaczoną </w:t>
      </w:r>
      <w:r w:rsidRPr="0056640A">
        <w:rPr>
          <w:rFonts w:ascii="Arial" w:hAnsi="Arial" w:cs="Arial"/>
          <w:sz w:val="20"/>
          <w:szCs w:val="20"/>
        </w:rPr>
        <w:br/>
        <w:t xml:space="preserve">na sfinansowanie wydatków kwalifikowalnych związanych z realizacją projektu </w:t>
      </w:r>
      <w:r w:rsidRPr="0056640A">
        <w:rPr>
          <w:rFonts w:ascii="Arial" w:hAnsi="Arial" w:cs="Arial"/>
          <w:sz w:val="20"/>
          <w:szCs w:val="20"/>
        </w:rPr>
        <w:br/>
        <w:t>przed ich dokonaniem i rozliczaną w kolejnych wnioskach o płatność,</w:t>
      </w:r>
    </w:p>
    <w:p w:rsidR="0056640A" w:rsidRPr="0056640A" w:rsidRDefault="0056640A" w:rsidP="0056640A">
      <w:pPr>
        <w:numPr>
          <w:ilvl w:val="0"/>
          <w:numId w:val="457"/>
        </w:numPr>
        <w:autoSpaceDE w:val="0"/>
        <w:autoSpaceDN w:val="0"/>
        <w:adjustRightInd w:val="0"/>
        <w:spacing w:line="276" w:lineRule="auto"/>
        <w:ind w:left="1134" w:hanging="425"/>
        <w:jc w:val="both"/>
        <w:outlineLvl w:val="4"/>
        <w:rPr>
          <w:rFonts w:ascii="Arial" w:hAnsi="Arial" w:cs="Arial"/>
          <w:sz w:val="20"/>
          <w:szCs w:val="20"/>
          <w:lang w:eastAsia="pl-PL"/>
        </w:rPr>
      </w:pPr>
      <w:r w:rsidRPr="0056640A">
        <w:rPr>
          <w:rFonts w:ascii="Arial" w:hAnsi="Arial" w:cs="Arial"/>
          <w:sz w:val="20"/>
          <w:szCs w:val="20"/>
          <w:lang w:eastAsia="pl-PL"/>
        </w:rPr>
        <w:t>płatności pośredniej/ich – stanowiącej/</w:t>
      </w:r>
      <w:proofErr w:type="spellStart"/>
      <w:r w:rsidRPr="0056640A">
        <w:rPr>
          <w:rFonts w:ascii="Arial" w:hAnsi="Arial" w:cs="Arial"/>
          <w:sz w:val="20"/>
          <w:szCs w:val="20"/>
          <w:lang w:eastAsia="pl-PL"/>
        </w:rPr>
        <w:t>ych</w:t>
      </w:r>
      <w:proofErr w:type="spellEnd"/>
      <w:r w:rsidRPr="0056640A">
        <w:rPr>
          <w:rFonts w:ascii="Arial" w:hAnsi="Arial" w:cs="Arial"/>
          <w:sz w:val="20"/>
          <w:szCs w:val="20"/>
        </w:rPr>
        <w:t xml:space="preserve"> </w:t>
      </w:r>
      <w:r w:rsidRPr="0056640A">
        <w:rPr>
          <w:rFonts w:ascii="Arial" w:hAnsi="Arial" w:cs="Arial"/>
          <w:sz w:val="20"/>
          <w:szCs w:val="20"/>
          <w:lang w:eastAsia="pl-PL"/>
        </w:rPr>
        <w:t xml:space="preserve">płatność kwoty obejmującej część dofinansowania stanowiącą udział w wydatkach kwalifikowalnych, ujętych we wniosku </w:t>
      </w:r>
      <w:r w:rsidRPr="0056640A">
        <w:rPr>
          <w:rFonts w:ascii="Arial" w:hAnsi="Arial" w:cs="Arial"/>
          <w:sz w:val="20"/>
          <w:szCs w:val="20"/>
          <w:lang w:eastAsia="pl-PL"/>
        </w:rPr>
        <w:br/>
        <w:t>o płatność</w:t>
      </w:r>
      <w:r w:rsidR="007B5CCC">
        <w:rPr>
          <w:rFonts w:ascii="Arial" w:hAnsi="Arial" w:cs="Arial"/>
          <w:sz w:val="20"/>
          <w:szCs w:val="20"/>
          <w:lang w:eastAsia="pl-PL"/>
        </w:rPr>
        <w:t>,</w:t>
      </w:r>
      <w:r w:rsidRPr="0056640A">
        <w:rPr>
          <w:rFonts w:ascii="Arial" w:hAnsi="Arial" w:cs="Arial"/>
          <w:sz w:val="20"/>
          <w:szCs w:val="20"/>
          <w:lang w:eastAsia="pl-PL"/>
        </w:rPr>
        <w:t xml:space="preserve"> poniesionych w miarę postępu realizacji projektu, wypłacaną  przez Płatnika lub IZ RPO WZ  na odpowiedni rachunek bankowy beneficjenta po spełnieniu warunków określonych w umowie,</w:t>
      </w:r>
    </w:p>
    <w:p w:rsidR="0056640A" w:rsidRPr="0056640A" w:rsidRDefault="0056640A" w:rsidP="0056640A">
      <w:pPr>
        <w:numPr>
          <w:ilvl w:val="0"/>
          <w:numId w:val="457"/>
        </w:numPr>
        <w:autoSpaceDE w:val="0"/>
        <w:autoSpaceDN w:val="0"/>
        <w:adjustRightInd w:val="0"/>
        <w:spacing w:line="276" w:lineRule="auto"/>
        <w:ind w:left="1134" w:hanging="425"/>
        <w:jc w:val="both"/>
        <w:outlineLvl w:val="4"/>
        <w:rPr>
          <w:rFonts w:ascii="Arial" w:hAnsi="Arial" w:cs="Arial"/>
          <w:sz w:val="20"/>
          <w:szCs w:val="20"/>
          <w:lang w:eastAsia="pl-PL"/>
        </w:rPr>
      </w:pPr>
      <w:r w:rsidRPr="0056640A">
        <w:rPr>
          <w:rFonts w:ascii="Arial" w:hAnsi="Arial" w:cs="Arial"/>
          <w:sz w:val="20"/>
          <w:szCs w:val="20"/>
          <w:lang w:eastAsia="pl-PL"/>
        </w:rPr>
        <w:t xml:space="preserve">płatności końcowej – stanowiącej ostatnią płatność kwoty obejmującej całość lub część dofinansowania stanowiącą udział w wydatkach kwalifikowalnych, ujętych we wniosku </w:t>
      </w:r>
      <w:r w:rsidRPr="0056640A">
        <w:rPr>
          <w:rFonts w:ascii="Arial" w:hAnsi="Arial" w:cs="Arial"/>
          <w:sz w:val="20"/>
          <w:szCs w:val="20"/>
          <w:lang w:eastAsia="pl-PL"/>
        </w:rPr>
        <w:br/>
        <w:t>o płatność końcową, wypłacaną przez Płatnika lub IZ RPO WZ na odpowiedni rachunek bankowy beneficjenta po zakończeniu realizacji Projektu oraz spełnieniu warunków określonych w umowie.</w:t>
      </w:r>
    </w:p>
    <w:p w:rsidR="0056640A" w:rsidRPr="0056640A" w:rsidRDefault="0056640A" w:rsidP="00E63054">
      <w:pPr>
        <w:numPr>
          <w:ilvl w:val="3"/>
          <w:numId w:val="99"/>
        </w:numPr>
        <w:spacing w:line="276" w:lineRule="auto"/>
        <w:ind w:left="709" w:hanging="357"/>
        <w:jc w:val="both"/>
        <w:rPr>
          <w:rFonts w:ascii="Arial" w:hAnsi="Arial" w:cs="Arial"/>
          <w:sz w:val="20"/>
          <w:szCs w:val="20"/>
        </w:rPr>
      </w:pPr>
      <w:r w:rsidRPr="0056640A">
        <w:rPr>
          <w:rFonts w:ascii="Arial" w:hAnsi="Arial" w:cs="Arial"/>
          <w:sz w:val="20"/>
          <w:szCs w:val="20"/>
        </w:rPr>
        <w:t xml:space="preserve">Szczegółowe zapisy dotyczące warunków i trybu udzielania zaliczek ujęte zostały </w:t>
      </w:r>
      <w:r w:rsidRPr="0056640A">
        <w:rPr>
          <w:rFonts w:ascii="Arial" w:hAnsi="Arial" w:cs="Arial"/>
          <w:sz w:val="20"/>
          <w:szCs w:val="20"/>
        </w:rPr>
        <w:br/>
        <w:t xml:space="preserve">w </w:t>
      </w:r>
      <w:r w:rsidR="00D658C9" w:rsidRPr="005A2B85">
        <w:rPr>
          <w:rFonts w:ascii="Arial" w:hAnsi="Arial" w:cs="Arial"/>
          <w:sz w:val="20"/>
          <w:szCs w:val="20"/>
        </w:rPr>
        <w:t xml:space="preserve">załączniku </w:t>
      </w:r>
      <w:r w:rsidR="00113B18" w:rsidRPr="00D9661C">
        <w:rPr>
          <w:rFonts w:ascii="Arial" w:hAnsi="Arial" w:cs="Arial"/>
          <w:sz w:val="20"/>
          <w:szCs w:val="20"/>
        </w:rPr>
        <w:t>7</w:t>
      </w:r>
      <w:r w:rsidRPr="0056640A">
        <w:rPr>
          <w:rFonts w:ascii="Arial" w:hAnsi="Arial" w:cs="Arial"/>
          <w:sz w:val="20"/>
          <w:szCs w:val="20"/>
        </w:rPr>
        <w:t xml:space="preserve"> do niniejszego regulaminu pn. </w:t>
      </w:r>
      <w:r w:rsidRPr="00944BA9">
        <w:rPr>
          <w:rFonts w:ascii="Arial" w:hAnsi="Arial" w:cs="Arial"/>
          <w:i/>
          <w:sz w:val="20"/>
          <w:szCs w:val="20"/>
        </w:rPr>
        <w:t>Zasady w zakresie warunków i trybu udzielania oraz rozliczania zaliczek w ramach Regionalnego Programu Operacyjnego Województwa Zachodniopomorskiego 2014-2020.</w:t>
      </w:r>
    </w:p>
    <w:p w:rsidR="0056640A" w:rsidRPr="0056640A" w:rsidRDefault="0056640A" w:rsidP="0056640A">
      <w:pPr>
        <w:spacing w:line="276" w:lineRule="auto"/>
        <w:jc w:val="both"/>
        <w:rPr>
          <w:rFonts w:ascii="Arial" w:hAnsi="Arial" w:cs="Arial"/>
          <w:sz w:val="20"/>
          <w:szCs w:val="20"/>
        </w:rPr>
      </w:pPr>
    </w:p>
    <w:p w:rsidR="0056640A" w:rsidRPr="0056640A" w:rsidRDefault="0056640A" w:rsidP="0056640A">
      <w:pPr>
        <w:keepNext/>
        <w:keepLines/>
        <w:spacing w:line="276" w:lineRule="auto"/>
        <w:ind w:left="641" w:hanging="357"/>
        <w:jc w:val="both"/>
        <w:outlineLvl w:val="1"/>
        <w:rPr>
          <w:rFonts w:ascii="Arial" w:eastAsia="Times New Roman" w:hAnsi="Arial"/>
          <w:b/>
          <w:bCs/>
          <w:sz w:val="20"/>
        </w:rPr>
      </w:pPr>
      <w:bookmarkStart w:id="971" w:name="_Toc457202467"/>
      <w:bookmarkStart w:id="972" w:name="_Toc517331501"/>
      <w:bookmarkStart w:id="973" w:name="_Toc526497691"/>
      <w:r w:rsidRPr="0056640A">
        <w:rPr>
          <w:rFonts w:ascii="Arial" w:eastAsia="Times New Roman" w:hAnsi="Arial" w:cs="Arial"/>
          <w:b/>
          <w:bCs/>
          <w:sz w:val="20"/>
          <w:szCs w:val="20"/>
        </w:rPr>
        <w:t>9.2 Zmiany w</w:t>
      </w:r>
      <w:r w:rsidRPr="0056640A">
        <w:rPr>
          <w:rFonts w:ascii="Arial" w:eastAsia="Times New Roman" w:hAnsi="Arial"/>
          <w:b/>
          <w:bCs/>
          <w:sz w:val="20"/>
        </w:rPr>
        <w:t xml:space="preserve"> projekcie</w:t>
      </w:r>
      <w:bookmarkEnd w:id="971"/>
      <w:bookmarkEnd w:id="972"/>
      <w:bookmarkEnd w:id="973"/>
    </w:p>
    <w:p w:rsidR="0056640A" w:rsidRPr="0056640A" w:rsidRDefault="0056640A" w:rsidP="0056640A">
      <w:pPr>
        <w:numPr>
          <w:ilvl w:val="0"/>
          <w:numId w:val="96"/>
        </w:numPr>
        <w:spacing w:line="276" w:lineRule="auto"/>
        <w:ind w:left="709" w:hanging="357"/>
        <w:contextualSpacing/>
        <w:jc w:val="both"/>
        <w:rPr>
          <w:rFonts w:ascii="Arial" w:hAnsi="Arial" w:cs="Arial"/>
          <w:sz w:val="20"/>
          <w:szCs w:val="20"/>
        </w:rPr>
      </w:pPr>
      <w:r w:rsidRPr="0056640A">
        <w:rPr>
          <w:rFonts w:ascii="Arial" w:hAnsi="Arial" w:cs="Arial"/>
          <w:bCs/>
          <w:sz w:val="20"/>
          <w:szCs w:val="20"/>
        </w:rPr>
        <w:t>Wnioskodawca/beneficjent ma możliwość dokonywania zmian w projekcie na etapie:</w:t>
      </w:r>
    </w:p>
    <w:p w:rsidR="0056640A" w:rsidRPr="0056640A" w:rsidRDefault="0056640A" w:rsidP="0056640A">
      <w:pPr>
        <w:numPr>
          <w:ilvl w:val="0"/>
          <w:numId w:val="451"/>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przed podjęciem uchwały o dofinansowaniu projektu (tylko w przypadku projektów, którym zaproponowano dofinansowanie, a które pierwotnie nie zostały wybrane do dofinansowania ze względu na niewystarczającą kwotę alokacji),</w:t>
      </w:r>
    </w:p>
    <w:p w:rsidR="0056640A" w:rsidRPr="0056640A" w:rsidRDefault="0056640A" w:rsidP="0056640A">
      <w:pPr>
        <w:numPr>
          <w:ilvl w:val="0"/>
          <w:numId w:val="451"/>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 xml:space="preserve">po podjęciu uchwały o przyznaniu dofinansowania dla projektu, a przed podpisaniem umowy o dofinansowanie, </w:t>
      </w:r>
    </w:p>
    <w:p w:rsidR="0056640A" w:rsidRPr="0056640A" w:rsidRDefault="0056640A" w:rsidP="0056640A">
      <w:pPr>
        <w:numPr>
          <w:ilvl w:val="0"/>
          <w:numId w:val="451"/>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 xml:space="preserve">po podpisaniu umowy o dofinansowanie. </w:t>
      </w:r>
    </w:p>
    <w:p w:rsidR="0056640A" w:rsidRPr="0056640A" w:rsidRDefault="0056640A" w:rsidP="00E63054">
      <w:pPr>
        <w:numPr>
          <w:ilvl w:val="0"/>
          <w:numId w:val="96"/>
        </w:numPr>
        <w:spacing w:line="276" w:lineRule="auto"/>
        <w:ind w:left="709" w:hanging="357"/>
        <w:contextualSpacing/>
        <w:jc w:val="both"/>
        <w:rPr>
          <w:rFonts w:ascii="Arial" w:hAnsi="Arial" w:cs="Arial"/>
          <w:sz w:val="20"/>
          <w:szCs w:val="20"/>
        </w:rPr>
      </w:pPr>
      <w:r w:rsidRPr="00B677FF">
        <w:rPr>
          <w:rFonts w:ascii="Arial" w:hAnsi="Arial" w:cs="Arial"/>
          <w:sz w:val="20"/>
          <w:szCs w:val="20"/>
        </w:rPr>
        <w:t>Wnioskodawca/beneficjent zgłasza zmiany w projekcie w formie pisemnej. Zgłoszenia zmian dokonują osoby uprawnione do reprezentacji wnioskodawcy/beneficjenta. Po podpisaniu umowy zmiany należy zgłaszać za pośrednictwem systemu  SL2014.</w:t>
      </w:r>
    </w:p>
    <w:p w:rsidR="0056640A" w:rsidRPr="0056640A" w:rsidRDefault="0056640A" w:rsidP="0056640A">
      <w:pPr>
        <w:numPr>
          <w:ilvl w:val="0"/>
          <w:numId w:val="96"/>
        </w:numPr>
        <w:spacing w:line="276" w:lineRule="auto"/>
        <w:ind w:left="709" w:hanging="357"/>
        <w:contextualSpacing/>
        <w:jc w:val="both"/>
        <w:rPr>
          <w:rFonts w:ascii="Arial" w:hAnsi="Arial" w:cs="Arial"/>
          <w:bCs/>
          <w:sz w:val="20"/>
          <w:szCs w:val="20"/>
        </w:rPr>
      </w:pPr>
      <w:r w:rsidRPr="0056640A">
        <w:rPr>
          <w:rFonts w:ascii="Arial" w:hAnsi="Arial" w:cs="Arial"/>
          <w:bCs/>
          <w:sz w:val="20"/>
          <w:szCs w:val="20"/>
        </w:rPr>
        <w:t>IZ RPO WZ zaleca zgłaszanie zmian na formularzu wprowadzania zmian w projekcie realizowanym w ramach RPO WZ 2014-2020, którego wzór stanowi załącznik do „</w:t>
      </w:r>
      <w:r w:rsidRPr="0056640A">
        <w:rPr>
          <w:rFonts w:ascii="Arial" w:hAnsi="Arial" w:cs="Arial"/>
          <w:bCs/>
          <w:i/>
          <w:sz w:val="20"/>
          <w:szCs w:val="20"/>
        </w:rPr>
        <w:t>Zasad wprowadzania zmian w projektach realizowanych w ramach Regionalnego Programu Operacyjnego Województwa Zachodniopomorskiego 2014-2020</w:t>
      </w:r>
      <w:r w:rsidRPr="0056640A">
        <w:rPr>
          <w:rFonts w:ascii="Arial" w:hAnsi="Arial" w:cs="Arial"/>
          <w:bCs/>
          <w:sz w:val="20"/>
          <w:szCs w:val="20"/>
        </w:rPr>
        <w:t xml:space="preserve">”, stanowiących </w:t>
      </w:r>
      <w:r w:rsidR="00D658C9" w:rsidRPr="005A2B85">
        <w:rPr>
          <w:rFonts w:ascii="Arial" w:hAnsi="Arial" w:cs="Arial"/>
          <w:bCs/>
          <w:sz w:val="20"/>
          <w:szCs w:val="20"/>
        </w:rPr>
        <w:t xml:space="preserve">załącznik nr </w:t>
      </w:r>
      <w:r w:rsidR="00113B18">
        <w:rPr>
          <w:rFonts w:ascii="Arial" w:hAnsi="Arial" w:cs="Arial"/>
          <w:bCs/>
          <w:sz w:val="20"/>
          <w:szCs w:val="20"/>
        </w:rPr>
        <w:t>8</w:t>
      </w:r>
      <w:r w:rsidRPr="0056640A">
        <w:rPr>
          <w:rFonts w:ascii="Arial" w:hAnsi="Arial" w:cs="Arial"/>
          <w:bCs/>
          <w:sz w:val="20"/>
          <w:szCs w:val="20"/>
        </w:rPr>
        <w:t xml:space="preserve"> do niniejszego regulaminu. </w:t>
      </w:r>
    </w:p>
    <w:p w:rsidR="0056640A" w:rsidRPr="0056640A" w:rsidRDefault="0056640A" w:rsidP="0056640A">
      <w:pPr>
        <w:numPr>
          <w:ilvl w:val="0"/>
          <w:numId w:val="96"/>
        </w:numPr>
        <w:spacing w:line="276" w:lineRule="auto"/>
        <w:ind w:left="709" w:hanging="357"/>
        <w:contextualSpacing/>
        <w:jc w:val="both"/>
        <w:rPr>
          <w:rFonts w:ascii="Arial" w:hAnsi="Arial" w:cs="Arial"/>
          <w:sz w:val="20"/>
          <w:szCs w:val="20"/>
        </w:rPr>
      </w:pPr>
      <w:r w:rsidRPr="0056640A">
        <w:rPr>
          <w:rFonts w:ascii="Arial" w:hAnsi="Arial" w:cs="Arial"/>
          <w:sz w:val="20"/>
          <w:szCs w:val="20"/>
        </w:rPr>
        <w:t>Zgłoszone przez wnioskodawcę/beneficjenta zmiany do projektu każdorazowo podlegają ocenie:</w:t>
      </w:r>
    </w:p>
    <w:p w:rsidR="0056640A" w:rsidRPr="0056640A" w:rsidRDefault="0056640A" w:rsidP="0056640A">
      <w:pPr>
        <w:numPr>
          <w:ilvl w:val="0"/>
          <w:numId w:val="448"/>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pod kątem ich zgodności z przepisami prawa i właściwymi dla danego konkursu zasadami,</w:t>
      </w:r>
    </w:p>
    <w:p w:rsidR="0056640A" w:rsidRPr="0056640A" w:rsidRDefault="0056640A" w:rsidP="0056640A">
      <w:pPr>
        <w:numPr>
          <w:ilvl w:val="0"/>
          <w:numId w:val="448"/>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 xml:space="preserve">pod kątem niezbędności i zasadności dla prawidłowej realizacji projektu opisanego </w:t>
      </w:r>
      <w:r w:rsidRPr="0056640A">
        <w:rPr>
          <w:rFonts w:ascii="Arial" w:hAnsi="Arial" w:cs="Arial"/>
          <w:sz w:val="20"/>
          <w:szCs w:val="20"/>
        </w:rPr>
        <w:br/>
        <w:t>we wniosku o dofinansowanie,</w:t>
      </w:r>
    </w:p>
    <w:p w:rsidR="0056640A" w:rsidRPr="0056640A" w:rsidRDefault="0056640A" w:rsidP="0056640A">
      <w:pPr>
        <w:numPr>
          <w:ilvl w:val="0"/>
          <w:numId w:val="448"/>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w zakresie wpływu na spełnienie kryteriów wyboru projektu.</w:t>
      </w:r>
    </w:p>
    <w:p w:rsidR="0056640A" w:rsidRPr="0056640A" w:rsidRDefault="0056640A" w:rsidP="0056640A">
      <w:pPr>
        <w:numPr>
          <w:ilvl w:val="0"/>
          <w:numId w:val="96"/>
        </w:numPr>
        <w:spacing w:line="276" w:lineRule="auto"/>
        <w:ind w:left="709" w:hanging="357"/>
        <w:contextualSpacing/>
        <w:jc w:val="both"/>
        <w:rPr>
          <w:rFonts w:ascii="Arial" w:hAnsi="Arial" w:cs="Arial"/>
          <w:sz w:val="20"/>
          <w:szCs w:val="20"/>
        </w:rPr>
      </w:pPr>
      <w:r w:rsidRPr="0056640A">
        <w:rPr>
          <w:rFonts w:ascii="Arial" w:hAnsi="Arial" w:cs="Arial"/>
          <w:sz w:val="20"/>
          <w:szCs w:val="20"/>
        </w:rPr>
        <w:t>Wprowadzenie zmian do projektu jest możliwe pod warunkiem zachowania celów projektu. Zmodyfikowany projekt musi przy tym spełniać wszystkie zasady kwalifikowalności określone dla niniejszego konkursu.</w:t>
      </w:r>
    </w:p>
    <w:p w:rsidR="0056640A" w:rsidRPr="0056640A" w:rsidRDefault="0056640A" w:rsidP="0056640A">
      <w:pPr>
        <w:numPr>
          <w:ilvl w:val="0"/>
          <w:numId w:val="96"/>
        </w:numPr>
        <w:spacing w:line="276" w:lineRule="auto"/>
        <w:ind w:left="709" w:hanging="357"/>
        <w:contextualSpacing/>
        <w:jc w:val="both"/>
        <w:rPr>
          <w:rFonts w:ascii="Arial" w:hAnsi="Arial" w:cs="Arial"/>
          <w:sz w:val="20"/>
          <w:szCs w:val="20"/>
        </w:rPr>
      </w:pPr>
      <w:r w:rsidRPr="0056640A">
        <w:rPr>
          <w:rFonts w:ascii="Arial" w:hAnsi="Arial" w:cs="Arial"/>
          <w:sz w:val="20"/>
          <w:szCs w:val="20"/>
        </w:rPr>
        <w:t xml:space="preserve">W przypadku dokonania zmian w projekcie, beneficjent zobowiązany jest do realizacji projektu uwzględniając zaakceptowane przez IZ RPO WZ zmiany. </w:t>
      </w:r>
    </w:p>
    <w:p w:rsidR="0056640A" w:rsidRPr="0056640A" w:rsidRDefault="0056640A" w:rsidP="0056640A">
      <w:pPr>
        <w:numPr>
          <w:ilvl w:val="0"/>
          <w:numId w:val="96"/>
        </w:numPr>
        <w:spacing w:line="276" w:lineRule="auto"/>
        <w:ind w:left="709" w:hanging="357"/>
        <w:contextualSpacing/>
        <w:jc w:val="both"/>
        <w:rPr>
          <w:rFonts w:ascii="Arial" w:hAnsi="Arial" w:cs="Arial"/>
          <w:sz w:val="20"/>
          <w:szCs w:val="20"/>
        </w:rPr>
      </w:pPr>
      <w:r w:rsidRPr="0056640A">
        <w:rPr>
          <w:rFonts w:ascii="Arial" w:hAnsi="Arial" w:cs="Arial"/>
          <w:sz w:val="20"/>
          <w:szCs w:val="20"/>
        </w:rPr>
        <w:t xml:space="preserve">W trakcie realizacji projektu </w:t>
      </w:r>
      <w:r w:rsidRPr="0056640A">
        <w:rPr>
          <w:rFonts w:ascii="Arial" w:hAnsi="Arial" w:cs="Arial"/>
          <w:sz w:val="20"/>
          <w:szCs w:val="20"/>
          <w:u w:val="single"/>
        </w:rPr>
        <w:t>możliwe są przesunięcia</w:t>
      </w:r>
      <w:r w:rsidRPr="0056640A">
        <w:rPr>
          <w:rFonts w:ascii="Arial" w:hAnsi="Arial" w:cs="Arial"/>
          <w:sz w:val="20"/>
          <w:szCs w:val="20"/>
        </w:rPr>
        <w:t xml:space="preserve"> pomiędzy poszczególnymi wydatkami kwalifikowalnymi, które zostały określone we wniosku o dofinansowanie </w:t>
      </w:r>
      <w:r w:rsidRPr="0056640A">
        <w:rPr>
          <w:rFonts w:ascii="Arial" w:hAnsi="Arial" w:cs="Arial"/>
          <w:sz w:val="20"/>
          <w:szCs w:val="20"/>
          <w:u w:val="single"/>
        </w:rPr>
        <w:t>do 15%</w:t>
      </w:r>
      <w:r w:rsidRPr="0056640A">
        <w:rPr>
          <w:rFonts w:ascii="Arial" w:hAnsi="Arial" w:cs="Arial"/>
          <w:sz w:val="20"/>
          <w:szCs w:val="20"/>
        </w:rPr>
        <w:t xml:space="preserve"> kwoty przypadającej na każdy wydatek. </w:t>
      </w:r>
      <w:r w:rsidRPr="0056640A">
        <w:rPr>
          <w:rFonts w:ascii="Arial" w:hAnsi="Arial" w:cs="Arial"/>
          <w:sz w:val="20"/>
          <w:szCs w:val="20"/>
          <w:u w:val="single"/>
        </w:rPr>
        <w:t>W uzasadnionych przypadkach beneficjent może zwrócić się o zgodę</w:t>
      </w:r>
      <w:r w:rsidRPr="0056640A">
        <w:rPr>
          <w:rFonts w:ascii="Arial" w:hAnsi="Arial" w:cs="Arial"/>
          <w:sz w:val="20"/>
          <w:szCs w:val="20"/>
        </w:rPr>
        <w:t xml:space="preserve"> (przedstawiając odpowiednie uzasadnienie), na przesunięcie pomiędzy poszczególnymi wydatkami kwalifikowanymi (określonymi we wniosku o dofinansowanie), kwoty </w:t>
      </w:r>
      <w:r w:rsidRPr="0056640A">
        <w:rPr>
          <w:rFonts w:ascii="Arial" w:hAnsi="Arial" w:cs="Arial"/>
          <w:sz w:val="20"/>
          <w:szCs w:val="20"/>
          <w:u w:val="single"/>
        </w:rPr>
        <w:t>powyżej 15%</w:t>
      </w:r>
      <w:r w:rsidRPr="0056640A">
        <w:rPr>
          <w:rFonts w:ascii="Arial" w:hAnsi="Arial" w:cs="Arial"/>
          <w:sz w:val="20"/>
          <w:szCs w:val="20"/>
        </w:rPr>
        <w:t xml:space="preserve"> przypadającej na każdy wydatek.</w:t>
      </w:r>
    </w:p>
    <w:p w:rsidR="0056640A" w:rsidRPr="0056640A" w:rsidRDefault="0056640A" w:rsidP="0056640A">
      <w:pPr>
        <w:numPr>
          <w:ilvl w:val="0"/>
          <w:numId w:val="96"/>
        </w:numPr>
        <w:spacing w:line="276" w:lineRule="auto"/>
        <w:ind w:left="709" w:hanging="357"/>
        <w:contextualSpacing/>
        <w:jc w:val="both"/>
        <w:rPr>
          <w:rFonts w:ascii="Arial" w:hAnsi="Arial" w:cs="Arial"/>
          <w:sz w:val="20"/>
          <w:szCs w:val="20"/>
        </w:rPr>
      </w:pPr>
      <w:r w:rsidRPr="0056640A">
        <w:rPr>
          <w:rFonts w:ascii="Arial" w:hAnsi="Arial" w:cs="Arial"/>
          <w:sz w:val="20"/>
          <w:szCs w:val="20"/>
        </w:rPr>
        <w:t xml:space="preserve">Szczegółowe zapisy dotyczące zasad dokonywania zmian w projekcie określa dokument, pn. </w:t>
      </w:r>
      <w:r w:rsidRPr="00E63054">
        <w:rPr>
          <w:rFonts w:ascii="Arial" w:hAnsi="Arial" w:cs="Arial"/>
          <w:i/>
          <w:sz w:val="20"/>
          <w:szCs w:val="20"/>
        </w:rPr>
        <w:t>„Zasady wprowadzania zmian w projektach realizowanych w ramach Regionalnego Programu Operacyjnego Województwa Zachodniopomorskiego 2014-2020”,</w:t>
      </w:r>
      <w:r w:rsidRPr="0056640A">
        <w:rPr>
          <w:rFonts w:ascii="Arial" w:hAnsi="Arial" w:cs="Arial"/>
          <w:sz w:val="20"/>
          <w:szCs w:val="20"/>
        </w:rPr>
        <w:t xml:space="preserve"> stanowiący </w:t>
      </w:r>
      <w:r w:rsidR="00D658C9" w:rsidRPr="005A2B85">
        <w:rPr>
          <w:rFonts w:ascii="Arial" w:hAnsi="Arial" w:cs="Arial"/>
          <w:sz w:val="20"/>
          <w:szCs w:val="20"/>
        </w:rPr>
        <w:t xml:space="preserve">załącznik nr </w:t>
      </w:r>
      <w:r w:rsidR="00113B18">
        <w:rPr>
          <w:rFonts w:ascii="Arial" w:hAnsi="Arial" w:cs="Arial"/>
          <w:sz w:val="20"/>
          <w:szCs w:val="20"/>
        </w:rPr>
        <w:t>8</w:t>
      </w:r>
      <w:r w:rsidRPr="0056640A">
        <w:rPr>
          <w:rFonts w:ascii="Arial" w:hAnsi="Arial" w:cs="Arial"/>
          <w:sz w:val="20"/>
          <w:szCs w:val="20"/>
        </w:rPr>
        <w:t xml:space="preserve"> do niniejszego regulaminu oraz umowa o dofinansowanie. </w:t>
      </w:r>
    </w:p>
    <w:p w:rsidR="0056640A" w:rsidRPr="0056640A" w:rsidRDefault="0056640A" w:rsidP="0056640A">
      <w:pPr>
        <w:spacing w:line="276" w:lineRule="auto"/>
        <w:ind w:left="709"/>
        <w:contextualSpacing/>
        <w:jc w:val="both"/>
        <w:rPr>
          <w:rFonts w:ascii="Arial" w:hAnsi="Arial" w:cs="Arial"/>
          <w:sz w:val="20"/>
          <w:szCs w:val="20"/>
        </w:rPr>
      </w:pPr>
    </w:p>
    <w:p w:rsidR="0056640A" w:rsidRPr="0056640A" w:rsidRDefault="0056640A" w:rsidP="0056640A">
      <w:pPr>
        <w:keepNext/>
        <w:keepLines/>
        <w:spacing w:line="276" w:lineRule="auto"/>
        <w:ind w:left="641" w:hanging="357"/>
        <w:jc w:val="both"/>
        <w:outlineLvl w:val="1"/>
        <w:rPr>
          <w:rFonts w:ascii="Arial" w:eastAsia="Times New Roman" w:hAnsi="Arial"/>
          <w:b/>
          <w:bCs/>
          <w:sz w:val="20"/>
        </w:rPr>
      </w:pPr>
      <w:bookmarkStart w:id="974" w:name="_Toc457202468"/>
      <w:bookmarkStart w:id="975" w:name="_Toc517331502"/>
      <w:bookmarkStart w:id="976" w:name="_Toc526497692"/>
      <w:r w:rsidRPr="0056640A">
        <w:rPr>
          <w:rFonts w:ascii="Arial" w:eastAsia="Times New Roman" w:hAnsi="Arial"/>
          <w:b/>
          <w:bCs/>
          <w:sz w:val="20"/>
        </w:rPr>
        <w:t>9.3 Prowadzenie wyodrębnionej ewidencji księgowej</w:t>
      </w:r>
      <w:bookmarkEnd w:id="974"/>
      <w:bookmarkEnd w:id="975"/>
      <w:bookmarkEnd w:id="976"/>
    </w:p>
    <w:p w:rsidR="0056640A" w:rsidRPr="0056640A" w:rsidRDefault="0056640A" w:rsidP="0056640A">
      <w:pPr>
        <w:numPr>
          <w:ilvl w:val="0"/>
          <w:numId w:val="97"/>
        </w:numPr>
        <w:tabs>
          <w:tab w:val="left" w:pos="709"/>
          <w:tab w:val="left" w:pos="1560"/>
        </w:tabs>
        <w:spacing w:line="276" w:lineRule="auto"/>
        <w:ind w:left="709" w:hanging="357"/>
        <w:contextualSpacing/>
        <w:jc w:val="both"/>
        <w:rPr>
          <w:rFonts w:ascii="Arial" w:hAnsi="Arial" w:cs="Arial"/>
          <w:sz w:val="20"/>
          <w:szCs w:val="20"/>
        </w:rPr>
      </w:pPr>
      <w:r w:rsidRPr="0056640A">
        <w:rPr>
          <w:rFonts w:ascii="Arial" w:hAnsi="Arial" w:cs="Arial"/>
          <w:sz w:val="20"/>
          <w:szCs w:val="20"/>
        </w:rPr>
        <w:t>Beneficjent, niezale</w:t>
      </w:r>
      <w:r w:rsidRPr="0056640A">
        <w:rPr>
          <w:rFonts w:ascii="Arial" w:eastAsia="TimesNewRoman" w:hAnsi="Arial" w:cs="Arial"/>
          <w:sz w:val="20"/>
          <w:szCs w:val="20"/>
        </w:rPr>
        <w:t>ż</w:t>
      </w:r>
      <w:r w:rsidRPr="0056640A">
        <w:rPr>
          <w:rFonts w:ascii="Arial" w:hAnsi="Arial" w:cs="Arial"/>
          <w:sz w:val="20"/>
          <w:szCs w:val="20"/>
        </w:rPr>
        <w:t>nie od stosowanej formy ksi</w:t>
      </w:r>
      <w:r w:rsidRPr="0056640A">
        <w:rPr>
          <w:rFonts w:ascii="Arial" w:eastAsia="TimesNewRoman" w:hAnsi="Arial" w:cs="Arial"/>
          <w:sz w:val="20"/>
          <w:szCs w:val="20"/>
        </w:rPr>
        <w:t>ę</w:t>
      </w:r>
      <w:r w:rsidRPr="0056640A">
        <w:rPr>
          <w:rFonts w:ascii="Arial" w:hAnsi="Arial" w:cs="Arial"/>
          <w:sz w:val="20"/>
          <w:szCs w:val="20"/>
        </w:rPr>
        <w:t>gowo</w:t>
      </w:r>
      <w:r w:rsidRPr="0056640A">
        <w:rPr>
          <w:rFonts w:ascii="Arial" w:eastAsia="TimesNewRoman" w:hAnsi="Arial" w:cs="Arial"/>
          <w:sz w:val="20"/>
          <w:szCs w:val="20"/>
        </w:rPr>
        <w:t>ś</w:t>
      </w:r>
      <w:r w:rsidRPr="0056640A">
        <w:rPr>
          <w:rFonts w:ascii="Arial" w:hAnsi="Arial" w:cs="Arial"/>
          <w:sz w:val="20"/>
          <w:szCs w:val="20"/>
        </w:rPr>
        <w:t>ci, w ramach prowadzonej ewidencji księgowej, zobowi</w:t>
      </w:r>
      <w:r w:rsidRPr="0056640A">
        <w:rPr>
          <w:rFonts w:ascii="Arial" w:eastAsia="TimesNewRoman" w:hAnsi="Arial" w:cs="Arial"/>
          <w:sz w:val="20"/>
          <w:szCs w:val="20"/>
        </w:rPr>
        <w:t>ą</w:t>
      </w:r>
      <w:r w:rsidRPr="0056640A">
        <w:rPr>
          <w:rFonts w:ascii="Arial" w:hAnsi="Arial" w:cs="Arial"/>
          <w:sz w:val="20"/>
          <w:szCs w:val="20"/>
        </w:rPr>
        <w:t>zany jest</w:t>
      </w:r>
      <w:r w:rsidRPr="0056640A">
        <w:rPr>
          <w:rFonts w:ascii="Arial" w:eastAsia="TimesNewRoman" w:hAnsi="Arial" w:cs="Arial"/>
          <w:sz w:val="20"/>
          <w:szCs w:val="20"/>
        </w:rPr>
        <w:t xml:space="preserve"> </w:t>
      </w:r>
      <w:r w:rsidRPr="0056640A">
        <w:rPr>
          <w:rFonts w:ascii="Arial" w:hAnsi="Arial" w:cs="Arial"/>
          <w:sz w:val="20"/>
          <w:szCs w:val="20"/>
        </w:rPr>
        <w:t>do wyodr</w:t>
      </w:r>
      <w:r w:rsidRPr="0056640A">
        <w:rPr>
          <w:rFonts w:ascii="Arial" w:eastAsia="TimesNewRoman" w:hAnsi="Arial" w:cs="Arial"/>
          <w:sz w:val="20"/>
          <w:szCs w:val="20"/>
        </w:rPr>
        <w:t>ę</w:t>
      </w:r>
      <w:r w:rsidRPr="0056640A">
        <w:rPr>
          <w:rFonts w:ascii="Arial" w:hAnsi="Arial" w:cs="Arial"/>
          <w:sz w:val="20"/>
          <w:szCs w:val="20"/>
        </w:rPr>
        <w:t xml:space="preserve">bnienia zdarzeń gospodarczych związanych </w:t>
      </w:r>
      <w:r w:rsidRPr="0056640A">
        <w:rPr>
          <w:rFonts w:ascii="Arial" w:hAnsi="Arial" w:cs="Arial"/>
          <w:sz w:val="20"/>
          <w:szCs w:val="20"/>
        </w:rPr>
        <w:br/>
        <w:t>z realizowanym projektem w ramach RPO WZ. Tym samym:</w:t>
      </w:r>
    </w:p>
    <w:p w:rsidR="0056640A" w:rsidRPr="0056640A" w:rsidRDefault="0056640A" w:rsidP="0056640A">
      <w:pPr>
        <w:numPr>
          <w:ilvl w:val="0"/>
          <w:numId w:val="449"/>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 xml:space="preserve">beneficjent prowadzący księgi rachunkowe i sporządzający sprawozdania finansowe (pełna księgowość prowadzona zgodnie z ustawą o rachunkowości) jest zobowiązany </w:t>
      </w:r>
      <w:r w:rsidRPr="0056640A">
        <w:rPr>
          <w:rFonts w:ascii="Arial" w:hAnsi="Arial" w:cs="Arial"/>
          <w:sz w:val="20"/>
          <w:szCs w:val="20"/>
        </w:rPr>
        <w:br/>
        <w:t>do prowadzenia na potrzeby projektu odr</w:t>
      </w:r>
      <w:r w:rsidRPr="0056640A">
        <w:rPr>
          <w:rFonts w:ascii="Arial" w:eastAsia="TimesNewRoman" w:hAnsi="Arial" w:cs="Arial"/>
          <w:sz w:val="20"/>
          <w:szCs w:val="20"/>
        </w:rPr>
        <w:t>ę</w:t>
      </w:r>
      <w:r w:rsidRPr="0056640A">
        <w:rPr>
          <w:rFonts w:ascii="Arial" w:hAnsi="Arial" w:cs="Arial"/>
          <w:sz w:val="20"/>
          <w:szCs w:val="20"/>
        </w:rPr>
        <w:t xml:space="preserve">bnych kont syntetycznych, analitycznych </w:t>
      </w:r>
      <w:r w:rsidRPr="0056640A">
        <w:rPr>
          <w:rFonts w:ascii="Arial" w:hAnsi="Arial" w:cs="Arial"/>
          <w:sz w:val="20"/>
          <w:szCs w:val="20"/>
        </w:rPr>
        <w:br/>
        <w:t>i pozabilansowych lub odpowiedniego kodu ksi</w:t>
      </w:r>
      <w:r w:rsidRPr="0056640A">
        <w:rPr>
          <w:rFonts w:ascii="Arial" w:eastAsia="TimesNewRoman" w:hAnsi="Arial" w:cs="Arial"/>
          <w:sz w:val="20"/>
          <w:szCs w:val="20"/>
        </w:rPr>
        <w:t>ę</w:t>
      </w:r>
      <w:r w:rsidRPr="0056640A">
        <w:rPr>
          <w:rFonts w:ascii="Arial" w:hAnsi="Arial" w:cs="Arial"/>
          <w:sz w:val="20"/>
          <w:szCs w:val="20"/>
        </w:rPr>
        <w:t>gowego,</w:t>
      </w:r>
    </w:p>
    <w:p w:rsidR="0056640A" w:rsidRPr="0056640A" w:rsidRDefault="0056640A" w:rsidP="0056640A">
      <w:pPr>
        <w:numPr>
          <w:ilvl w:val="0"/>
          <w:numId w:val="449"/>
        </w:numPr>
        <w:autoSpaceDE w:val="0"/>
        <w:autoSpaceDN w:val="0"/>
        <w:adjustRightInd w:val="0"/>
        <w:spacing w:line="276" w:lineRule="auto"/>
        <w:jc w:val="both"/>
        <w:outlineLvl w:val="4"/>
        <w:rPr>
          <w:rFonts w:ascii="Arial" w:hAnsi="Arial" w:cs="Arial"/>
          <w:sz w:val="20"/>
          <w:szCs w:val="20"/>
        </w:rPr>
      </w:pPr>
      <w:r w:rsidRPr="0056640A">
        <w:rPr>
          <w:rFonts w:ascii="Arial" w:hAnsi="Arial" w:cs="Arial"/>
          <w:sz w:val="20"/>
          <w:szCs w:val="20"/>
        </w:rPr>
        <w:t xml:space="preserve">beneficjent, prowadzący uproszczoną księgowość, zobowiązany jest </w:t>
      </w:r>
      <w:r w:rsidR="007B5CCC">
        <w:rPr>
          <w:rFonts w:ascii="Arial" w:hAnsi="Arial" w:cs="Arial"/>
          <w:sz w:val="20"/>
          <w:szCs w:val="20"/>
        </w:rPr>
        <w:t xml:space="preserve">do </w:t>
      </w:r>
      <w:r w:rsidRPr="0056640A">
        <w:rPr>
          <w:rFonts w:ascii="Arial" w:hAnsi="Arial" w:cs="Arial"/>
          <w:sz w:val="20"/>
          <w:szCs w:val="20"/>
        </w:rPr>
        <w:t xml:space="preserve">właściwego oznaczania w podatkowej księdze przychodów i rozchodów pozycji, w których ujęto dokumenty związane z realizacją projektu bądź prowadzenia wykazu – wyodrębnionej ewidencji dokumentów księgowych dotyczących operacji związanych z realizacją projektu. </w:t>
      </w:r>
    </w:p>
    <w:p w:rsidR="0056640A" w:rsidRPr="0056640A" w:rsidRDefault="0056640A" w:rsidP="0056640A">
      <w:pPr>
        <w:numPr>
          <w:ilvl w:val="0"/>
          <w:numId w:val="97"/>
        </w:numPr>
        <w:spacing w:line="276" w:lineRule="auto"/>
        <w:ind w:left="709" w:hanging="357"/>
        <w:contextualSpacing/>
        <w:jc w:val="both"/>
        <w:rPr>
          <w:rFonts w:ascii="Arial" w:hAnsi="Arial" w:cs="Arial"/>
          <w:sz w:val="20"/>
          <w:szCs w:val="20"/>
        </w:rPr>
      </w:pPr>
      <w:r w:rsidRPr="0056640A">
        <w:rPr>
          <w:rFonts w:ascii="Arial" w:hAnsi="Arial" w:cs="Arial"/>
          <w:sz w:val="20"/>
          <w:szCs w:val="20"/>
        </w:rPr>
        <w:t>Obowi</w:t>
      </w:r>
      <w:r w:rsidRPr="0056640A">
        <w:rPr>
          <w:rFonts w:ascii="Arial" w:eastAsia="TimesNewRoman" w:hAnsi="Arial" w:cs="Arial"/>
          <w:sz w:val="20"/>
          <w:szCs w:val="20"/>
        </w:rPr>
        <w:t>ą</w:t>
      </w:r>
      <w:r w:rsidRPr="0056640A">
        <w:rPr>
          <w:rFonts w:ascii="Arial" w:hAnsi="Arial" w:cs="Arial"/>
          <w:sz w:val="20"/>
          <w:szCs w:val="20"/>
        </w:rPr>
        <w:t>zek prowadzenia wyodr</w:t>
      </w:r>
      <w:r w:rsidRPr="0056640A">
        <w:rPr>
          <w:rFonts w:ascii="Arial" w:eastAsia="TimesNewRoman" w:hAnsi="Arial" w:cs="Arial"/>
          <w:sz w:val="20"/>
          <w:szCs w:val="20"/>
        </w:rPr>
        <w:t>ę</w:t>
      </w:r>
      <w:r w:rsidRPr="0056640A">
        <w:rPr>
          <w:rFonts w:ascii="Arial" w:hAnsi="Arial" w:cs="Arial"/>
          <w:sz w:val="20"/>
          <w:szCs w:val="20"/>
        </w:rPr>
        <w:t>bnionej ewidencji ksi</w:t>
      </w:r>
      <w:r w:rsidRPr="0056640A">
        <w:rPr>
          <w:rFonts w:ascii="Arial" w:eastAsia="TimesNewRoman" w:hAnsi="Arial" w:cs="Arial"/>
          <w:sz w:val="20"/>
          <w:szCs w:val="20"/>
        </w:rPr>
        <w:t>ę</w:t>
      </w:r>
      <w:r w:rsidRPr="0056640A">
        <w:rPr>
          <w:rFonts w:ascii="Arial" w:hAnsi="Arial" w:cs="Arial"/>
          <w:sz w:val="20"/>
          <w:szCs w:val="20"/>
        </w:rPr>
        <w:t>gowej dla projektu powstaje z chwilą rozpoczęcia realizacji projektu, a najpó</w:t>
      </w:r>
      <w:r w:rsidRPr="0056640A">
        <w:rPr>
          <w:rFonts w:ascii="Arial" w:eastAsia="TimesNewRoman" w:hAnsi="Arial" w:cs="Arial"/>
          <w:sz w:val="20"/>
          <w:szCs w:val="20"/>
        </w:rPr>
        <w:t>ź</w:t>
      </w:r>
      <w:r w:rsidRPr="0056640A">
        <w:rPr>
          <w:rFonts w:ascii="Arial" w:hAnsi="Arial" w:cs="Arial"/>
          <w:sz w:val="20"/>
          <w:szCs w:val="20"/>
        </w:rPr>
        <w:t>niej z dniem podpisania umowy o dofinansowanie.</w:t>
      </w:r>
    </w:p>
    <w:p w:rsidR="0056640A" w:rsidRPr="0056640A" w:rsidRDefault="0056640A" w:rsidP="0056640A">
      <w:pPr>
        <w:numPr>
          <w:ilvl w:val="0"/>
          <w:numId w:val="97"/>
        </w:numPr>
        <w:spacing w:line="276" w:lineRule="auto"/>
        <w:ind w:left="709" w:hanging="357"/>
        <w:contextualSpacing/>
        <w:jc w:val="both"/>
        <w:rPr>
          <w:rFonts w:ascii="Arial" w:hAnsi="Arial" w:cs="Arial"/>
          <w:sz w:val="20"/>
          <w:szCs w:val="20"/>
        </w:rPr>
      </w:pPr>
      <w:r w:rsidRPr="0056640A">
        <w:rPr>
          <w:rFonts w:ascii="Arial" w:hAnsi="Arial" w:cs="Arial"/>
          <w:sz w:val="20"/>
          <w:szCs w:val="20"/>
        </w:rPr>
        <w:t xml:space="preserve">Szczegółowe zapisy dotyczące zasad prowadzenia wyodrębnionej ewidencji księgowej określa dokument, pn. </w:t>
      </w:r>
      <w:r w:rsidRPr="00E63054">
        <w:rPr>
          <w:rFonts w:ascii="Arial" w:hAnsi="Arial" w:cs="Arial"/>
          <w:i/>
          <w:sz w:val="20"/>
          <w:szCs w:val="20"/>
        </w:rPr>
        <w:t>„Zasady prowadzenia przez beneficjentów wyodrębnionej ewidencji księgowej projektów dofinansowanych w ramach Regionalnego Programu Operacyjnego Województwa Zachodniopomorskiego 2014-2020”,</w:t>
      </w:r>
      <w:r w:rsidRPr="0056640A">
        <w:rPr>
          <w:rFonts w:ascii="Arial" w:hAnsi="Arial" w:cs="Arial"/>
          <w:sz w:val="20"/>
          <w:szCs w:val="20"/>
        </w:rPr>
        <w:t xml:space="preserve"> stanowiący </w:t>
      </w:r>
      <w:r w:rsidR="00D658C9" w:rsidRPr="005A2B85">
        <w:rPr>
          <w:rFonts w:ascii="Arial" w:hAnsi="Arial" w:cs="Arial"/>
          <w:sz w:val="20"/>
          <w:szCs w:val="20"/>
        </w:rPr>
        <w:t>załącznik nr 4</w:t>
      </w:r>
      <w:r w:rsidRPr="0056640A">
        <w:rPr>
          <w:rFonts w:ascii="Arial" w:hAnsi="Arial" w:cs="Arial"/>
          <w:sz w:val="20"/>
          <w:szCs w:val="20"/>
        </w:rPr>
        <w:t xml:space="preserve"> do umowy o dofinansowanie.</w:t>
      </w:r>
    </w:p>
    <w:p w:rsidR="0056640A" w:rsidRPr="0056640A" w:rsidRDefault="0056640A" w:rsidP="0056640A">
      <w:pPr>
        <w:spacing w:line="276" w:lineRule="auto"/>
        <w:ind w:left="709"/>
        <w:contextualSpacing/>
        <w:jc w:val="both"/>
        <w:rPr>
          <w:rFonts w:ascii="Arial" w:hAnsi="Arial" w:cs="Arial"/>
          <w:sz w:val="20"/>
          <w:szCs w:val="20"/>
        </w:rPr>
      </w:pPr>
    </w:p>
    <w:p w:rsidR="0056640A" w:rsidRPr="0056640A" w:rsidRDefault="0056640A" w:rsidP="0056640A">
      <w:pPr>
        <w:keepNext/>
        <w:keepLines/>
        <w:spacing w:line="276" w:lineRule="auto"/>
        <w:ind w:left="641" w:hanging="357"/>
        <w:jc w:val="both"/>
        <w:outlineLvl w:val="1"/>
        <w:rPr>
          <w:rFonts w:ascii="Arial" w:eastAsia="Times New Roman" w:hAnsi="Arial"/>
          <w:b/>
          <w:bCs/>
          <w:sz w:val="20"/>
        </w:rPr>
      </w:pPr>
      <w:bookmarkStart w:id="977" w:name="_Toc457202469"/>
      <w:bookmarkStart w:id="978" w:name="_Toc517331503"/>
      <w:bookmarkStart w:id="979" w:name="_Toc526497693"/>
      <w:r w:rsidRPr="0056640A">
        <w:rPr>
          <w:rFonts w:ascii="Arial" w:eastAsia="Times New Roman" w:hAnsi="Arial"/>
          <w:b/>
          <w:bCs/>
          <w:sz w:val="20"/>
        </w:rPr>
        <w:t>9.4 Ponoszenie wydatków w ramach projektu</w:t>
      </w:r>
      <w:bookmarkEnd w:id="977"/>
      <w:bookmarkEnd w:id="978"/>
      <w:bookmarkEnd w:id="979"/>
    </w:p>
    <w:p w:rsidR="0056640A" w:rsidRPr="0056640A" w:rsidRDefault="0056640A" w:rsidP="0056640A">
      <w:pPr>
        <w:numPr>
          <w:ilvl w:val="6"/>
          <w:numId w:val="99"/>
        </w:numPr>
        <w:tabs>
          <w:tab w:val="left" w:pos="709"/>
        </w:tabs>
        <w:spacing w:line="276" w:lineRule="auto"/>
        <w:ind w:left="709" w:hanging="357"/>
        <w:jc w:val="both"/>
        <w:rPr>
          <w:rFonts w:ascii="Arial" w:hAnsi="Arial" w:cs="Arial"/>
          <w:sz w:val="20"/>
          <w:szCs w:val="20"/>
        </w:rPr>
      </w:pPr>
      <w:r w:rsidRPr="0056640A">
        <w:rPr>
          <w:rFonts w:ascii="Arial" w:hAnsi="Arial" w:cs="Arial"/>
          <w:sz w:val="20"/>
          <w:szCs w:val="20"/>
        </w:rPr>
        <w:t>Beneficjent</w:t>
      </w:r>
      <w:r w:rsidR="007B5CCC">
        <w:rPr>
          <w:rFonts w:ascii="Arial" w:hAnsi="Arial" w:cs="Arial"/>
          <w:sz w:val="20"/>
          <w:szCs w:val="20"/>
        </w:rPr>
        <w:t>,</w:t>
      </w:r>
      <w:r w:rsidRPr="0056640A">
        <w:rPr>
          <w:rFonts w:ascii="Arial" w:hAnsi="Arial" w:cs="Arial"/>
          <w:sz w:val="20"/>
          <w:szCs w:val="20"/>
        </w:rPr>
        <w:t xml:space="preserve"> podczas wydatkowania środków publicznych</w:t>
      </w:r>
      <w:r w:rsidR="007B5CCC">
        <w:rPr>
          <w:rFonts w:ascii="Arial" w:hAnsi="Arial" w:cs="Arial"/>
          <w:sz w:val="20"/>
          <w:szCs w:val="20"/>
        </w:rPr>
        <w:t>,</w:t>
      </w:r>
      <w:r w:rsidRPr="0056640A">
        <w:rPr>
          <w:rFonts w:ascii="Arial" w:hAnsi="Arial" w:cs="Arial"/>
          <w:sz w:val="20"/>
          <w:szCs w:val="20"/>
        </w:rPr>
        <w:t xml:space="preserve"> jest zobowiązany do stosowania w szczególności przepisów ustawy o finansach publicznych, która wskazuje iż wydatki publiczne muszą być dokonywane w sposób celowy i oszczędny, z zachowaniem zasad uzyskiwania najlepszych efektów z danych nakładów oraz optymalnego doboru metod i środków służących osiągnięciu założonych celów, a także umożliwiający terminową realizację zadań oraz że muszą być ponoszone w wysokości i terminach wynikających </w:t>
      </w:r>
      <w:r w:rsidRPr="0056640A">
        <w:rPr>
          <w:rFonts w:ascii="Arial" w:hAnsi="Arial" w:cs="Arial"/>
          <w:sz w:val="20"/>
          <w:szCs w:val="20"/>
        </w:rPr>
        <w:br/>
        <w:t xml:space="preserve">z wcześniej zaciągniętych zobowiązań. Wobec powyższego, beneficjent jest zobowiązany, </w:t>
      </w:r>
      <w:r w:rsidRPr="0056640A">
        <w:rPr>
          <w:rFonts w:ascii="Arial" w:hAnsi="Arial" w:cs="Arial"/>
          <w:sz w:val="20"/>
          <w:szCs w:val="20"/>
        </w:rPr>
        <w:br/>
        <w:t xml:space="preserve">w przypadku realizacji dostaw, usług lub robót budowlanych w ramach projektu, do wyboru </w:t>
      </w:r>
      <w:r w:rsidRPr="0056640A">
        <w:rPr>
          <w:rFonts w:ascii="Arial" w:hAnsi="Arial" w:cs="Arial"/>
          <w:sz w:val="20"/>
          <w:szCs w:val="20"/>
        </w:rPr>
        <w:br/>
        <w:t xml:space="preserve">i udzielenia zamówień w oparciu o </w:t>
      </w:r>
      <w:r w:rsidRPr="0056640A">
        <w:rPr>
          <w:rFonts w:ascii="Arial" w:hAnsi="Arial" w:cs="Arial"/>
          <w:b/>
          <w:sz w:val="20"/>
          <w:szCs w:val="20"/>
        </w:rPr>
        <w:t>najbardziej korzystną ekonomicznie ofertę</w:t>
      </w:r>
      <w:r w:rsidRPr="0056640A">
        <w:rPr>
          <w:rFonts w:ascii="Arial" w:hAnsi="Arial" w:cs="Arial"/>
          <w:sz w:val="20"/>
          <w:szCs w:val="20"/>
        </w:rPr>
        <w:t xml:space="preserve"> </w:t>
      </w:r>
      <w:r w:rsidRPr="0056640A">
        <w:rPr>
          <w:rFonts w:ascii="Arial" w:hAnsi="Arial" w:cs="Arial"/>
          <w:sz w:val="20"/>
          <w:szCs w:val="20"/>
        </w:rPr>
        <w:br/>
        <w:t xml:space="preserve">z zachowaniem </w:t>
      </w:r>
      <w:r w:rsidRPr="0056640A">
        <w:rPr>
          <w:rFonts w:ascii="Arial" w:hAnsi="Arial" w:cs="Arial"/>
          <w:b/>
          <w:sz w:val="20"/>
          <w:szCs w:val="20"/>
        </w:rPr>
        <w:t>zasad przejrzystości i uczciwej konkurencji</w:t>
      </w:r>
      <w:r w:rsidRPr="0056640A">
        <w:rPr>
          <w:rFonts w:ascii="Arial" w:hAnsi="Arial" w:cs="Arial"/>
          <w:sz w:val="20"/>
          <w:szCs w:val="20"/>
        </w:rPr>
        <w:t xml:space="preserve"> oraz do dołożenia wszelkich starań w celu uniknięcia konfliktu interesów, rozumianego jako brak bezstronności </w:t>
      </w:r>
      <w:r w:rsidRPr="0056640A">
        <w:rPr>
          <w:rFonts w:ascii="Arial" w:hAnsi="Arial" w:cs="Arial"/>
          <w:sz w:val="20"/>
          <w:szCs w:val="20"/>
        </w:rPr>
        <w:br/>
        <w:t xml:space="preserve">i obiektywności w wypełnianiu funkcji jakiegokolwiek podmiotu objętego umową, w związku </w:t>
      </w:r>
      <w:r w:rsidRPr="0056640A">
        <w:rPr>
          <w:rFonts w:ascii="Arial" w:hAnsi="Arial" w:cs="Arial"/>
          <w:sz w:val="20"/>
          <w:szCs w:val="20"/>
        </w:rPr>
        <w:br/>
        <w:t>z realizowanym zamówieniem.</w:t>
      </w:r>
    </w:p>
    <w:p w:rsidR="0056640A" w:rsidRPr="0056640A" w:rsidRDefault="0056640A" w:rsidP="0056640A">
      <w:pPr>
        <w:numPr>
          <w:ilvl w:val="6"/>
          <w:numId w:val="99"/>
        </w:numPr>
        <w:tabs>
          <w:tab w:val="left" w:pos="709"/>
        </w:tabs>
        <w:spacing w:line="276" w:lineRule="auto"/>
        <w:ind w:left="709" w:hanging="357"/>
        <w:contextualSpacing/>
        <w:jc w:val="both"/>
        <w:rPr>
          <w:rFonts w:ascii="Arial" w:hAnsi="Arial" w:cs="Arial"/>
          <w:sz w:val="20"/>
          <w:szCs w:val="20"/>
          <w:lang w:eastAsia="pl-PL"/>
        </w:rPr>
      </w:pPr>
      <w:r w:rsidRPr="0056640A">
        <w:rPr>
          <w:rFonts w:ascii="Arial" w:hAnsi="Arial" w:cs="Arial"/>
          <w:sz w:val="20"/>
          <w:szCs w:val="20"/>
          <w:lang w:eastAsia="pl-PL"/>
        </w:rPr>
        <w:t xml:space="preserve">Szczegółowe zasady udzielania zamówień w projektach realizowanych w ramach RPO WZ oraz sposób dokumentowania procedury związanej z udzieleniem zamówienia określa dokument, pn. </w:t>
      </w:r>
      <w:r w:rsidRPr="00E63054">
        <w:rPr>
          <w:rFonts w:ascii="Arial" w:hAnsi="Arial" w:cs="Arial"/>
          <w:i/>
          <w:sz w:val="20"/>
          <w:szCs w:val="20"/>
          <w:lang w:eastAsia="pl-PL"/>
        </w:rPr>
        <w:t>„</w:t>
      </w:r>
      <w:r w:rsidRPr="00E63054">
        <w:rPr>
          <w:rFonts w:ascii="Arial" w:hAnsi="Arial" w:cs="Arial"/>
          <w:i/>
          <w:sz w:val="20"/>
          <w:szCs w:val="20"/>
        </w:rPr>
        <w:t>Zasady w zakresie udzielania zamówień w projektach realizowanych w ramach Regionalnego Programu Operacyjnego Województwa Zachodniopomorskiego 2014-2020”</w:t>
      </w:r>
      <w:r w:rsidRPr="0056640A">
        <w:rPr>
          <w:rFonts w:ascii="Arial" w:hAnsi="Arial" w:cs="Arial"/>
          <w:sz w:val="20"/>
          <w:szCs w:val="20"/>
        </w:rPr>
        <w:t xml:space="preserve"> </w:t>
      </w:r>
      <w:r w:rsidRPr="0056640A">
        <w:rPr>
          <w:rFonts w:ascii="Arial" w:hAnsi="Arial" w:cs="Arial"/>
          <w:sz w:val="20"/>
          <w:szCs w:val="20"/>
          <w:lang w:eastAsia="pl-PL"/>
        </w:rPr>
        <w:t xml:space="preserve">stanowiący </w:t>
      </w:r>
      <w:r w:rsidR="00D658C9" w:rsidRPr="005A2B85">
        <w:rPr>
          <w:rFonts w:ascii="Arial" w:hAnsi="Arial" w:cs="Arial"/>
          <w:sz w:val="20"/>
          <w:szCs w:val="20"/>
          <w:lang w:eastAsia="pl-PL"/>
        </w:rPr>
        <w:t>załącznik nr 5</w:t>
      </w:r>
      <w:r w:rsidRPr="0056640A">
        <w:rPr>
          <w:rFonts w:ascii="Arial" w:hAnsi="Arial" w:cs="Arial"/>
          <w:sz w:val="20"/>
          <w:szCs w:val="20"/>
          <w:lang w:eastAsia="pl-PL"/>
        </w:rPr>
        <w:t xml:space="preserve"> do umowy o dofinansowanie.</w:t>
      </w:r>
    </w:p>
    <w:p w:rsidR="0056640A" w:rsidRPr="0056640A" w:rsidRDefault="0056640A" w:rsidP="0056640A">
      <w:pPr>
        <w:tabs>
          <w:tab w:val="left" w:pos="709"/>
        </w:tabs>
        <w:spacing w:line="276" w:lineRule="auto"/>
        <w:ind w:left="709"/>
        <w:contextualSpacing/>
        <w:jc w:val="both"/>
        <w:rPr>
          <w:rFonts w:ascii="Arial" w:hAnsi="Arial" w:cs="Arial"/>
          <w:sz w:val="20"/>
          <w:szCs w:val="20"/>
          <w:lang w:eastAsia="pl-PL"/>
        </w:rPr>
      </w:pPr>
    </w:p>
    <w:p w:rsidR="0056640A" w:rsidRPr="0056640A" w:rsidRDefault="0056640A" w:rsidP="0056640A">
      <w:pPr>
        <w:keepNext/>
        <w:keepLines/>
        <w:spacing w:line="276" w:lineRule="auto"/>
        <w:ind w:left="641" w:hanging="357"/>
        <w:jc w:val="both"/>
        <w:outlineLvl w:val="1"/>
        <w:rPr>
          <w:rFonts w:ascii="Arial" w:eastAsia="Times New Roman" w:hAnsi="Arial"/>
          <w:b/>
          <w:bCs/>
          <w:sz w:val="20"/>
        </w:rPr>
      </w:pPr>
      <w:bookmarkStart w:id="980" w:name="_Toc457202470"/>
      <w:bookmarkStart w:id="981" w:name="_Toc517331504"/>
      <w:bookmarkStart w:id="982" w:name="_Toc526497694"/>
      <w:r w:rsidRPr="0056640A">
        <w:rPr>
          <w:rFonts w:ascii="Arial" w:eastAsia="Times New Roman" w:hAnsi="Arial"/>
          <w:b/>
          <w:bCs/>
          <w:sz w:val="20"/>
        </w:rPr>
        <w:t>9.5 Kontrola projektu</w:t>
      </w:r>
      <w:bookmarkEnd w:id="980"/>
      <w:bookmarkEnd w:id="981"/>
      <w:bookmarkEnd w:id="982"/>
      <w:r w:rsidRPr="0056640A">
        <w:rPr>
          <w:rFonts w:ascii="Arial" w:eastAsia="Times New Roman" w:hAnsi="Arial"/>
          <w:b/>
          <w:bCs/>
          <w:sz w:val="20"/>
        </w:rPr>
        <w:t xml:space="preserve"> </w:t>
      </w:r>
    </w:p>
    <w:p w:rsidR="0056640A" w:rsidRPr="0056640A" w:rsidRDefault="0056640A" w:rsidP="0056640A">
      <w:pPr>
        <w:numPr>
          <w:ilvl w:val="3"/>
          <w:numId w:val="95"/>
        </w:numPr>
        <w:spacing w:line="276" w:lineRule="auto"/>
        <w:ind w:left="709" w:hanging="357"/>
        <w:jc w:val="both"/>
        <w:rPr>
          <w:rFonts w:ascii="Arial" w:hAnsi="Arial" w:cs="Arial"/>
          <w:sz w:val="20"/>
          <w:szCs w:val="20"/>
          <w:lang w:eastAsia="pl-PL"/>
        </w:rPr>
      </w:pPr>
      <w:r w:rsidRPr="0056640A">
        <w:rPr>
          <w:rFonts w:ascii="Arial" w:hAnsi="Arial" w:cs="Arial"/>
          <w:sz w:val="20"/>
          <w:szCs w:val="20"/>
          <w:lang w:eastAsia="pl-PL"/>
        </w:rPr>
        <w:t xml:space="preserve">Kontrola towarzyszy każdemu projektowi, któremu udzielone zostało wsparcie z RPO WZ </w:t>
      </w:r>
      <w:r w:rsidRPr="0056640A">
        <w:rPr>
          <w:rFonts w:ascii="Arial" w:hAnsi="Arial" w:cs="Arial"/>
          <w:sz w:val="20"/>
          <w:szCs w:val="20"/>
          <w:lang w:eastAsia="pl-PL"/>
        </w:rPr>
        <w:br/>
        <w:t>i jest obowiązkowym procesem występującym w trakcie jego realizacji lub po jego zakończeniu, poprzedzającym ostateczne rozliczenie projektu. Może być prowadzona także w okresie po zakończeniu realizacji projektu.</w:t>
      </w:r>
    </w:p>
    <w:p w:rsidR="0056640A" w:rsidRPr="0056640A" w:rsidRDefault="0056640A" w:rsidP="0056640A">
      <w:pPr>
        <w:numPr>
          <w:ilvl w:val="3"/>
          <w:numId w:val="95"/>
        </w:numPr>
        <w:spacing w:line="276" w:lineRule="auto"/>
        <w:ind w:left="709" w:hanging="357"/>
        <w:jc w:val="both"/>
        <w:rPr>
          <w:rFonts w:ascii="Arial" w:hAnsi="Arial" w:cs="Arial"/>
          <w:sz w:val="20"/>
          <w:szCs w:val="20"/>
          <w:lang w:eastAsia="pl-PL"/>
        </w:rPr>
      </w:pPr>
      <w:r w:rsidRPr="0056640A">
        <w:rPr>
          <w:rFonts w:ascii="Arial" w:hAnsi="Arial" w:cs="Arial"/>
          <w:sz w:val="20"/>
          <w:szCs w:val="20"/>
          <w:lang w:eastAsia="pl-PL"/>
        </w:rPr>
        <w:t>Przeprowadzenie kontroli służy zapewnieniu, aby wydatki w ramach RPO WZ ponoszone były zgodnie z prawem oraz zasadami unijnymi i krajowymi.</w:t>
      </w:r>
    </w:p>
    <w:p w:rsidR="0056640A" w:rsidRPr="0056640A" w:rsidRDefault="0056640A" w:rsidP="0056640A">
      <w:pPr>
        <w:numPr>
          <w:ilvl w:val="3"/>
          <w:numId w:val="95"/>
        </w:numPr>
        <w:spacing w:line="276" w:lineRule="auto"/>
        <w:ind w:left="709" w:hanging="357"/>
        <w:jc w:val="both"/>
        <w:rPr>
          <w:rFonts w:ascii="Arial" w:hAnsi="Arial" w:cs="Arial"/>
          <w:sz w:val="20"/>
          <w:szCs w:val="20"/>
          <w:lang w:eastAsia="pl-PL"/>
        </w:rPr>
      </w:pPr>
      <w:r w:rsidRPr="0056640A">
        <w:rPr>
          <w:rFonts w:ascii="Arial" w:hAnsi="Arial" w:cs="Arial"/>
          <w:sz w:val="20"/>
          <w:szCs w:val="20"/>
          <w:lang w:eastAsia="pl-PL"/>
        </w:rPr>
        <w:t>Kontrole prowadzone przez IZ RPO WZ obejmują:</w:t>
      </w:r>
    </w:p>
    <w:p w:rsidR="0056640A" w:rsidRPr="0056640A" w:rsidRDefault="0056640A" w:rsidP="0056640A">
      <w:pPr>
        <w:numPr>
          <w:ilvl w:val="0"/>
          <w:numId w:val="453"/>
        </w:numPr>
        <w:spacing w:line="276" w:lineRule="auto"/>
        <w:ind w:left="993" w:hanging="284"/>
        <w:contextualSpacing/>
        <w:jc w:val="both"/>
        <w:rPr>
          <w:rFonts w:ascii="Arial" w:hAnsi="Arial" w:cs="Arial"/>
          <w:sz w:val="20"/>
          <w:szCs w:val="20"/>
        </w:rPr>
      </w:pPr>
      <w:r w:rsidRPr="0056640A">
        <w:rPr>
          <w:rFonts w:ascii="Arial" w:hAnsi="Arial" w:cs="Arial"/>
          <w:sz w:val="20"/>
          <w:szCs w:val="20"/>
        </w:rPr>
        <w:t>weryfikacje wydatków, w tym:</w:t>
      </w:r>
    </w:p>
    <w:p w:rsidR="0056640A" w:rsidRPr="0056640A" w:rsidRDefault="0056640A" w:rsidP="0056640A">
      <w:pPr>
        <w:numPr>
          <w:ilvl w:val="0"/>
          <w:numId w:val="443"/>
        </w:numPr>
        <w:autoSpaceDE w:val="0"/>
        <w:autoSpaceDN w:val="0"/>
        <w:adjustRightInd w:val="0"/>
        <w:spacing w:line="276" w:lineRule="auto"/>
        <w:ind w:left="1134" w:hanging="357"/>
        <w:jc w:val="both"/>
        <w:outlineLvl w:val="3"/>
        <w:rPr>
          <w:rFonts w:ascii="Arial" w:eastAsia="MyriadPro-Regular" w:hAnsi="Arial" w:cs="Arial"/>
          <w:sz w:val="20"/>
          <w:szCs w:val="20"/>
        </w:rPr>
      </w:pPr>
      <w:r w:rsidRPr="0056640A">
        <w:rPr>
          <w:rFonts w:ascii="Arial" w:eastAsia="MyriadPro-Regular" w:hAnsi="Arial" w:cs="Arial"/>
          <w:sz w:val="20"/>
          <w:szCs w:val="20"/>
        </w:rPr>
        <w:t>weryfikacje wniosków o płatność beneficjenta,</w:t>
      </w:r>
    </w:p>
    <w:p w:rsidR="0056640A" w:rsidRPr="0056640A" w:rsidRDefault="0056640A" w:rsidP="0056640A">
      <w:pPr>
        <w:numPr>
          <w:ilvl w:val="0"/>
          <w:numId w:val="443"/>
        </w:numPr>
        <w:autoSpaceDE w:val="0"/>
        <w:autoSpaceDN w:val="0"/>
        <w:adjustRightInd w:val="0"/>
        <w:spacing w:line="276" w:lineRule="auto"/>
        <w:ind w:left="1134" w:hanging="357"/>
        <w:jc w:val="both"/>
        <w:outlineLvl w:val="3"/>
        <w:rPr>
          <w:rFonts w:ascii="Arial" w:eastAsia="MyriadPro-Regular" w:hAnsi="Arial" w:cs="Arial"/>
          <w:sz w:val="20"/>
          <w:szCs w:val="20"/>
        </w:rPr>
      </w:pPr>
      <w:r w:rsidRPr="0056640A">
        <w:rPr>
          <w:rFonts w:ascii="Arial" w:eastAsia="MyriadPro-Regular" w:hAnsi="Arial" w:cs="Arial"/>
          <w:sz w:val="20"/>
          <w:szCs w:val="20"/>
        </w:rPr>
        <w:t>kontrole w miejscu realizacji projektu/ w siedzibie beneficjenta/ w siedzibie IZ RPO WZ,</w:t>
      </w:r>
    </w:p>
    <w:p w:rsidR="0056640A" w:rsidRPr="0056640A" w:rsidRDefault="0056640A" w:rsidP="0056640A">
      <w:pPr>
        <w:numPr>
          <w:ilvl w:val="0"/>
          <w:numId w:val="443"/>
        </w:numPr>
        <w:autoSpaceDE w:val="0"/>
        <w:autoSpaceDN w:val="0"/>
        <w:adjustRightInd w:val="0"/>
        <w:spacing w:line="276" w:lineRule="auto"/>
        <w:ind w:left="1134" w:hanging="357"/>
        <w:jc w:val="both"/>
        <w:outlineLvl w:val="3"/>
        <w:rPr>
          <w:rFonts w:ascii="Arial" w:eastAsia="MyriadPro-Regular" w:hAnsi="Arial" w:cs="Arial"/>
          <w:sz w:val="20"/>
          <w:szCs w:val="20"/>
        </w:rPr>
      </w:pPr>
      <w:r w:rsidRPr="0056640A">
        <w:rPr>
          <w:rFonts w:ascii="Arial" w:eastAsia="MyriadPro-Regular" w:hAnsi="Arial" w:cs="Arial"/>
          <w:sz w:val="20"/>
          <w:szCs w:val="20"/>
        </w:rPr>
        <w:t xml:space="preserve">kontrole krzyżowe, </w:t>
      </w:r>
    </w:p>
    <w:p w:rsidR="0056640A" w:rsidRPr="0056640A" w:rsidRDefault="0056640A" w:rsidP="0056640A">
      <w:pPr>
        <w:numPr>
          <w:ilvl w:val="0"/>
          <w:numId w:val="453"/>
        </w:numPr>
        <w:spacing w:line="276" w:lineRule="auto"/>
        <w:ind w:left="993" w:hanging="284"/>
        <w:contextualSpacing/>
        <w:jc w:val="both"/>
        <w:rPr>
          <w:rFonts w:ascii="Arial" w:hAnsi="Arial" w:cs="Arial"/>
          <w:sz w:val="20"/>
          <w:szCs w:val="20"/>
        </w:rPr>
      </w:pPr>
      <w:r w:rsidRPr="0056640A">
        <w:rPr>
          <w:rFonts w:ascii="Arial" w:hAnsi="Arial" w:cs="Arial"/>
          <w:sz w:val="20"/>
          <w:szCs w:val="20"/>
        </w:rPr>
        <w:t>kontrole na zakończenie realizacji projektu,</w:t>
      </w:r>
    </w:p>
    <w:p w:rsidR="0056640A" w:rsidRPr="0056640A" w:rsidRDefault="0056640A" w:rsidP="0056640A">
      <w:pPr>
        <w:numPr>
          <w:ilvl w:val="0"/>
          <w:numId w:val="453"/>
        </w:numPr>
        <w:spacing w:line="276" w:lineRule="auto"/>
        <w:ind w:left="993" w:hanging="273"/>
        <w:contextualSpacing/>
        <w:jc w:val="both"/>
        <w:rPr>
          <w:rFonts w:ascii="Arial" w:hAnsi="Arial" w:cs="Arial"/>
          <w:sz w:val="20"/>
          <w:szCs w:val="20"/>
        </w:rPr>
      </w:pPr>
      <w:r w:rsidRPr="0056640A">
        <w:rPr>
          <w:rFonts w:ascii="Arial" w:hAnsi="Arial" w:cs="Arial"/>
          <w:sz w:val="20"/>
          <w:szCs w:val="20"/>
        </w:rPr>
        <w:t>kontrole trwałości projektu.</w:t>
      </w:r>
    </w:p>
    <w:p w:rsidR="0056640A" w:rsidRPr="0056640A" w:rsidRDefault="0056640A" w:rsidP="0056640A">
      <w:pPr>
        <w:numPr>
          <w:ilvl w:val="3"/>
          <w:numId w:val="95"/>
        </w:numPr>
        <w:spacing w:line="276" w:lineRule="auto"/>
        <w:ind w:left="709" w:hanging="357"/>
        <w:contextualSpacing/>
        <w:jc w:val="both"/>
        <w:rPr>
          <w:rFonts w:ascii="Arial" w:hAnsi="Arial" w:cs="Arial"/>
          <w:sz w:val="20"/>
          <w:szCs w:val="20"/>
        </w:rPr>
      </w:pPr>
      <w:r w:rsidRPr="0056640A">
        <w:rPr>
          <w:rFonts w:ascii="Arial" w:hAnsi="Arial" w:cs="Arial"/>
          <w:sz w:val="20"/>
          <w:szCs w:val="20"/>
        </w:rPr>
        <w:t xml:space="preserve">Szczegółowe tryby i zasady kontroli określone są w ustawie, Wytycznych </w:t>
      </w:r>
      <w:r w:rsidRPr="0056640A">
        <w:rPr>
          <w:rFonts w:ascii="Arial" w:hAnsi="Arial" w:cs="Arial"/>
          <w:sz w:val="20"/>
          <w:szCs w:val="20"/>
        </w:rPr>
        <w:br/>
        <w:t xml:space="preserve">w zakresie kontroli realizacji programów operacyjnych na lata 2014-2020 oraz </w:t>
      </w:r>
      <w:r w:rsidRPr="00E63054">
        <w:rPr>
          <w:rFonts w:ascii="Arial" w:hAnsi="Arial" w:cs="Arial"/>
          <w:i/>
          <w:sz w:val="20"/>
          <w:szCs w:val="20"/>
        </w:rPr>
        <w:t xml:space="preserve">„Zasadach </w:t>
      </w:r>
      <w:r w:rsidRPr="00E63054">
        <w:rPr>
          <w:rFonts w:ascii="Arial" w:hAnsi="Arial" w:cs="Arial"/>
          <w:i/>
          <w:sz w:val="20"/>
          <w:szCs w:val="20"/>
        </w:rPr>
        <w:br/>
        <w:t>w zakresie przeprowadzania kontroli projektów w ramach Regionalnego Programu Operacyjnego Województwa Zachodniopomorskiego 2014 – 2020”</w:t>
      </w:r>
      <w:r w:rsidRPr="0056640A">
        <w:rPr>
          <w:rFonts w:ascii="Arial" w:hAnsi="Arial" w:cs="Arial"/>
          <w:sz w:val="20"/>
          <w:szCs w:val="20"/>
        </w:rPr>
        <w:t xml:space="preserve">, stanowiących </w:t>
      </w:r>
      <w:r w:rsidR="00D658C9" w:rsidRPr="005A2B85">
        <w:rPr>
          <w:rFonts w:ascii="Arial" w:hAnsi="Arial" w:cs="Arial"/>
          <w:sz w:val="20"/>
          <w:szCs w:val="20"/>
        </w:rPr>
        <w:t xml:space="preserve">załącznik </w:t>
      </w:r>
      <w:r w:rsidR="00D658C9" w:rsidRPr="005A2B85">
        <w:rPr>
          <w:rFonts w:ascii="Arial" w:hAnsi="Arial" w:cs="Arial"/>
          <w:sz w:val="20"/>
          <w:szCs w:val="20"/>
        </w:rPr>
        <w:br/>
        <w:t>nr 6</w:t>
      </w:r>
      <w:r w:rsidRPr="0056640A">
        <w:rPr>
          <w:rFonts w:ascii="Arial" w:hAnsi="Arial" w:cs="Arial"/>
          <w:sz w:val="20"/>
          <w:szCs w:val="20"/>
        </w:rPr>
        <w:t xml:space="preserve"> do umowy o dofinansowanie.</w:t>
      </w:r>
    </w:p>
    <w:p w:rsidR="0056640A" w:rsidRPr="0056640A" w:rsidRDefault="0056640A" w:rsidP="0056640A">
      <w:pPr>
        <w:spacing w:line="276" w:lineRule="auto"/>
        <w:ind w:left="709"/>
        <w:contextualSpacing/>
        <w:jc w:val="both"/>
        <w:rPr>
          <w:rFonts w:ascii="Arial" w:hAnsi="Arial" w:cs="Arial"/>
          <w:sz w:val="20"/>
          <w:szCs w:val="20"/>
        </w:rPr>
      </w:pPr>
    </w:p>
    <w:p w:rsidR="0056640A" w:rsidRPr="0056640A" w:rsidRDefault="0056640A" w:rsidP="0056640A">
      <w:pPr>
        <w:keepNext/>
        <w:keepLines/>
        <w:spacing w:line="276" w:lineRule="auto"/>
        <w:ind w:left="641" w:hanging="357"/>
        <w:jc w:val="both"/>
        <w:outlineLvl w:val="1"/>
        <w:rPr>
          <w:rFonts w:ascii="Arial" w:eastAsia="Times New Roman" w:hAnsi="Arial"/>
          <w:b/>
          <w:bCs/>
          <w:sz w:val="20"/>
        </w:rPr>
      </w:pPr>
      <w:bookmarkStart w:id="983" w:name="_Toc433356475"/>
      <w:bookmarkStart w:id="984" w:name="_Toc457202471"/>
      <w:bookmarkStart w:id="985" w:name="_Toc517331505"/>
      <w:bookmarkStart w:id="986" w:name="_Toc526497695"/>
      <w:r w:rsidRPr="0056640A">
        <w:rPr>
          <w:rFonts w:ascii="Arial" w:eastAsia="Times New Roman" w:hAnsi="Arial"/>
          <w:b/>
          <w:bCs/>
          <w:sz w:val="20"/>
        </w:rPr>
        <w:t>9.6 Trwałość projektu</w:t>
      </w:r>
      <w:bookmarkEnd w:id="983"/>
      <w:bookmarkEnd w:id="984"/>
      <w:bookmarkEnd w:id="985"/>
      <w:bookmarkEnd w:id="986"/>
      <w:r w:rsidRPr="0056640A">
        <w:rPr>
          <w:rFonts w:ascii="Arial" w:eastAsia="Times New Roman" w:hAnsi="Arial"/>
          <w:b/>
          <w:bCs/>
          <w:sz w:val="20"/>
        </w:rPr>
        <w:t xml:space="preserve"> </w:t>
      </w:r>
    </w:p>
    <w:p w:rsidR="0056640A" w:rsidRPr="0056640A" w:rsidRDefault="0056640A" w:rsidP="0056640A">
      <w:pPr>
        <w:numPr>
          <w:ilvl w:val="0"/>
          <w:numId w:val="100"/>
        </w:numPr>
        <w:spacing w:line="276" w:lineRule="auto"/>
        <w:ind w:left="709" w:hanging="357"/>
        <w:contextualSpacing/>
        <w:jc w:val="both"/>
        <w:rPr>
          <w:rFonts w:ascii="Arial" w:hAnsi="Arial" w:cs="Arial"/>
          <w:sz w:val="20"/>
          <w:szCs w:val="20"/>
        </w:rPr>
      </w:pPr>
      <w:r w:rsidRPr="0056640A">
        <w:rPr>
          <w:rFonts w:ascii="Arial" w:hAnsi="Arial" w:cs="Arial"/>
          <w:sz w:val="20"/>
          <w:szCs w:val="20"/>
        </w:rPr>
        <w:t xml:space="preserve">Inwestycja dofinansowana w ramach niniejszego konkursu musi być utrzymywana </w:t>
      </w:r>
      <w:r w:rsidRPr="0056640A">
        <w:rPr>
          <w:rFonts w:ascii="Arial" w:hAnsi="Arial" w:cs="Arial"/>
          <w:sz w:val="20"/>
          <w:szCs w:val="20"/>
        </w:rPr>
        <w:br/>
        <w:t xml:space="preserve">przez co najmniej 3 lata od daty płatności końcowej na rzecz beneficjenta. Zachowanie zasady trwałości oznacza, że w odniesieniu do zrealizowanego projektu nie może zajść którakolwiek z okoliczności, o których mowa z art. 71 rozporządzenia ogólnego, tj.: </w:t>
      </w:r>
    </w:p>
    <w:p w:rsidR="0056640A" w:rsidRPr="0056640A" w:rsidRDefault="0056640A" w:rsidP="0056640A">
      <w:pPr>
        <w:numPr>
          <w:ilvl w:val="0"/>
          <w:numId w:val="455"/>
        </w:numPr>
        <w:autoSpaceDE w:val="0"/>
        <w:autoSpaceDN w:val="0"/>
        <w:adjustRightInd w:val="0"/>
        <w:spacing w:line="276" w:lineRule="auto"/>
        <w:ind w:left="993" w:hanging="284"/>
        <w:jc w:val="both"/>
        <w:outlineLvl w:val="4"/>
        <w:rPr>
          <w:rFonts w:ascii="Arial" w:hAnsi="Arial" w:cs="Arial"/>
          <w:sz w:val="20"/>
          <w:szCs w:val="20"/>
        </w:rPr>
      </w:pPr>
      <w:r w:rsidRPr="0056640A">
        <w:rPr>
          <w:rFonts w:ascii="Arial" w:hAnsi="Arial" w:cs="Arial"/>
          <w:sz w:val="20"/>
          <w:szCs w:val="20"/>
        </w:rPr>
        <w:t>zaprzestanie działalności produkcyjnej lub przeniesienie jej poza obszar objęty programem,</w:t>
      </w:r>
    </w:p>
    <w:p w:rsidR="0056640A" w:rsidRPr="0056640A" w:rsidRDefault="0056640A" w:rsidP="0056640A">
      <w:pPr>
        <w:numPr>
          <w:ilvl w:val="0"/>
          <w:numId w:val="455"/>
        </w:numPr>
        <w:autoSpaceDE w:val="0"/>
        <w:autoSpaceDN w:val="0"/>
        <w:adjustRightInd w:val="0"/>
        <w:spacing w:line="276" w:lineRule="auto"/>
        <w:ind w:left="993" w:hanging="284"/>
        <w:jc w:val="both"/>
        <w:outlineLvl w:val="4"/>
        <w:rPr>
          <w:rFonts w:ascii="Arial" w:hAnsi="Arial" w:cs="Arial"/>
          <w:sz w:val="20"/>
          <w:szCs w:val="20"/>
        </w:rPr>
      </w:pPr>
      <w:r w:rsidRPr="0056640A">
        <w:rPr>
          <w:rFonts w:ascii="Arial" w:hAnsi="Arial" w:cs="Arial"/>
          <w:sz w:val="20"/>
          <w:szCs w:val="20"/>
        </w:rPr>
        <w:t>zmiana własności elementu infrastruktury, która daje przedsiębiorstwu lub podmiotowi publicznemu nienależne korzyści,</w:t>
      </w:r>
    </w:p>
    <w:p w:rsidR="0056640A" w:rsidRPr="0056640A" w:rsidRDefault="0056640A" w:rsidP="0056640A">
      <w:pPr>
        <w:numPr>
          <w:ilvl w:val="0"/>
          <w:numId w:val="455"/>
        </w:numPr>
        <w:autoSpaceDE w:val="0"/>
        <w:autoSpaceDN w:val="0"/>
        <w:adjustRightInd w:val="0"/>
        <w:spacing w:line="276" w:lineRule="auto"/>
        <w:ind w:left="993" w:hanging="284"/>
        <w:jc w:val="both"/>
        <w:outlineLvl w:val="4"/>
        <w:rPr>
          <w:rFonts w:ascii="Arial" w:hAnsi="Arial" w:cs="Arial"/>
          <w:sz w:val="20"/>
          <w:szCs w:val="20"/>
        </w:rPr>
      </w:pPr>
      <w:r w:rsidRPr="0056640A">
        <w:rPr>
          <w:rFonts w:ascii="Arial" w:hAnsi="Arial" w:cs="Arial"/>
          <w:sz w:val="20"/>
          <w:szCs w:val="20"/>
        </w:rPr>
        <w:t xml:space="preserve">istotna zmiana wpływająca na charakter operacji, jej cele lub warunki wdrażania, </w:t>
      </w:r>
      <w:r w:rsidRPr="0056640A">
        <w:rPr>
          <w:rFonts w:ascii="Arial" w:hAnsi="Arial" w:cs="Arial"/>
          <w:sz w:val="20"/>
          <w:szCs w:val="20"/>
        </w:rPr>
        <w:br/>
        <w:t>która mogłaby doprowadzić do naruszenia jej pierwotnych celów.</w:t>
      </w:r>
    </w:p>
    <w:p w:rsidR="0056640A" w:rsidRPr="0056640A" w:rsidRDefault="0056640A" w:rsidP="0056640A">
      <w:pPr>
        <w:numPr>
          <w:ilvl w:val="0"/>
          <w:numId w:val="100"/>
        </w:numPr>
        <w:spacing w:line="276" w:lineRule="auto"/>
        <w:ind w:left="709" w:hanging="357"/>
        <w:contextualSpacing/>
        <w:jc w:val="both"/>
        <w:rPr>
          <w:rFonts w:ascii="Arial" w:hAnsi="Arial" w:cs="Arial"/>
          <w:sz w:val="20"/>
          <w:szCs w:val="20"/>
        </w:rPr>
      </w:pPr>
      <w:r w:rsidRPr="0056640A">
        <w:rPr>
          <w:rFonts w:ascii="Arial" w:hAnsi="Arial" w:cs="Arial"/>
          <w:sz w:val="20"/>
          <w:szCs w:val="20"/>
        </w:rPr>
        <w:t xml:space="preserve">Zachowanie przez beneficjenta trwałości projektu będzie podlegało monitorowaniu i ewaluacji  na podstawie badań i analiz dokonywanych przez IZ RPO WZ. Niezależnie od ww. obowiązku, beneficjent jest zobligowany do niezwłocznego przekazywania IZ RPO WZ w formie pisemnej informacji dotyczących zmian w trakcie okresu trwałości, które mogą mieć wpływ </w:t>
      </w:r>
      <w:r w:rsidRPr="0056640A">
        <w:rPr>
          <w:rFonts w:ascii="Arial" w:hAnsi="Arial" w:cs="Arial"/>
          <w:sz w:val="20"/>
          <w:szCs w:val="20"/>
        </w:rPr>
        <w:br/>
        <w:t>na zachowanie trwałości projektu.</w:t>
      </w:r>
    </w:p>
    <w:p w:rsidR="0056640A" w:rsidRPr="0056640A" w:rsidRDefault="0056640A" w:rsidP="0056640A">
      <w:pPr>
        <w:numPr>
          <w:ilvl w:val="0"/>
          <w:numId w:val="100"/>
        </w:numPr>
        <w:spacing w:line="276" w:lineRule="auto"/>
        <w:ind w:left="709" w:hanging="357"/>
        <w:contextualSpacing/>
        <w:jc w:val="both"/>
        <w:rPr>
          <w:rFonts w:ascii="Arial" w:hAnsi="Arial" w:cs="Arial"/>
          <w:sz w:val="20"/>
          <w:szCs w:val="20"/>
        </w:rPr>
      </w:pPr>
      <w:r w:rsidRPr="0056640A">
        <w:rPr>
          <w:rFonts w:ascii="Arial" w:hAnsi="Arial" w:cs="Arial"/>
          <w:sz w:val="20"/>
          <w:szCs w:val="20"/>
        </w:rPr>
        <w:t xml:space="preserve">Każda stwierdzona w okresie trwałości zmiana w projekcie będzie rozpatrywana </w:t>
      </w:r>
      <w:r w:rsidRPr="0056640A">
        <w:rPr>
          <w:rFonts w:ascii="Arial" w:hAnsi="Arial" w:cs="Arial"/>
          <w:sz w:val="20"/>
          <w:szCs w:val="20"/>
        </w:rPr>
        <w:br/>
        <w:t xml:space="preserve">przez IZ RPO WZ indywidualnie. </w:t>
      </w:r>
    </w:p>
    <w:p w:rsidR="0056640A" w:rsidRPr="0056640A" w:rsidRDefault="0056640A" w:rsidP="0056640A">
      <w:pPr>
        <w:numPr>
          <w:ilvl w:val="0"/>
          <w:numId w:val="100"/>
        </w:numPr>
        <w:spacing w:line="276" w:lineRule="auto"/>
        <w:ind w:left="709" w:hanging="357"/>
        <w:contextualSpacing/>
        <w:jc w:val="both"/>
        <w:rPr>
          <w:rFonts w:ascii="Arial" w:hAnsi="Arial" w:cs="Arial"/>
          <w:sz w:val="20"/>
          <w:szCs w:val="20"/>
        </w:rPr>
      </w:pPr>
      <w:r w:rsidRPr="0056640A">
        <w:rPr>
          <w:rFonts w:ascii="Arial" w:hAnsi="Arial" w:cs="Arial"/>
          <w:sz w:val="20"/>
          <w:szCs w:val="20"/>
        </w:rPr>
        <w:t>Naruszenie zasady trwałości projektu oznacza konieczność zwrotu przez beneficjenta środków otrzymanych na realizację projektu wraz z odsetkami liczonymi jak dla zaległości podatkowych, proporcjonalnie do okresu niezachowania trwałości projektu.</w:t>
      </w:r>
    </w:p>
    <w:p w:rsidR="0056640A" w:rsidRPr="0056640A" w:rsidRDefault="0056640A" w:rsidP="0056640A">
      <w:pPr>
        <w:spacing w:line="276" w:lineRule="auto"/>
        <w:ind w:left="709"/>
        <w:contextualSpacing/>
        <w:jc w:val="both"/>
        <w:rPr>
          <w:rFonts w:ascii="Arial" w:hAnsi="Arial" w:cs="Arial"/>
          <w:sz w:val="20"/>
          <w:szCs w:val="20"/>
        </w:rPr>
      </w:pPr>
    </w:p>
    <w:p w:rsidR="0056640A" w:rsidRPr="0056640A" w:rsidRDefault="0056640A" w:rsidP="0056640A">
      <w:pPr>
        <w:keepNext/>
        <w:keepLines/>
        <w:spacing w:line="276" w:lineRule="auto"/>
        <w:ind w:left="641" w:hanging="357"/>
        <w:jc w:val="both"/>
        <w:outlineLvl w:val="1"/>
        <w:rPr>
          <w:rFonts w:ascii="Arial" w:eastAsia="Times New Roman" w:hAnsi="Arial"/>
          <w:b/>
          <w:bCs/>
          <w:sz w:val="20"/>
        </w:rPr>
      </w:pPr>
      <w:bookmarkStart w:id="987" w:name="_Toc457202472"/>
      <w:bookmarkStart w:id="988" w:name="_Toc517331506"/>
      <w:bookmarkStart w:id="989" w:name="_Toc526497696"/>
      <w:r w:rsidRPr="0056640A">
        <w:rPr>
          <w:rFonts w:ascii="Arial" w:eastAsia="Times New Roman" w:hAnsi="Arial"/>
          <w:b/>
          <w:bCs/>
          <w:sz w:val="20"/>
        </w:rPr>
        <w:t>9.7 Promocja projektu</w:t>
      </w:r>
      <w:bookmarkEnd w:id="987"/>
      <w:bookmarkEnd w:id="988"/>
      <w:bookmarkEnd w:id="989"/>
    </w:p>
    <w:p w:rsidR="0056640A" w:rsidRPr="0056640A" w:rsidRDefault="0056640A" w:rsidP="0056640A">
      <w:pPr>
        <w:spacing w:line="276" w:lineRule="auto"/>
        <w:ind w:left="709"/>
        <w:jc w:val="both"/>
        <w:outlineLvl w:val="2"/>
        <w:rPr>
          <w:rFonts w:ascii="Arial" w:hAnsi="Arial"/>
          <w:sz w:val="20"/>
          <w:szCs w:val="18"/>
        </w:rPr>
      </w:pPr>
      <w:bookmarkStart w:id="990" w:name="_Toc526427777"/>
      <w:bookmarkStart w:id="991" w:name="_Toc526497697"/>
      <w:r w:rsidRPr="0056640A">
        <w:rPr>
          <w:rFonts w:ascii="Arial" w:hAnsi="Arial"/>
          <w:sz w:val="20"/>
          <w:szCs w:val="18"/>
        </w:rPr>
        <w:t xml:space="preserve">Beneficjent zobowiązany jest do prowadzenia działań informacyjnych i promocyjnych związanych z realizacją projektu w sposób i na zasadach określonych w Podręczniku wnioskodawcy i beneficjenta programów polityki spójności 2014-2020 w zakresie informacji i promocji oraz zgodnie zapisami punktu 2.2. „Obowiązki beneficjentów” załącznika XII do rozporządzenia ogólnego, a także zapisami rozporządzenia wykonawczego Komisji (UE) nr 821/2014 </w:t>
      </w:r>
      <w:r w:rsidRPr="0056640A">
        <w:rPr>
          <w:rFonts w:ascii="Arial" w:hAnsi="Arial" w:cs="Arial"/>
          <w:sz w:val="20"/>
          <w:szCs w:val="20"/>
        </w:rPr>
        <w:t>i umowy o dofinansowanie.</w:t>
      </w:r>
      <w:bookmarkEnd w:id="990"/>
      <w:bookmarkEnd w:id="991"/>
    </w:p>
    <w:p w:rsidR="0056640A" w:rsidRPr="0056640A" w:rsidRDefault="0056640A" w:rsidP="0056640A">
      <w:pPr>
        <w:spacing w:line="276" w:lineRule="auto"/>
        <w:ind w:left="709"/>
        <w:jc w:val="both"/>
        <w:outlineLvl w:val="2"/>
        <w:rPr>
          <w:rFonts w:ascii="Arial" w:hAnsi="Arial"/>
          <w:sz w:val="20"/>
          <w:szCs w:val="18"/>
        </w:rPr>
      </w:pPr>
    </w:p>
    <w:p w:rsidR="0056640A" w:rsidRPr="0056640A" w:rsidRDefault="0056640A" w:rsidP="0056640A">
      <w:pPr>
        <w:keepNext/>
        <w:keepLines/>
        <w:spacing w:line="276" w:lineRule="auto"/>
        <w:ind w:left="641" w:hanging="357"/>
        <w:jc w:val="both"/>
        <w:outlineLvl w:val="1"/>
        <w:rPr>
          <w:rFonts w:ascii="Arial" w:eastAsia="Times New Roman" w:hAnsi="Arial"/>
          <w:b/>
          <w:bCs/>
          <w:sz w:val="20"/>
        </w:rPr>
      </w:pPr>
      <w:bookmarkStart w:id="992" w:name="_Toc457202473"/>
      <w:bookmarkStart w:id="993" w:name="_Toc517331507"/>
      <w:bookmarkStart w:id="994" w:name="_Toc526497698"/>
      <w:r w:rsidRPr="0056640A">
        <w:rPr>
          <w:rFonts w:ascii="Arial" w:eastAsia="Times New Roman" w:hAnsi="Arial"/>
          <w:b/>
          <w:bCs/>
          <w:sz w:val="20"/>
        </w:rPr>
        <w:t>9.8 Odzyskiwanie środków w ramach RPO WZ 2014-2020</w:t>
      </w:r>
      <w:bookmarkEnd w:id="992"/>
      <w:bookmarkEnd w:id="993"/>
      <w:bookmarkEnd w:id="994"/>
    </w:p>
    <w:p w:rsidR="0056640A" w:rsidRPr="0056640A" w:rsidRDefault="0056640A" w:rsidP="0056640A">
      <w:pPr>
        <w:numPr>
          <w:ilvl w:val="6"/>
          <w:numId w:val="95"/>
        </w:numPr>
        <w:spacing w:line="276" w:lineRule="auto"/>
        <w:ind w:left="709" w:hanging="357"/>
        <w:jc w:val="both"/>
        <w:rPr>
          <w:rFonts w:ascii="Arial" w:hAnsi="Arial" w:cs="Arial"/>
          <w:b/>
          <w:sz w:val="20"/>
          <w:szCs w:val="20"/>
        </w:rPr>
      </w:pPr>
      <w:r w:rsidRPr="0056640A">
        <w:rPr>
          <w:rFonts w:ascii="Arial" w:hAnsi="Arial" w:cs="Arial"/>
          <w:sz w:val="20"/>
          <w:szCs w:val="20"/>
        </w:rPr>
        <w:t xml:space="preserve">W przypadku, kiedy beneficjent swoim działaniem doprowadzi do sytuacji, w której środki dofinansowania zostaną wykorzystane niezgodnie z przeznaczeniem, z naruszeniem procedur lub pobrane nienależnie bądź w nadmiernej wysokości, IZ RPO WZ podejmie czynności </w:t>
      </w:r>
      <w:r w:rsidRPr="0056640A">
        <w:rPr>
          <w:rFonts w:ascii="Arial" w:hAnsi="Arial" w:cs="Arial"/>
          <w:sz w:val="20"/>
          <w:szCs w:val="20"/>
        </w:rPr>
        <w:br/>
        <w:t>w celu ich odzyskania.</w:t>
      </w:r>
    </w:p>
    <w:p w:rsidR="0056640A" w:rsidRPr="0056640A" w:rsidRDefault="0056640A" w:rsidP="0056640A">
      <w:pPr>
        <w:numPr>
          <w:ilvl w:val="6"/>
          <w:numId w:val="95"/>
        </w:numPr>
        <w:spacing w:line="276" w:lineRule="auto"/>
        <w:ind w:left="709" w:hanging="357"/>
        <w:jc w:val="both"/>
        <w:rPr>
          <w:rFonts w:ascii="Arial" w:hAnsi="Arial" w:cs="Arial"/>
          <w:b/>
          <w:sz w:val="20"/>
          <w:szCs w:val="20"/>
        </w:rPr>
      </w:pPr>
      <w:r w:rsidRPr="0056640A">
        <w:rPr>
          <w:rFonts w:ascii="Arial" w:hAnsi="Arial" w:cs="Arial"/>
          <w:sz w:val="20"/>
          <w:szCs w:val="20"/>
        </w:rPr>
        <w:t>Powyższe sytuacje mogą zostać przez IZ RPO WZ stwierdzone na każdym etapie realizacji projektu, a także po jego zakończeniu, w tym w okresie trwałości projektu.</w:t>
      </w:r>
    </w:p>
    <w:p w:rsidR="0056640A" w:rsidRPr="0056640A" w:rsidRDefault="0056640A" w:rsidP="0056640A">
      <w:pPr>
        <w:numPr>
          <w:ilvl w:val="6"/>
          <w:numId w:val="95"/>
        </w:numPr>
        <w:spacing w:line="276" w:lineRule="auto"/>
        <w:ind w:left="709" w:hanging="357"/>
        <w:jc w:val="both"/>
        <w:rPr>
          <w:rFonts w:ascii="Arial" w:hAnsi="Arial" w:cs="Arial"/>
          <w:b/>
          <w:sz w:val="20"/>
          <w:szCs w:val="20"/>
        </w:rPr>
      </w:pPr>
      <w:r w:rsidRPr="0056640A">
        <w:rPr>
          <w:rFonts w:ascii="Arial" w:hAnsi="Arial" w:cs="Arial"/>
          <w:sz w:val="20"/>
          <w:szCs w:val="20"/>
        </w:rPr>
        <w:t xml:space="preserve">W </w:t>
      </w:r>
      <w:r w:rsidRPr="0056640A">
        <w:rPr>
          <w:rFonts w:ascii="Arial" w:hAnsi="Arial" w:cs="Arial"/>
          <w:color w:val="000000"/>
          <w:sz w:val="20"/>
          <w:szCs w:val="20"/>
        </w:rPr>
        <w:t xml:space="preserve">przypadku zaistnienia okoliczności wskazanych w punkcie 1, beneficjent jest zobowiązany </w:t>
      </w:r>
      <w:r w:rsidRPr="0056640A">
        <w:rPr>
          <w:rFonts w:ascii="Arial" w:hAnsi="Arial" w:cs="Arial"/>
          <w:color w:val="000000"/>
          <w:sz w:val="20"/>
          <w:szCs w:val="20"/>
        </w:rPr>
        <w:br/>
        <w:t xml:space="preserve">do zwrotu środków wraz z odsetkami jak dla zaległości podatkowych liczonymi od daty przekazania środków. Odsetki naliczane są za każdy dzień, od daty przekazania środków </w:t>
      </w:r>
      <w:r w:rsidRPr="0056640A">
        <w:rPr>
          <w:rFonts w:ascii="Arial" w:hAnsi="Arial" w:cs="Arial"/>
          <w:color w:val="000000"/>
          <w:sz w:val="20"/>
          <w:szCs w:val="20"/>
        </w:rPr>
        <w:br/>
        <w:t>do dnia ich zwrotu lub do dnia wpływu do IZ RPO WZ pisma ze zgodą na pomniejszenie kolejnej płatności</w:t>
      </w:r>
      <w:r w:rsidRPr="0056640A">
        <w:rPr>
          <w:rFonts w:ascii="Arial" w:hAnsi="Arial" w:cs="Arial"/>
          <w:sz w:val="20"/>
          <w:szCs w:val="20"/>
        </w:rPr>
        <w:t>.</w:t>
      </w:r>
    </w:p>
    <w:p w:rsidR="0056640A" w:rsidRPr="0056640A" w:rsidRDefault="0056640A" w:rsidP="0056640A">
      <w:pPr>
        <w:numPr>
          <w:ilvl w:val="6"/>
          <w:numId w:val="95"/>
        </w:numPr>
        <w:spacing w:line="276" w:lineRule="auto"/>
        <w:ind w:left="709" w:hanging="357"/>
        <w:jc w:val="both"/>
        <w:rPr>
          <w:rFonts w:ascii="Arial" w:hAnsi="Arial" w:cs="Arial"/>
          <w:sz w:val="20"/>
          <w:szCs w:val="20"/>
        </w:rPr>
      </w:pPr>
      <w:r w:rsidRPr="0056640A">
        <w:rPr>
          <w:rFonts w:ascii="Arial" w:hAnsi="Arial" w:cs="Arial"/>
          <w:sz w:val="20"/>
          <w:szCs w:val="20"/>
        </w:rPr>
        <w:t xml:space="preserve">Szczegółowe zapisy dotyczące odzyskiwania środków w ramach RPO WZ 2014-2020 określa dokument „Zasady dotyczące odzyskiwania środków w ramach Regionalnego Programu Operacyjnego Województwa Zachodniopomorskiego 2014 – 2020”, stanowiący </w:t>
      </w:r>
      <w:r w:rsidR="00D658C9" w:rsidRPr="005A2B85">
        <w:rPr>
          <w:rFonts w:ascii="Arial" w:hAnsi="Arial" w:cs="Arial"/>
          <w:sz w:val="20"/>
          <w:szCs w:val="20"/>
        </w:rPr>
        <w:t xml:space="preserve">załącznik </w:t>
      </w:r>
      <w:r w:rsidR="00D658C9" w:rsidRPr="005A2B85">
        <w:rPr>
          <w:rFonts w:ascii="Arial" w:hAnsi="Arial" w:cs="Arial"/>
          <w:sz w:val="20"/>
          <w:szCs w:val="20"/>
        </w:rPr>
        <w:br/>
        <w:t xml:space="preserve">nr </w:t>
      </w:r>
      <w:r w:rsidR="007D73E9">
        <w:rPr>
          <w:rFonts w:ascii="Arial" w:hAnsi="Arial" w:cs="Arial"/>
          <w:sz w:val="20"/>
          <w:szCs w:val="20"/>
        </w:rPr>
        <w:t>9</w:t>
      </w:r>
      <w:r w:rsidRPr="0056640A">
        <w:rPr>
          <w:rFonts w:ascii="Arial" w:hAnsi="Arial" w:cs="Arial"/>
          <w:sz w:val="20"/>
          <w:szCs w:val="20"/>
        </w:rPr>
        <w:t xml:space="preserve"> do niniejszego regulaminu.</w:t>
      </w:r>
    </w:p>
    <w:p w:rsidR="0056640A" w:rsidRPr="0056640A" w:rsidRDefault="0056640A" w:rsidP="00013B59">
      <w:pPr>
        <w:spacing w:line="276" w:lineRule="auto"/>
        <w:ind w:left="709"/>
        <w:jc w:val="both"/>
        <w:rPr>
          <w:rFonts w:ascii="Arial" w:hAnsi="Arial" w:cs="Arial"/>
          <w:b/>
          <w:color w:val="0070C0"/>
          <w:sz w:val="20"/>
          <w:szCs w:val="20"/>
        </w:rPr>
      </w:pPr>
    </w:p>
    <w:p w:rsidR="0056640A" w:rsidRPr="0056640A" w:rsidRDefault="0056640A" w:rsidP="00EB1B24">
      <w:pPr>
        <w:keepNext/>
        <w:keepLines/>
        <w:spacing w:after="120" w:line="276" w:lineRule="auto"/>
        <w:ind w:left="709" w:hanging="284"/>
        <w:jc w:val="both"/>
        <w:outlineLvl w:val="0"/>
        <w:rPr>
          <w:rFonts w:ascii="Arial" w:eastAsia="Times New Roman" w:hAnsi="Arial"/>
          <w:b/>
          <w:bCs/>
          <w:szCs w:val="28"/>
        </w:rPr>
      </w:pPr>
      <w:bookmarkStart w:id="995" w:name="_Toc457202474"/>
      <w:bookmarkStart w:id="996" w:name="_Toc517331508"/>
      <w:bookmarkStart w:id="997" w:name="_Toc526497699"/>
      <w:r w:rsidRPr="0056640A">
        <w:rPr>
          <w:rFonts w:ascii="Arial" w:eastAsia="Times New Roman" w:hAnsi="Arial"/>
          <w:b/>
          <w:bCs/>
          <w:szCs w:val="28"/>
        </w:rPr>
        <w:t>Rozdział 10 Postanowienia końcowe</w:t>
      </w:r>
      <w:bookmarkEnd w:id="995"/>
      <w:bookmarkEnd w:id="996"/>
      <w:bookmarkEnd w:id="997"/>
    </w:p>
    <w:p w:rsidR="0056640A" w:rsidRPr="003C645C" w:rsidRDefault="0056640A" w:rsidP="0056640A">
      <w:pPr>
        <w:numPr>
          <w:ilvl w:val="3"/>
          <w:numId w:val="442"/>
        </w:numPr>
        <w:spacing w:line="276" w:lineRule="auto"/>
        <w:ind w:left="709"/>
        <w:jc w:val="both"/>
        <w:outlineLvl w:val="2"/>
        <w:rPr>
          <w:rFonts w:ascii="Arial" w:hAnsi="Arial" w:cs="Arial"/>
          <w:sz w:val="20"/>
          <w:szCs w:val="20"/>
        </w:rPr>
      </w:pPr>
      <w:bookmarkStart w:id="998" w:name="_Toc526427780"/>
      <w:bookmarkStart w:id="999" w:name="_Toc526497700"/>
      <w:r w:rsidRPr="0056640A">
        <w:rPr>
          <w:rFonts w:ascii="Arial" w:hAnsi="Arial"/>
          <w:sz w:val="20"/>
          <w:szCs w:val="24"/>
        </w:rPr>
        <w:t xml:space="preserve">Niniejszy regulamin może ulegać zmianom w trakcie trwania konkursu. Do czasu rozstrzygnięcia konkursu regulamin  nie  może  być  zmieniany  w  sposób skutkujący  nierównym traktowaniem wnioskodawców chyba, że konieczność jego zmiany wynika </w:t>
      </w:r>
      <w:r w:rsidRPr="0056640A">
        <w:rPr>
          <w:rFonts w:ascii="Arial" w:hAnsi="Arial"/>
          <w:sz w:val="20"/>
          <w:szCs w:val="24"/>
        </w:rPr>
        <w:br/>
        <w:t>z przepisów prawa powszechnie obowiązującego.</w:t>
      </w:r>
      <w:bookmarkEnd w:id="998"/>
      <w:bookmarkEnd w:id="999"/>
    </w:p>
    <w:p w:rsidR="00FA7F2B" w:rsidRPr="00BA256D" w:rsidRDefault="00FA7F2B" w:rsidP="00D9661C">
      <w:pPr>
        <w:numPr>
          <w:ilvl w:val="3"/>
          <w:numId w:val="442"/>
        </w:numPr>
        <w:spacing w:line="276" w:lineRule="auto"/>
        <w:ind w:left="709"/>
        <w:jc w:val="both"/>
        <w:outlineLvl w:val="2"/>
        <w:rPr>
          <w:rFonts w:ascii="Arial" w:hAnsi="Arial" w:cs="Arial"/>
          <w:sz w:val="20"/>
          <w:szCs w:val="20"/>
        </w:rPr>
      </w:pPr>
      <w:r w:rsidRPr="00FA7F2B">
        <w:rPr>
          <w:rFonts w:ascii="Arial" w:hAnsi="Arial" w:cs="Arial"/>
          <w:sz w:val="20"/>
          <w:szCs w:val="20"/>
        </w:rPr>
        <w:t xml:space="preserve">Regulamin oraz informacje o zmianie regulaminu, aktualną treść regulaminu, uzasadnienie oraz termin, od którego zmiana obowiązuje IZ RPO WZ zamieszcza na swojej stronie </w:t>
      </w:r>
      <w:r w:rsidRPr="00BA256D">
        <w:rPr>
          <w:rFonts w:ascii="Arial" w:hAnsi="Arial" w:cs="Arial"/>
          <w:sz w:val="20"/>
          <w:szCs w:val="20"/>
        </w:rPr>
        <w:t xml:space="preserve">internetowej </w:t>
      </w:r>
      <w:hyperlink r:id="rId20" w:history="1">
        <w:r w:rsidRPr="00BA256D">
          <w:rPr>
            <w:rStyle w:val="Hipercze"/>
            <w:rFonts w:ascii="Arial" w:hAnsi="Arial" w:cs="Arial"/>
            <w:color w:val="auto"/>
            <w:sz w:val="20"/>
            <w:szCs w:val="20"/>
          </w:rPr>
          <w:t>www.rpo.wzp.pl</w:t>
        </w:r>
      </w:hyperlink>
      <w:r w:rsidRPr="00BA256D">
        <w:rPr>
          <w:rFonts w:ascii="Arial" w:hAnsi="Arial" w:cs="Arial"/>
          <w:sz w:val="20"/>
          <w:szCs w:val="20"/>
        </w:rPr>
        <w:t xml:space="preserve"> oraz </w:t>
      </w:r>
      <w:r w:rsidRPr="00FA7F2B">
        <w:rPr>
          <w:rFonts w:ascii="Arial" w:hAnsi="Arial" w:cs="Arial"/>
          <w:sz w:val="20"/>
          <w:szCs w:val="20"/>
        </w:rPr>
        <w:t xml:space="preserve">na </w:t>
      </w:r>
      <w:r w:rsidRPr="00BA256D">
        <w:rPr>
          <w:rFonts w:ascii="Arial" w:hAnsi="Arial" w:cs="Arial"/>
          <w:sz w:val="20"/>
          <w:szCs w:val="20"/>
        </w:rPr>
        <w:t xml:space="preserve">portalu </w:t>
      </w:r>
      <w:hyperlink r:id="rId21" w:history="1">
        <w:r w:rsidRPr="00BA256D">
          <w:rPr>
            <w:rStyle w:val="Hipercze"/>
            <w:rFonts w:ascii="Arial" w:hAnsi="Arial" w:cs="Arial"/>
            <w:color w:val="auto"/>
            <w:sz w:val="20"/>
            <w:szCs w:val="20"/>
          </w:rPr>
          <w:t>www.funduszeeuropejskie.gov.pl</w:t>
        </w:r>
      </w:hyperlink>
      <w:r w:rsidRPr="00BA256D">
        <w:rPr>
          <w:rFonts w:ascii="Arial" w:hAnsi="Arial" w:cs="Arial"/>
          <w:sz w:val="20"/>
          <w:szCs w:val="20"/>
        </w:rPr>
        <w:t xml:space="preserve">. IP ZIT zamieszcza powyższe informacje na swojej stronie internetowej </w:t>
      </w:r>
      <w:hyperlink r:id="rId22" w:history="1">
        <w:r w:rsidRPr="00BA256D">
          <w:rPr>
            <w:rStyle w:val="Hipercze"/>
            <w:rFonts w:ascii="Arial" w:hAnsi="Arial" w:cs="Arial"/>
            <w:bCs/>
            <w:color w:val="auto"/>
            <w:sz w:val="20"/>
            <w:szCs w:val="20"/>
          </w:rPr>
          <w:t>www.zit-som.szczecin.pl</w:t>
        </w:r>
      </w:hyperlink>
      <w:r w:rsidR="00D20F8F" w:rsidRPr="00BA256D">
        <w:rPr>
          <w:rFonts w:ascii="Arial" w:hAnsi="Arial" w:cs="Arial"/>
          <w:sz w:val="20"/>
          <w:szCs w:val="20"/>
        </w:rPr>
        <w:t>.</w:t>
      </w:r>
    </w:p>
    <w:p w:rsidR="0056640A" w:rsidRPr="00BA256D" w:rsidRDefault="0056640A" w:rsidP="00D9661C">
      <w:pPr>
        <w:pStyle w:val="Akapitzlist"/>
        <w:numPr>
          <w:ilvl w:val="3"/>
          <w:numId w:val="442"/>
        </w:numPr>
        <w:spacing w:line="276" w:lineRule="auto"/>
        <w:ind w:left="709" w:hanging="425"/>
        <w:rPr>
          <w:rFonts w:ascii="Arial" w:hAnsi="Arial" w:cs="Arial"/>
          <w:sz w:val="20"/>
          <w:szCs w:val="20"/>
        </w:rPr>
      </w:pPr>
      <w:bookmarkStart w:id="1000" w:name="_Toc526427782"/>
      <w:bookmarkStart w:id="1001" w:name="_Toc526497702"/>
      <w:r w:rsidRPr="00BA256D">
        <w:rPr>
          <w:rFonts w:ascii="Arial" w:hAnsi="Arial" w:cs="Arial"/>
          <w:sz w:val="20"/>
          <w:szCs w:val="20"/>
        </w:rPr>
        <w:t>Konkurs może zostać anulowany w następujących przypadkach:</w:t>
      </w:r>
      <w:bookmarkEnd w:id="1000"/>
      <w:bookmarkEnd w:id="1001"/>
    </w:p>
    <w:p w:rsidR="0056640A" w:rsidRPr="0056640A" w:rsidRDefault="0056640A" w:rsidP="0056640A">
      <w:pPr>
        <w:numPr>
          <w:ilvl w:val="0"/>
          <w:numId w:val="110"/>
        </w:numPr>
        <w:spacing w:line="276" w:lineRule="auto"/>
        <w:ind w:left="1134"/>
        <w:jc w:val="both"/>
        <w:outlineLvl w:val="2"/>
        <w:rPr>
          <w:rFonts w:ascii="Arial" w:hAnsi="Arial" w:cs="Arial"/>
          <w:sz w:val="20"/>
          <w:szCs w:val="20"/>
        </w:rPr>
      </w:pPr>
      <w:bookmarkStart w:id="1002" w:name="_Toc526427783"/>
      <w:bookmarkStart w:id="1003" w:name="_Toc526497703"/>
      <w:r w:rsidRPr="0056640A">
        <w:rPr>
          <w:rFonts w:ascii="Arial" w:hAnsi="Arial" w:cs="Arial"/>
          <w:sz w:val="20"/>
          <w:szCs w:val="20"/>
        </w:rPr>
        <w:t>naruszenia w toku procedury konkursowej przepisów prawa, które są istotne i niemożliwe do naprawienia,</w:t>
      </w:r>
      <w:bookmarkEnd w:id="1002"/>
      <w:bookmarkEnd w:id="1003"/>
    </w:p>
    <w:p w:rsidR="0056640A" w:rsidRPr="0056640A" w:rsidRDefault="0056640A" w:rsidP="0056640A">
      <w:pPr>
        <w:numPr>
          <w:ilvl w:val="0"/>
          <w:numId w:val="110"/>
        </w:numPr>
        <w:spacing w:line="276" w:lineRule="auto"/>
        <w:ind w:left="1134"/>
        <w:jc w:val="both"/>
        <w:outlineLvl w:val="2"/>
        <w:rPr>
          <w:rFonts w:ascii="Arial" w:hAnsi="Arial" w:cs="Arial"/>
          <w:sz w:val="20"/>
          <w:szCs w:val="20"/>
        </w:rPr>
      </w:pPr>
      <w:bookmarkStart w:id="1004" w:name="_Toc526427784"/>
      <w:bookmarkStart w:id="1005" w:name="_Toc526497704"/>
      <w:r w:rsidRPr="0056640A">
        <w:rPr>
          <w:rFonts w:ascii="Arial" w:hAnsi="Arial" w:cs="Arial"/>
          <w:sz w:val="20"/>
          <w:szCs w:val="20"/>
        </w:rPr>
        <w:t>zaistnienia sytuacji nadzwyczajnej, której IZ RPO WZ nie mogła przewidzieć w chwili ogłoszenia konkursu, a której wystąpienie czyni niemożliwym lub rażąco utrudnia kontynuowanie procedury konkursowej bądź stanowi zagrożenie dla interesu publicznego,</w:t>
      </w:r>
      <w:bookmarkEnd w:id="1004"/>
      <w:bookmarkEnd w:id="1005"/>
    </w:p>
    <w:p w:rsidR="0056640A" w:rsidRPr="0056640A" w:rsidRDefault="0056640A" w:rsidP="0056640A">
      <w:pPr>
        <w:numPr>
          <w:ilvl w:val="0"/>
          <w:numId w:val="110"/>
        </w:numPr>
        <w:spacing w:line="276" w:lineRule="auto"/>
        <w:ind w:left="1134"/>
        <w:jc w:val="both"/>
        <w:outlineLvl w:val="2"/>
        <w:rPr>
          <w:rFonts w:ascii="Arial" w:hAnsi="Arial" w:cs="Arial"/>
          <w:sz w:val="20"/>
          <w:szCs w:val="20"/>
        </w:rPr>
      </w:pPr>
      <w:bookmarkStart w:id="1006" w:name="_Toc526427785"/>
      <w:bookmarkStart w:id="1007" w:name="_Toc526497705"/>
      <w:r w:rsidRPr="0056640A">
        <w:rPr>
          <w:rFonts w:ascii="Arial" w:hAnsi="Arial" w:cs="Arial"/>
          <w:sz w:val="20"/>
          <w:szCs w:val="20"/>
        </w:rPr>
        <w:t>ogłoszenia aktów prawnych lub wytycznych horyzontalnych w istotny sposób sprzecznych z postanowieniami niniejszego regulaminu,</w:t>
      </w:r>
      <w:bookmarkEnd w:id="1006"/>
      <w:bookmarkEnd w:id="1007"/>
    </w:p>
    <w:p w:rsidR="0056640A" w:rsidRPr="0056640A" w:rsidRDefault="0056640A" w:rsidP="0056640A">
      <w:pPr>
        <w:numPr>
          <w:ilvl w:val="0"/>
          <w:numId w:val="110"/>
        </w:numPr>
        <w:spacing w:line="276" w:lineRule="auto"/>
        <w:ind w:left="1134"/>
        <w:jc w:val="both"/>
        <w:outlineLvl w:val="2"/>
        <w:rPr>
          <w:rFonts w:ascii="Arial" w:hAnsi="Arial" w:cs="Arial"/>
          <w:sz w:val="20"/>
          <w:szCs w:val="20"/>
        </w:rPr>
      </w:pPr>
      <w:bookmarkStart w:id="1008" w:name="_Toc526427786"/>
      <w:bookmarkStart w:id="1009" w:name="_Toc526497706"/>
      <w:r w:rsidRPr="0056640A">
        <w:rPr>
          <w:rFonts w:ascii="Arial" w:hAnsi="Arial" w:cs="Arial"/>
          <w:sz w:val="20"/>
          <w:szCs w:val="20"/>
        </w:rPr>
        <w:t>nie wyłonienia kandydatów na ekspertów lub ekspertów niezbędnych do oceny wniosków,</w:t>
      </w:r>
      <w:bookmarkEnd w:id="1008"/>
      <w:bookmarkEnd w:id="1009"/>
    </w:p>
    <w:p w:rsidR="0056640A" w:rsidRPr="0056640A" w:rsidRDefault="0056640A" w:rsidP="0056640A">
      <w:pPr>
        <w:numPr>
          <w:ilvl w:val="0"/>
          <w:numId w:val="110"/>
        </w:numPr>
        <w:spacing w:line="276" w:lineRule="auto"/>
        <w:ind w:left="1134"/>
        <w:jc w:val="both"/>
        <w:outlineLvl w:val="2"/>
        <w:rPr>
          <w:rFonts w:ascii="Arial" w:hAnsi="Arial" w:cs="Arial"/>
          <w:sz w:val="20"/>
          <w:szCs w:val="20"/>
        </w:rPr>
      </w:pPr>
      <w:bookmarkStart w:id="1010" w:name="_Toc526427787"/>
      <w:bookmarkStart w:id="1011" w:name="_Toc526497707"/>
      <w:r w:rsidRPr="0056640A">
        <w:rPr>
          <w:rFonts w:ascii="Arial" w:hAnsi="Arial" w:cs="Arial"/>
          <w:sz w:val="20"/>
          <w:szCs w:val="20"/>
        </w:rPr>
        <w:t>złożenia wniosków o dofinansowanie wyłącznie przez podmioty niespełniające kryteriów  udziału w konkursie,</w:t>
      </w:r>
      <w:bookmarkEnd w:id="1010"/>
      <w:bookmarkEnd w:id="1011"/>
    </w:p>
    <w:p w:rsidR="0056640A" w:rsidRPr="0056640A" w:rsidRDefault="0056640A" w:rsidP="0056640A">
      <w:pPr>
        <w:numPr>
          <w:ilvl w:val="0"/>
          <w:numId w:val="110"/>
        </w:numPr>
        <w:spacing w:line="276" w:lineRule="auto"/>
        <w:ind w:left="1134"/>
        <w:jc w:val="both"/>
        <w:outlineLvl w:val="2"/>
        <w:rPr>
          <w:rFonts w:ascii="Arial" w:hAnsi="Arial" w:cs="Arial"/>
          <w:sz w:val="20"/>
          <w:szCs w:val="20"/>
        </w:rPr>
      </w:pPr>
      <w:bookmarkStart w:id="1012" w:name="_Toc526427788"/>
      <w:bookmarkStart w:id="1013" w:name="_Toc526497708"/>
      <w:r w:rsidRPr="0056640A">
        <w:rPr>
          <w:rFonts w:ascii="Arial" w:hAnsi="Arial" w:cs="Arial"/>
          <w:sz w:val="20"/>
          <w:szCs w:val="20"/>
        </w:rPr>
        <w:t>nie</w:t>
      </w:r>
      <w:r w:rsidRPr="0056640A">
        <w:rPr>
          <w:rFonts w:ascii="Arial" w:hAnsi="Arial" w:cs="Arial"/>
          <w:sz w:val="20"/>
          <w:szCs w:val="24"/>
        </w:rPr>
        <w:t>złożenia żadnego wniosku o dofinansowanie.</w:t>
      </w:r>
      <w:bookmarkEnd w:id="1012"/>
      <w:bookmarkEnd w:id="1013"/>
      <w:r w:rsidRPr="0056640A">
        <w:rPr>
          <w:rFonts w:ascii="Arial" w:hAnsi="Arial" w:cs="Arial"/>
          <w:sz w:val="20"/>
          <w:szCs w:val="20"/>
        </w:rPr>
        <w:t xml:space="preserve"> </w:t>
      </w:r>
    </w:p>
    <w:p w:rsidR="0056640A" w:rsidRPr="0056640A" w:rsidRDefault="0056640A" w:rsidP="0056640A">
      <w:pPr>
        <w:numPr>
          <w:ilvl w:val="3"/>
          <w:numId w:val="442"/>
        </w:numPr>
        <w:spacing w:line="276" w:lineRule="auto"/>
        <w:ind w:left="709"/>
        <w:jc w:val="both"/>
        <w:outlineLvl w:val="2"/>
        <w:rPr>
          <w:rFonts w:ascii="Arial" w:hAnsi="Arial" w:cs="Arial"/>
          <w:sz w:val="20"/>
          <w:szCs w:val="20"/>
        </w:rPr>
      </w:pPr>
      <w:bookmarkStart w:id="1014" w:name="_Toc526427789"/>
      <w:bookmarkStart w:id="1015" w:name="_Toc526497709"/>
      <w:r w:rsidRPr="0056640A">
        <w:rPr>
          <w:rFonts w:ascii="Arial" w:hAnsi="Arial" w:cs="Arial"/>
          <w:sz w:val="20"/>
          <w:szCs w:val="24"/>
        </w:rPr>
        <w:t>Wnioski o dofinansowanie projektów są archiwizowane, a pisemne wnioski o przyznanie pomocy nie podlegają zwrotowi.</w:t>
      </w:r>
      <w:bookmarkEnd w:id="1014"/>
      <w:bookmarkEnd w:id="1015"/>
    </w:p>
    <w:p w:rsidR="0056640A" w:rsidRPr="0056640A" w:rsidRDefault="0056640A" w:rsidP="0056640A">
      <w:pPr>
        <w:numPr>
          <w:ilvl w:val="3"/>
          <w:numId w:val="442"/>
        </w:numPr>
        <w:spacing w:line="276" w:lineRule="auto"/>
        <w:ind w:left="709"/>
        <w:jc w:val="both"/>
        <w:outlineLvl w:val="2"/>
        <w:rPr>
          <w:rFonts w:ascii="Arial" w:hAnsi="Arial" w:cs="Arial"/>
          <w:sz w:val="20"/>
          <w:szCs w:val="20"/>
        </w:rPr>
      </w:pPr>
      <w:bookmarkStart w:id="1016" w:name="_Toc526427790"/>
      <w:bookmarkStart w:id="1017" w:name="_Toc526497710"/>
      <w:r w:rsidRPr="0056640A">
        <w:rPr>
          <w:rFonts w:ascii="Arial" w:hAnsi="Arial" w:cs="Arial"/>
          <w:sz w:val="20"/>
          <w:szCs w:val="20"/>
        </w:rPr>
        <w:t xml:space="preserve">IZ RPO WZ udziela wszystkim zainteresowanym informacji w zakresie konkursu, </w:t>
      </w:r>
      <w:r w:rsidRPr="0056640A">
        <w:rPr>
          <w:rFonts w:ascii="Arial" w:hAnsi="Arial" w:cs="Arial"/>
          <w:sz w:val="20"/>
          <w:szCs w:val="20"/>
        </w:rPr>
        <w:br/>
        <w:t>w tym w sprawie interpretacji zapisów niniejszego regulaminu, zakresu wsparcia, procesu wyboru projektów, kwalifikowalności wydatków. Informacje na temat postępowania konkursowego można uzyskać poprzez kontakt:</w:t>
      </w:r>
      <w:bookmarkEnd w:id="1016"/>
      <w:bookmarkEnd w:id="1017"/>
      <w:r w:rsidRPr="0056640A">
        <w:rPr>
          <w:rFonts w:ascii="Arial" w:hAnsi="Arial" w:cs="Arial"/>
          <w:sz w:val="20"/>
          <w:szCs w:val="20"/>
        </w:rPr>
        <w:t xml:space="preserve"> </w:t>
      </w:r>
    </w:p>
    <w:p w:rsidR="00954036" w:rsidRDefault="0056640A" w:rsidP="00111007">
      <w:pPr>
        <w:numPr>
          <w:ilvl w:val="0"/>
          <w:numId w:val="487"/>
        </w:numPr>
        <w:autoSpaceDE w:val="0"/>
        <w:autoSpaceDN w:val="0"/>
        <w:adjustRightInd w:val="0"/>
        <w:spacing w:after="60" w:line="276" w:lineRule="auto"/>
        <w:ind w:left="1135" w:hanging="284"/>
        <w:jc w:val="both"/>
        <w:rPr>
          <w:rFonts w:ascii="Arial" w:hAnsi="Arial" w:cs="Arial"/>
          <w:sz w:val="20"/>
          <w:szCs w:val="20"/>
        </w:rPr>
      </w:pPr>
      <w:r w:rsidRPr="0056640A">
        <w:rPr>
          <w:rFonts w:ascii="Arial" w:hAnsi="Arial" w:cs="Arial"/>
          <w:sz w:val="20"/>
          <w:szCs w:val="20"/>
        </w:rPr>
        <w:t>osobisty w siedzibie:</w:t>
      </w:r>
    </w:p>
    <w:p w:rsidR="0056640A" w:rsidRPr="0056640A" w:rsidRDefault="0056640A" w:rsidP="0056640A">
      <w:pPr>
        <w:spacing w:line="276" w:lineRule="auto"/>
        <w:ind w:left="1134" w:hanging="425"/>
        <w:contextualSpacing/>
        <w:jc w:val="center"/>
        <w:rPr>
          <w:rFonts w:ascii="Arial" w:hAnsi="Arial" w:cs="Arial"/>
          <w:b/>
          <w:sz w:val="20"/>
          <w:szCs w:val="20"/>
        </w:rPr>
      </w:pPr>
      <w:r w:rsidRPr="0056640A">
        <w:rPr>
          <w:rFonts w:ascii="Arial" w:hAnsi="Arial" w:cs="Arial"/>
          <w:b/>
          <w:sz w:val="20"/>
          <w:szCs w:val="20"/>
        </w:rPr>
        <w:t>Urząd Marszałkowski Województwa Zachodniopomorskiego</w:t>
      </w:r>
    </w:p>
    <w:p w:rsidR="0056640A" w:rsidRPr="0056640A" w:rsidRDefault="0056640A" w:rsidP="0056640A">
      <w:pPr>
        <w:spacing w:line="276" w:lineRule="auto"/>
        <w:ind w:left="1134" w:hanging="425"/>
        <w:contextualSpacing/>
        <w:jc w:val="center"/>
        <w:rPr>
          <w:rFonts w:ascii="Arial" w:hAnsi="Arial" w:cs="Arial"/>
          <w:b/>
          <w:sz w:val="20"/>
          <w:szCs w:val="20"/>
        </w:rPr>
      </w:pPr>
      <w:r w:rsidRPr="0056640A">
        <w:rPr>
          <w:rFonts w:ascii="Arial" w:hAnsi="Arial" w:cs="Arial"/>
          <w:b/>
          <w:sz w:val="20"/>
          <w:szCs w:val="20"/>
        </w:rPr>
        <w:t>Wydział Wdrażania Regionalnego Programu Operacyjnego</w:t>
      </w:r>
    </w:p>
    <w:p w:rsidR="0056640A" w:rsidRPr="0056640A" w:rsidRDefault="0056640A" w:rsidP="0056640A">
      <w:pPr>
        <w:spacing w:line="276" w:lineRule="auto"/>
        <w:ind w:left="1134" w:hanging="425"/>
        <w:contextualSpacing/>
        <w:jc w:val="center"/>
        <w:rPr>
          <w:rFonts w:ascii="Arial" w:hAnsi="Arial" w:cs="Arial"/>
          <w:b/>
          <w:sz w:val="20"/>
          <w:szCs w:val="20"/>
        </w:rPr>
      </w:pPr>
      <w:r w:rsidRPr="0056640A">
        <w:rPr>
          <w:rFonts w:ascii="Arial" w:hAnsi="Arial" w:cs="Arial"/>
          <w:b/>
          <w:sz w:val="20"/>
          <w:szCs w:val="20"/>
        </w:rPr>
        <w:t>ul. Ks. Kardynała Stefana Wyszyńskiego 30</w:t>
      </w:r>
    </w:p>
    <w:p w:rsidR="00954036" w:rsidRDefault="0056640A" w:rsidP="00111007">
      <w:pPr>
        <w:spacing w:after="60" w:line="276" w:lineRule="auto"/>
        <w:ind w:left="1134" w:hanging="425"/>
        <w:jc w:val="center"/>
        <w:rPr>
          <w:rFonts w:ascii="Arial" w:hAnsi="Arial" w:cs="Arial"/>
          <w:b/>
          <w:sz w:val="20"/>
          <w:szCs w:val="20"/>
        </w:rPr>
      </w:pPr>
      <w:r w:rsidRPr="0056640A">
        <w:rPr>
          <w:rFonts w:ascii="Arial" w:hAnsi="Arial" w:cs="Arial"/>
          <w:b/>
          <w:sz w:val="20"/>
          <w:szCs w:val="20"/>
        </w:rPr>
        <w:t>70-203 Szczecin</w:t>
      </w:r>
    </w:p>
    <w:p w:rsidR="00954036" w:rsidRDefault="0056640A" w:rsidP="00111007">
      <w:pPr>
        <w:spacing w:after="60" w:line="276" w:lineRule="auto"/>
        <w:ind w:left="1134" w:hanging="425"/>
        <w:jc w:val="center"/>
        <w:rPr>
          <w:rFonts w:ascii="Arial" w:hAnsi="Arial" w:cs="Arial"/>
          <w:sz w:val="20"/>
          <w:szCs w:val="20"/>
        </w:rPr>
      </w:pPr>
      <w:r w:rsidRPr="0056640A">
        <w:rPr>
          <w:rFonts w:ascii="Arial" w:hAnsi="Arial" w:cs="Arial"/>
          <w:sz w:val="20"/>
          <w:szCs w:val="20"/>
        </w:rPr>
        <w:t>Czynny od  poniedziałku do piątku, od 7:30 do 15:30</w:t>
      </w:r>
    </w:p>
    <w:p w:rsidR="00642E91" w:rsidRDefault="0056640A" w:rsidP="00111007">
      <w:pPr>
        <w:numPr>
          <w:ilvl w:val="0"/>
          <w:numId w:val="487"/>
        </w:numPr>
        <w:autoSpaceDE w:val="0"/>
        <w:autoSpaceDN w:val="0"/>
        <w:adjustRightInd w:val="0"/>
        <w:spacing w:after="60" w:line="276" w:lineRule="auto"/>
        <w:ind w:left="1135" w:hanging="284"/>
        <w:jc w:val="both"/>
        <w:rPr>
          <w:rFonts w:ascii="Arial" w:hAnsi="Arial" w:cs="Arial"/>
          <w:sz w:val="20"/>
          <w:szCs w:val="20"/>
          <w:lang w:val="de-DE"/>
        </w:rPr>
      </w:pPr>
      <w:proofErr w:type="spellStart"/>
      <w:r w:rsidRPr="00301BB3">
        <w:rPr>
          <w:rFonts w:ascii="Arial" w:hAnsi="Arial" w:cs="Arial"/>
          <w:sz w:val="20"/>
          <w:szCs w:val="20"/>
          <w:lang w:val="de-DE"/>
        </w:rPr>
        <w:t>e-mail</w:t>
      </w:r>
      <w:proofErr w:type="spellEnd"/>
      <w:r w:rsidRPr="00301BB3">
        <w:rPr>
          <w:rFonts w:ascii="Arial" w:hAnsi="Arial" w:cs="Arial"/>
          <w:sz w:val="20"/>
          <w:szCs w:val="20"/>
          <w:lang w:val="de-DE"/>
        </w:rPr>
        <w:t xml:space="preserve">: </w:t>
      </w:r>
      <w:hyperlink r:id="rId23" w:history="1">
        <w:r w:rsidR="00642E91" w:rsidRPr="00D9661C">
          <w:rPr>
            <w:rStyle w:val="Hipercze"/>
            <w:rFonts w:ascii="Arial" w:hAnsi="Arial" w:cs="Arial"/>
            <w:b/>
            <w:color w:val="auto"/>
            <w:sz w:val="20"/>
            <w:szCs w:val="20"/>
            <w:u w:val="none"/>
            <w:lang w:val="de-DE"/>
          </w:rPr>
          <w:t>wwrpo@wzp.pl</w:t>
        </w:r>
      </w:hyperlink>
    </w:p>
    <w:p w:rsidR="00954036" w:rsidRPr="00642E91" w:rsidRDefault="00642E91" w:rsidP="00D9661C">
      <w:pPr>
        <w:numPr>
          <w:ilvl w:val="0"/>
          <w:numId w:val="487"/>
        </w:numPr>
        <w:autoSpaceDE w:val="0"/>
        <w:autoSpaceDN w:val="0"/>
        <w:adjustRightInd w:val="0"/>
        <w:spacing w:after="60" w:line="276" w:lineRule="auto"/>
        <w:ind w:left="1135" w:hanging="284"/>
        <w:jc w:val="both"/>
        <w:rPr>
          <w:rFonts w:ascii="Arial" w:hAnsi="Arial" w:cs="Arial"/>
          <w:b/>
          <w:bCs/>
          <w:sz w:val="20"/>
          <w:szCs w:val="20"/>
        </w:rPr>
      </w:pPr>
      <w:r>
        <w:rPr>
          <w:rFonts w:ascii="Arial" w:hAnsi="Arial" w:cs="Arial"/>
          <w:sz w:val="20"/>
          <w:szCs w:val="20"/>
        </w:rPr>
        <w:t>t</w:t>
      </w:r>
      <w:r w:rsidR="0056640A" w:rsidRPr="00642E91">
        <w:rPr>
          <w:rFonts w:ascii="Arial" w:hAnsi="Arial" w:cs="Arial"/>
          <w:sz w:val="20"/>
          <w:szCs w:val="20"/>
        </w:rPr>
        <w:t>elefoniczny</w:t>
      </w:r>
      <w:r>
        <w:rPr>
          <w:rFonts w:ascii="Arial" w:hAnsi="Arial" w:cs="Arial"/>
          <w:sz w:val="20"/>
          <w:szCs w:val="20"/>
        </w:rPr>
        <w:t xml:space="preserve">: </w:t>
      </w:r>
      <w:r w:rsidR="0056640A" w:rsidRPr="00174727">
        <w:rPr>
          <w:rFonts w:ascii="Arial" w:hAnsi="Arial" w:cs="Arial"/>
          <w:sz w:val="20"/>
          <w:szCs w:val="20"/>
        </w:rPr>
        <w:t xml:space="preserve"> </w:t>
      </w:r>
      <w:bookmarkStart w:id="1018" w:name="_Toc526427791"/>
      <w:bookmarkStart w:id="1019" w:name="_Toc526497711"/>
      <w:r w:rsidR="0056640A" w:rsidRPr="00642E91">
        <w:rPr>
          <w:rFonts w:ascii="Arial" w:hAnsi="Arial" w:cs="Arial"/>
          <w:b/>
          <w:sz w:val="20"/>
          <w:szCs w:val="20"/>
        </w:rPr>
        <w:t>91 44</w:t>
      </w:r>
      <w:r w:rsidR="0056640A" w:rsidRPr="00642E91">
        <w:rPr>
          <w:rFonts w:ascii="Arial" w:hAnsi="Arial" w:cs="Arial"/>
          <w:b/>
          <w:bCs/>
          <w:sz w:val="20"/>
          <w:szCs w:val="20"/>
        </w:rPr>
        <w:t xml:space="preserve"> 11</w:t>
      </w:r>
      <w:r w:rsidR="00F15C21" w:rsidRPr="00642E91">
        <w:rPr>
          <w:rFonts w:ascii="Arial" w:hAnsi="Arial" w:cs="Arial"/>
          <w:b/>
          <w:bCs/>
          <w:sz w:val="20"/>
          <w:szCs w:val="20"/>
        </w:rPr>
        <w:t> </w:t>
      </w:r>
      <w:r w:rsidR="0056640A" w:rsidRPr="00642E91">
        <w:rPr>
          <w:rFonts w:ascii="Arial" w:hAnsi="Arial" w:cs="Arial"/>
          <w:b/>
          <w:bCs/>
          <w:sz w:val="20"/>
          <w:szCs w:val="20"/>
        </w:rPr>
        <w:t>100</w:t>
      </w:r>
      <w:bookmarkEnd w:id="1018"/>
      <w:bookmarkEnd w:id="1019"/>
    </w:p>
    <w:p w:rsidR="00F15C21" w:rsidRPr="00F15C21" w:rsidRDefault="00F15C21" w:rsidP="00D9661C">
      <w:pPr>
        <w:numPr>
          <w:ilvl w:val="0"/>
          <w:numId w:val="515"/>
        </w:numPr>
        <w:spacing w:line="276" w:lineRule="auto"/>
        <w:jc w:val="both"/>
        <w:outlineLvl w:val="2"/>
        <w:rPr>
          <w:rFonts w:ascii="Arial" w:hAnsi="Arial" w:cs="Arial"/>
          <w:sz w:val="20"/>
          <w:szCs w:val="20"/>
        </w:rPr>
      </w:pPr>
      <w:r w:rsidRPr="00F15C21">
        <w:rPr>
          <w:rFonts w:ascii="Arial" w:hAnsi="Arial" w:cs="Arial"/>
          <w:sz w:val="20"/>
          <w:szCs w:val="20"/>
        </w:rPr>
        <w:t>W zakresie Strategii ZIT SOM informację można uzyskać poprzez kontakt:</w:t>
      </w:r>
    </w:p>
    <w:p w:rsidR="00F15C21" w:rsidRPr="00F15C21" w:rsidRDefault="00F15C21" w:rsidP="00D9661C">
      <w:pPr>
        <w:numPr>
          <w:ilvl w:val="0"/>
          <w:numId w:val="512"/>
        </w:numPr>
        <w:autoSpaceDE w:val="0"/>
        <w:autoSpaceDN w:val="0"/>
        <w:adjustRightInd w:val="0"/>
        <w:spacing w:line="276" w:lineRule="auto"/>
        <w:ind w:left="1134" w:hanging="283"/>
        <w:rPr>
          <w:rFonts w:ascii="Arial" w:hAnsi="Arial" w:cs="Arial"/>
          <w:sz w:val="20"/>
          <w:szCs w:val="20"/>
        </w:rPr>
      </w:pPr>
      <w:r w:rsidRPr="00F15C21">
        <w:rPr>
          <w:rFonts w:ascii="Arial" w:hAnsi="Arial" w:cs="Arial"/>
          <w:sz w:val="20"/>
          <w:szCs w:val="20"/>
        </w:rPr>
        <w:t>osobisty w siedzibie:</w:t>
      </w:r>
    </w:p>
    <w:p w:rsidR="00F15C21" w:rsidRPr="00F15C21" w:rsidRDefault="00F15C21" w:rsidP="00F15C21">
      <w:pPr>
        <w:tabs>
          <w:tab w:val="left" w:pos="993"/>
        </w:tabs>
        <w:autoSpaceDE w:val="0"/>
        <w:autoSpaceDN w:val="0"/>
        <w:adjustRightInd w:val="0"/>
        <w:spacing w:line="276" w:lineRule="auto"/>
        <w:ind w:left="709"/>
        <w:jc w:val="center"/>
        <w:rPr>
          <w:rFonts w:ascii="Arial" w:hAnsi="Arial" w:cs="Arial"/>
          <w:b/>
          <w:sz w:val="20"/>
          <w:szCs w:val="20"/>
        </w:rPr>
      </w:pPr>
      <w:r w:rsidRPr="00F15C21">
        <w:rPr>
          <w:rFonts w:ascii="Arial" w:hAnsi="Arial" w:cs="Arial"/>
          <w:b/>
          <w:sz w:val="20"/>
          <w:szCs w:val="20"/>
        </w:rPr>
        <w:t>Stowarzyszenie Szczecińskiego Obszaru Metropolitalnego</w:t>
      </w:r>
    </w:p>
    <w:p w:rsidR="00F15C21" w:rsidRPr="00F15C21" w:rsidRDefault="00F15C21" w:rsidP="00F15C21">
      <w:pPr>
        <w:tabs>
          <w:tab w:val="left" w:pos="993"/>
        </w:tabs>
        <w:autoSpaceDE w:val="0"/>
        <w:autoSpaceDN w:val="0"/>
        <w:adjustRightInd w:val="0"/>
        <w:spacing w:line="276" w:lineRule="auto"/>
        <w:ind w:left="709"/>
        <w:jc w:val="center"/>
        <w:rPr>
          <w:rFonts w:ascii="Arial" w:hAnsi="Arial" w:cs="Arial"/>
          <w:b/>
          <w:sz w:val="20"/>
          <w:szCs w:val="20"/>
        </w:rPr>
      </w:pPr>
      <w:r w:rsidRPr="00F15C21">
        <w:rPr>
          <w:rFonts w:ascii="Arial" w:hAnsi="Arial" w:cs="Arial"/>
          <w:b/>
          <w:sz w:val="20"/>
          <w:szCs w:val="20"/>
        </w:rPr>
        <w:t>Plac Jana Kilińskiego 3</w:t>
      </w:r>
    </w:p>
    <w:p w:rsidR="00F15C21" w:rsidRPr="00F15C21" w:rsidRDefault="00F15C21" w:rsidP="00D9661C">
      <w:pPr>
        <w:numPr>
          <w:ilvl w:val="1"/>
          <w:numId w:val="514"/>
        </w:numPr>
        <w:tabs>
          <w:tab w:val="left" w:pos="993"/>
        </w:tabs>
        <w:autoSpaceDE w:val="0"/>
        <w:autoSpaceDN w:val="0"/>
        <w:adjustRightInd w:val="0"/>
        <w:spacing w:after="60" w:line="276" w:lineRule="auto"/>
        <w:ind w:left="1293" w:hanging="584"/>
        <w:jc w:val="center"/>
        <w:rPr>
          <w:rFonts w:ascii="Arial" w:hAnsi="Arial" w:cs="Arial"/>
          <w:b/>
          <w:sz w:val="20"/>
          <w:szCs w:val="20"/>
        </w:rPr>
      </w:pPr>
      <w:r w:rsidRPr="00F15C21">
        <w:rPr>
          <w:rFonts w:ascii="Arial" w:hAnsi="Arial" w:cs="Arial"/>
          <w:b/>
          <w:sz w:val="20"/>
          <w:szCs w:val="20"/>
        </w:rPr>
        <w:t>Szczecin</w:t>
      </w:r>
    </w:p>
    <w:p w:rsidR="00F15C21" w:rsidRPr="00D9661C" w:rsidRDefault="00F15C21" w:rsidP="00D9661C">
      <w:pPr>
        <w:numPr>
          <w:ilvl w:val="0"/>
          <w:numId w:val="517"/>
        </w:numPr>
        <w:spacing w:after="60" w:line="276" w:lineRule="auto"/>
        <w:ind w:left="1135" w:hanging="284"/>
        <w:rPr>
          <w:rFonts w:ascii="Arial" w:hAnsi="Arial" w:cs="Arial"/>
          <w:sz w:val="20"/>
          <w:szCs w:val="20"/>
          <w:lang w:val="en-US"/>
        </w:rPr>
      </w:pPr>
      <w:r w:rsidRPr="00F15C21">
        <w:rPr>
          <w:rFonts w:ascii="Arial" w:hAnsi="Arial" w:cs="Arial"/>
          <w:sz w:val="20"/>
          <w:szCs w:val="20"/>
          <w:lang w:val="en-US"/>
        </w:rPr>
        <w:t xml:space="preserve">e-mail: </w:t>
      </w:r>
      <w:hyperlink r:id="rId24" w:history="1">
        <w:r w:rsidR="001371E9" w:rsidRPr="00D9661C">
          <w:rPr>
            <w:rFonts w:ascii="Arial" w:hAnsi="Arial" w:cs="Arial"/>
            <w:b/>
            <w:sz w:val="20"/>
            <w:szCs w:val="20"/>
            <w:lang w:val="de-DE"/>
          </w:rPr>
          <w:t xml:space="preserve">biuro@som.szczecin.pl </w:t>
        </w:r>
      </w:hyperlink>
    </w:p>
    <w:p w:rsidR="00F15C21" w:rsidRPr="00D9661C" w:rsidRDefault="00F15C21" w:rsidP="00D9661C">
      <w:pPr>
        <w:numPr>
          <w:ilvl w:val="0"/>
          <w:numId w:val="517"/>
        </w:numPr>
        <w:spacing w:after="60" w:line="276" w:lineRule="auto"/>
        <w:ind w:left="1135" w:hanging="284"/>
        <w:rPr>
          <w:rFonts w:ascii="Arial" w:hAnsi="Arial" w:cs="Arial"/>
          <w:sz w:val="20"/>
          <w:szCs w:val="20"/>
          <w:lang w:val="en-US"/>
        </w:rPr>
      </w:pPr>
      <w:proofErr w:type="spellStart"/>
      <w:r w:rsidRPr="003C645C">
        <w:rPr>
          <w:rFonts w:ascii="Arial" w:hAnsi="Arial" w:cs="Arial"/>
          <w:sz w:val="20"/>
          <w:szCs w:val="20"/>
          <w:lang w:val="en-US"/>
        </w:rPr>
        <w:t>telefoniczny</w:t>
      </w:r>
      <w:proofErr w:type="spellEnd"/>
      <w:r w:rsidRPr="003C645C">
        <w:rPr>
          <w:rFonts w:ascii="Arial" w:hAnsi="Arial" w:cs="Arial"/>
          <w:sz w:val="20"/>
          <w:szCs w:val="20"/>
          <w:lang w:val="en-US"/>
        </w:rPr>
        <w:t xml:space="preserve">: </w:t>
      </w:r>
      <w:r w:rsidRPr="00D9661C">
        <w:rPr>
          <w:rFonts w:ascii="Arial" w:hAnsi="Arial" w:cs="Arial"/>
          <w:b/>
          <w:sz w:val="20"/>
          <w:szCs w:val="20"/>
          <w:lang w:val="en-US"/>
        </w:rPr>
        <w:t>91 42 17 160</w:t>
      </w:r>
    </w:p>
    <w:p w:rsidR="001A3A2A" w:rsidRPr="00B91FA8" w:rsidRDefault="001A3A2A" w:rsidP="00D9661C">
      <w:pPr>
        <w:numPr>
          <w:ilvl w:val="0"/>
          <w:numId w:val="516"/>
        </w:numPr>
        <w:spacing w:line="276" w:lineRule="auto"/>
        <w:ind w:left="709" w:hanging="283"/>
        <w:jc w:val="both"/>
        <w:outlineLvl w:val="2"/>
        <w:rPr>
          <w:rFonts w:cs="Arial"/>
          <w:szCs w:val="20"/>
        </w:rPr>
      </w:pPr>
      <w:r w:rsidRPr="00B8185B">
        <w:rPr>
          <w:rFonts w:ascii="Arial" w:hAnsi="Arial" w:cs="Arial"/>
          <w:sz w:val="20"/>
          <w:szCs w:val="20"/>
        </w:rPr>
        <w:t>Na podstawie art. 14a ustawy z dnia 11 lipca 2014 r. o zasadach realizacji programów w zakresie polityki spójności finansowanych w perspektywie finansowej 2014–2020, IZ RPO WZ powołała Rzecznika Funduszy Europejskich.</w:t>
      </w:r>
    </w:p>
    <w:p w:rsidR="00954036" w:rsidRDefault="001A3A2A" w:rsidP="00111007">
      <w:pPr>
        <w:pStyle w:val="NormalnyWeb"/>
        <w:spacing w:before="0" w:beforeAutospacing="0" w:after="0" w:afterAutospacing="0" w:line="276" w:lineRule="auto"/>
        <w:ind w:left="993" w:hanging="284"/>
        <w:rPr>
          <w:rFonts w:ascii="Arial" w:hAnsi="Arial" w:cs="Arial"/>
          <w:sz w:val="20"/>
          <w:szCs w:val="20"/>
        </w:rPr>
      </w:pPr>
      <w:r w:rsidRPr="000130EF">
        <w:rPr>
          <w:rFonts w:ascii="Arial" w:hAnsi="Arial" w:cs="Arial"/>
          <w:sz w:val="20"/>
          <w:szCs w:val="20"/>
        </w:rPr>
        <w:t>Do zadań Rzecznika Funduszy Europejskich należy, w szczególności:</w:t>
      </w:r>
    </w:p>
    <w:p w:rsidR="00954036" w:rsidRDefault="001A3A2A" w:rsidP="00111007">
      <w:pPr>
        <w:pStyle w:val="NormalnyWeb"/>
        <w:numPr>
          <w:ilvl w:val="0"/>
          <w:numId w:val="486"/>
        </w:numPr>
        <w:spacing w:before="0" w:beforeAutospacing="0" w:after="0" w:afterAutospacing="0" w:line="276" w:lineRule="auto"/>
        <w:ind w:left="993" w:hanging="284"/>
        <w:jc w:val="both"/>
        <w:rPr>
          <w:rFonts w:ascii="Arial" w:hAnsi="Arial" w:cs="Arial"/>
          <w:sz w:val="20"/>
          <w:szCs w:val="20"/>
        </w:rPr>
      </w:pPr>
      <w:r w:rsidRPr="000130EF">
        <w:rPr>
          <w:rFonts w:ascii="Arial" w:hAnsi="Arial" w:cs="Arial"/>
          <w:sz w:val="20"/>
          <w:szCs w:val="20"/>
        </w:rPr>
        <w:t>przyjmowanie zgłoszeń dotyczących utrudnień i propozycji usprawnień w zakresie realizacji Regionalnego Programu Operacyjnego Województwa Zachodniopomorskiego 2014-2020 przez właściwą instytucję;</w:t>
      </w:r>
    </w:p>
    <w:p w:rsidR="00954036" w:rsidRDefault="001A3A2A" w:rsidP="00111007">
      <w:pPr>
        <w:pStyle w:val="NormalnyWeb"/>
        <w:numPr>
          <w:ilvl w:val="0"/>
          <w:numId w:val="486"/>
        </w:numPr>
        <w:spacing w:line="276" w:lineRule="auto"/>
        <w:ind w:left="993" w:hanging="284"/>
        <w:jc w:val="both"/>
        <w:rPr>
          <w:rFonts w:ascii="Arial" w:hAnsi="Arial" w:cs="Arial"/>
          <w:sz w:val="20"/>
          <w:szCs w:val="20"/>
        </w:rPr>
      </w:pPr>
      <w:r w:rsidRPr="000130EF">
        <w:rPr>
          <w:rFonts w:ascii="Arial" w:hAnsi="Arial" w:cs="Arial"/>
          <w:sz w:val="20"/>
          <w:szCs w:val="20"/>
        </w:rPr>
        <w:t>analizowanie zgło</w:t>
      </w:r>
      <w:r>
        <w:rPr>
          <w:rFonts w:ascii="Arial" w:hAnsi="Arial" w:cs="Arial"/>
          <w:sz w:val="20"/>
          <w:szCs w:val="20"/>
        </w:rPr>
        <w:t>szeń, o których mowa w punkcie a</w:t>
      </w:r>
      <w:r w:rsidR="007B1D21">
        <w:rPr>
          <w:rFonts w:ascii="Arial" w:hAnsi="Arial" w:cs="Arial"/>
          <w:sz w:val="20"/>
          <w:szCs w:val="20"/>
        </w:rPr>
        <w:t>)</w:t>
      </w:r>
      <w:r w:rsidRPr="000130EF">
        <w:rPr>
          <w:rFonts w:ascii="Arial" w:hAnsi="Arial" w:cs="Arial"/>
          <w:sz w:val="20"/>
          <w:szCs w:val="20"/>
        </w:rPr>
        <w:t>;</w:t>
      </w:r>
    </w:p>
    <w:p w:rsidR="00954036" w:rsidRDefault="001A3A2A" w:rsidP="00111007">
      <w:pPr>
        <w:pStyle w:val="NormalnyWeb"/>
        <w:numPr>
          <w:ilvl w:val="0"/>
          <w:numId w:val="486"/>
        </w:numPr>
        <w:spacing w:line="276" w:lineRule="auto"/>
        <w:ind w:left="993" w:hanging="284"/>
        <w:jc w:val="both"/>
        <w:rPr>
          <w:rFonts w:ascii="Arial" w:hAnsi="Arial" w:cs="Arial"/>
          <w:sz w:val="20"/>
          <w:szCs w:val="20"/>
        </w:rPr>
      </w:pPr>
      <w:r w:rsidRPr="000130EF">
        <w:rPr>
          <w:rFonts w:ascii="Arial" w:hAnsi="Arial" w:cs="Arial"/>
          <w:sz w:val="20"/>
          <w:szCs w:val="20"/>
        </w:rPr>
        <w:t>udzielanie wyjaśnień w zakresie zgło</w:t>
      </w:r>
      <w:r>
        <w:rPr>
          <w:rFonts w:ascii="Arial" w:hAnsi="Arial" w:cs="Arial"/>
          <w:sz w:val="20"/>
          <w:szCs w:val="20"/>
        </w:rPr>
        <w:t>szeń, o których mowa w punkcie a</w:t>
      </w:r>
      <w:r w:rsidR="007B1D21">
        <w:rPr>
          <w:rFonts w:ascii="Arial" w:hAnsi="Arial" w:cs="Arial"/>
          <w:sz w:val="20"/>
          <w:szCs w:val="20"/>
        </w:rPr>
        <w:t>)</w:t>
      </w:r>
      <w:r w:rsidRPr="000130EF">
        <w:rPr>
          <w:rFonts w:ascii="Arial" w:hAnsi="Arial" w:cs="Arial"/>
          <w:sz w:val="20"/>
          <w:szCs w:val="20"/>
        </w:rPr>
        <w:t>;</w:t>
      </w:r>
    </w:p>
    <w:p w:rsidR="00954036" w:rsidRDefault="001A3A2A" w:rsidP="00111007">
      <w:pPr>
        <w:pStyle w:val="NormalnyWeb"/>
        <w:numPr>
          <w:ilvl w:val="0"/>
          <w:numId w:val="486"/>
        </w:numPr>
        <w:spacing w:line="276" w:lineRule="auto"/>
        <w:ind w:left="993" w:hanging="284"/>
        <w:jc w:val="both"/>
        <w:rPr>
          <w:rFonts w:ascii="Arial" w:hAnsi="Arial" w:cs="Arial"/>
          <w:sz w:val="20"/>
          <w:szCs w:val="20"/>
        </w:rPr>
      </w:pPr>
      <w:r w:rsidRPr="000130EF">
        <w:rPr>
          <w:rFonts w:ascii="Arial" w:hAnsi="Arial" w:cs="Arial"/>
          <w:sz w:val="20"/>
          <w:szCs w:val="20"/>
        </w:rPr>
        <w:t>dokonywanie okresowych przeglądów procedur w ramach Regionalnego Programu Operacyjnego Województwa Zachodniopomorskiego 2014-2020 obowiązujących we właściwej instytucji;</w:t>
      </w:r>
    </w:p>
    <w:p w:rsidR="00954036" w:rsidRDefault="001A3A2A" w:rsidP="00111007">
      <w:pPr>
        <w:pStyle w:val="NormalnyWeb"/>
        <w:numPr>
          <w:ilvl w:val="0"/>
          <w:numId w:val="486"/>
        </w:numPr>
        <w:spacing w:before="0" w:beforeAutospacing="0" w:after="0" w:afterAutospacing="0" w:line="276" w:lineRule="auto"/>
        <w:ind w:left="993" w:hanging="284"/>
        <w:jc w:val="both"/>
        <w:rPr>
          <w:rFonts w:ascii="Arial" w:hAnsi="Arial" w:cs="Arial"/>
          <w:sz w:val="20"/>
          <w:szCs w:val="20"/>
        </w:rPr>
      </w:pPr>
      <w:r w:rsidRPr="000130EF">
        <w:rPr>
          <w:rFonts w:ascii="Arial" w:hAnsi="Arial" w:cs="Arial"/>
          <w:sz w:val="20"/>
          <w:szCs w:val="20"/>
        </w:rPr>
        <w:t>formułowanie propozycji usprawnień dla właściwej instytucji.</w:t>
      </w:r>
    </w:p>
    <w:p w:rsidR="001A3A2A" w:rsidRPr="00111007" w:rsidRDefault="001A3A2A" w:rsidP="001A3A2A">
      <w:pPr>
        <w:pStyle w:val="NormalnyWeb"/>
        <w:spacing w:before="0" w:beforeAutospacing="0" w:after="0" w:afterAutospacing="0"/>
        <w:ind w:left="993"/>
        <w:jc w:val="center"/>
        <w:rPr>
          <w:rFonts w:ascii="Arial" w:hAnsi="Arial" w:cs="Arial"/>
          <w:sz w:val="8"/>
          <w:szCs w:val="20"/>
        </w:rPr>
      </w:pPr>
    </w:p>
    <w:p w:rsidR="001A3A2A" w:rsidRPr="000130EF" w:rsidRDefault="001A3A2A" w:rsidP="001A3A2A">
      <w:pPr>
        <w:spacing w:line="240" w:lineRule="auto"/>
        <w:ind w:left="360"/>
        <w:jc w:val="center"/>
        <w:rPr>
          <w:rFonts w:ascii="Arial" w:eastAsia="Times New Roman" w:hAnsi="Arial" w:cs="Arial"/>
          <w:bCs/>
          <w:sz w:val="20"/>
          <w:szCs w:val="20"/>
          <w:lang w:eastAsia="pl-PL"/>
        </w:rPr>
      </w:pPr>
      <w:r w:rsidRPr="000130EF">
        <w:rPr>
          <w:rFonts w:ascii="Arial" w:eastAsia="Times New Roman" w:hAnsi="Arial" w:cs="Arial"/>
          <w:bCs/>
          <w:sz w:val="20"/>
          <w:szCs w:val="20"/>
          <w:lang w:eastAsia="pl-PL"/>
        </w:rPr>
        <w:t>Więcej informacji znajduje się na stronie</w:t>
      </w:r>
    </w:p>
    <w:p w:rsidR="001A3A2A" w:rsidRPr="00111007" w:rsidRDefault="00EA3001" w:rsidP="001A3A2A">
      <w:pPr>
        <w:spacing w:line="240" w:lineRule="auto"/>
        <w:jc w:val="center"/>
        <w:rPr>
          <w:rFonts w:ascii="Arial" w:hAnsi="Arial" w:cs="Arial"/>
          <w:b/>
          <w:sz w:val="12"/>
          <w:szCs w:val="20"/>
          <w:lang w:eastAsia="pl-PL"/>
        </w:rPr>
      </w:pPr>
      <w:r w:rsidRPr="00B81BE3">
        <w:rPr>
          <w:rFonts w:ascii="Arial" w:eastAsia="Times New Roman" w:hAnsi="Arial" w:cs="Arial"/>
          <w:b/>
          <w:bCs/>
          <w:sz w:val="20"/>
          <w:szCs w:val="20"/>
          <w:lang w:eastAsia="pl-PL"/>
        </w:rPr>
        <w:t>w</w:t>
      </w:r>
      <w:bookmarkStart w:id="1020" w:name="_GoBack"/>
      <w:bookmarkEnd w:id="1020"/>
      <w:r w:rsidRPr="00B81BE3">
        <w:rPr>
          <w:rFonts w:ascii="Arial" w:eastAsia="Times New Roman" w:hAnsi="Arial" w:cs="Arial"/>
          <w:b/>
          <w:bCs/>
          <w:sz w:val="20"/>
          <w:szCs w:val="20"/>
          <w:lang w:eastAsia="pl-PL"/>
        </w:rPr>
        <w:t>ww.rpo.wzp.pl/o-programie/rzecznik-funduszy-europejskich</w:t>
      </w:r>
    </w:p>
    <w:p w:rsidR="001A3A2A" w:rsidRPr="000130EF" w:rsidRDefault="001A3A2A" w:rsidP="001A3A2A">
      <w:pPr>
        <w:spacing w:line="240" w:lineRule="auto"/>
        <w:jc w:val="center"/>
        <w:rPr>
          <w:rFonts w:ascii="Arial" w:eastAsia="Times New Roman" w:hAnsi="Arial" w:cs="Arial"/>
          <w:bCs/>
          <w:sz w:val="20"/>
          <w:szCs w:val="20"/>
          <w:lang w:eastAsia="pl-PL"/>
        </w:rPr>
      </w:pPr>
      <w:r w:rsidRPr="000130EF">
        <w:rPr>
          <w:rFonts w:ascii="Arial" w:eastAsia="Times New Roman" w:hAnsi="Arial" w:cs="Arial"/>
          <w:bCs/>
          <w:sz w:val="20"/>
          <w:szCs w:val="20"/>
          <w:lang w:eastAsia="pl-PL"/>
        </w:rPr>
        <w:t>Kontakt:</w:t>
      </w:r>
    </w:p>
    <w:p w:rsidR="001A3A2A" w:rsidRPr="000130EF" w:rsidRDefault="001A3A2A" w:rsidP="001A3A2A">
      <w:pPr>
        <w:spacing w:line="240" w:lineRule="auto"/>
        <w:jc w:val="center"/>
        <w:rPr>
          <w:rFonts w:ascii="Arial" w:eastAsia="Times New Roman" w:hAnsi="Arial" w:cs="Arial"/>
          <w:b/>
          <w:bCs/>
          <w:sz w:val="20"/>
          <w:szCs w:val="20"/>
          <w:lang w:eastAsia="pl-PL"/>
        </w:rPr>
      </w:pPr>
      <w:r w:rsidRPr="000130EF">
        <w:rPr>
          <w:rFonts w:ascii="Arial" w:eastAsia="Times New Roman" w:hAnsi="Arial" w:cs="Arial"/>
          <w:b/>
          <w:bCs/>
          <w:sz w:val="20"/>
          <w:szCs w:val="20"/>
          <w:lang w:eastAsia="pl-PL"/>
        </w:rPr>
        <w:t>Rzecznik Funduszy Europejskich</w:t>
      </w:r>
    </w:p>
    <w:p w:rsidR="001A3A2A" w:rsidRPr="00BA256D" w:rsidRDefault="00EE37F9" w:rsidP="001A3A2A">
      <w:pPr>
        <w:spacing w:line="240" w:lineRule="auto"/>
        <w:jc w:val="center"/>
        <w:rPr>
          <w:rFonts w:ascii="Arial" w:eastAsia="Times New Roman" w:hAnsi="Arial" w:cs="Arial"/>
          <w:b/>
          <w:bCs/>
          <w:sz w:val="20"/>
          <w:szCs w:val="20"/>
          <w:lang w:eastAsia="pl-PL"/>
        </w:rPr>
      </w:pPr>
      <w:r w:rsidRPr="00BA256D">
        <w:rPr>
          <w:rFonts w:ascii="Arial" w:eastAsia="Times New Roman" w:hAnsi="Arial" w:cs="Arial"/>
          <w:bCs/>
          <w:sz w:val="20"/>
          <w:szCs w:val="20"/>
          <w:lang w:eastAsia="pl-PL"/>
        </w:rPr>
        <w:t xml:space="preserve">e-mail: </w:t>
      </w:r>
      <w:hyperlink r:id="rId25" w:history="1">
        <w:r w:rsidRPr="00BA256D">
          <w:rPr>
            <w:rStyle w:val="Hipercze"/>
            <w:rFonts w:ascii="Arial" w:eastAsia="Times New Roman" w:hAnsi="Arial" w:cs="Arial"/>
            <w:b/>
            <w:bCs/>
            <w:color w:val="auto"/>
            <w:sz w:val="20"/>
            <w:szCs w:val="20"/>
            <w:lang w:eastAsia="pl-PL"/>
          </w:rPr>
          <w:t>rzecznikFE@wzp.pl</w:t>
        </w:r>
      </w:hyperlink>
    </w:p>
    <w:p w:rsidR="001A3A2A" w:rsidRPr="00D9661C" w:rsidRDefault="00D658C9" w:rsidP="00B8185B">
      <w:pPr>
        <w:pStyle w:val="Nagwek3"/>
        <w:numPr>
          <w:ilvl w:val="0"/>
          <w:numId w:val="0"/>
        </w:numPr>
        <w:spacing w:line="276" w:lineRule="auto"/>
        <w:ind w:left="3513" w:firstLine="27"/>
        <w:rPr>
          <w:rFonts w:eastAsia="Times New Roman" w:cs="Arial"/>
          <w:b/>
          <w:bCs/>
          <w:szCs w:val="20"/>
          <w:lang w:eastAsia="pl-PL"/>
        </w:rPr>
      </w:pPr>
      <w:r w:rsidRPr="00D9661C">
        <w:rPr>
          <w:rFonts w:eastAsia="Times New Roman" w:cs="Arial"/>
          <w:bCs/>
          <w:szCs w:val="20"/>
          <w:lang w:eastAsia="pl-PL"/>
        </w:rPr>
        <w:t>tel</w:t>
      </w:r>
      <w:r w:rsidR="00393B83" w:rsidRPr="00D9661C">
        <w:rPr>
          <w:rFonts w:eastAsia="Times New Roman" w:cs="Arial"/>
          <w:bCs/>
          <w:szCs w:val="20"/>
          <w:lang w:eastAsia="pl-PL"/>
        </w:rPr>
        <w:t>.</w:t>
      </w:r>
      <w:r w:rsidRPr="00D9661C">
        <w:rPr>
          <w:rFonts w:eastAsia="Times New Roman" w:cs="Arial"/>
          <w:bCs/>
          <w:szCs w:val="20"/>
          <w:lang w:eastAsia="pl-PL"/>
        </w:rPr>
        <w:t xml:space="preserve">: </w:t>
      </w:r>
      <w:r w:rsidRPr="00D9661C">
        <w:rPr>
          <w:rFonts w:eastAsia="Times New Roman" w:cs="Arial"/>
          <w:b/>
          <w:bCs/>
          <w:szCs w:val="20"/>
          <w:lang w:eastAsia="pl-PL"/>
        </w:rPr>
        <w:t>91 488 98 68</w:t>
      </w:r>
    </w:p>
    <w:p w:rsidR="001A3A2A" w:rsidRPr="00D9661C" w:rsidRDefault="001A3A2A" w:rsidP="00B8185B">
      <w:pPr>
        <w:spacing w:line="276" w:lineRule="auto"/>
        <w:ind w:left="709"/>
        <w:jc w:val="both"/>
        <w:outlineLvl w:val="2"/>
        <w:rPr>
          <w:rFonts w:ascii="Arial" w:hAnsi="Arial"/>
          <w:sz w:val="12"/>
          <w:szCs w:val="24"/>
        </w:rPr>
      </w:pPr>
    </w:p>
    <w:p w:rsidR="0056640A" w:rsidRPr="0056640A" w:rsidRDefault="00D658C9" w:rsidP="00D9661C">
      <w:pPr>
        <w:numPr>
          <w:ilvl w:val="0"/>
          <w:numId w:val="516"/>
        </w:numPr>
        <w:spacing w:line="276" w:lineRule="auto"/>
        <w:ind w:left="709" w:hanging="283"/>
        <w:jc w:val="both"/>
        <w:outlineLvl w:val="2"/>
        <w:rPr>
          <w:rFonts w:ascii="Arial" w:hAnsi="Arial"/>
          <w:sz w:val="20"/>
          <w:szCs w:val="24"/>
        </w:rPr>
      </w:pPr>
      <w:r w:rsidRPr="00111007">
        <w:rPr>
          <w:rFonts w:ascii="Arial" w:hAnsi="Arial"/>
          <w:sz w:val="20"/>
          <w:szCs w:val="24"/>
        </w:rPr>
        <w:t xml:space="preserve"> </w:t>
      </w:r>
      <w:bookmarkStart w:id="1021" w:name="_Toc526427792"/>
      <w:bookmarkStart w:id="1022" w:name="_Toc526497712"/>
      <w:r w:rsidR="0056640A" w:rsidRPr="0056640A">
        <w:rPr>
          <w:rFonts w:ascii="Arial" w:hAnsi="Arial"/>
          <w:sz w:val="20"/>
          <w:szCs w:val="24"/>
        </w:rPr>
        <w:t xml:space="preserve">Integralną </w:t>
      </w:r>
      <w:permStart w:id="1713973129" w:edGrp="everyone"/>
      <w:permEnd w:id="1713973129"/>
      <w:r w:rsidR="0056640A" w:rsidRPr="0056640A">
        <w:rPr>
          <w:rFonts w:ascii="Arial" w:hAnsi="Arial"/>
          <w:sz w:val="20"/>
          <w:szCs w:val="24"/>
        </w:rPr>
        <w:t>częścią niniejszego regulaminu są załączniki:</w:t>
      </w:r>
      <w:bookmarkEnd w:id="1021"/>
      <w:bookmarkEnd w:id="1022"/>
      <w:r w:rsidR="0056640A" w:rsidRPr="0056640A">
        <w:rPr>
          <w:rFonts w:ascii="Arial" w:hAnsi="Arial"/>
          <w:sz w:val="20"/>
          <w:szCs w:val="24"/>
        </w:rPr>
        <w:t xml:space="preserve">  </w:t>
      </w:r>
    </w:p>
    <w:p w:rsidR="0056640A" w:rsidRPr="0056640A" w:rsidRDefault="0056640A" w:rsidP="0056640A">
      <w:pPr>
        <w:numPr>
          <w:ilvl w:val="0"/>
          <w:numId w:val="458"/>
        </w:numPr>
        <w:spacing w:line="276" w:lineRule="auto"/>
        <w:ind w:left="1134"/>
        <w:contextualSpacing/>
        <w:jc w:val="both"/>
        <w:rPr>
          <w:rFonts w:ascii="Arial" w:hAnsi="Arial" w:cs="Arial"/>
          <w:sz w:val="20"/>
          <w:szCs w:val="20"/>
        </w:rPr>
      </w:pPr>
      <w:r w:rsidRPr="0056640A">
        <w:rPr>
          <w:rFonts w:ascii="Arial" w:hAnsi="Arial" w:cs="Arial"/>
          <w:sz w:val="20"/>
          <w:szCs w:val="20"/>
        </w:rPr>
        <w:t>Załącznik nr 1: Wzór wniosku o dofinansowanie projektu z Europejskiego Funduszu Rozwoju Regionalnego w ramach Regionalnego programu Operacyjnego Województwa Zachodniopomorskiego 2014-2020 wraz instrukcją wypełniania,</w:t>
      </w:r>
    </w:p>
    <w:p w:rsidR="0056640A" w:rsidRPr="0056640A" w:rsidRDefault="0056640A" w:rsidP="00D9661C">
      <w:pPr>
        <w:numPr>
          <w:ilvl w:val="0"/>
          <w:numId w:val="458"/>
        </w:numPr>
        <w:spacing w:line="276" w:lineRule="auto"/>
        <w:ind w:left="1134"/>
        <w:contextualSpacing/>
        <w:jc w:val="both"/>
        <w:rPr>
          <w:rFonts w:ascii="Arial" w:hAnsi="Arial" w:cs="Arial"/>
          <w:sz w:val="20"/>
          <w:szCs w:val="20"/>
        </w:rPr>
      </w:pPr>
      <w:r w:rsidRPr="0056640A">
        <w:rPr>
          <w:rFonts w:ascii="Arial" w:hAnsi="Arial" w:cs="Arial"/>
          <w:sz w:val="20"/>
          <w:szCs w:val="20"/>
        </w:rPr>
        <w:t xml:space="preserve">Załącznik nr 2: </w:t>
      </w:r>
      <w:r w:rsidRPr="0056640A">
        <w:rPr>
          <w:rFonts w:ascii="Arial" w:eastAsia="Times New Roman" w:hAnsi="Arial" w:cs="Arial"/>
          <w:bCs/>
          <w:sz w:val="20"/>
          <w:szCs w:val="20"/>
        </w:rPr>
        <w:t xml:space="preserve">Kryteria wyboru projektów dla Działania </w:t>
      </w:r>
      <w:r w:rsidR="00393B83" w:rsidRPr="00393B83">
        <w:rPr>
          <w:rFonts w:ascii="Arial" w:eastAsia="Times New Roman" w:hAnsi="Arial" w:cs="Arial"/>
          <w:bCs/>
          <w:sz w:val="20"/>
          <w:szCs w:val="20"/>
        </w:rPr>
        <w:t>1.7 Inwestycje przedsiębiorstw w ramach Strategii ZIT dla Szczecińskiego Obszaru Metropolitalnego (SOM)</w:t>
      </w:r>
      <w:r w:rsidRPr="0056640A">
        <w:rPr>
          <w:rFonts w:ascii="Arial" w:hAnsi="Arial" w:cs="Arial"/>
          <w:sz w:val="20"/>
          <w:szCs w:val="20"/>
        </w:rPr>
        <w:t>,</w:t>
      </w:r>
    </w:p>
    <w:p w:rsidR="0056640A" w:rsidRPr="0056640A" w:rsidRDefault="0056640A" w:rsidP="0056640A">
      <w:pPr>
        <w:numPr>
          <w:ilvl w:val="0"/>
          <w:numId w:val="458"/>
        </w:numPr>
        <w:spacing w:line="276" w:lineRule="auto"/>
        <w:ind w:left="1134"/>
        <w:contextualSpacing/>
        <w:jc w:val="both"/>
        <w:rPr>
          <w:rFonts w:ascii="Arial" w:hAnsi="Arial" w:cs="Arial"/>
          <w:sz w:val="20"/>
          <w:szCs w:val="20"/>
        </w:rPr>
      </w:pPr>
      <w:r w:rsidRPr="0056640A">
        <w:rPr>
          <w:rFonts w:ascii="Arial" w:hAnsi="Arial" w:cs="Arial"/>
          <w:bCs/>
          <w:sz w:val="20"/>
          <w:szCs w:val="20"/>
          <w:lang w:eastAsia="pl-PL"/>
        </w:rPr>
        <w:t>Załącznik nr 3: Wzór umowy o dofinansowanie wraz z załącznikami,</w:t>
      </w:r>
    </w:p>
    <w:p w:rsidR="0056640A" w:rsidRPr="0056640A" w:rsidRDefault="0056640A" w:rsidP="0056640A">
      <w:pPr>
        <w:numPr>
          <w:ilvl w:val="0"/>
          <w:numId w:val="458"/>
        </w:numPr>
        <w:spacing w:line="276" w:lineRule="auto"/>
        <w:ind w:left="1134"/>
        <w:contextualSpacing/>
        <w:jc w:val="both"/>
        <w:rPr>
          <w:rFonts w:ascii="Arial" w:hAnsi="Arial" w:cs="Arial"/>
          <w:sz w:val="20"/>
          <w:szCs w:val="20"/>
        </w:rPr>
      </w:pPr>
      <w:r w:rsidRPr="0056640A">
        <w:rPr>
          <w:rFonts w:ascii="Arial" w:hAnsi="Arial" w:cs="Arial"/>
          <w:bCs/>
          <w:sz w:val="20"/>
          <w:szCs w:val="20"/>
          <w:lang w:eastAsia="pl-PL"/>
        </w:rPr>
        <w:t>Załącznik nr 4: Dokumenty niezbędne do przygotowania umowy o dofinansowanie,</w:t>
      </w:r>
    </w:p>
    <w:p w:rsidR="0056640A" w:rsidRPr="00261376" w:rsidRDefault="0056640A" w:rsidP="0056640A">
      <w:pPr>
        <w:numPr>
          <w:ilvl w:val="0"/>
          <w:numId w:val="458"/>
        </w:numPr>
        <w:spacing w:line="276" w:lineRule="auto"/>
        <w:ind w:left="1134"/>
        <w:contextualSpacing/>
        <w:jc w:val="both"/>
        <w:rPr>
          <w:rFonts w:ascii="Arial" w:hAnsi="Arial" w:cs="Arial"/>
          <w:sz w:val="20"/>
          <w:szCs w:val="20"/>
        </w:rPr>
      </w:pPr>
      <w:r w:rsidRPr="0056640A">
        <w:rPr>
          <w:rFonts w:ascii="Arial" w:hAnsi="Arial" w:cs="Arial"/>
          <w:sz w:val="20"/>
          <w:szCs w:val="20"/>
        </w:rPr>
        <w:t xml:space="preserve">Załącznik nr </w:t>
      </w:r>
      <w:r w:rsidR="00393B83">
        <w:rPr>
          <w:rFonts w:ascii="Arial" w:hAnsi="Arial" w:cs="Arial"/>
          <w:sz w:val="20"/>
          <w:szCs w:val="20"/>
        </w:rPr>
        <w:t>5</w:t>
      </w:r>
      <w:r w:rsidRPr="0056640A">
        <w:rPr>
          <w:rFonts w:ascii="Arial" w:hAnsi="Arial" w:cs="Arial"/>
          <w:sz w:val="20"/>
          <w:szCs w:val="20"/>
        </w:rPr>
        <w:t xml:space="preserve">: </w:t>
      </w:r>
      <w:r w:rsidRPr="0056640A">
        <w:rPr>
          <w:rFonts w:ascii="Arial" w:eastAsia="Times New Roman" w:hAnsi="Arial" w:cs="Arial"/>
          <w:bCs/>
          <w:sz w:val="20"/>
          <w:szCs w:val="20"/>
        </w:rPr>
        <w:t xml:space="preserve">Zasady dla Wnioskodawców Regionalnego Programu Operacyjnego Województwa Zachodniopomorskiego 2014-2020 Ocena oddziaływania na środowisko </w:t>
      </w:r>
      <w:r w:rsidRPr="00174727">
        <w:rPr>
          <w:rFonts w:ascii="Arial" w:eastAsia="Times New Roman" w:hAnsi="Arial" w:cs="Arial"/>
          <w:bCs/>
          <w:sz w:val="20"/>
          <w:szCs w:val="20"/>
        </w:rPr>
        <w:t>(wersja 4.0),</w:t>
      </w:r>
    </w:p>
    <w:p w:rsidR="0056640A" w:rsidRPr="00261376" w:rsidRDefault="0056640A" w:rsidP="0056640A">
      <w:pPr>
        <w:numPr>
          <w:ilvl w:val="0"/>
          <w:numId w:val="458"/>
        </w:numPr>
        <w:spacing w:line="276" w:lineRule="auto"/>
        <w:ind w:left="1134"/>
        <w:contextualSpacing/>
        <w:jc w:val="both"/>
        <w:rPr>
          <w:rFonts w:ascii="Arial" w:hAnsi="Arial" w:cs="Arial"/>
          <w:sz w:val="20"/>
          <w:szCs w:val="20"/>
        </w:rPr>
      </w:pPr>
      <w:r w:rsidRPr="00261376">
        <w:rPr>
          <w:rFonts w:ascii="Arial" w:eastAsia="Times New Roman" w:hAnsi="Arial" w:cs="Arial"/>
          <w:bCs/>
          <w:sz w:val="20"/>
          <w:szCs w:val="20"/>
        </w:rPr>
        <w:t xml:space="preserve">Załącznik nr </w:t>
      </w:r>
      <w:r w:rsidR="00393B83" w:rsidRPr="00261376">
        <w:rPr>
          <w:rFonts w:ascii="Arial" w:eastAsia="Times New Roman" w:hAnsi="Arial" w:cs="Arial"/>
          <w:bCs/>
          <w:sz w:val="20"/>
          <w:szCs w:val="20"/>
        </w:rPr>
        <w:t>6</w:t>
      </w:r>
      <w:r w:rsidRPr="00261376">
        <w:rPr>
          <w:rFonts w:ascii="Arial" w:eastAsia="Times New Roman" w:hAnsi="Arial" w:cs="Arial"/>
          <w:bCs/>
          <w:sz w:val="20"/>
          <w:szCs w:val="20"/>
        </w:rPr>
        <w:t>:</w:t>
      </w:r>
      <w:r w:rsidRPr="00261376">
        <w:rPr>
          <w:rFonts w:ascii="Arial" w:eastAsia="MyriadPro-Regular" w:hAnsi="Arial" w:cs="Arial"/>
          <w:bCs/>
          <w:sz w:val="20"/>
          <w:szCs w:val="20"/>
        </w:rPr>
        <w:t xml:space="preserve"> Zasady dotyczące zabezpieczenia należytego wykonania zobowiązań wynikających z umowy o dofinansowanie projektu w ramach Regionalnego Programu Operacyjnego Województwa Zachodniopomorskiego 2014-2020 </w:t>
      </w:r>
      <w:r w:rsidRPr="00174727">
        <w:rPr>
          <w:rFonts w:ascii="Arial" w:eastAsia="MyriadPro-Regular" w:hAnsi="Arial" w:cs="Arial"/>
          <w:bCs/>
          <w:sz w:val="20"/>
          <w:szCs w:val="20"/>
        </w:rPr>
        <w:t>(wersja 3.0),</w:t>
      </w:r>
    </w:p>
    <w:p w:rsidR="0056640A" w:rsidRPr="00261376" w:rsidRDefault="0056640A" w:rsidP="0056640A">
      <w:pPr>
        <w:numPr>
          <w:ilvl w:val="0"/>
          <w:numId w:val="458"/>
        </w:numPr>
        <w:spacing w:line="276" w:lineRule="auto"/>
        <w:ind w:left="1134"/>
        <w:contextualSpacing/>
        <w:jc w:val="both"/>
        <w:rPr>
          <w:rFonts w:ascii="Arial" w:hAnsi="Arial" w:cs="Arial"/>
          <w:sz w:val="20"/>
          <w:szCs w:val="20"/>
        </w:rPr>
      </w:pPr>
      <w:r w:rsidRPr="00261376">
        <w:rPr>
          <w:rFonts w:ascii="Arial" w:hAnsi="Arial" w:cs="Arial"/>
          <w:sz w:val="20"/>
          <w:szCs w:val="20"/>
        </w:rPr>
        <w:t xml:space="preserve">Załącznik nr </w:t>
      </w:r>
      <w:r w:rsidR="00393B83" w:rsidRPr="00261376">
        <w:rPr>
          <w:rFonts w:ascii="Arial" w:hAnsi="Arial" w:cs="Arial"/>
          <w:sz w:val="20"/>
          <w:szCs w:val="20"/>
        </w:rPr>
        <w:t>7</w:t>
      </w:r>
      <w:r w:rsidRPr="00261376">
        <w:rPr>
          <w:rFonts w:ascii="Arial" w:hAnsi="Arial" w:cs="Arial"/>
          <w:sz w:val="20"/>
          <w:szCs w:val="20"/>
        </w:rPr>
        <w:t>: Zasady w zakresie</w:t>
      </w:r>
      <w:r w:rsidRPr="00261376">
        <w:rPr>
          <w:rFonts w:ascii="Arial" w:eastAsia="Times New Roman" w:hAnsi="Arial" w:cs="Arial"/>
          <w:bCs/>
          <w:sz w:val="20"/>
          <w:szCs w:val="20"/>
        </w:rPr>
        <w:t xml:space="preserve"> warunków i trybu udzielania oraz rozliczania zaliczek w ramach Regionalnego Programu Operacyjnego Województwa Zachodniopomorskiego 2014-2020 </w:t>
      </w:r>
      <w:r w:rsidRPr="00174727">
        <w:rPr>
          <w:rFonts w:ascii="Arial" w:eastAsia="Times New Roman" w:hAnsi="Arial" w:cs="Arial"/>
          <w:bCs/>
          <w:sz w:val="20"/>
          <w:szCs w:val="20"/>
        </w:rPr>
        <w:t>(wersja 5.0),</w:t>
      </w:r>
    </w:p>
    <w:p w:rsidR="0056640A" w:rsidRPr="00261376" w:rsidRDefault="0056640A" w:rsidP="0056640A">
      <w:pPr>
        <w:numPr>
          <w:ilvl w:val="0"/>
          <w:numId w:val="458"/>
        </w:numPr>
        <w:spacing w:line="276" w:lineRule="auto"/>
        <w:ind w:left="1134"/>
        <w:contextualSpacing/>
        <w:jc w:val="both"/>
        <w:rPr>
          <w:rFonts w:ascii="Arial" w:hAnsi="Arial" w:cs="Arial"/>
          <w:sz w:val="20"/>
          <w:szCs w:val="20"/>
        </w:rPr>
      </w:pPr>
      <w:r w:rsidRPr="00261376">
        <w:rPr>
          <w:rFonts w:ascii="Arial" w:eastAsia="Times New Roman" w:hAnsi="Arial" w:cs="Arial"/>
          <w:bCs/>
          <w:sz w:val="20"/>
          <w:szCs w:val="20"/>
        </w:rPr>
        <w:t xml:space="preserve">Załącznik nr </w:t>
      </w:r>
      <w:r w:rsidR="00393B83" w:rsidRPr="00261376">
        <w:rPr>
          <w:rFonts w:ascii="Arial" w:eastAsia="Times New Roman" w:hAnsi="Arial" w:cs="Arial"/>
          <w:bCs/>
          <w:sz w:val="20"/>
          <w:szCs w:val="20"/>
        </w:rPr>
        <w:t>8</w:t>
      </w:r>
      <w:r w:rsidRPr="00261376">
        <w:rPr>
          <w:rFonts w:ascii="Arial" w:eastAsia="Times New Roman" w:hAnsi="Arial" w:cs="Arial"/>
          <w:bCs/>
          <w:sz w:val="20"/>
          <w:szCs w:val="20"/>
        </w:rPr>
        <w:t xml:space="preserve">: Zasady wprowadzania zmian w projektach realizowanych w ramach Regionalnego Programu Operacyjnego Województwa Zachodniopomorskiego 2014-2020 </w:t>
      </w:r>
      <w:r w:rsidRPr="00174727">
        <w:rPr>
          <w:rFonts w:ascii="Arial" w:eastAsia="Times New Roman" w:hAnsi="Arial" w:cs="Arial"/>
          <w:bCs/>
          <w:sz w:val="20"/>
          <w:szCs w:val="20"/>
        </w:rPr>
        <w:t>(wersja 7.0),</w:t>
      </w:r>
    </w:p>
    <w:p w:rsidR="0056640A" w:rsidRPr="00D9661C" w:rsidRDefault="0056640A" w:rsidP="0056640A">
      <w:pPr>
        <w:numPr>
          <w:ilvl w:val="0"/>
          <w:numId w:val="458"/>
        </w:numPr>
        <w:spacing w:line="276" w:lineRule="auto"/>
        <w:ind w:left="1134"/>
        <w:contextualSpacing/>
        <w:jc w:val="both"/>
        <w:rPr>
          <w:rFonts w:ascii="Arial" w:hAnsi="Arial" w:cs="Arial"/>
          <w:sz w:val="20"/>
          <w:szCs w:val="20"/>
        </w:rPr>
      </w:pPr>
      <w:r w:rsidRPr="0056640A">
        <w:rPr>
          <w:rFonts w:ascii="Arial" w:eastAsia="Times New Roman" w:hAnsi="Arial" w:cs="Arial"/>
          <w:bCs/>
          <w:sz w:val="20"/>
          <w:szCs w:val="20"/>
        </w:rPr>
        <w:t xml:space="preserve">Załącznik nr </w:t>
      </w:r>
      <w:r w:rsidR="00393B83">
        <w:rPr>
          <w:rFonts w:ascii="Arial" w:eastAsia="Times New Roman" w:hAnsi="Arial" w:cs="Arial"/>
          <w:bCs/>
          <w:sz w:val="20"/>
          <w:szCs w:val="20"/>
        </w:rPr>
        <w:t>9</w:t>
      </w:r>
      <w:r w:rsidRPr="0056640A">
        <w:rPr>
          <w:rFonts w:ascii="Arial" w:eastAsia="Times New Roman" w:hAnsi="Arial" w:cs="Arial"/>
          <w:bCs/>
          <w:sz w:val="20"/>
          <w:szCs w:val="20"/>
        </w:rPr>
        <w:t xml:space="preserve">: Zasady dotyczące odzyskiwania środków w ramach Regionalnego Programu Operacyjnego Województwa Zachodniopomorskiego 2014 – </w:t>
      </w:r>
      <w:r w:rsidRPr="00FD18DF">
        <w:rPr>
          <w:rFonts w:ascii="Arial" w:eastAsia="Times New Roman" w:hAnsi="Arial" w:cs="Arial"/>
          <w:bCs/>
          <w:sz w:val="20"/>
          <w:szCs w:val="20"/>
        </w:rPr>
        <w:t xml:space="preserve">2020 </w:t>
      </w:r>
      <w:r w:rsidRPr="00174727">
        <w:rPr>
          <w:rFonts w:ascii="Arial" w:eastAsia="Times New Roman" w:hAnsi="Arial" w:cs="Arial"/>
          <w:bCs/>
          <w:sz w:val="20"/>
          <w:szCs w:val="20"/>
        </w:rPr>
        <w:t xml:space="preserve">(wersja </w:t>
      </w:r>
      <w:r w:rsidR="00B46FD5" w:rsidRPr="00FD18DF">
        <w:rPr>
          <w:rFonts w:ascii="Arial" w:eastAsia="Times New Roman" w:hAnsi="Arial" w:cs="Arial"/>
          <w:bCs/>
          <w:sz w:val="20"/>
          <w:szCs w:val="20"/>
        </w:rPr>
        <w:t>6</w:t>
      </w:r>
      <w:r w:rsidRPr="00FD18DF">
        <w:rPr>
          <w:rFonts w:ascii="Arial" w:eastAsia="Times New Roman" w:hAnsi="Arial" w:cs="Arial"/>
          <w:bCs/>
          <w:sz w:val="20"/>
          <w:szCs w:val="20"/>
        </w:rPr>
        <w:t>.0).</w:t>
      </w:r>
    </w:p>
    <w:p w:rsidR="00FD18DF" w:rsidRDefault="008271DC" w:rsidP="00D9661C">
      <w:pPr>
        <w:spacing w:line="276" w:lineRule="auto"/>
        <w:ind w:left="1134"/>
        <w:contextualSpacing/>
        <w:jc w:val="both"/>
        <w:rPr>
          <w:rFonts w:ascii="Arial" w:eastAsia="Times New Roman" w:hAnsi="Arial" w:cs="Arial"/>
          <w:bCs/>
          <w:sz w:val="20"/>
          <w:szCs w:val="20"/>
        </w:rPr>
      </w:pPr>
      <w:r>
        <w:rPr>
          <w:rFonts w:ascii="Arial" w:hAnsi="Arial" w:cs="Arial"/>
          <w:b/>
          <w:noProof/>
          <w:color w:val="FFFFFF"/>
          <w:sz w:val="16"/>
          <w:szCs w:val="16"/>
          <w:lang w:eastAsia="pl-PL"/>
        </w:rPr>
        <w:drawing>
          <wp:anchor distT="0" distB="0" distL="114300" distR="114300" simplePos="0" relativeHeight="251669504" behindDoc="1" locked="0" layoutInCell="1" allowOverlap="1" wp14:anchorId="28DC6D58" wp14:editId="2B5B9A7E">
            <wp:simplePos x="0" y="0"/>
            <wp:positionH relativeFrom="margin">
              <wp:posOffset>-1057275</wp:posOffset>
            </wp:positionH>
            <wp:positionV relativeFrom="margin">
              <wp:posOffset>-5315585</wp:posOffset>
            </wp:positionV>
            <wp:extent cx="7931150" cy="14916150"/>
            <wp:effectExtent l="0" t="0" r="0" b="0"/>
            <wp:wrapNone/>
            <wp:docPr id="255"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0"/>
                    <pic:cNvPicPr>
                      <a:picLocks noChangeAspect="1" noChangeArrowheads="1"/>
                    </pic:cNvPicPr>
                  </pic:nvPicPr>
                  <pic:blipFill>
                    <a:blip r:embed="rId26" cstate="print"/>
                    <a:srcRect/>
                    <a:stretch>
                      <a:fillRect/>
                    </a:stretch>
                  </pic:blipFill>
                  <pic:spPr bwMode="auto">
                    <a:xfrm>
                      <a:off x="0" y="0"/>
                      <a:ext cx="7931150" cy="14916150"/>
                    </a:xfrm>
                    <a:prstGeom prst="rect">
                      <a:avLst/>
                    </a:prstGeom>
                    <a:blipFill dpi="0" rotWithShape="1">
                      <a:blip r:embed="rId27"/>
                      <a:srcRect/>
                      <a:tile tx="0" ty="0" sx="100000" sy="100000" flip="none" algn="tl"/>
                    </a:blipFill>
                    <a:ln w="9525">
                      <a:noFill/>
                      <a:miter lim="800000"/>
                      <a:headEnd/>
                      <a:tailEnd/>
                    </a:ln>
                  </pic:spPr>
                </pic:pic>
              </a:graphicData>
            </a:graphic>
          </wp:anchor>
        </w:drawing>
      </w:r>
    </w:p>
    <w:p w:rsidR="00FD18DF" w:rsidRDefault="00FD18DF" w:rsidP="00D9661C">
      <w:pPr>
        <w:spacing w:line="276" w:lineRule="auto"/>
        <w:ind w:left="1134"/>
        <w:contextualSpacing/>
        <w:jc w:val="both"/>
        <w:rPr>
          <w:rFonts w:ascii="Arial" w:eastAsia="Times New Roman" w:hAnsi="Arial" w:cs="Arial"/>
          <w:bCs/>
          <w:sz w:val="20"/>
          <w:szCs w:val="20"/>
        </w:rPr>
      </w:pPr>
    </w:p>
    <w:p w:rsidR="00FD18DF" w:rsidRDefault="00FD18DF" w:rsidP="00D9661C">
      <w:pPr>
        <w:spacing w:line="276" w:lineRule="auto"/>
        <w:ind w:left="1134"/>
        <w:contextualSpacing/>
        <w:jc w:val="both"/>
        <w:rPr>
          <w:rFonts w:ascii="Arial" w:eastAsia="Times New Roman" w:hAnsi="Arial" w:cs="Arial"/>
          <w:bCs/>
          <w:sz w:val="20"/>
          <w:szCs w:val="20"/>
        </w:rPr>
      </w:pPr>
    </w:p>
    <w:p w:rsidR="00FD18DF" w:rsidRDefault="00FD18DF" w:rsidP="00D9661C">
      <w:pPr>
        <w:spacing w:line="276" w:lineRule="auto"/>
        <w:ind w:left="1134"/>
        <w:contextualSpacing/>
        <w:jc w:val="both"/>
        <w:rPr>
          <w:rFonts w:ascii="Arial" w:eastAsia="Times New Roman" w:hAnsi="Arial" w:cs="Arial"/>
          <w:bCs/>
          <w:sz w:val="20"/>
          <w:szCs w:val="20"/>
        </w:rPr>
      </w:pPr>
    </w:p>
    <w:p w:rsidR="00FD18DF" w:rsidRDefault="00FD18DF" w:rsidP="00D9661C">
      <w:pPr>
        <w:spacing w:line="276" w:lineRule="auto"/>
        <w:ind w:left="1134"/>
        <w:contextualSpacing/>
        <w:jc w:val="both"/>
        <w:rPr>
          <w:rFonts w:ascii="Arial" w:eastAsia="Times New Roman" w:hAnsi="Arial" w:cs="Arial"/>
          <w:bCs/>
          <w:sz w:val="20"/>
          <w:szCs w:val="20"/>
        </w:rPr>
      </w:pPr>
    </w:p>
    <w:p w:rsidR="00FD18DF" w:rsidRDefault="00FD18DF" w:rsidP="00D9661C">
      <w:pPr>
        <w:spacing w:line="276" w:lineRule="auto"/>
        <w:ind w:left="1134"/>
        <w:contextualSpacing/>
        <w:jc w:val="both"/>
        <w:rPr>
          <w:rFonts w:ascii="Arial" w:eastAsia="Times New Roman" w:hAnsi="Arial" w:cs="Arial"/>
          <w:bCs/>
          <w:sz w:val="20"/>
          <w:szCs w:val="20"/>
        </w:rPr>
      </w:pPr>
    </w:p>
    <w:p w:rsidR="00FD18DF" w:rsidRDefault="00FD18DF" w:rsidP="00D9661C">
      <w:pPr>
        <w:spacing w:line="276" w:lineRule="auto"/>
        <w:ind w:left="1134"/>
        <w:contextualSpacing/>
        <w:jc w:val="both"/>
        <w:rPr>
          <w:rFonts w:ascii="Arial" w:eastAsia="Times New Roman" w:hAnsi="Arial" w:cs="Arial"/>
          <w:bCs/>
          <w:sz w:val="20"/>
          <w:szCs w:val="20"/>
        </w:rPr>
      </w:pPr>
    </w:p>
    <w:p w:rsidR="00FD18DF" w:rsidRDefault="00FD18DF" w:rsidP="00D9661C">
      <w:pPr>
        <w:spacing w:line="276" w:lineRule="auto"/>
        <w:ind w:left="1134"/>
        <w:contextualSpacing/>
        <w:jc w:val="both"/>
        <w:rPr>
          <w:rFonts w:ascii="Arial" w:eastAsia="Times New Roman" w:hAnsi="Arial" w:cs="Arial"/>
          <w:bCs/>
          <w:sz w:val="20"/>
          <w:szCs w:val="20"/>
        </w:rPr>
      </w:pPr>
    </w:p>
    <w:p w:rsidR="00FD18DF" w:rsidRDefault="00FD18DF" w:rsidP="00D9661C">
      <w:pPr>
        <w:spacing w:line="276" w:lineRule="auto"/>
        <w:ind w:left="1134"/>
        <w:contextualSpacing/>
        <w:jc w:val="both"/>
        <w:rPr>
          <w:rFonts w:ascii="Arial" w:eastAsia="Times New Roman" w:hAnsi="Arial" w:cs="Arial"/>
          <w:bCs/>
          <w:sz w:val="20"/>
          <w:szCs w:val="20"/>
        </w:rPr>
      </w:pPr>
    </w:p>
    <w:p w:rsidR="00013B59" w:rsidRDefault="00013B59" w:rsidP="00B81BE3">
      <w:pPr>
        <w:tabs>
          <w:tab w:val="left" w:pos="2579"/>
        </w:tabs>
        <w:spacing w:after="200" w:line="276" w:lineRule="auto"/>
        <w:rPr>
          <w:rFonts w:ascii="Arial" w:hAnsi="Arial" w:cs="Arial"/>
          <w:b/>
          <w:color w:val="FFFFFF"/>
          <w:sz w:val="16"/>
          <w:szCs w:val="16"/>
          <w:lang w:eastAsia="pl-PL"/>
        </w:rPr>
      </w:pPr>
      <w:bookmarkStart w:id="1023" w:name="_Toc470873518"/>
      <w:bookmarkStart w:id="1024" w:name="_Toc470873595"/>
      <w:bookmarkStart w:id="1025" w:name="_Toc470873670"/>
      <w:bookmarkStart w:id="1026" w:name="_Toc470873980"/>
      <w:bookmarkStart w:id="1027" w:name="_Toc470874050"/>
      <w:bookmarkStart w:id="1028" w:name="_Toc471289670"/>
      <w:bookmarkStart w:id="1029" w:name="_Toc471988809"/>
      <w:bookmarkStart w:id="1030" w:name="_Toc472089654"/>
      <w:bookmarkStart w:id="1031" w:name="_Toc472602442"/>
      <w:bookmarkStart w:id="1032" w:name="_Toc472602516"/>
      <w:bookmarkStart w:id="1033" w:name="_Toc472602588"/>
      <w:bookmarkStart w:id="1034" w:name="_Toc472602658"/>
      <w:bookmarkStart w:id="1035" w:name="_Toc472602835"/>
      <w:bookmarkStart w:id="1036" w:name="_Toc473274357"/>
      <w:bookmarkStart w:id="1037" w:name="_Toc473611111"/>
      <w:bookmarkStart w:id="1038" w:name="_Toc473611192"/>
      <w:bookmarkStart w:id="1039" w:name="_Toc473623178"/>
      <w:bookmarkStart w:id="1040" w:name="_Toc473631751"/>
      <w:bookmarkStart w:id="1041" w:name="_Toc473636962"/>
      <w:bookmarkStart w:id="1042" w:name="_Toc473637667"/>
      <w:bookmarkStart w:id="1043" w:name="_Toc473638820"/>
      <w:bookmarkStart w:id="1044" w:name="_Toc473638889"/>
      <w:bookmarkStart w:id="1045" w:name="_Toc475009933"/>
      <w:bookmarkStart w:id="1046" w:name="_Toc493833875"/>
      <w:bookmarkStart w:id="1047" w:name="_Toc493837305"/>
      <w:bookmarkStart w:id="1048" w:name="_Toc493837426"/>
      <w:bookmarkStart w:id="1049" w:name="_Toc493837489"/>
      <w:bookmarkStart w:id="1050" w:name="_Toc494260915"/>
      <w:bookmarkStart w:id="1051" w:name="_Toc494261374"/>
      <w:bookmarkStart w:id="1052" w:name="_Toc494261457"/>
      <w:bookmarkStart w:id="1053" w:name="_Toc494261522"/>
      <w:bookmarkStart w:id="1054" w:name="_Toc494261610"/>
      <w:bookmarkStart w:id="1055" w:name="_Toc494262166"/>
      <w:bookmarkStart w:id="1056" w:name="_Toc494263570"/>
      <w:bookmarkStart w:id="1057" w:name="_Toc494269109"/>
      <w:bookmarkStart w:id="1058" w:name="_Toc494285721"/>
      <w:bookmarkStart w:id="1059" w:name="_Toc494286201"/>
      <w:bookmarkStart w:id="1060" w:name="_Toc494719387"/>
      <w:bookmarkStart w:id="1061" w:name="_Toc494867957"/>
      <w:bookmarkStart w:id="1062" w:name="_Toc494868222"/>
      <w:bookmarkStart w:id="1063" w:name="_Toc494868279"/>
      <w:bookmarkStart w:id="1064" w:name="_Toc494868336"/>
      <w:bookmarkStart w:id="1065" w:name="_Toc494868393"/>
      <w:bookmarkStart w:id="1066" w:name="_Toc494869887"/>
      <w:bookmarkStart w:id="1067" w:name="_Toc494870032"/>
      <w:bookmarkEnd w:id="924"/>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p>
    <w:p w:rsidR="00013B59" w:rsidRDefault="00013B59" w:rsidP="00B81BE3">
      <w:pPr>
        <w:rPr>
          <w:rFonts w:ascii="Arial" w:hAnsi="Arial" w:cs="Arial"/>
          <w:b/>
          <w:color w:val="FFFFFF"/>
          <w:sz w:val="16"/>
          <w:szCs w:val="16"/>
          <w:lang w:eastAsia="pl-PL"/>
        </w:rPr>
      </w:pPr>
    </w:p>
    <w:p w:rsidR="00013B59" w:rsidRDefault="00013B59" w:rsidP="003D1BE0">
      <w:pPr>
        <w:jc w:val="center"/>
        <w:rPr>
          <w:rFonts w:ascii="Arial" w:hAnsi="Arial" w:cs="Arial"/>
          <w:b/>
          <w:color w:val="FFFFFF"/>
          <w:sz w:val="16"/>
          <w:szCs w:val="16"/>
          <w:lang w:eastAsia="pl-PL"/>
        </w:rPr>
      </w:pPr>
    </w:p>
    <w:p w:rsidR="00013B59" w:rsidRDefault="00013B59" w:rsidP="003D1BE0">
      <w:pPr>
        <w:jc w:val="center"/>
        <w:rPr>
          <w:rFonts w:ascii="Arial" w:hAnsi="Arial" w:cs="Arial"/>
          <w:b/>
          <w:color w:val="FFFFFF"/>
          <w:sz w:val="16"/>
          <w:szCs w:val="16"/>
          <w:lang w:eastAsia="pl-PL"/>
        </w:rPr>
      </w:pPr>
    </w:p>
    <w:p w:rsidR="00013B59" w:rsidRDefault="00013B59" w:rsidP="003D1BE0">
      <w:pPr>
        <w:jc w:val="center"/>
        <w:rPr>
          <w:rFonts w:ascii="Arial" w:hAnsi="Arial" w:cs="Arial"/>
          <w:b/>
          <w:color w:val="FFFFFF"/>
          <w:sz w:val="16"/>
          <w:szCs w:val="16"/>
          <w:lang w:eastAsia="pl-PL"/>
        </w:rPr>
      </w:pPr>
    </w:p>
    <w:p w:rsidR="00013B59" w:rsidRDefault="00013B59" w:rsidP="003D1BE0">
      <w:pPr>
        <w:jc w:val="center"/>
        <w:rPr>
          <w:rFonts w:ascii="Arial" w:hAnsi="Arial" w:cs="Arial"/>
          <w:b/>
          <w:color w:val="FFFFFF"/>
          <w:sz w:val="16"/>
          <w:szCs w:val="16"/>
          <w:lang w:eastAsia="pl-PL"/>
        </w:rPr>
      </w:pPr>
    </w:p>
    <w:p w:rsidR="00013B59" w:rsidRDefault="00013B59" w:rsidP="003D1BE0">
      <w:pPr>
        <w:jc w:val="center"/>
        <w:rPr>
          <w:rFonts w:ascii="Arial" w:hAnsi="Arial" w:cs="Arial"/>
          <w:b/>
          <w:color w:val="FFFFFF"/>
          <w:sz w:val="16"/>
          <w:szCs w:val="16"/>
          <w:lang w:eastAsia="pl-PL"/>
        </w:rPr>
      </w:pPr>
    </w:p>
    <w:p w:rsidR="00013B59" w:rsidRDefault="00013B59" w:rsidP="003D1BE0">
      <w:pPr>
        <w:jc w:val="center"/>
        <w:rPr>
          <w:rFonts w:ascii="Arial" w:hAnsi="Arial" w:cs="Arial"/>
          <w:b/>
          <w:color w:val="FFFFFF"/>
          <w:sz w:val="16"/>
          <w:szCs w:val="16"/>
          <w:lang w:eastAsia="pl-PL"/>
        </w:rPr>
      </w:pPr>
    </w:p>
    <w:p w:rsidR="00013B59" w:rsidRDefault="00013B59" w:rsidP="003D1BE0">
      <w:pPr>
        <w:jc w:val="center"/>
        <w:rPr>
          <w:rFonts w:ascii="Arial" w:hAnsi="Arial" w:cs="Arial"/>
          <w:b/>
          <w:color w:val="FFFFFF"/>
          <w:sz w:val="16"/>
          <w:szCs w:val="16"/>
          <w:lang w:eastAsia="pl-PL"/>
        </w:rPr>
      </w:pPr>
    </w:p>
    <w:p w:rsidR="00013B59" w:rsidRDefault="00013B59" w:rsidP="003D1BE0">
      <w:pPr>
        <w:jc w:val="center"/>
        <w:rPr>
          <w:rFonts w:ascii="Arial" w:hAnsi="Arial" w:cs="Arial"/>
          <w:b/>
          <w:color w:val="FFFFFF"/>
          <w:sz w:val="16"/>
          <w:szCs w:val="16"/>
          <w:lang w:eastAsia="pl-PL"/>
        </w:rPr>
      </w:pPr>
    </w:p>
    <w:p w:rsidR="00013B59" w:rsidRDefault="00013B59" w:rsidP="003D1BE0">
      <w:pPr>
        <w:jc w:val="center"/>
        <w:rPr>
          <w:rFonts w:ascii="Arial" w:hAnsi="Arial" w:cs="Arial"/>
          <w:b/>
          <w:color w:val="FFFFFF"/>
          <w:sz w:val="16"/>
          <w:szCs w:val="16"/>
          <w:lang w:eastAsia="pl-PL"/>
        </w:rPr>
      </w:pPr>
    </w:p>
    <w:p w:rsidR="00013B59" w:rsidRDefault="00013B59" w:rsidP="003D1BE0">
      <w:pPr>
        <w:jc w:val="center"/>
        <w:rPr>
          <w:rFonts w:ascii="Arial" w:hAnsi="Arial" w:cs="Arial"/>
          <w:b/>
          <w:color w:val="FFFFFF"/>
          <w:sz w:val="16"/>
          <w:szCs w:val="16"/>
          <w:lang w:eastAsia="pl-PL"/>
        </w:rPr>
      </w:pPr>
    </w:p>
    <w:p w:rsidR="00013B59" w:rsidRDefault="00013B59" w:rsidP="003D1BE0">
      <w:pPr>
        <w:jc w:val="center"/>
        <w:rPr>
          <w:rFonts w:ascii="Arial" w:hAnsi="Arial" w:cs="Arial"/>
          <w:b/>
          <w:color w:val="FFFFFF"/>
          <w:sz w:val="16"/>
          <w:szCs w:val="16"/>
          <w:lang w:eastAsia="pl-PL"/>
        </w:rPr>
      </w:pPr>
    </w:p>
    <w:p w:rsidR="00013B59" w:rsidRDefault="00013B59" w:rsidP="003D1BE0">
      <w:pPr>
        <w:jc w:val="center"/>
        <w:rPr>
          <w:rFonts w:ascii="Arial" w:hAnsi="Arial" w:cs="Arial"/>
          <w:b/>
          <w:color w:val="FFFFFF"/>
          <w:sz w:val="16"/>
          <w:szCs w:val="16"/>
          <w:lang w:eastAsia="pl-PL"/>
        </w:rPr>
      </w:pPr>
    </w:p>
    <w:p w:rsidR="00013B59" w:rsidRDefault="00013B59" w:rsidP="003D1BE0">
      <w:pPr>
        <w:jc w:val="center"/>
        <w:rPr>
          <w:rFonts w:ascii="Arial" w:hAnsi="Arial" w:cs="Arial"/>
          <w:b/>
          <w:color w:val="FFFFFF"/>
          <w:sz w:val="16"/>
          <w:szCs w:val="16"/>
          <w:lang w:eastAsia="pl-PL"/>
        </w:rPr>
      </w:pPr>
    </w:p>
    <w:p w:rsidR="00013B59" w:rsidRDefault="00013B59" w:rsidP="003D1BE0">
      <w:pPr>
        <w:jc w:val="center"/>
        <w:rPr>
          <w:rFonts w:ascii="Arial" w:hAnsi="Arial" w:cs="Arial"/>
          <w:b/>
          <w:color w:val="FFFFFF"/>
          <w:sz w:val="16"/>
          <w:szCs w:val="16"/>
          <w:lang w:eastAsia="pl-PL"/>
        </w:rPr>
      </w:pPr>
    </w:p>
    <w:p w:rsidR="00013B59" w:rsidRDefault="00013B59" w:rsidP="003D1BE0">
      <w:pPr>
        <w:jc w:val="center"/>
        <w:rPr>
          <w:rFonts w:ascii="Arial" w:hAnsi="Arial" w:cs="Arial"/>
          <w:b/>
          <w:color w:val="FFFFFF"/>
          <w:sz w:val="16"/>
          <w:szCs w:val="16"/>
          <w:lang w:eastAsia="pl-PL"/>
        </w:rPr>
      </w:pPr>
    </w:p>
    <w:p w:rsidR="00013B59" w:rsidRDefault="00013B59" w:rsidP="003D1BE0">
      <w:pPr>
        <w:jc w:val="center"/>
        <w:rPr>
          <w:rFonts w:ascii="Arial" w:hAnsi="Arial" w:cs="Arial"/>
          <w:b/>
          <w:color w:val="FFFFFF"/>
          <w:sz w:val="16"/>
          <w:szCs w:val="16"/>
          <w:lang w:eastAsia="pl-PL"/>
        </w:rPr>
      </w:pPr>
    </w:p>
    <w:p w:rsidR="00013B59" w:rsidRDefault="00013B59" w:rsidP="003D1BE0">
      <w:pPr>
        <w:jc w:val="center"/>
        <w:rPr>
          <w:rFonts w:ascii="Arial" w:hAnsi="Arial" w:cs="Arial"/>
          <w:b/>
          <w:color w:val="FFFFFF"/>
          <w:sz w:val="16"/>
          <w:szCs w:val="16"/>
          <w:lang w:eastAsia="pl-PL"/>
        </w:rPr>
      </w:pPr>
    </w:p>
    <w:p w:rsidR="00013B59" w:rsidRDefault="00013B59" w:rsidP="003D1BE0">
      <w:pPr>
        <w:jc w:val="center"/>
        <w:rPr>
          <w:rFonts w:ascii="Arial" w:hAnsi="Arial" w:cs="Arial"/>
          <w:b/>
          <w:color w:val="FFFFFF"/>
          <w:sz w:val="16"/>
          <w:szCs w:val="16"/>
          <w:lang w:eastAsia="pl-PL"/>
        </w:rPr>
      </w:pPr>
    </w:p>
    <w:p w:rsidR="00013B59" w:rsidRDefault="00013B59" w:rsidP="003D1BE0">
      <w:pPr>
        <w:jc w:val="center"/>
        <w:rPr>
          <w:rFonts w:ascii="Arial" w:hAnsi="Arial" w:cs="Arial"/>
          <w:b/>
          <w:color w:val="FFFFFF"/>
          <w:sz w:val="16"/>
          <w:szCs w:val="16"/>
          <w:lang w:eastAsia="pl-PL"/>
        </w:rPr>
      </w:pPr>
    </w:p>
    <w:p w:rsidR="00013B59" w:rsidRDefault="00013B59" w:rsidP="003D1BE0">
      <w:pPr>
        <w:jc w:val="center"/>
        <w:rPr>
          <w:rFonts w:ascii="Arial" w:hAnsi="Arial" w:cs="Arial"/>
          <w:b/>
          <w:color w:val="FFFFFF"/>
          <w:sz w:val="16"/>
          <w:szCs w:val="16"/>
          <w:lang w:eastAsia="pl-PL"/>
        </w:rPr>
      </w:pPr>
    </w:p>
    <w:p w:rsidR="00013B59" w:rsidRDefault="00013B59" w:rsidP="003D1BE0">
      <w:pPr>
        <w:jc w:val="center"/>
        <w:rPr>
          <w:rFonts w:ascii="Arial" w:hAnsi="Arial" w:cs="Arial"/>
          <w:b/>
          <w:color w:val="FFFFFF"/>
          <w:sz w:val="16"/>
          <w:szCs w:val="16"/>
          <w:lang w:eastAsia="pl-PL"/>
        </w:rPr>
      </w:pPr>
    </w:p>
    <w:p w:rsidR="00013B59" w:rsidRDefault="00013B59" w:rsidP="003D1BE0">
      <w:pPr>
        <w:jc w:val="center"/>
        <w:rPr>
          <w:rFonts w:ascii="Arial" w:hAnsi="Arial" w:cs="Arial"/>
          <w:b/>
          <w:color w:val="FFFFFF"/>
          <w:sz w:val="16"/>
          <w:szCs w:val="16"/>
          <w:lang w:eastAsia="pl-PL"/>
        </w:rPr>
      </w:pPr>
    </w:p>
    <w:p w:rsidR="00013B59" w:rsidRDefault="00013B59" w:rsidP="003D1BE0">
      <w:pPr>
        <w:jc w:val="center"/>
        <w:rPr>
          <w:rFonts w:ascii="Arial" w:hAnsi="Arial" w:cs="Arial"/>
          <w:b/>
          <w:color w:val="FFFFFF"/>
          <w:sz w:val="16"/>
          <w:szCs w:val="16"/>
          <w:lang w:eastAsia="pl-PL"/>
        </w:rPr>
      </w:pPr>
    </w:p>
    <w:p w:rsidR="00013B59" w:rsidRDefault="00013B59" w:rsidP="003D1BE0">
      <w:pPr>
        <w:jc w:val="center"/>
        <w:rPr>
          <w:rFonts w:ascii="Arial" w:hAnsi="Arial" w:cs="Arial"/>
          <w:b/>
          <w:color w:val="FFFFFF"/>
          <w:sz w:val="16"/>
          <w:szCs w:val="16"/>
          <w:lang w:eastAsia="pl-PL"/>
        </w:rPr>
      </w:pPr>
    </w:p>
    <w:p w:rsidR="00013B59" w:rsidRDefault="00013B59" w:rsidP="003D1BE0">
      <w:pPr>
        <w:jc w:val="center"/>
        <w:rPr>
          <w:rFonts w:ascii="Arial" w:hAnsi="Arial" w:cs="Arial"/>
          <w:b/>
          <w:color w:val="FFFFFF"/>
          <w:sz w:val="16"/>
          <w:szCs w:val="16"/>
          <w:lang w:eastAsia="pl-PL"/>
        </w:rPr>
      </w:pPr>
    </w:p>
    <w:p w:rsidR="00013B59" w:rsidRDefault="00013B59" w:rsidP="003D1BE0">
      <w:pPr>
        <w:jc w:val="center"/>
        <w:rPr>
          <w:rFonts w:ascii="Arial" w:hAnsi="Arial" w:cs="Arial"/>
          <w:b/>
          <w:color w:val="FFFFFF"/>
          <w:sz w:val="16"/>
          <w:szCs w:val="16"/>
          <w:lang w:eastAsia="pl-PL"/>
        </w:rPr>
      </w:pPr>
    </w:p>
    <w:p w:rsidR="00013B59" w:rsidRDefault="00013B59" w:rsidP="003D1BE0">
      <w:pPr>
        <w:jc w:val="center"/>
        <w:rPr>
          <w:rFonts w:ascii="Arial" w:hAnsi="Arial" w:cs="Arial"/>
          <w:b/>
          <w:color w:val="FFFFFF"/>
          <w:sz w:val="16"/>
          <w:szCs w:val="16"/>
          <w:lang w:eastAsia="pl-PL"/>
        </w:rPr>
      </w:pPr>
    </w:p>
    <w:p w:rsidR="008271DC" w:rsidRDefault="008271DC" w:rsidP="008271DC">
      <w:pPr>
        <w:tabs>
          <w:tab w:val="left" w:pos="2892"/>
        </w:tabs>
        <w:jc w:val="center"/>
        <w:rPr>
          <w:rFonts w:ascii="Arial" w:hAnsi="Arial" w:cs="Arial"/>
          <w:b/>
          <w:color w:val="FFFFFF"/>
          <w:sz w:val="16"/>
          <w:szCs w:val="16"/>
          <w:lang w:eastAsia="pl-PL"/>
        </w:rPr>
      </w:pPr>
    </w:p>
    <w:p w:rsidR="008271DC" w:rsidRDefault="008271DC" w:rsidP="008271DC">
      <w:pPr>
        <w:tabs>
          <w:tab w:val="left" w:pos="2892"/>
        </w:tabs>
        <w:jc w:val="center"/>
        <w:rPr>
          <w:rFonts w:ascii="Arial" w:hAnsi="Arial" w:cs="Arial"/>
          <w:b/>
          <w:color w:val="FFFFFF"/>
          <w:sz w:val="16"/>
          <w:szCs w:val="16"/>
          <w:lang w:eastAsia="pl-PL"/>
        </w:rPr>
      </w:pPr>
    </w:p>
    <w:p w:rsidR="008271DC" w:rsidRPr="008271DC" w:rsidRDefault="008271DC" w:rsidP="008271DC">
      <w:pPr>
        <w:tabs>
          <w:tab w:val="left" w:pos="2892"/>
        </w:tabs>
        <w:jc w:val="center"/>
        <w:rPr>
          <w:rFonts w:ascii="Arial" w:hAnsi="Arial" w:cs="Arial"/>
          <w:b/>
          <w:color w:val="FFFFFF"/>
          <w:sz w:val="16"/>
          <w:szCs w:val="16"/>
          <w:lang w:eastAsia="pl-PL"/>
        </w:rPr>
      </w:pPr>
      <w:r w:rsidRPr="008271DC">
        <w:rPr>
          <w:rFonts w:ascii="Arial" w:hAnsi="Arial" w:cs="Arial"/>
          <w:b/>
          <w:color w:val="FFFFFF"/>
          <w:sz w:val="16"/>
          <w:szCs w:val="16"/>
          <w:lang w:eastAsia="pl-PL"/>
        </w:rPr>
        <w:t>Urząd Marszałkowski Województwa Zachodniopomorskiego</w:t>
      </w:r>
    </w:p>
    <w:p w:rsidR="008271DC" w:rsidRPr="008271DC" w:rsidRDefault="008271DC" w:rsidP="008271DC">
      <w:pPr>
        <w:tabs>
          <w:tab w:val="left" w:pos="2892"/>
        </w:tabs>
        <w:jc w:val="center"/>
        <w:rPr>
          <w:rFonts w:ascii="Arial" w:hAnsi="Arial" w:cs="Arial"/>
          <w:b/>
          <w:color w:val="FFFFFF"/>
          <w:sz w:val="16"/>
          <w:szCs w:val="16"/>
          <w:lang w:eastAsia="pl-PL"/>
        </w:rPr>
      </w:pPr>
      <w:r w:rsidRPr="008271DC">
        <w:rPr>
          <w:rFonts w:ascii="Arial" w:hAnsi="Arial" w:cs="Arial"/>
          <w:b/>
          <w:color w:val="FFFFFF"/>
          <w:sz w:val="16"/>
          <w:szCs w:val="16"/>
          <w:lang w:eastAsia="pl-PL"/>
        </w:rPr>
        <w:t>Wydział Wdrażania Regionalnego Programu Operacyjnego</w:t>
      </w:r>
    </w:p>
    <w:p w:rsidR="008271DC" w:rsidRPr="008271DC" w:rsidRDefault="008271DC" w:rsidP="008271DC">
      <w:pPr>
        <w:tabs>
          <w:tab w:val="left" w:pos="2892"/>
        </w:tabs>
        <w:jc w:val="center"/>
        <w:rPr>
          <w:rFonts w:ascii="Arial" w:hAnsi="Arial" w:cs="Arial"/>
          <w:b/>
          <w:color w:val="FFFFFF"/>
          <w:sz w:val="16"/>
          <w:szCs w:val="16"/>
          <w:lang w:eastAsia="pl-PL"/>
        </w:rPr>
      </w:pPr>
      <w:r w:rsidRPr="008271DC">
        <w:rPr>
          <w:rFonts w:ascii="Arial" w:hAnsi="Arial" w:cs="Arial"/>
          <w:b/>
          <w:color w:val="FFFFFF"/>
          <w:sz w:val="16"/>
          <w:szCs w:val="16"/>
          <w:lang w:eastAsia="pl-PL"/>
        </w:rPr>
        <w:t>ul. Ks. Kardynała Stefana Wyszyńskiego 30</w:t>
      </w:r>
    </w:p>
    <w:p w:rsidR="00013B59" w:rsidRDefault="008271DC" w:rsidP="008271DC">
      <w:pPr>
        <w:tabs>
          <w:tab w:val="left" w:pos="2892"/>
        </w:tabs>
        <w:jc w:val="center"/>
        <w:rPr>
          <w:rFonts w:ascii="Arial" w:hAnsi="Arial" w:cs="Arial"/>
          <w:b/>
          <w:color w:val="FFFFFF"/>
          <w:sz w:val="16"/>
          <w:szCs w:val="16"/>
          <w:lang w:eastAsia="pl-PL"/>
        </w:rPr>
      </w:pPr>
      <w:r w:rsidRPr="008271DC">
        <w:rPr>
          <w:rFonts w:ascii="Arial" w:hAnsi="Arial" w:cs="Arial"/>
          <w:b/>
          <w:color w:val="FFFFFF"/>
          <w:sz w:val="16"/>
          <w:szCs w:val="16"/>
          <w:lang w:eastAsia="pl-PL"/>
        </w:rPr>
        <w:t>70-203 Szczecin</w:t>
      </w:r>
    </w:p>
    <w:p w:rsidR="00013B59" w:rsidRDefault="00013B59" w:rsidP="003D1BE0">
      <w:pPr>
        <w:jc w:val="center"/>
        <w:rPr>
          <w:rFonts w:ascii="Arial" w:hAnsi="Arial" w:cs="Arial"/>
          <w:b/>
          <w:color w:val="FFFFFF"/>
          <w:sz w:val="16"/>
          <w:szCs w:val="16"/>
          <w:lang w:eastAsia="pl-PL"/>
        </w:rPr>
      </w:pPr>
    </w:p>
    <w:p w:rsidR="00E51474" w:rsidRDefault="00F76BFF" w:rsidP="008271DC">
      <w:pPr>
        <w:jc w:val="center"/>
        <w:rPr>
          <w:rFonts w:ascii="Arial" w:hAnsi="Arial" w:cs="Arial"/>
          <w:b/>
          <w:color w:val="FFFFFF"/>
          <w:sz w:val="16"/>
          <w:szCs w:val="16"/>
          <w:lang w:eastAsia="pl-PL"/>
        </w:rPr>
      </w:pPr>
      <w:r>
        <w:rPr>
          <w:rFonts w:ascii="Arial" w:hAnsi="Arial" w:cs="Arial"/>
          <w:b/>
          <w:noProof/>
          <w:color w:val="FFFFFF"/>
          <w:sz w:val="16"/>
          <w:szCs w:val="16"/>
          <w:lang w:eastAsia="pl-PL"/>
        </w:rPr>
        <w:drawing>
          <wp:anchor distT="0" distB="0" distL="114300" distR="114300" simplePos="0" relativeHeight="251672576" behindDoc="0" locked="0" layoutInCell="1" allowOverlap="1" wp14:anchorId="3528DE34" wp14:editId="7BE13047">
            <wp:simplePos x="0" y="0"/>
            <wp:positionH relativeFrom="column">
              <wp:posOffset>490855</wp:posOffset>
            </wp:positionH>
            <wp:positionV relativeFrom="paragraph">
              <wp:posOffset>311150</wp:posOffset>
            </wp:positionV>
            <wp:extent cx="4819650" cy="533400"/>
            <wp:effectExtent l="19050" t="0" r="0" b="0"/>
            <wp:wrapNone/>
            <wp:docPr id="25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8" cstate="print"/>
                    <a:srcRect/>
                    <a:stretch>
                      <a:fillRect/>
                    </a:stretch>
                  </pic:blipFill>
                  <pic:spPr bwMode="auto">
                    <a:xfrm>
                      <a:off x="0" y="0"/>
                      <a:ext cx="4819650" cy="533400"/>
                    </a:xfrm>
                    <a:prstGeom prst="rect">
                      <a:avLst/>
                    </a:prstGeom>
                    <a:noFill/>
                    <a:ln w="9525">
                      <a:noFill/>
                      <a:miter lim="800000"/>
                      <a:headEnd/>
                      <a:tailEnd/>
                    </a:ln>
                  </pic:spPr>
                </pic:pic>
              </a:graphicData>
            </a:graphic>
          </wp:anchor>
        </w:drawing>
      </w:r>
    </w:p>
    <w:p w:rsidR="008271DC" w:rsidRDefault="008271DC" w:rsidP="00196497">
      <w:pPr>
        <w:jc w:val="center"/>
        <w:rPr>
          <w:rFonts w:ascii="Arial" w:hAnsi="Arial" w:cs="Arial"/>
          <w:b/>
          <w:color w:val="FFFFFF"/>
          <w:sz w:val="16"/>
          <w:szCs w:val="16"/>
          <w:lang w:eastAsia="pl-PL"/>
        </w:rPr>
      </w:pPr>
    </w:p>
    <w:p w:rsidR="008271DC" w:rsidRPr="00AD5BD6" w:rsidRDefault="008271DC" w:rsidP="00196497">
      <w:pPr>
        <w:jc w:val="center"/>
        <w:rPr>
          <w:rFonts w:ascii="Arial" w:hAnsi="Arial" w:cs="Arial"/>
          <w:b/>
          <w:color w:val="FFFFFF"/>
          <w:sz w:val="16"/>
          <w:szCs w:val="16"/>
          <w:lang w:eastAsia="pl-PL"/>
        </w:rPr>
      </w:pPr>
    </w:p>
    <w:sectPr w:rsidR="008271DC" w:rsidRPr="00AD5BD6" w:rsidSect="00E30B88">
      <w:headerReference w:type="default" r:id="rId29"/>
      <w:footerReference w:type="default" r:id="rId3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7EC5" w:rsidRDefault="00537EC5" w:rsidP="0055703E">
      <w:pPr>
        <w:spacing w:line="240" w:lineRule="auto"/>
      </w:pPr>
      <w:r>
        <w:separator/>
      </w:r>
    </w:p>
  </w:endnote>
  <w:endnote w:type="continuationSeparator" w:id="0">
    <w:p w:rsidR="00537EC5" w:rsidRDefault="00537EC5" w:rsidP="005570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MyriadPro-Regular">
    <w:panose1 w:val="020B0503030403020204"/>
    <w:charset w:val="EE"/>
    <w:family w:val="auto"/>
    <w:notTrueType/>
    <w:pitch w:val="default"/>
    <w:sig w:usb0="00000005" w:usb1="00000000" w:usb2="00000000" w:usb3="00000000" w:csb0="00000002"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4487529"/>
      <w:docPartObj>
        <w:docPartGallery w:val="Page Numbers (Bottom of Page)"/>
        <w:docPartUnique/>
      </w:docPartObj>
    </w:sdtPr>
    <w:sdtEndPr/>
    <w:sdtContent>
      <w:sdt>
        <w:sdtPr>
          <w:rPr>
            <w:sz w:val="16"/>
            <w:szCs w:val="16"/>
          </w:rPr>
          <w:id w:val="98381352"/>
          <w:docPartObj>
            <w:docPartGallery w:val="Page Numbers (Top of Page)"/>
            <w:docPartUnique/>
          </w:docPartObj>
        </w:sdtPr>
        <w:sdtEndPr/>
        <w:sdtContent>
          <w:p w:rsidR="00537EC5" w:rsidRPr="003F50FA" w:rsidRDefault="00537EC5" w:rsidP="00D70EAC">
            <w:pPr>
              <w:pStyle w:val="Stopka"/>
              <w:jc w:val="right"/>
              <w:rPr>
                <w:sz w:val="16"/>
                <w:szCs w:val="16"/>
              </w:rPr>
            </w:pPr>
            <w:r w:rsidRPr="003F50FA">
              <w:rPr>
                <w:rFonts w:ascii="Arial" w:hAnsi="Arial" w:cs="Arial"/>
                <w:sz w:val="16"/>
                <w:szCs w:val="16"/>
              </w:rPr>
              <w:t xml:space="preserve">Strona </w:t>
            </w:r>
            <w:r w:rsidRPr="003F50FA">
              <w:rPr>
                <w:rFonts w:ascii="Arial" w:hAnsi="Arial" w:cs="Arial"/>
                <w:b/>
                <w:sz w:val="16"/>
                <w:szCs w:val="16"/>
              </w:rPr>
              <w:fldChar w:fldCharType="begin"/>
            </w:r>
            <w:r w:rsidRPr="003F50FA">
              <w:rPr>
                <w:rFonts w:ascii="Arial" w:hAnsi="Arial" w:cs="Arial"/>
                <w:b/>
                <w:sz w:val="16"/>
                <w:szCs w:val="16"/>
              </w:rPr>
              <w:instrText>PAGE</w:instrText>
            </w:r>
            <w:r w:rsidRPr="003F50FA">
              <w:rPr>
                <w:rFonts w:ascii="Arial" w:hAnsi="Arial" w:cs="Arial"/>
                <w:b/>
                <w:sz w:val="16"/>
                <w:szCs w:val="16"/>
              </w:rPr>
              <w:fldChar w:fldCharType="separate"/>
            </w:r>
            <w:r w:rsidR="00BA256D">
              <w:rPr>
                <w:rFonts w:ascii="Arial" w:hAnsi="Arial" w:cs="Arial"/>
                <w:b/>
                <w:noProof/>
                <w:sz w:val="16"/>
                <w:szCs w:val="16"/>
              </w:rPr>
              <w:t>50</w:t>
            </w:r>
            <w:r w:rsidRPr="003F50FA">
              <w:rPr>
                <w:rFonts w:ascii="Arial" w:hAnsi="Arial" w:cs="Arial"/>
                <w:b/>
                <w:sz w:val="16"/>
                <w:szCs w:val="16"/>
              </w:rPr>
              <w:fldChar w:fldCharType="end"/>
            </w:r>
            <w:r w:rsidRPr="003F50FA">
              <w:rPr>
                <w:rFonts w:ascii="Arial" w:hAnsi="Arial" w:cs="Arial"/>
                <w:sz w:val="16"/>
                <w:szCs w:val="16"/>
              </w:rPr>
              <w:t xml:space="preserve"> z </w:t>
            </w:r>
            <w:r w:rsidRPr="003F50FA">
              <w:rPr>
                <w:rFonts w:ascii="Arial" w:hAnsi="Arial" w:cs="Arial"/>
                <w:b/>
                <w:sz w:val="16"/>
                <w:szCs w:val="16"/>
              </w:rPr>
              <w:fldChar w:fldCharType="begin"/>
            </w:r>
            <w:r w:rsidRPr="003F50FA">
              <w:rPr>
                <w:rFonts w:ascii="Arial" w:hAnsi="Arial" w:cs="Arial"/>
                <w:b/>
                <w:sz w:val="16"/>
                <w:szCs w:val="16"/>
              </w:rPr>
              <w:instrText>NUMPAGES</w:instrText>
            </w:r>
            <w:r w:rsidRPr="003F50FA">
              <w:rPr>
                <w:rFonts w:ascii="Arial" w:hAnsi="Arial" w:cs="Arial"/>
                <w:b/>
                <w:sz w:val="16"/>
                <w:szCs w:val="16"/>
              </w:rPr>
              <w:fldChar w:fldCharType="separate"/>
            </w:r>
            <w:r w:rsidR="00BA256D">
              <w:rPr>
                <w:rFonts w:ascii="Arial" w:hAnsi="Arial" w:cs="Arial"/>
                <w:b/>
                <w:noProof/>
                <w:sz w:val="16"/>
                <w:szCs w:val="16"/>
              </w:rPr>
              <w:t>50</w:t>
            </w:r>
            <w:r w:rsidRPr="003F50FA">
              <w:rPr>
                <w:rFonts w:ascii="Arial" w:hAnsi="Arial" w:cs="Arial"/>
                <w:b/>
                <w:sz w:val="16"/>
                <w:szCs w:val="16"/>
              </w:rPr>
              <w:fldChar w:fldCharType="end"/>
            </w:r>
          </w:p>
        </w:sdtContent>
      </w:sdt>
    </w:sdtContent>
  </w:sdt>
  <w:p w:rsidR="00537EC5" w:rsidRDefault="00537EC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7EC5" w:rsidRDefault="00537EC5" w:rsidP="0055703E">
      <w:pPr>
        <w:spacing w:line="240" w:lineRule="auto"/>
      </w:pPr>
      <w:r>
        <w:separator/>
      </w:r>
    </w:p>
  </w:footnote>
  <w:footnote w:type="continuationSeparator" w:id="0">
    <w:p w:rsidR="00537EC5" w:rsidRDefault="00537EC5" w:rsidP="0055703E">
      <w:pPr>
        <w:spacing w:line="240" w:lineRule="auto"/>
      </w:pPr>
      <w:r>
        <w:continuationSeparator/>
      </w:r>
    </w:p>
  </w:footnote>
  <w:footnote w:id="1">
    <w:p w:rsidR="00537EC5" w:rsidRPr="00B677FF" w:rsidRDefault="00537EC5" w:rsidP="00476CEE">
      <w:pPr>
        <w:pStyle w:val="Tekstprzypisudolnego"/>
        <w:spacing w:line="276" w:lineRule="auto"/>
        <w:rPr>
          <w:sz w:val="14"/>
          <w:szCs w:val="14"/>
        </w:rPr>
      </w:pPr>
      <w:r w:rsidRPr="00B677FF">
        <w:rPr>
          <w:rStyle w:val="Odwoanieprzypisudolnego"/>
          <w:rFonts w:ascii="Arial" w:hAnsi="Arial" w:cs="Arial"/>
          <w:sz w:val="14"/>
          <w:szCs w:val="14"/>
        </w:rPr>
        <w:footnoteRef/>
      </w:r>
      <w:r w:rsidRPr="00B677FF">
        <w:rPr>
          <w:rFonts w:ascii="Arial" w:hAnsi="Arial" w:cs="Arial"/>
          <w:sz w:val="14"/>
          <w:szCs w:val="14"/>
        </w:rPr>
        <w:t> Stopa dofinansowania dla projektu rozumiana jako % dofinansowania wydatków kwalifikowalnych.</w:t>
      </w:r>
    </w:p>
  </w:footnote>
  <w:footnote w:id="2">
    <w:p w:rsidR="00537EC5" w:rsidRDefault="00537EC5" w:rsidP="00B81BE3">
      <w:pPr>
        <w:pStyle w:val="Tekstprzypisudolnego"/>
        <w:spacing w:line="276" w:lineRule="auto"/>
      </w:pPr>
      <w:r w:rsidRPr="00B81BE3">
        <w:rPr>
          <w:rFonts w:ascii="Arial" w:hAnsi="Arial" w:cs="Arial"/>
          <w:sz w:val="14"/>
          <w:szCs w:val="14"/>
        </w:rPr>
        <w:footnoteRef/>
      </w:r>
      <w:r w:rsidRPr="00B81BE3">
        <w:rPr>
          <w:rFonts w:ascii="Arial" w:hAnsi="Arial" w:cs="Arial"/>
          <w:sz w:val="14"/>
          <w:szCs w:val="14"/>
        </w:rPr>
        <w:t xml:space="preserve"> Strategia ZIT SOM – cel strategiczny 2 „Dynamizowanie rozwoju gospodarczego Szczecińskiego Obszaru Metropolitalnego – innowacyjna i konkurencyjna gospodarka”, Priorytet 2.3 „Wsparcie przedsiębiorczości i innowacyjności”, działanie 2.3.1 „Rozwój aktywności gospodarczej i innowacyjności przedsiębiorstw na obszarze metropolitalnym”.</w:t>
      </w:r>
    </w:p>
  </w:footnote>
  <w:footnote w:id="3">
    <w:p w:rsidR="00537EC5" w:rsidRPr="00111007" w:rsidRDefault="00537EC5" w:rsidP="006F116A">
      <w:pPr>
        <w:pStyle w:val="Tekstprzypisudolnego"/>
        <w:rPr>
          <w:rFonts w:ascii="Arial" w:hAnsi="Arial" w:cs="Arial"/>
          <w:sz w:val="14"/>
          <w:szCs w:val="14"/>
        </w:rPr>
      </w:pPr>
      <w:r w:rsidRPr="00536C58">
        <w:rPr>
          <w:rFonts w:ascii="Arial" w:hAnsi="Arial" w:cs="Arial"/>
          <w:sz w:val="14"/>
          <w:szCs w:val="14"/>
          <w:vertAlign w:val="superscript"/>
        </w:rPr>
        <w:footnoteRef/>
      </w:r>
      <w:r w:rsidRPr="00536C58">
        <w:rPr>
          <w:rFonts w:ascii="Arial" w:hAnsi="Arial" w:cs="Arial"/>
          <w:sz w:val="14"/>
          <w:szCs w:val="14"/>
          <w:vertAlign w:val="superscript"/>
        </w:rPr>
        <w:t> </w:t>
      </w:r>
      <w:r w:rsidRPr="00536C58">
        <w:rPr>
          <w:rFonts w:ascii="Arial" w:hAnsi="Arial" w:cs="Arial"/>
          <w:sz w:val="14"/>
          <w:szCs w:val="14"/>
        </w:rPr>
        <w:t xml:space="preserve">Nie dotyczy projektów, </w:t>
      </w:r>
      <w:r w:rsidRPr="00F16A32">
        <w:rPr>
          <w:rFonts w:ascii="Arial" w:hAnsi="Arial" w:cs="Arial"/>
          <w:sz w:val="14"/>
          <w:szCs w:val="14"/>
        </w:rPr>
        <w:t>które swoim zakresem obejmują</w:t>
      </w:r>
      <w:r w:rsidRPr="00536C58">
        <w:rPr>
          <w:rFonts w:ascii="Arial" w:hAnsi="Arial" w:cs="Arial"/>
          <w:sz w:val="14"/>
          <w:szCs w:val="14"/>
        </w:rPr>
        <w:t xml:space="preserve"> zakup nieruchomości na cele realizacji projektu. </w:t>
      </w:r>
    </w:p>
  </w:footnote>
  <w:footnote w:id="4">
    <w:p w:rsidR="00537EC5" w:rsidRPr="00B513E8" w:rsidRDefault="00537EC5" w:rsidP="00B677FF">
      <w:pPr>
        <w:pStyle w:val="Tekstprzypisudolnego"/>
        <w:ind w:left="142" w:hanging="142"/>
        <w:jc w:val="both"/>
        <w:rPr>
          <w:rFonts w:ascii="Arial" w:hAnsi="Arial" w:cs="Arial"/>
          <w:sz w:val="14"/>
          <w:szCs w:val="14"/>
        </w:rPr>
      </w:pPr>
      <w:r w:rsidRPr="00B677FF">
        <w:rPr>
          <w:rStyle w:val="Odwoanieprzypisudolnego"/>
          <w:rFonts w:ascii="Arial" w:eastAsia="Calibri" w:hAnsi="Arial" w:cs="Arial"/>
          <w:sz w:val="14"/>
          <w:szCs w:val="14"/>
        </w:rPr>
        <w:footnoteRef/>
      </w:r>
      <w:r>
        <w:t> </w:t>
      </w:r>
      <w:r w:rsidRPr="00B513E8">
        <w:rPr>
          <w:rFonts w:ascii="Arial" w:hAnsi="Arial" w:cs="Arial"/>
          <w:sz w:val="14"/>
          <w:szCs w:val="14"/>
        </w:rPr>
        <w:t>„</w:t>
      </w:r>
      <w:r>
        <w:rPr>
          <w:rFonts w:ascii="Arial" w:hAnsi="Arial" w:cs="Arial"/>
          <w:sz w:val="14"/>
          <w:szCs w:val="14"/>
        </w:rPr>
        <w:t>P</w:t>
      </w:r>
      <w:r w:rsidRPr="00B513E8">
        <w:rPr>
          <w:rFonts w:ascii="Arial" w:hAnsi="Arial" w:cs="Arial"/>
          <w:sz w:val="14"/>
          <w:szCs w:val="14"/>
        </w:rPr>
        <w:t>rzeniesienie" oznacza przeniesienie tej samej lub podobnej działalności lub jej części z zakładu na terenie jednej umawiającej się strony Porozumienia EOG (zakład pierwotny) do zakładu, w którym dokonuje się inwestycji objętej pomocą i który znajduje się na terenie innej umawiającej się strony Porozumienia EOG (zakład objęty pomocą). Przeniesienie występuje wówczas, gdy produkt lub usługa w zakładzie pierwotnym i zakładzie objętym pomocą służy przynajmniej częściowo do tych samych celów oraz zaspokaja wymagania lub potrzeby tej samej kategorii klientów oraz w jednym z pierwotnych zakładów beneficjenta w EOG nastąpiła likwidacja miejsc pracy związanych z taką samą lub podobną działalnością.</w:t>
      </w:r>
      <w:r w:rsidRPr="00B513E8">
        <w:t xml:space="preserve"> </w:t>
      </w:r>
      <w:r w:rsidRPr="00B513E8">
        <w:rPr>
          <w:rFonts w:ascii="Arial" w:hAnsi="Arial" w:cs="Arial"/>
          <w:sz w:val="14"/>
          <w:szCs w:val="14"/>
        </w:rPr>
        <w:t>Ta sama lub podobna działalność oznacza działalność, wchodzącą w zakres tej samej klasy statystycznej klasyfikacji działalności gospodarczej.</w:t>
      </w:r>
    </w:p>
    <w:p w:rsidR="00537EC5" w:rsidRDefault="00537EC5" w:rsidP="00CA26A2">
      <w:pPr>
        <w:pStyle w:val="Tekstprzypisudolnego"/>
      </w:pPr>
    </w:p>
  </w:footnote>
  <w:footnote w:id="5">
    <w:p w:rsidR="00537EC5" w:rsidRPr="00B677FF" w:rsidRDefault="00537EC5" w:rsidP="00B677FF">
      <w:pPr>
        <w:pStyle w:val="Tekstprzypisudolnego"/>
        <w:ind w:left="142" w:hanging="142"/>
        <w:jc w:val="both"/>
        <w:rPr>
          <w:rFonts w:ascii="Arial" w:hAnsi="Arial" w:cs="Arial"/>
          <w:sz w:val="14"/>
          <w:szCs w:val="14"/>
        </w:rPr>
      </w:pPr>
      <w:r w:rsidRPr="00B677FF">
        <w:rPr>
          <w:rStyle w:val="Odwoanieprzypisudolnego"/>
          <w:rFonts w:ascii="Arial" w:eastAsia="Calibri" w:hAnsi="Arial" w:cs="Arial"/>
          <w:sz w:val="14"/>
          <w:szCs w:val="14"/>
        </w:rPr>
        <w:footnoteRef/>
      </w:r>
      <w:r>
        <w:rPr>
          <w:rFonts w:ascii="Arial" w:hAnsi="Arial" w:cs="Arial"/>
          <w:sz w:val="14"/>
          <w:szCs w:val="14"/>
        </w:rPr>
        <w:t xml:space="preserve">  </w:t>
      </w:r>
      <w:r w:rsidRPr="00B677FF">
        <w:rPr>
          <w:rFonts w:ascii="Arial" w:hAnsi="Arial" w:cs="Arial"/>
          <w:sz w:val="14"/>
          <w:szCs w:val="14"/>
        </w:rPr>
        <w:t>Rozpoczęcie realizacji projektu przed lub w dniu złożenia pisemnego wniosku o przyznanie pomocy, w tym w szczególności zaciągnięcie prawnie wiążącego zobowiązania bądź poniesienie jakichkolwiek wydatków związanych z projektem spowoduje, że projekt zostanie odrzucony.</w:t>
      </w:r>
    </w:p>
  </w:footnote>
  <w:footnote w:id="6">
    <w:p w:rsidR="00537EC5" w:rsidRPr="00B677FF" w:rsidRDefault="00537EC5" w:rsidP="00B677FF">
      <w:pPr>
        <w:pStyle w:val="Tekstprzypisudolnego"/>
        <w:ind w:left="142" w:hanging="142"/>
        <w:jc w:val="both"/>
        <w:rPr>
          <w:rFonts w:ascii="Arial" w:hAnsi="Arial" w:cs="Arial"/>
          <w:sz w:val="14"/>
          <w:szCs w:val="14"/>
        </w:rPr>
      </w:pPr>
      <w:r w:rsidRPr="00B677FF">
        <w:rPr>
          <w:rFonts w:ascii="Arial" w:hAnsi="Arial" w:cs="Arial"/>
          <w:sz w:val="14"/>
          <w:szCs w:val="14"/>
          <w:vertAlign w:val="superscript"/>
        </w:rPr>
        <w:footnoteRef/>
      </w:r>
      <w:r>
        <w:rPr>
          <w:rFonts w:ascii="Arial" w:hAnsi="Arial" w:cs="Arial"/>
          <w:sz w:val="14"/>
          <w:szCs w:val="14"/>
        </w:rPr>
        <w:t> </w:t>
      </w:r>
      <w:r w:rsidRPr="00B677FF">
        <w:rPr>
          <w:rFonts w:ascii="Arial" w:hAnsi="Arial" w:cs="Arial"/>
          <w:sz w:val="14"/>
          <w:szCs w:val="14"/>
        </w:rPr>
        <w:t xml:space="preserve">Za kwalifikowalne mogą być uznane zaliczki (na określony cel) wypłacone na rzecz wykonawcy, jeżeli zostały wypłacone zgodnie </w:t>
      </w:r>
      <w:r w:rsidRPr="00B677FF">
        <w:rPr>
          <w:rFonts w:ascii="Arial" w:hAnsi="Arial" w:cs="Arial"/>
          <w:sz w:val="14"/>
          <w:szCs w:val="14"/>
        </w:rPr>
        <w:br/>
        <w:t>z postanowieniami umowy zawartej pomiędzy beneficjentem a wykonawcą.</w:t>
      </w:r>
    </w:p>
  </w:footnote>
  <w:footnote w:id="7">
    <w:p w:rsidR="00537EC5" w:rsidRPr="00B677FF" w:rsidRDefault="00537EC5" w:rsidP="00B677FF">
      <w:pPr>
        <w:pStyle w:val="Tekstprzypisudolnego"/>
        <w:ind w:left="142" w:hanging="142"/>
        <w:jc w:val="both"/>
        <w:rPr>
          <w:rFonts w:ascii="Arial" w:hAnsi="Arial" w:cs="Arial"/>
          <w:sz w:val="14"/>
          <w:szCs w:val="14"/>
        </w:rPr>
      </w:pPr>
      <w:r w:rsidRPr="00B677FF">
        <w:rPr>
          <w:rFonts w:ascii="Arial" w:hAnsi="Arial" w:cs="Arial"/>
          <w:sz w:val="14"/>
          <w:szCs w:val="14"/>
          <w:vertAlign w:val="superscript"/>
        </w:rPr>
        <w:footnoteRef/>
      </w:r>
      <w:r>
        <w:rPr>
          <w:rFonts w:ascii="Arial" w:hAnsi="Arial" w:cs="Arial"/>
          <w:sz w:val="14"/>
          <w:szCs w:val="14"/>
          <w:vertAlign w:val="superscript"/>
        </w:rPr>
        <w:t xml:space="preserve">  </w:t>
      </w:r>
      <w:r w:rsidRPr="00B677FF">
        <w:rPr>
          <w:rFonts w:ascii="Arial" w:hAnsi="Arial" w:cs="Arial"/>
          <w:sz w:val="14"/>
          <w:szCs w:val="14"/>
        </w:rPr>
        <w:t>Jeśli element (robota, usługa, dostawa) objęty zaliczką nie jest w ramach tego projektu kwalifikowalny lub nie zostanie faktycznie wykonany w     okresie kwalifikowalności projektu, zaliczka przestaje być wydatkiem kwalifikowalnym.</w:t>
      </w:r>
    </w:p>
  </w:footnote>
  <w:footnote w:id="8">
    <w:p w:rsidR="00537EC5" w:rsidRPr="00BF3970" w:rsidRDefault="00537EC5" w:rsidP="00BF3970">
      <w:pPr>
        <w:pStyle w:val="Tekstprzypisudolnego"/>
        <w:spacing w:line="276" w:lineRule="auto"/>
        <w:ind w:left="142" w:hanging="142"/>
        <w:jc w:val="both"/>
        <w:rPr>
          <w:rFonts w:ascii="Arial" w:hAnsi="Arial" w:cs="Arial"/>
        </w:rPr>
      </w:pPr>
      <w:r w:rsidRPr="00BF3970">
        <w:rPr>
          <w:rStyle w:val="Odwoanieprzypisudolnego"/>
          <w:rFonts w:ascii="Arial" w:eastAsia="Calibri" w:hAnsi="Arial" w:cs="Arial"/>
          <w:sz w:val="14"/>
          <w:szCs w:val="14"/>
        </w:rPr>
        <w:footnoteRef/>
      </w:r>
      <w:r>
        <w:rPr>
          <w:rFonts w:ascii="Arial" w:hAnsi="Arial" w:cs="Arial"/>
          <w:sz w:val="14"/>
          <w:szCs w:val="14"/>
        </w:rPr>
        <w:t xml:space="preserve">  </w:t>
      </w:r>
      <w:r w:rsidRPr="00BF3970">
        <w:rPr>
          <w:rFonts w:ascii="Arial" w:hAnsi="Arial" w:cs="Arial"/>
          <w:sz w:val="14"/>
          <w:szCs w:val="14"/>
        </w:rPr>
        <w:t>Z zastrzeżeniem wyjątków określonych w Wytycznych w zakresie kwalifikowalności wydatków w ramach Europejskiego Funduszu Rozwoju Regionalnego, Europejskiego Funduszu Społecznego oraz Funduszu Spójności na lata 2014-2020.</w:t>
      </w:r>
    </w:p>
  </w:footnote>
  <w:footnote w:id="9">
    <w:p w:rsidR="00537EC5" w:rsidRPr="00BF3970" w:rsidRDefault="00537EC5" w:rsidP="00BF3970">
      <w:pPr>
        <w:pStyle w:val="Tekstprzypisudolnego"/>
        <w:tabs>
          <w:tab w:val="left" w:pos="142"/>
          <w:tab w:val="left" w:pos="709"/>
          <w:tab w:val="left" w:pos="851"/>
        </w:tabs>
        <w:ind w:left="142" w:hanging="142"/>
        <w:jc w:val="both"/>
        <w:rPr>
          <w:rFonts w:ascii="Arial" w:hAnsi="Arial" w:cs="Arial"/>
          <w:sz w:val="14"/>
          <w:szCs w:val="14"/>
        </w:rPr>
      </w:pPr>
      <w:r w:rsidRPr="00BF3970">
        <w:rPr>
          <w:rStyle w:val="Odwoanieprzypisudolnego"/>
          <w:rFonts w:ascii="Arial" w:eastAsia="Calibri" w:hAnsi="Arial" w:cs="Arial"/>
          <w:sz w:val="14"/>
          <w:szCs w:val="14"/>
        </w:rPr>
        <w:footnoteRef/>
      </w:r>
      <w:r>
        <w:rPr>
          <w:rFonts w:ascii="Arial" w:hAnsi="Arial" w:cs="Arial"/>
          <w:sz w:val="12"/>
          <w:szCs w:val="14"/>
        </w:rPr>
        <w:t> </w:t>
      </w:r>
      <w:r w:rsidRPr="00BF3970">
        <w:rPr>
          <w:rFonts w:ascii="Arial" w:hAnsi="Arial" w:cs="Arial"/>
          <w:sz w:val="12"/>
          <w:szCs w:val="14"/>
        </w:rPr>
        <w:tab/>
      </w:r>
      <w:r w:rsidRPr="00BF3970">
        <w:rPr>
          <w:rFonts w:ascii="Arial" w:hAnsi="Arial" w:cs="Arial"/>
          <w:sz w:val="14"/>
          <w:szCs w:val="14"/>
        </w:rPr>
        <w:t>Kwota zatrzymana to jeden z rodzajów zabezpieczenia realizowanej umowy, polegający na wniesieniu przez wykonawcę/ dostawcę/usługodawcę określonej kwoty pieniężnej na okres realizacji umowy albo przez zatrzymanie przez beneficjenta części kwoty należnej wykonawcy z każdej wystawianej przez niego faktury. Przykładowo beneficjent może zatrzymywać 5-10% płatności z kolejnych faktur, a zatrzymaną kwotę zwrócić w chwili zakończenia kontraktu i końcowego odbioru robót/towarów/usług od wykonawcy. Beneficjent może też zwrócić tylko część zatrzymanej kaucji gwarancyjnej, np. 50%, a pozostałą kwotę zatrzymać na zabezpieczenie usunięcia w terminie wad</w:t>
      </w:r>
      <w:r w:rsidRPr="00BF3970">
        <w:rPr>
          <w:rFonts w:ascii="Arial" w:hAnsi="Arial" w:cs="Arial"/>
          <w:sz w:val="14"/>
          <w:szCs w:val="14"/>
        </w:rPr>
        <w:br/>
        <w:t>i usterek do czasu wydania dokumentu odbioru ostatecznego, tj. np. na okres udzielonej rękojmi lub roku od daty końcowego odbioru. Zawierane umowy często przewidują możliwość zamiany zatrzymanych kwot (gotówki) na gwarancję bankową albo inną formę zabezpieczenia.</w:t>
      </w:r>
    </w:p>
  </w:footnote>
  <w:footnote w:id="10">
    <w:p w:rsidR="00537EC5" w:rsidRPr="00BF3970" w:rsidRDefault="00537EC5" w:rsidP="00BF3970">
      <w:pPr>
        <w:pStyle w:val="Tekstprzypisudolnego"/>
        <w:ind w:left="142" w:hanging="142"/>
        <w:jc w:val="both"/>
        <w:rPr>
          <w:rFonts w:ascii="Arial" w:hAnsi="Arial" w:cs="Arial"/>
          <w:sz w:val="14"/>
          <w:szCs w:val="14"/>
        </w:rPr>
      </w:pPr>
      <w:r w:rsidRPr="00BF3970">
        <w:rPr>
          <w:rStyle w:val="Odwoanieprzypisudolnego"/>
          <w:rFonts w:ascii="Arial" w:eastAsia="Calibri" w:hAnsi="Arial" w:cs="Arial"/>
          <w:sz w:val="14"/>
          <w:szCs w:val="14"/>
        </w:rPr>
        <w:footnoteRef/>
      </w:r>
      <w:r>
        <w:rPr>
          <w:rFonts w:ascii="Arial" w:hAnsi="Arial" w:cs="Arial"/>
          <w:sz w:val="14"/>
          <w:szCs w:val="14"/>
        </w:rPr>
        <w:t> </w:t>
      </w:r>
      <w:r w:rsidRPr="00BF3970">
        <w:rPr>
          <w:rFonts w:ascii="Arial" w:hAnsi="Arial" w:cs="Arial"/>
          <w:sz w:val="14"/>
          <w:szCs w:val="14"/>
        </w:rPr>
        <w:t>Teren poprzemysłowy – zdegradowany, nieużytkowany lub nie w pełni wykorzystany teren przeznaczony pierwotnie pod działalność gospodarczą, która została zakończona.</w:t>
      </w:r>
    </w:p>
  </w:footnote>
  <w:footnote w:id="11">
    <w:p w:rsidR="00537EC5" w:rsidRPr="00BF3970" w:rsidRDefault="00537EC5" w:rsidP="00BF3970">
      <w:pPr>
        <w:autoSpaceDE w:val="0"/>
        <w:autoSpaceDN w:val="0"/>
        <w:adjustRightInd w:val="0"/>
        <w:spacing w:line="240" w:lineRule="auto"/>
        <w:ind w:left="142" w:hanging="142"/>
        <w:jc w:val="both"/>
        <w:rPr>
          <w:rFonts w:ascii="Arial" w:eastAsia="Times New Roman" w:hAnsi="Arial" w:cs="Arial"/>
          <w:sz w:val="14"/>
          <w:szCs w:val="14"/>
          <w:lang w:eastAsia="pl-PL"/>
        </w:rPr>
      </w:pPr>
      <w:r w:rsidRPr="00BF3970">
        <w:rPr>
          <w:rStyle w:val="Odwoanieprzypisudolnego"/>
          <w:rFonts w:ascii="Arial" w:hAnsi="Arial" w:cs="Arial"/>
          <w:sz w:val="14"/>
          <w:szCs w:val="14"/>
        </w:rPr>
        <w:footnoteRef/>
      </w:r>
      <w:r>
        <w:rPr>
          <w:rFonts w:ascii="Arial" w:hAnsi="Arial" w:cs="Arial"/>
        </w:rPr>
        <w:t> </w:t>
      </w:r>
      <w:r w:rsidRPr="00BF3970">
        <w:rPr>
          <w:rFonts w:ascii="Arial" w:eastAsia="Times New Roman" w:hAnsi="Arial" w:cs="Arial"/>
          <w:sz w:val="14"/>
          <w:szCs w:val="14"/>
          <w:lang w:eastAsia="pl-PL"/>
        </w:rPr>
        <w:t>Teren opuszczony –  teren zdegradowany, nieużytkowany lub nie w pełni wykorzystany.</w:t>
      </w:r>
    </w:p>
  </w:footnote>
  <w:footnote w:id="12">
    <w:p w:rsidR="00537EC5" w:rsidRPr="00BF3970" w:rsidRDefault="00537EC5" w:rsidP="00CD4E82">
      <w:pPr>
        <w:pStyle w:val="Tekstprzypisudolnego"/>
        <w:jc w:val="both"/>
        <w:rPr>
          <w:rFonts w:ascii="Arial" w:hAnsi="Arial" w:cs="Arial"/>
        </w:rPr>
      </w:pPr>
      <w:r w:rsidRPr="00BF3970">
        <w:rPr>
          <w:rStyle w:val="Odwoanieprzypisudolnego"/>
          <w:rFonts w:ascii="Arial" w:eastAsia="Calibri" w:hAnsi="Arial" w:cs="Arial"/>
          <w:sz w:val="14"/>
          <w:szCs w:val="14"/>
        </w:rPr>
        <w:footnoteRef/>
      </w:r>
      <w:r>
        <w:rPr>
          <w:rFonts w:ascii="Arial" w:hAnsi="Arial" w:cs="Arial"/>
          <w:sz w:val="14"/>
          <w:szCs w:val="14"/>
        </w:rPr>
        <w:t> </w:t>
      </w:r>
      <w:r w:rsidRPr="00BF3970">
        <w:rPr>
          <w:rFonts w:ascii="Arial" w:hAnsi="Arial" w:cs="Arial"/>
          <w:sz w:val="14"/>
          <w:szCs w:val="14"/>
        </w:rPr>
        <w:t>Leasing finansowy, zgodnie z KSR nr 5 „Leasing, najem i dzierżawa", to taka umowa leasingu, w ramach której ryzyko oraz pożytki z tytułu korzystania z przedmiotu leasingu przeniesione są na leasingobiorcę (beneficjenta współfinansowanego projektu). Umowa ta często zawiera opcję nabycia przedmiotu leasingu lub przewiduje minimalny okres leasingowy odpowiadający okresowi użytkowania aktywów, będących przedmiotem leasingu.</w:t>
      </w:r>
    </w:p>
  </w:footnote>
  <w:footnote w:id="13">
    <w:p w:rsidR="00537EC5" w:rsidRPr="004F5836" w:rsidRDefault="00537EC5" w:rsidP="00BF3970">
      <w:pPr>
        <w:pStyle w:val="Tekstprzypisudolnego"/>
        <w:ind w:left="142" w:hanging="142"/>
        <w:jc w:val="both"/>
        <w:rPr>
          <w:rFonts w:ascii="Arial" w:hAnsi="Arial" w:cs="Arial"/>
          <w:sz w:val="16"/>
          <w:szCs w:val="16"/>
        </w:rPr>
      </w:pPr>
      <w:r w:rsidRPr="004F5836">
        <w:rPr>
          <w:rStyle w:val="Odwoanieprzypisudolnego"/>
          <w:rFonts w:ascii="Arial" w:hAnsi="Arial" w:cs="Arial"/>
          <w:sz w:val="14"/>
          <w:szCs w:val="16"/>
        </w:rPr>
        <w:footnoteRef/>
      </w:r>
      <w:r>
        <w:rPr>
          <w:rFonts w:ascii="Arial" w:hAnsi="Arial" w:cs="Arial"/>
          <w:sz w:val="14"/>
          <w:szCs w:val="16"/>
        </w:rPr>
        <w:t> </w:t>
      </w:r>
      <w:r w:rsidRPr="004F5836">
        <w:rPr>
          <w:rFonts w:ascii="Arial" w:hAnsi="Arial" w:cs="Arial"/>
          <w:sz w:val="14"/>
          <w:szCs w:val="16"/>
          <w:lang w:eastAsia="en-US"/>
        </w:rPr>
        <w:t>Również instrumenty finansowe nie mogą być wykorzystywane w charakterze zaliczkowego finansowania dotacji (patrz  art. 37 pkt 9    rozporządzenia ogólnego).</w:t>
      </w:r>
    </w:p>
  </w:footnote>
  <w:footnote w:id="14">
    <w:p w:rsidR="00537EC5" w:rsidRPr="004F5836" w:rsidRDefault="00537EC5" w:rsidP="004F5836">
      <w:pPr>
        <w:pStyle w:val="Tekstprzypisudolnego"/>
        <w:ind w:left="142" w:hanging="142"/>
        <w:jc w:val="both"/>
        <w:rPr>
          <w:rFonts w:ascii="Arial" w:hAnsi="Arial" w:cs="Arial"/>
        </w:rPr>
      </w:pPr>
      <w:r w:rsidRPr="004F5836">
        <w:rPr>
          <w:rStyle w:val="Odwoanieprzypisudolnego"/>
          <w:rFonts w:ascii="Arial" w:eastAsia="Calibri" w:hAnsi="Arial" w:cs="Arial"/>
          <w:sz w:val="14"/>
        </w:rPr>
        <w:footnoteRef/>
      </w:r>
      <w:r w:rsidRPr="004F5836">
        <w:rPr>
          <w:rFonts w:ascii="Arial" w:hAnsi="Arial" w:cs="Arial"/>
        </w:rPr>
        <w:t xml:space="preserve"> </w:t>
      </w:r>
      <w:r w:rsidRPr="004F5836">
        <w:rPr>
          <w:rFonts w:ascii="Arial" w:hAnsi="Arial" w:cs="Arial"/>
          <w:sz w:val="14"/>
          <w:szCs w:val="16"/>
        </w:rPr>
        <w:t>7 lub 10 lat liczone jest w miesiącach kalendarzowych od daty nabycia (np. 7 lat od dnia 9 listopada 2014 r. to okres od tej daty do 9 listopada 2021 r.).</w:t>
      </w:r>
    </w:p>
  </w:footnote>
  <w:footnote w:id="15">
    <w:p w:rsidR="00537EC5" w:rsidRPr="00BF3970" w:rsidRDefault="00537EC5" w:rsidP="00BF3970">
      <w:pPr>
        <w:pStyle w:val="Tekstprzypisudolnego"/>
        <w:ind w:left="142" w:hanging="142"/>
        <w:jc w:val="both"/>
        <w:rPr>
          <w:rFonts w:ascii="Arial" w:hAnsi="Arial" w:cs="Arial"/>
        </w:rPr>
      </w:pPr>
      <w:r w:rsidRPr="00BF3970">
        <w:rPr>
          <w:rStyle w:val="Odwoanieprzypisudolnego"/>
          <w:rFonts w:ascii="Arial" w:eastAsia="Calibri" w:hAnsi="Arial" w:cs="Arial"/>
          <w:sz w:val="14"/>
          <w:szCs w:val="14"/>
        </w:rPr>
        <w:footnoteRef/>
      </w:r>
      <w:r>
        <w:rPr>
          <w:rFonts w:ascii="Arial" w:hAnsi="Arial" w:cs="Arial"/>
        </w:rPr>
        <w:t> </w:t>
      </w:r>
      <w:r w:rsidRPr="00BF3970">
        <w:rPr>
          <w:rFonts w:ascii="Arial" w:eastAsiaTheme="minorHAnsi" w:hAnsi="Arial" w:cs="Arial"/>
          <w:sz w:val="14"/>
        </w:rPr>
        <w:t xml:space="preserve">W przypadku wnioskodawców, którzy złożyli PIT za pomocą systemu e-Deklaracje dopuszcza się możliwość złożenia potwierdzenia w formie UPO (Urzędowego Potwierdzenia Odbioru). Nie stanowi natomiast potwierdzenia wpływu do właściwego urzędu skarbowego informacja </w:t>
      </w:r>
      <w:r w:rsidRPr="00BF3970">
        <w:rPr>
          <w:rFonts w:ascii="Arial" w:eastAsiaTheme="minorHAnsi" w:hAnsi="Arial" w:cs="Arial"/>
          <w:sz w:val="14"/>
        </w:rPr>
        <w:br/>
        <w:t>o wysłaniu korespondencji na podstawie książki nadawczej ani potwierdzenie nadania przesyłki.</w:t>
      </w:r>
    </w:p>
  </w:footnote>
  <w:footnote w:id="16">
    <w:p w:rsidR="00537EC5" w:rsidRPr="00BF3970" w:rsidRDefault="00537EC5" w:rsidP="00BF3970">
      <w:pPr>
        <w:pStyle w:val="Tekstprzypisudolnego"/>
        <w:ind w:left="142" w:hanging="142"/>
        <w:jc w:val="both"/>
        <w:rPr>
          <w:rFonts w:ascii="Arial" w:hAnsi="Arial" w:cs="Arial"/>
        </w:rPr>
      </w:pPr>
      <w:r w:rsidRPr="00BF3970">
        <w:rPr>
          <w:rStyle w:val="Odwoanieprzypisudolnego"/>
          <w:rFonts w:ascii="Arial" w:eastAsia="Calibri" w:hAnsi="Arial" w:cs="Arial"/>
          <w:sz w:val="14"/>
          <w:szCs w:val="14"/>
        </w:rPr>
        <w:footnoteRef/>
      </w:r>
      <w:r>
        <w:rPr>
          <w:rFonts w:ascii="Arial" w:hAnsi="Arial" w:cs="Arial"/>
        </w:rPr>
        <w:t> </w:t>
      </w:r>
      <w:r w:rsidRPr="00BF3970">
        <w:rPr>
          <w:rFonts w:ascii="Arial" w:hAnsi="Arial" w:cs="Arial"/>
          <w:sz w:val="14"/>
          <w:szCs w:val="14"/>
        </w:rPr>
        <w:t xml:space="preserve">W celu wykazania pomocy de </w:t>
      </w:r>
      <w:proofErr w:type="spellStart"/>
      <w:r w:rsidRPr="00BF3970">
        <w:rPr>
          <w:rFonts w:ascii="Arial" w:hAnsi="Arial" w:cs="Arial"/>
          <w:sz w:val="14"/>
          <w:szCs w:val="14"/>
        </w:rPr>
        <w:t>minimis</w:t>
      </w:r>
      <w:proofErr w:type="spellEnd"/>
      <w:r w:rsidRPr="00BF3970">
        <w:rPr>
          <w:rFonts w:ascii="Arial" w:hAnsi="Arial" w:cs="Arial"/>
          <w:sz w:val="14"/>
          <w:szCs w:val="14"/>
        </w:rPr>
        <w:t xml:space="preserve"> oraz określenia jej wielkości w okresie trzech lat podatkowych, podmiot ubiegający się o pomoc de </w:t>
      </w:r>
      <w:proofErr w:type="spellStart"/>
      <w:r w:rsidRPr="00BF3970">
        <w:rPr>
          <w:rFonts w:ascii="Arial" w:hAnsi="Arial" w:cs="Arial"/>
          <w:sz w:val="14"/>
          <w:szCs w:val="14"/>
        </w:rPr>
        <w:t>minimis</w:t>
      </w:r>
      <w:proofErr w:type="spellEnd"/>
      <w:r w:rsidRPr="00BF3970">
        <w:rPr>
          <w:rFonts w:ascii="Arial" w:hAnsi="Arial" w:cs="Arial"/>
          <w:sz w:val="14"/>
          <w:szCs w:val="14"/>
        </w:rPr>
        <w:t xml:space="preserve"> rozumiany jest jako „jedno przedsiębiorstwo” zgodnie z treścią art. 2 ust. 2 Rozporządzenia Komisji (UE) nr 1407/2013.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7EC5" w:rsidRDefault="00537EC5" w:rsidP="001B606D">
    <w:pPr>
      <w:pStyle w:val="Cytatintensywny"/>
      <w:spacing w:before="0" w:after="0" w:line="240" w:lineRule="auto"/>
      <w:ind w:left="0" w:right="0"/>
      <w:jc w:val="center"/>
      <w:rPr>
        <w:rFonts w:ascii="Arial" w:hAnsi="Arial" w:cs="Arial"/>
        <w:b w:val="0"/>
        <w:color w:val="auto"/>
        <w:sz w:val="14"/>
        <w:szCs w:val="14"/>
      </w:rPr>
    </w:pPr>
    <w:r w:rsidRPr="00666AF9">
      <w:rPr>
        <w:rFonts w:ascii="Arial" w:hAnsi="Arial" w:cs="Arial"/>
        <w:b w:val="0"/>
        <w:color w:val="auto"/>
        <w:sz w:val="14"/>
        <w:szCs w:val="14"/>
      </w:rPr>
      <w:t xml:space="preserve">Regulamin konkursu w ramach </w:t>
    </w:r>
    <w:r w:rsidRPr="00666AF9">
      <w:rPr>
        <w:rFonts w:ascii="Arial" w:hAnsi="Arial" w:cs="Arial"/>
        <w:b w:val="0"/>
        <w:color w:val="auto"/>
        <w:sz w:val="14"/>
        <w:szCs w:val="14"/>
      </w:rPr>
      <w:br/>
      <w:t xml:space="preserve">Regionalnego Programu Operacyjnego Województwa Zachodniopomorskiego 2014 – 2020 </w:t>
    </w:r>
  </w:p>
  <w:p w:rsidR="00537EC5" w:rsidRPr="002A32BD" w:rsidRDefault="00537EC5" w:rsidP="001B606D">
    <w:pPr>
      <w:pStyle w:val="Cytatintensywny"/>
      <w:spacing w:before="0" w:after="0" w:line="240" w:lineRule="auto"/>
      <w:ind w:left="0" w:right="0"/>
      <w:jc w:val="center"/>
      <w:rPr>
        <w:rFonts w:ascii="Arial" w:hAnsi="Arial" w:cs="Arial"/>
        <w:b w:val="0"/>
        <w:color w:val="auto"/>
        <w:sz w:val="14"/>
        <w:szCs w:val="14"/>
      </w:rPr>
    </w:pPr>
    <w:r>
      <w:rPr>
        <w:rFonts w:ascii="Arial" w:hAnsi="Arial" w:cs="Arial"/>
        <w:b w:val="0"/>
        <w:color w:val="auto"/>
        <w:sz w:val="14"/>
        <w:szCs w:val="14"/>
      </w:rPr>
      <w:t xml:space="preserve">Działanie </w:t>
    </w:r>
    <w:r w:rsidRPr="00DF63BD">
      <w:rPr>
        <w:rFonts w:ascii="Arial" w:hAnsi="Arial" w:cs="Arial"/>
        <w:b w:val="0"/>
        <w:color w:val="auto"/>
        <w:sz w:val="14"/>
        <w:szCs w:val="14"/>
      </w:rPr>
      <w:t>1.7 Inwestycje przedsiębiorstw w ramach Strategii ZIT dla Szczecińskiego Obszaru Metropolitalnego (SOM)</w:t>
    </w:r>
  </w:p>
  <w:p w:rsidR="00537EC5" w:rsidRDefault="00537E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340E7CA4"/>
    <w:lvl w:ilvl="0">
      <w:start w:val="1"/>
      <w:numFmt w:val="bullet"/>
      <w:pStyle w:val="Listapunktowana5"/>
      <w:lvlText w:val=""/>
      <w:lvlJc w:val="left"/>
      <w:pPr>
        <w:tabs>
          <w:tab w:val="num" w:pos="2770"/>
        </w:tabs>
        <w:ind w:left="2770" w:hanging="360"/>
      </w:pPr>
      <w:rPr>
        <w:rFonts w:ascii="Symbol" w:hAnsi="Symbol" w:hint="default"/>
      </w:rPr>
    </w:lvl>
  </w:abstractNum>
  <w:abstractNum w:abstractNumId="1">
    <w:nsid w:val="FFFFFF81"/>
    <w:multiLevelType w:val="singleLevel"/>
    <w:tmpl w:val="A6721668"/>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nsid w:val="FFFFFF82"/>
    <w:multiLevelType w:val="singleLevel"/>
    <w:tmpl w:val="6AC8E97A"/>
    <w:lvl w:ilvl="0">
      <w:start w:val="1"/>
      <w:numFmt w:val="bullet"/>
      <w:pStyle w:val="Listapunktowana3"/>
      <w:lvlText w:val=""/>
      <w:lvlJc w:val="left"/>
      <w:pPr>
        <w:tabs>
          <w:tab w:val="num" w:pos="926"/>
        </w:tabs>
        <w:ind w:left="926" w:hanging="360"/>
      </w:pPr>
      <w:rPr>
        <w:rFonts w:ascii="Symbol" w:hAnsi="Symbol" w:hint="default"/>
      </w:rPr>
    </w:lvl>
  </w:abstractNum>
  <w:abstractNum w:abstractNumId="3">
    <w:nsid w:val="FFFFFF83"/>
    <w:multiLevelType w:val="singleLevel"/>
    <w:tmpl w:val="E350275C"/>
    <w:lvl w:ilvl="0">
      <w:start w:val="1"/>
      <w:numFmt w:val="bullet"/>
      <w:pStyle w:val="Listapunktowana2"/>
      <w:lvlText w:val=""/>
      <w:lvlJc w:val="left"/>
      <w:pPr>
        <w:tabs>
          <w:tab w:val="num" w:pos="643"/>
        </w:tabs>
        <w:ind w:left="643" w:hanging="360"/>
      </w:pPr>
      <w:rPr>
        <w:rFonts w:ascii="Symbol" w:hAnsi="Symbol" w:hint="default"/>
      </w:rPr>
    </w:lvl>
  </w:abstractNum>
  <w:abstractNum w:abstractNumId="4">
    <w:nsid w:val="00240918"/>
    <w:multiLevelType w:val="hybridMultilevel"/>
    <w:tmpl w:val="2FA64A80"/>
    <w:lvl w:ilvl="0" w:tplc="5A48F3D4">
      <w:start w:val="2"/>
      <w:numFmt w:val="bullet"/>
      <w:lvlText w:val="-"/>
      <w:lvlJc w:val="left"/>
      <w:pPr>
        <w:ind w:left="2226" w:hanging="360"/>
      </w:pPr>
      <w:rPr>
        <w:rFonts w:ascii="Calibri" w:eastAsia="Times New Roman" w:hAnsi="Calibri" w:hint="default"/>
      </w:rPr>
    </w:lvl>
    <w:lvl w:ilvl="1" w:tplc="04150003" w:tentative="1">
      <w:start w:val="1"/>
      <w:numFmt w:val="bullet"/>
      <w:lvlText w:val="o"/>
      <w:lvlJc w:val="left"/>
      <w:pPr>
        <w:ind w:left="2946" w:hanging="360"/>
      </w:pPr>
      <w:rPr>
        <w:rFonts w:ascii="Courier New" w:hAnsi="Courier New" w:cs="Courier New" w:hint="default"/>
      </w:rPr>
    </w:lvl>
    <w:lvl w:ilvl="2" w:tplc="04150005" w:tentative="1">
      <w:start w:val="1"/>
      <w:numFmt w:val="bullet"/>
      <w:lvlText w:val=""/>
      <w:lvlJc w:val="left"/>
      <w:pPr>
        <w:ind w:left="3666" w:hanging="360"/>
      </w:pPr>
      <w:rPr>
        <w:rFonts w:ascii="Wingdings" w:hAnsi="Wingdings" w:hint="default"/>
      </w:rPr>
    </w:lvl>
    <w:lvl w:ilvl="3" w:tplc="04150001" w:tentative="1">
      <w:start w:val="1"/>
      <w:numFmt w:val="bullet"/>
      <w:lvlText w:val=""/>
      <w:lvlJc w:val="left"/>
      <w:pPr>
        <w:ind w:left="4386" w:hanging="360"/>
      </w:pPr>
      <w:rPr>
        <w:rFonts w:ascii="Symbol" w:hAnsi="Symbol" w:hint="default"/>
      </w:rPr>
    </w:lvl>
    <w:lvl w:ilvl="4" w:tplc="04150003" w:tentative="1">
      <w:start w:val="1"/>
      <w:numFmt w:val="bullet"/>
      <w:lvlText w:val="o"/>
      <w:lvlJc w:val="left"/>
      <w:pPr>
        <w:ind w:left="5106" w:hanging="360"/>
      </w:pPr>
      <w:rPr>
        <w:rFonts w:ascii="Courier New" w:hAnsi="Courier New" w:cs="Courier New" w:hint="default"/>
      </w:rPr>
    </w:lvl>
    <w:lvl w:ilvl="5" w:tplc="04150005" w:tentative="1">
      <w:start w:val="1"/>
      <w:numFmt w:val="bullet"/>
      <w:lvlText w:val=""/>
      <w:lvlJc w:val="left"/>
      <w:pPr>
        <w:ind w:left="5826" w:hanging="360"/>
      </w:pPr>
      <w:rPr>
        <w:rFonts w:ascii="Wingdings" w:hAnsi="Wingdings" w:hint="default"/>
      </w:rPr>
    </w:lvl>
    <w:lvl w:ilvl="6" w:tplc="04150001" w:tentative="1">
      <w:start w:val="1"/>
      <w:numFmt w:val="bullet"/>
      <w:lvlText w:val=""/>
      <w:lvlJc w:val="left"/>
      <w:pPr>
        <w:ind w:left="6546" w:hanging="360"/>
      </w:pPr>
      <w:rPr>
        <w:rFonts w:ascii="Symbol" w:hAnsi="Symbol" w:hint="default"/>
      </w:rPr>
    </w:lvl>
    <w:lvl w:ilvl="7" w:tplc="04150003" w:tentative="1">
      <w:start w:val="1"/>
      <w:numFmt w:val="bullet"/>
      <w:lvlText w:val="o"/>
      <w:lvlJc w:val="left"/>
      <w:pPr>
        <w:ind w:left="7266" w:hanging="360"/>
      </w:pPr>
      <w:rPr>
        <w:rFonts w:ascii="Courier New" w:hAnsi="Courier New" w:cs="Courier New" w:hint="default"/>
      </w:rPr>
    </w:lvl>
    <w:lvl w:ilvl="8" w:tplc="04150005" w:tentative="1">
      <w:start w:val="1"/>
      <w:numFmt w:val="bullet"/>
      <w:lvlText w:val=""/>
      <w:lvlJc w:val="left"/>
      <w:pPr>
        <w:ind w:left="7986" w:hanging="360"/>
      </w:pPr>
      <w:rPr>
        <w:rFonts w:ascii="Wingdings" w:hAnsi="Wingdings" w:hint="default"/>
      </w:rPr>
    </w:lvl>
  </w:abstractNum>
  <w:abstractNum w:abstractNumId="5">
    <w:nsid w:val="00B84441"/>
    <w:multiLevelType w:val="hybridMultilevel"/>
    <w:tmpl w:val="89B42D16"/>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
    <w:nsid w:val="00F7406B"/>
    <w:multiLevelType w:val="hybridMultilevel"/>
    <w:tmpl w:val="A0A8EAB6"/>
    <w:lvl w:ilvl="0" w:tplc="06842FF4">
      <w:start w:val="3"/>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182179C"/>
    <w:multiLevelType w:val="hybridMultilevel"/>
    <w:tmpl w:val="4CA6EBB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8E2E1C68">
      <w:start w:val="1"/>
      <w:numFmt w:val="decimal"/>
      <w:lvlText w:val="%4."/>
      <w:lvlJc w:val="left"/>
      <w:pPr>
        <w:ind w:left="1069" w:hanging="360"/>
      </w:pPr>
      <w:rPr>
        <w:rFonts w:ascii="Arial" w:hAnsi="Arial" w:cs="Aria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1C5012A"/>
    <w:multiLevelType w:val="multilevel"/>
    <w:tmpl w:val="A6162D58"/>
    <w:lvl w:ilvl="0">
      <w:start w:val="1"/>
      <w:numFmt w:val="decimal"/>
      <w:lvlText w:val="%1."/>
      <w:lvlJc w:val="left"/>
      <w:pPr>
        <w:ind w:left="720" w:hanging="360"/>
      </w:pPr>
      <w:rPr>
        <w:rFonts w:hint="default"/>
        <w:color w:val="auto"/>
        <w:sz w:val="20"/>
        <w:szCs w:val="20"/>
      </w:rPr>
    </w:lvl>
    <w:lvl w:ilvl="1">
      <w:start w:val="6"/>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
    <w:nsid w:val="021352ED"/>
    <w:multiLevelType w:val="hybridMultilevel"/>
    <w:tmpl w:val="CDF01E5E"/>
    <w:lvl w:ilvl="0" w:tplc="6B5C29BC">
      <w:start w:val="1"/>
      <w:numFmt w:val="decimal"/>
      <w:lvlText w:val="%1."/>
      <w:lvlJc w:val="left"/>
      <w:pPr>
        <w:ind w:left="720" w:hanging="360"/>
      </w:pPr>
      <w:rPr>
        <w:sz w:val="20"/>
      </w:rPr>
    </w:lvl>
    <w:lvl w:ilvl="1" w:tplc="3DBA7C8C">
      <w:start w:val="1"/>
      <w:numFmt w:val="lowerLetter"/>
      <w:lvlText w:val="%2)"/>
      <w:lvlJc w:val="left"/>
      <w:pPr>
        <w:ind w:left="1440" w:hanging="360"/>
      </w:pPr>
      <w:rPr>
        <w:rFonts w:hint="default"/>
        <w:sz w:val="2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2180C9A"/>
    <w:multiLevelType w:val="hybridMultilevel"/>
    <w:tmpl w:val="60922DC4"/>
    <w:lvl w:ilvl="0" w:tplc="C9543C06">
      <w:start w:val="4"/>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21D4536"/>
    <w:multiLevelType w:val="hybridMultilevel"/>
    <w:tmpl w:val="01402E04"/>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
    <w:nsid w:val="02300746"/>
    <w:multiLevelType w:val="hybridMultilevel"/>
    <w:tmpl w:val="94620576"/>
    <w:lvl w:ilvl="0" w:tplc="764A7AFE">
      <w:start w:val="1"/>
      <w:numFmt w:val="bullet"/>
      <w:lvlText w:val=""/>
      <w:lvlJc w:val="left"/>
      <w:pPr>
        <w:ind w:left="1429" w:hanging="360"/>
      </w:pPr>
      <w:rPr>
        <w:rFonts w:ascii="Symbol" w:hAnsi="Symbol"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3">
    <w:nsid w:val="02E945AC"/>
    <w:multiLevelType w:val="hybridMultilevel"/>
    <w:tmpl w:val="493A9932"/>
    <w:lvl w:ilvl="0" w:tplc="C322A918">
      <w:start w:val="1"/>
      <w:numFmt w:val="decimal"/>
      <w:lvlText w:val="%1."/>
      <w:lvlJc w:val="left"/>
      <w:pPr>
        <w:ind w:left="-667" w:hanging="360"/>
      </w:pPr>
      <w:rPr>
        <w:rFonts w:ascii="Arial" w:hAnsi="Arial" w:cs="Arial" w:hint="default"/>
        <w:sz w:val="20"/>
      </w:rPr>
    </w:lvl>
    <w:lvl w:ilvl="1" w:tplc="04150019" w:tentative="1">
      <w:start w:val="1"/>
      <w:numFmt w:val="lowerLetter"/>
      <w:lvlText w:val="%2."/>
      <w:lvlJc w:val="left"/>
      <w:pPr>
        <w:ind w:left="53" w:hanging="360"/>
      </w:pPr>
    </w:lvl>
    <w:lvl w:ilvl="2" w:tplc="0415001B" w:tentative="1">
      <w:start w:val="1"/>
      <w:numFmt w:val="lowerRoman"/>
      <w:lvlText w:val="%3."/>
      <w:lvlJc w:val="right"/>
      <w:pPr>
        <w:ind w:left="773" w:hanging="180"/>
      </w:pPr>
    </w:lvl>
    <w:lvl w:ilvl="3" w:tplc="0415000F" w:tentative="1">
      <w:start w:val="1"/>
      <w:numFmt w:val="decimal"/>
      <w:lvlText w:val="%4."/>
      <w:lvlJc w:val="left"/>
      <w:pPr>
        <w:ind w:left="1493" w:hanging="360"/>
      </w:pPr>
    </w:lvl>
    <w:lvl w:ilvl="4" w:tplc="04150019" w:tentative="1">
      <w:start w:val="1"/>
      <w:numFmt w:val="lowerLetter"/>
      <w:lvlText w:val="%5."/>
      <w:lvlJc w:val="left"/>
      <w:pPr>
        <w:ind w:left="2213" w:hanging="360"/>
      </w:pPr>
    </w:lvl>
    <w:lvl w:ilvl="5" w:tplc="0415001B" w:tentative="1">
      <w:start w:val="1"/>
      <w:numFmt w:val="lowerRoman"/>
      <w:lvlText w:val="%6."/>
      <w:lvlJc w:val="right"/>
      <w:pPr>
        <w:ind w:left="2933" w:hanging="180"/>
      </w:pPr>
    </w:lvl>
    <w:lvl w:ilvl="6" w:tplc="0415000F" w:tentative="1">
      <w:start w:val="1"/>
      <w:numFmt w:val="decimal"/>
      <w:lvlText w:val="%7."/>
      <w:lvlJc w:val="left"/>
      <w:pPr>
        <w:ind w:left="3653" w:hanging="360"/>
      </w:pPr>
    </w:lvl>
    <w:lvl w:ilvl="7" w:tplc="04150019" w:tentative="1">
      <w:start w:val="1"/>
      <w:numFmt w:val="lowerLetter"/>
      <w:lvlText w:val="%8."/>
      <w:lvlJc w:val="left"/>
      <w:pPr>
        <w:ind w:left="4373" w:hanging="360"/>
      </w:pPr>
    </w:lvl>
    <w:lvl w:ilvl="8" w:tplc="0415001B" w:tentative="1">
      <w:start w:val="1"/>
      <w:numFmt w:val="lowerRoman"/>
      <w:lvlText w:val="%9."/>
      <w:lvlJc w:val="right"/>
      <w:pPr>
        <w:ind w:left="5093" w:hanging="180"/>
      </w:pPr>
    </w:lvl>
  </w:abstractNum>
  <w:abstractNum w:abstractNumId="14">
    <w:nsid w:val="03242F7E"/>
    <w:multiLevelType w:val="multilevel"/>
    <w:tmpl w:val="A4B418E0"/>
    <w:lvl w:ilvl="0">
      <w:start w:val="9"/>
      <w:numFmt w:val="decimal"/>
      <w:lvlText w:val="%1"/>
      <w:lvlJc w:val="left"/>
      <w:pPr>
        <w:ind w:left="360" w:hanging="360"/>
      </w:pPr>
      <w:rPr>
        <w:rFonts w:hint="default"/>
      </w:rPr>
    </w:lvl>
    <w:lvl w:ilvl="1">
      <w:start w:val="3"/>
      <w:numFmt w:val="none"/>
      <w:lvlText w:val="3.3"/>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5">
    <w:nsid w:val="032714E2"/>
    <w:multiLevelType w:val="hybridMultilevel"/>
    <w:tmpl w:val="8C8EA6E0"/>
    <w:lvl w:ilvl="0" w:tplc="66EE10D6">
      <w:start w:val="1"/>
      <w:numFmt w:val="decimal"/>
      <w:lvlText w:val="%1."/>
      <w:lvlJc w:val="left"/>
      <w:pPr>
        <w:ind w:left="928" w:hanging="360"/>
      </w:pPr>
      <w:rPr>
        <w:b w:val="0"/>
      </w:rPr>
    </w:lvl>
    <w:lvl w:ilvl="1" w:tplc="04150019">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6">
    <w:nsid w:val="038D73C9"/>
    <w:multiLevelType w:val="hybridMultilevel"/>
    <w:tmpl w:val="4E9ACAE8"/>
    <w:lvl w:ilvl="0" w:tplc="68FC2AA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nsid w:val="0392185A"/>
    <w:multiLevelType w:val="hybridMultilevel"/>
    <w:tmpl w:val="C7021F02"/>
    <w:lvl w:ilvl="0" w:tplc="90E2CA06">
      <w:start w:val="1"/>
      <w:numFmt w:val="lowerLetter"/>
      <w:lvlText w:val="%1)"/>
      <w:lvlJc w:val="left"/>
      <w:pPr>
        <w:ind w:left="1778"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8">
    <w:nsid w:val="03CE3346"/>
    <w:multiLevelType w:val="multilevel"/>
    <w:tmpl w:val="5CE2D084"/>
    <w:lvl w:ilvl="0">
      <w:start w:val="5"/>
      <w:numFmt w:val="decimal"/>
      <w:lvlText w:val="%1"/>
      <w:lvlJc w:val="left"/>
      <w:pPr>
        <w:ind w:left="750" w:hanging="750"/>
      </w:pPr>
      <w:rPr>
        <w:rFonts w:hint="default"/>
      </w:rPr>
    </w:lvl>
    <w:lvl w:ilvl="1">
      <w:start w:val="9"/>
      <w:numFmt w:val="none"/>
      <w:lvlText w:val="9.2"/>
      <w:lvlJc w:val="left"/>
      <w:pPr>
        <w:ind w:left="559" w:hanging="750"/>
      </w:pPr>
      <w:rPr>
        <w:rFonts w:hint="default"/>
      </w:rPr>
    </w:lvl>
    <w:lvl w:ilvl="2">
      <w:start w:val="2"/>
      <w:numFmt w:val="decimal"/>
      <w:lvlText w:val="%1.%2.%3"/>
      <w:lvlJc w:val="left"/>
      <w:pPr>
        <w:ind w:left="698" w:hanging="1080"/>
      </w:pPr>
      <w:rPr>
        <w:rFonts w:hint="default"/>
      </w:rPr>
    </w:lvl>
    <w:lvl w:ilvl="3">
      <w:start w:val="1"/>
      <w:numFmt w:val="decimal"/>
      <w:lvlText w:val="%1.%2.%3.%4"/>
      <w:lvlJc w:val="left"/>
      <w:pPr>
        <w:ind w:left="867" w:hanging="1440"/>
      </w:pPr>
      <w:rPr>
        <w:rFonts w:hint="default"/>
      </w:rPr>
    </w:lvl>
    <w:lvl w:ilvl="4">
      <w:start w:val="1"/>
      <w:numFmt w:val="decimal"/>
      <w:lvlText w:val="%1.%2.%3.%4.%5"/>
      <w:lvlJc w:val="left"/>
      <w:pPr>
        <w:ind w:left="1036" w:hanging="1800"/>
      </w:pPr>
      <w:rPr>
        <w:rFonts w:hint="default"/>
      </w:rPr>
    </w:lvl>
    <w:lvl w:ilvl="5">
      <w:start w:val="1"/>
      <w:numFmt w:val="decimal"/>
      <w:lvlText w:val="%1.%2.%3.%4.%5.%6"/>
      <w:lvlJc w:val="left"/>
      <w:pPr>
        <w:ind w:left="1205" w:hanging="2160"/>
      </w:pPr>
      <w:rPr>
        <w:rFonts w:hint="default"/>
      </w:rPr>
    </w:lvl>
    <w:lvl w:ilvl="6">
      <w:start w:val="1"/>
      <w:numFmt w:val="decimal"/>
      <w:lvlText w:val="%1.%2.%3.%4.%5.%6.%7"/>
      <w:lvlJc w:val="left"/>
      <w:pPr>
        <w:ind w:left="1374" w:hanging="2520"/>
      </w:pPr>
      <w:rPr>
        <w:rFonts w:hint="default"/>
      </w:rPr>
    </w:lvl>
    <w:lvl w:ilvl="7">
      <w:start w:val="1"/>
      <w:numFmt w:val="decimal"/>
      <w:lvlText w:val="%1.%2.%3.%4.%5.%6.%7.%8"/>
      <w:lvlJc w:val="left"/>
      <w:pPr>
        <w:ind w:left="1543" w:hanging="2880"/>
      </w:pPr>
      <w:rPr>
        <w:rFonts w:hint="default"/>
      </w:rPr>
    </w:lvl>
    <w:lvl w:ilvl="8">
      <w:start w:val="1"/>
      <w:numFmt w:val="decimal"/>
      <w:lvlText w:val="%1.%2.%3.%4.%5.%6.%7.%8.%9"/>
      <w:lvlJc w:val="left"/>
      <w:pPr>
        <w:ind w:left="1352" w:hanging="2880"/>
      </w:pPr>
      <w:rPr>
        <w:rFonts w:hint="default"/>
      </w:rPr>
    </w:lvl>
  </w:abstractNum>
  <w:abstractNum w:abstractNumId="19">
    <w:nsid w:val="03D958AD"/>
    <w:multiLevelType w:val="hybridMultilevel"/>
    <w:tmpl w:val="C9D8F7E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40970FE"/>
    <w:multiLevelType w:val="hybridMultilevel"/>
    <w:tmpl w:val="F6CCAF2C"/>
    <w:lvl w:ilvl="0" w:tplc="9C4C9116">
      <w:start w:val="1"/>
      <w:numFmt w:val="decimal"/>
      <w:lvlText w:val="%1."/>
      <w:lvlJc w:val="left"/>
      <w:pPr>
        <w:ind w:left="717" w:hanging="360"/>
      </w:pPr>
      <w:rPr>
        <w:b w:val="0"/>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1">
    <w:nsid w:val="041309AA"/>
    <w:multiLevelType w:val="hybridMultilevel"/>
    <w:tmpl w:val="D2F24F84"/>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22">
    <w:nsid w:val="04665D98"/>
    <w:multiLevelType w:val="hybridMultilevel"/>
    <w:tmpl w:val="BD9CAAD8"/>
    <w:lvl w:ilvl="0" w:tplc="0C86B038">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05204671"/>
    <w:multiLevelType w:val="hybridMultilevel"/>
    <w:tmpl w:val="2B84C4A8"/>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4">
    <w:nsid w:val="054D09A5"/>
    <w:multiLevelType w:val="hybridMultilevel"/>
    <w:tmpl w:val="F99EED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A1F22D06">
      <w:start w:val="1"/>
      <w:numFmt w:val="decimal"/>
      <w:lvlText w:val="%4."/>
      <w:lvlJc w:val="left"/>
      <w:pPr>
        <w:ind w:left="2880" w:hanging="360"/>
      </w:pPr>
      <w:rPr>
        <w:b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05F25246"/>
    <w:multiLevelType w:val="hybridMultilevel"/>
    <w:tmpl w:val="289E8E56"/>
    <w:lvl w:ilvl="0" w:tplc="46E8C25C">
      <w:start w:val="5"/>
      <w:numFmt w:val="decimal"/>
      <w:lvlText w:val="%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6">
    <w:nsid w:val="06284E71"/>
    <w:multiLevelType w:val="multilevel"/>
    <w:tmpl w:val="6694D744"/>
    <w:lvl w:ilvl="0">
      <w:start w:val="1"/>
      <w:numFmt w:val="decimal"/>
      <w:lvlText w:val="%1)"/>
      <w:lvlJc w:val="left"/>
      <w:pPr>
        <w:ind w:left="360" w:hanging="360"/>
      </w:pPr>
      <w:rPr>
        <w:rFonts w:hint="default"/>
      </w:rPr>
    </w:lvl>
    <w:lvl w:ilvl="1">
      <w:start w:val="1"/>
      <w:numFmt w:val="none"/>
      <w:lvlText w:val="7.4"/>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06534913"/>
    <w:multiLevelType w:val="multilevel"/>
    <w:tmpl w:val="39C0EC82"/>
    <w:lvl w:ilvl="0">
      <w:start w:val="71"/>
      <w:numFmt w:val="decimal"/>
      <w:lvlText w:val="%1"/>
      <w:lvlJc w:val="left"/>
      <w:pPr>
        <w:ind w:left="585" w:hanging="585"/>
      </w:pPr>
      <w:rPr>
        <w:rFonts w:hint="default"/>
      </w:rPr>
    </w:lvl>
    <w:lvl w:ilvl="1">
      <w:start w:val="414"/>
      <w:numFmt w:val="decimal"/>
      <w:lvlText w:val="%1-%2"/>
      <w:lvlJc w:val="left"/>
      <w:pPr>
        <w:ind w:left="1294" w:hanging="58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8">
    <w:nsid w:val="070C7CD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07422FE1"/>
    <w:multiLevelType w:val="hybridMultilevel"/>
    <w:tmpl w:val="3440F398"/>
    <w:lvl w:ilvl="0" w:tplc="0734DA94">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07810B7D"/>
    <w:multiLevelType w:val="hybridMultilevel"/>
    <w:tmpl w:val="294CD48E"/>
    <w:lvl w:ilvl="0" w:tplc="E34C880A">
      <w:start w:val="1"/>
      <w:numFmt w:val="decimal"/>
      <w:lvlText w:val="%1."/>
      <w:lvlJc w:val="left"/>
      <w:pPr>
        <w:ind w:left="717"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07BD077C"/>
    <w:multiLevelType w:val="hybridMultilevel"/>
    <w:tmpl w:val="1396DE8A"/>
    <w:lvl w:ilvl="0" w:tplc="70329B68">
      <w:start w:val="1"/>
      <w:numFmt w:val="decimal"/>
      <w:lvlText w:val="%1."/>
      <w:lvlJc w:val="left"/>
      <w:pPr>
        <w:ind w:left="1069"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07F97F3E"/>
    <w:multiLevelType w:val="multilevel"/>
    <w:tmpl w:val="46209D24"/>
    <w:lvl w:ilvl="0">
      <w:start w:val="1"/>
      <w:numFmt w:val="decimal"/>
      <w:lvlText w:val="%1)"/>
      <w:lvlJc w:val="left"/>
      <w:pPr>
        <w:ind w:left="360" w:hanging="360"/>
      </w:pPr>
      <w:rPr>
        <w:rFonts w:hint="default"/>
      </w:rPr>
    </w:lvl>
    <w:lvl w:ilvl="1">
      <w:start w:val="1"/>
      <w:numFmt w:val="none"/>
      <w:lvlText w:val="9.3"/>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086A091F"/>
    <w:multiLevelType w:val="hybridMultilevel"/>
    <w:tmpl w:val="801AE1FC"/>
    <w:lvl w:ilvl="0" w:tplc="FFAE43C6">
      <w:start w:val="1"/>
      <w:numFmt w:val="decimal"/>
      <w:lvlText w:val="%1."/>
      <w:lvlJc w:val="left"/>
      <w:pPr>
        <w:tabs>
          <w:tab w:val="num" w:pos="360"/>
        </w:tabs>
        <w:ind w:left="360" w:hanging="360"/>
      </w:pPr>
      <w:rPr>
        <w:rFonts w:ascii="Arial" w:hAnsi="Arial" w:cs="Arial" w:hint="default"/>
        <w:i w:val="0"/>
        <w:sz w:val="20"/>
        <w:szCs w:val="2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4">
    <w:nsid w:val="08F832D7"/>
    <w:multiLevelType w:val="multilevel"/>
    <w:tmpl w:val="02025D84"/>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b/>
        <w:i w:val="0"/>
      </w:rPr>
    </w:lvl>
    <w:lvl w:ilvl="2">
      <w:start w:val="1"/>
      <w:numFmt w:val="none"/>
      <w:isLgl/>
      <w:lvlText w:val="7.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09523911"/>
    <w:multiLevelType w:val="multilevel"/>
    <w:tmpl w:val="945869D8"/>
    <w:lvl w:ilvl="0">
      <w:start w:val="5"/>
      <w:numFmt w:val="decimal"/>
      <w:lvlText w:val="%1."/>
      <w:lvlJc w:val="left"/>
      <w:pPr>
        <w:ind w:left="720" w:hanging="360"/>
      </w:pPr>
      <w:rPr>
        <w:rFonts w:hint="default"/>
        <w:color w:val="auto"/>
      </w:rPr>
    </w:lvl>
    <w:lvl w:ilvl="1">
      <w:start w:val="2"/>
      <w:numFmt w:val="decimal"/>
      <w:lvlText w:val="%2."/>
      <w:lvlJc w:val="left"/>
      <w:pPr>
        <w:ind w:left="720" w:hanging="360"/>
      </w:pPr>
      <w:rPr>
        <w:rFonts w:ascii="Arial" w:hAnsi="Arial" w:cs="Arial" w:hint="default"/>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098C7A7C"/>
    <w:multiLevelType w:val="hybridMultilevel"/>
    <w:tmpl w:val="62E43F02"/>
    <w:lvl w:ilvl="0" w:tplc="250480C8">
      <w:start w:val="1"/>
      <w:numFmt w:val="lowerLetter"/>
      <w:lvlText w:val="%1)"/>
      <w:lvlJc w:val="left"/>
      <w:pPr>
        <w:ind w:left="178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0A700E4A"/>
    <w:multiLevelType w:val="hybridMultilevel"/>
    <w:tmpl w:val="C1D6BDD4"/>
    <w:lvl w:ilvl="0" w:tplc="CBA41160">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0AB62B3C"/>
    <w:multiLevelType w:val="hybridMultilevel"/>
    <w:tmpl w:val="915E56C8"/>
    <w:lvl w:ilvl="0" w:tplc="9C527C96">
      <w:start w:val="8"/>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0B5A1F80"/>
    <w:multiLevelType w:val="hybridMultilevel"/>
    <w:tmpl w:val="6E02D882"/>
    <w:lvl w:ilvl="0" w:tplc="25406B18">
      <w:start w:val="1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0C4555D7"/>
    <w:multiLevelType w:val="multilevel"/>
    <w:tmpl w:val="3B824680"/>
    <w:lvl w:ilvl="0">
      <w:start w:val="1"/>
      <w:numFmt w:val="decimal"/>
      <w:lvlText w:val="%1."/>
      <w:lvlJc w:val="left"/>
      <w:pPr>
        <w:ind w:left="1495" w:hanging="360"/>
      </w:pPr>
      <w:rPr>
        <w:rFonts w:hint="default"/>
        <w:b w:val="0"/>
        <w:color w:val="auto"/>
      </w:rPr>
    </w:lvl>
    <w:lvl w:ilvl="1">
      <w:start w:val="2"/>
      <w:numFmt w:val="none"/>
      <w:isLgl/>
      <w:lvlText w:val="1.4"/>
      <w:lvlJc w:val="left"/>
      <w:pPr>
        <w:ind w:left="1146" w:hanging="360"/>
      </w:pPr>
      <w:rPr>
        <w:rFonts w:hint="default"/>
      </w:rPr>
    </w:lvl>
    <w:lvl w:ilvl="2">
      <w:start w:val="1"/>
      <w:numFmt w:val="none"/>
      <w:isLgl/>
      <w:lvlText w:val="2.5.2"/>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41">
    <w:nsid w:val="0C695B43"/>
    <w:multiLevelType w:val="hybridMultilevel"/>
    <w:tmpl w:val="B5BA5142"/>
    <w:lvl w:ilvl="0" w:tplc="61D0F9DC">
      <w:start w:val="4"/>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0CC226A6"/>
    <w:multiLevelType w:val="hybridMultilevel"/>
    <w:tmpl w:val="E2009F6E"/>
    <w:lvl w:ilvl="0" w:tplc="0415000F">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0CD02C95"/>
    <w:multiLevelType w:val="hybridMultilevel"/>
    <w:tmpl w:val="62C81972"/>
    <w:lvl w:ilvl="0" w:tplc="D736F242">
      <w:start w:val="2"/>
      <w:numFmt w:val="decimal"/>
      <w:lvlText w:val="%1."/>
      <w:lvlJc w:val="left"/>
      <w:pPr>
        <w:ind w:left="144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0E0621F9"/>
    <w:multiLevelType w:val="multilevel"/>
    <w:tmpl w:val="1DEC53A4"/>
    <w:lvl w:ilvl="0">
      <w:start w:val="1"/>
      <w:numFmt w:val="decimal"/>
      <w:lvlText w:val="%1)"/>
      <w:lvlJc w:val="left"/>
      <w:pPr>
        <w:ind w:left="360" w:hanging="360"/>
      </w:pPr>
      <w:rPr>
        <w:rFonts w:hint="default"/>
      </w:rPr>
    </w:lvl>
    <w:lvl w:ilvl="1">
      <w:start w:val="1"/>
      <w:numFmt w:val="none"/>
      <w:lvlText w:val="9.8"/>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nsid w:val="0E0637EF"/>
    <w:multiLevelType w:val="hybridMultilevel"/>
    <w:tmpl w:val="F7122242"/>
    <w:lvl w:ilvl="0" w:tplc="F252DD8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6">
    <w:nsid w:val="0E14482A"/>
    <w:multiLevelType w:val="multilevel"/>
    <w:tmpl w:val="11D6B4CE"/>
    <w:lvl w:ilvl="0">
      <w:start w:val="1"/>
      <w:numFmt w:val="decimal"/>
      <w:lvlText w:val="%1."/>
      <w:lvlJc w:val="left"/>
      <w:pPr>
        <w:ind w:left="578" w:hanging="360"/>
      </w:pPr>
      <w:rPr>
        <w:sz w:val="20"/>
        <w:szCs w:val="20"/>
      </w:rPr>
    </w:lvl>
    <w:lvl w:ilvl="1">
      <w:start w:val="2"/>
      <w:numFmt w:val="decimal"/>
      <w:isLgl/>
      <w:lvlText w:val="%1.%2"/>
      <w:lvlJc w:val="left"/>
      <w:pPr>
        <w:ind w:left="3196" w:hanging="360"/>
      </w:pPr>
      <w:rPr>
        <w:rFonts w:cs="Times New Roman" w:hint="default"/>
      </w:rPr>
    </w:lvl>
    <w:lvl w:ilvl="2">
      <w:start w:val="1"/>
      <w:numFmt w:val="decimal"/>
      <w:isLgl/>
      <w:lvlText w:val="%1.%2.%3"/>
      <w:lvlJc w:val="left"/>
      <w:pPr>
        <w:ind w:left="938" w:hanging="720"/>
      </w:pPr>
      <w:rPr>
        <w:rFonts w:cs="Times New Roman" w:hint="default"/>
      </w:rPr>
    </w:lvl>
    <w:lvl w:ilvl="3">
      <w:start w:val="1"/>
      <w:numFmt w:val="decimal"/>
      <w:isLgl/>
      <w:lvlText w:val="%1.%2.%3.%4"/>
      <w:lvlJc w:val="left"/>
      <w:pPr>
        <w:ind w:left="938" w:hanging="720"/>
      </w:pPr>
      <w:rPr>
        <w:rFonts w:cs="Times New Roman" w:hint="default"/>
      </w:rPr>
    </w:lvl>
    <w:lvl w:ilvl="4">
      <w:start w:val="1"/>
      <w:numFmt w:val="decimal"/>
      <w:isLgl/>
      <w:lvlText w:val="%1.%2.%3.%4.%5"/>
      <w:lvlJc w:val="left"/>
      <w:pPr>
        <w:ind w:left="1298" w:hanging="1080"/>
      </w:pPr>
      <w:rPr>
        <w:rFonts w:cs="Times New Roman" w:hint="default"/>
      </w:rPr>
    </w:lvl>
    <w:lvl w:ilvl="5">
      <w:start w:val="1"/>
      <w:numFmt w:val="decimal"/>
      <w:isLgl/>
      <w:lvlText w:val="%1.%2.%3.%4.%5.%6"/>
      <w:lvlJc w:val="left"/>
      <w:pPr>
        <w:ind w:left="1298" w:hanging="1080"/>
      </w:pPr>
      <w:rPr>
        <w:rFonts w:cs="Times New Roman" w:hint="default"/>
      </w:rPr>
    </w:lvl>
    <w:lvl w:ilvl="6">
      <w:start w:val="1"/>
      <w:numFmt w:val="decimal"/>
      <w:isLgl/>
      <w:lvlText w:val="%1.%2.%3.%4.%5.%6.%7"/>
      <w:lvlJc w:val="left"/>
      <w:pPr>
        <w:ind w:left="1658" w:hanging="1440"/>
      </w:pPr>
      <w:rPr>
        <w:rFonts w:cs="Times New Roman" w:hint="default"/>
      </w:rPr>
    </w:lvl>
    <w:lvl w:ilvl="7">
      <w:start w:val="1"/>
      <w:numFmt w:val="decimal"/>
      <w:isLgl/>
      <w:lvlText w:val="%1.%2.%3.%4.%5.%6.%7.%8"/>
      <w:lvlJc w:val="left"/>
      <w:pPr>
        <w:ind w:left="1658" w:hanging="1440"/>
      </w:pPr>
      <w:rPr>
        <w:rFonts w:cs="Times New Roman" w:hint="default"/>
      </w:rPr>
    </w:lvl>
    <w:lvl w:ilvl="8">
      <w:start w:val="1"/>
      <w:numFmt w:val="decimal"/>
      <w:isLgl/>
      <w:lvlText w:val="%1.%2.%3.%4.%5.%6.%7.%8.%9"/>
      <w:lvlJc w:val="left"/>
      <w:pPr>
        <w:ind w:left="2018" w:hanging="1800"/>
      </w:pPr>
      <w:rPr>
        <w:rFonts w:cs="Times New Roman" w:hint="default"/>
      </w:rPr>
    </w:lvl>
  </w:abstractNum>
  <w:abstractNum w:abstractNumId="47">
    <w:nsid w:val="0E4805D8"/>
    <w:multiLevelType w:val="multilevel"/>
    <w:tmpl w:val="A65E051A"/>
    <w:lvl w:ilvl="0">
      <w:start w:val="1"/>
      <w:numFmt w:val="decimal"/>
      <w:lvlText w:val="%1."/>
      <w:lvlJc w:val="left"/>
      <w:pPr>
        <w:ind w:left="717" w:hanging="360"/>
      </w:pPr>
      <w:rPr>
        <w:rFonts w:hint="default"/>
        <w:b w:val="0"/>
      </w:rPr>
    </w:lvl>
    <w:lvl w:ilvl="1">
      <w:start w:val="6"/>
      <w:numFmt w:val="decimal"/>
      <w:isLgl/>
      <w:lvlText w:val="%1.%2"/>
      <w:lvlJc w:val="left"/>
      <w:pPr>
        <w:ind w:left="717" w:hanging="360"/>
      </w:pPr>
      <w:rPr>
        <w:rFonts w:hint="default"/>
      </w:rPr>
    </w:lvl>
    <w:lvl w:ilvl="2">
      <w:start w:val="1"/>
      <w:numFmt w:val="decimal"/>
      <w:isLgl/>
      <w:lvlText w:val="%1.%2.%3"/>
      <w:lvlJc w:val="left"/>
      <w:pPr>
        <w:ind w:left="1077" w:hanging="720"/>
      </w:pPr>
      <w:rPr>
        <w:rFonts w:hint="default"/>
      </w:rPr>
    </w:lvl>
    <w:lvl w:ilvl="3">
      <w:start w:val="1"/>
      <w:numFmt w:val="decimal"/>
      <w:isLgl/>
      <w:lvlText w:val="%1.%2.%3.%4"/>
      <w:lvlJc w:val="left"/>
      <w:pPr>
        <w:ind w:left="1077" w:hanging="72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437" w:hanging="108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1797" w:hanging="1440"/>
      </w:pPr>
      <w:rPr>
        <w:rFonts w:hint="default"/>
      </w:rPr>
    </w:lvl>
    <w:lvl w:ilvl="8">
      <w:start w:val="1"/>
      <w:numFmt w:val="decimal"/>
      <w:isLgl/>
      <w:lvlText w:val="%1.%2.%3.%4.%5.%6.%7.%8.%9"/>
      <w:lvlJc w:val="left"/>
      <w:pPr>
        <w:ind w:left="2157" w:hanging="1800"/>
      </w:pPr>
      <w:rPr>
        <w:rFonts w:hint="default"/>
      </w:rPr>
    </w:lvl>
  </w:abstractNum>
  <w:abstractNum w:abstractNumId="48">
    <w:nsid w:val="0E68544D"/>
    <w:multiLevelType w:val="hybridMultilevel"/>
    <w:tmpl w:val="F5E05C80"/>
    <w:lvl w:ilvl="0" w:tplc="0415000F">
      <w:start w:val="1"/>
      <w:numFmt w:val="decimal"/>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C7D86396">
      <w:start w:val="1"/>
      <w:numFmt w:val="decimal"/>
      <w:lvlText w:val="%4."/>
      <w:lvlJc w:val="left"/>
      <w:pPr>
        <w:ind w:left="2880" w:hanging="360"/>
      </w:pPr>
      <w:rPr>
        <w:i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FC724FD2">
      <w:start w:val="1"/>
      <w:numFmt w:val="decimal"/>
      <w:lvlText w:val="%7."/>
      <w:lvlJc w:val="left"/>
      <w:pPr>
        <w:ind w:left="928" w:hanging="360"/>
      </w:pPr>
      <w:rPr>
        <w:b w:val="0"/>
        <w:color w:val="auto"/>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0E88285F"/>
    <w:multiLevelType w:val="hybridMultilevel"/>
    <w:tmpl w:val="ECB8E518"/>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0">
    <w:nsid w:val="0EAB5EB6"/>
    <w:multiLevelType w:val="hybridMultilevel"/>
    <w:tmpl w:val="27A65F44"/>
    <w:lvl w:ilvl="0" w:tplc="740EA2CE">
      <w:start w:val="1"/>
      <w:numFmt w:val="lowerLetter"/>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1">
    <w:nsid w:val="0F100377"/>
    <w:multiLevelType w:val="hybridMultilevel"/>
    <w:tmpl w:val="50CABE6A"/>
    <w:lvl w:ilvl="0" w:tplc="873A51C0">
      <w:start w:val="1"/>
      <w:numFmt w:val="decimal"/>
      <w:lvlText w:val="%1."/>
      <w:lvlJc w:val="left"/>
      <w:pPr>
        <w:ind w:left="786" w:hanging="360"/>
      </w:pPr>
      <w:rPr>
        <w:i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
    <w:nsid w:val="0F4C7964"/>
    <w:multiLevelType w:val="hybridMultilevel"/>
    <w:tmpl w:val="D6EEFB56"/>
    <w:lvl w:ilvl="0" w:tplc="DF986176">
      <w:start w:val="1"/>
      <w:numFmt w:val="decimal"/>
      <w:lvlText w:val="%1."/>
      <w:lvlJc w:val="left"/>
      <w:pPr>
        <w:ind w:left="1080" w:hanging="360"/>
      </w:pPr>
      <w:rPr>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3">
    <w:nsid w:val="0F5A1401"/>
    <w:multiLevelType w:val="hybridMultilevel"/>
    <w:tmpl w:val="31D4EE98"/>
    <w:lvl w:ilvl="0" w:tplc="6BD8CAD6">
      <w:start w:val="4"/>
      <w:numFmt w:val="decimal"/>
      <w:lvlText w:val="%1."/>
      <w:lvlJc w:val="left"/>
      <w:pPr>
        <w:ind w:left="644" w:hanging="360"/>
      </w:pPr>
      <w:rPr>
        <w:rFonts w:hint="default"/>
        <w:b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106D459C"/>
    <w:multiLevelType w:val="multilevel"/>
    <w:tmpl w:val="EFF65E40"/>
    <w:lvl w:ilvl="0">
      <w:start w:val="1"/>
      <w:numFmt w:val="decimal"/>
      <w:lvlText w:val="%1."/>
      <w:lvlJc w:val="left"/>
      <w:pPr>
        <w:ind w:left="1495" w:hanging="360"/>
      </w:pPr>
      <w:rPr>
        <w:rFonts w:hint="default"/>
        <w:b w:val="0"/>
        <w:color w:val="auto"/>
      </w:rPr>
    </w:lvl>
    <w:lvl w:ilvl="1">
      <w:start w:val="2"/>
      <w:numFmt w:val="none"/>
      <w:isLgl/>
      <w:lvlText w:val="1.2"/>
      <w:lvlJc w:val="left"/>
      <w:pPr>
        <w:ind w:left="1146" w:hanging="360"/>
      </w:pPr>
      <w:rPr>
        <w:rFonts w:hint="default"/>
      </w:rPr>
    </w:lvl>
    <w:lvl w:ilvl="2">
      <w:start w:val="1"/>
      <w:numFmt w:val="none"/>
      <w:isLgl/>
      <w:lvlText w:val="2.5.2"/>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55">
    <w:nsid w:val="10B940EA"/>
    <w:multiLevelType w:val="multilevel"/>
    <w:tmpl w:val="E160B79A"/>
    <w:lvl w:ilvl="0">
      <w:start w:val="1"/>
      <w:numFmt w:val="decimal"/>
      <w:lvlText w:val="%1."/>
      <w:lvlJc w:val="left"/>
      <w:pPr>
        <w:ind w:left="1495" w:hanging="360"/>
      </w:pPr>
      <w:rPr>
        <w:rFonts w:hint="default"/>
        <w:b w:val="0"/>
        <w:color w:val="auto"/>
      </w:rPr>
    </w:lvl>
    <w:lvl w:ilvl="1">
      <w:start w:val="2"/>
      <w:numFmt w:val="none"/>
      <w:isLgl/>
      <w:lvlText w:val="6.1"/>
      <w:lvlJc w:val="left"/>
      <w:pPr>
        <w:ind w:left="1146" w:hanging="360"/>
      </w:pPr>
      <w:rPr>
        <w:rFonts w:hint="default"/>
      </w:rPr>
    </w:lvl>
    <w:lvl w:ilvl="2">
      <w:start w:val="1"/>
      <w:numFmt w:val="none"/>
      <w:isLgl/>
      <w:lvlText w:val="2.5.2"/>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56">
    <w:nsid w:val="10CD3A3C"/>
    <w:multiLevelType w:val="hybridMultilevel"/>
    <w:tmpl w:val="28E2D9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10D44071"/>
    <w:multiLevelType w:val="hybridMultilevel"/>
    <w:tmpl w:val="4BFA05C0"/>
    <w:lvl w:ilvl="0" w:tplc="67E410A4">
      <w:start w:val="1"/>
      <w:numFmt w:val="bullet"/>
      <w:lvlText w:val="ü"/>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1153417B"/>
    <w:multiLevelType w:val="multilevel"/>
    <w:tmpl w:val="82EE8288"/>
    <w:lvl w:ilvl="0">
      <w:start w:val="1"/>
      <w:numFmt w:val="decimal"/>
      <w:lvlText w:val="%1."/>
      <w:lvlJc w:val="left"/>
      <w:pPr>
        <w:ind w:left="720" w:hanging="360"/>
      </w:pPr>
      <w:rPr>
        <w:rFonts w:hint="default"/>
      </w:rPr>
    </w:lvl>
    <w:lvl w:ilvl="1">
      <w:start w:val="4"/>
      <w:numFmt w:val="none"/>
      <w:isLgl/>
      <w:lvlText w:val="9.4"/>
      <w:lvlJc w:val="left"/>
      <w:pPr>
        <w:ind w:left="780" w:hanging="42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nsid w:val="11AA54D5"/>
    <w:multiLevelType w:val="hybridMultilevel"/>
    <w:tmpl w:val="8E9C6CFC"/>
    <w:lvl w:ilvl="0" w:tplc="9D902D24">
      <w:start w:val="3"/>
      <w:numFmt w:val="decimal"/>
      <w:lvlText w:val="%1."/>
      <w:lvlJc w:val="left"/>
      <w:pPr>
        <w:ind w:left="644" w:hanging="360"/>
      </w:pPr>
      <w:rPr>
        <w:rFonts w:ascii="Arial" w:hAnsi="Arial" w:cs="Arial"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12253A4C"/>
    <w:multiLevelType w:val="hybridMultilevel"/>
    <w:tmpl w:val="8B5A69C0"/>
    <w:lvl w:ilvl="0" w:tplc="68FC2AA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1">
    <w:nsid w:val="123E0F5C"/>
    <w:multiLevelType w:val="hybridMultilevel"/>
    <w:tmpl w:val="1688CE36"/>
    <w:lvl w:ilvl="0" w:tplc="71622E56">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62">
    <w:nsid w:val="12516AEF"/>
    <w:multiLevelType w:val="multilevel"/>
    <w:tmpl w:val="1474209A"/>
    <w:lvl w:ilvl="0">
      <w:start w:val="1"/>
      <w:numFmt w:val="decimal"/>
      <w:lvlText w:val="%1."/>
      <w:lvlJc w:val="left"/>
      <w:pPr>
        <w:ind w:left="1495" w:hanging="360"/>
      </w:pPr>
      <w:rPr>
        <w:rFonts w:hint="default"/>
        <w:b w:val="0"/>
        <w:color w:val="auto"/>
      </w:rPr>
    </w:lvl>
    <w:lvl w:ilvl="1">
      <w:start w:val="2"/>
      <w:numFmt w:val="none"/>
      <w:isLgl/>
      <w:lvlText w:val="7.2"/>
      <w:lvlJc w:val="left"/>
      <w:pPr>
        <w:ind w:left="1146" w:hanging="360"/>
      </w:pPr>
      <w:rPr>
        <w:rFonts w:hint="default"/>
      </w:rPr>
    </w:lvl>
    <w:lvl w:ilvl="2">
      <w:start w:val="1"/>
      <w:numFmt w:val="none"/>
      <w:isLgl/>
      <w:lvlText w:val="2.5.2"/>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63">
    <w:nsid w:val="127F4B7D"/>
    <w:multiLevelType w:val="multilevel"/>
    <w:tmpl w:val="2FD66BF4"/>
    <w:lvl w:ilvl="0">
      <w:start w:val="9"/>
      <w:numFmt w:val="decimal"/>
      <w:lvlText w:val="%1"/>
      <w:lvlJc w:val="left"/>
      <w:pPr>
        <w:ind w:left="360" w:hanging="360"/>
      </w:pPr>
      <w:rPr>
        <w:rFonts w:hint="default"/>
      </w:rPr>
    </w:lvl>
    <w:lvl w:ilvl="1">
      <w:start w:val="3"/>
      <w:numFmt w:val="none"/>
      <w:lvlText w:val="1.3"/>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64">
    <w:nsid w:val="1300177D"/>
    <w:multiLevelType w:val="multilevel"/>
    <w:tmpl w:val="4822D3CE"/>
    <w:lvl w:ilvl="0">
      <w:start w:val="5"/>
      <w:numFmt w:val="decimal"/>
      <w:lvlText w:val="%1"/>
      <w:lvlJc w:val="left"/>
      <w:pPr>
        <w:ind w:left="750" w:hanging="750"/>
      </w:pPr>
      <w:rPr>
        <w:rFonts w:hint="default"/>
      </w:rPr>
    </w:lvl>
    <w:lvl w:ilvl="1">
      <w:start w:val="9"/>
      <w:numFmt w:val="none"/>
      <w:lvlText w:val="9.5"/>
      <w:lvlJc w:val="left"/>
      <w:pPr>
        <w:ind w:left="559" w:hanging="750"/>
      </w:pPr>
      <w:rPr>
        <w:rFonts w:hint="default"/>
      </w:rPr>
    </w:lvl>
    <w:lvl w:ilvl="2">
      <w:start w:val="2"/>
      <w:numFmt w:val="decimal"/>
      <w:lvlText w:val="%1.%2.%3"/>
      <w:lvlJc w:val="left"/>
      <w:pPr>
        <w:ind w:left="698" w:hanging="1080"/>
      </w:pPr>
      <w:rPr>
        <w:rFonts w:hint="default"/>
      </w:rPr>
    </w:lvl>
    <w:lvl w:ilvl="3">
      <w:start w:val="1"/>
      <w:numFmt w:val="decimal"/>
      <w:lvlText w:val="%1.%2.%3.%4"/>
      <w:lvlJc w:val="left"/>
      <w:pPr>
        <w:ind w:left="867" w:hanging="1440"/>
      </w:pPr>
      <w:rPr>
        <w:rFonts w:hint="default"/>
      </w:rPr>
    </w:lvl>
    <w:lvl w:ilvl="4">
      <w:start w:val="1"/>
      <w:numFmt w:val="decimal"/>
      <w:lvlText w:val="%1.%2.%3.%4.%5"/>
      <w:lvlJc w:val="left"/>
      <w:pPr>
        <w:ind w:left="1036" w:hanging="1800"/>
      </w:pPr>
      <w:rPr>
        <w:rFonts w:hint="default"/>
      </w:rPr>
    </w:lvl>
    <w:lvl w:ilvl="5">
      <w:start w:val="1"/>
      <w:numFmt w:val="decimal"/>
      <w:lvlText w:val="%1.%2.%3.%4.%5.%6"/>
      <w:lvlJc w:val="left"/>
      <w:pPr>
        <w:ind w:left="1205" w:hanging="2160"/>
      </w:pPr>
      <w:rPr>
        <w:rFonts w:hint="default"/>
      </w:rPr>
    </w:lvl>
    <w:lvl w:ilvl="6">
      <w:start w:val="1"/>
      <w:numFmt w:val="decimal"/>
      <w:lvlText w:val="%1.%2.%3.%4.%5.%6.%7"/>
      <w:lvlJc w:val="left"/>
      <w:pPr>
        <w:ind w:left="1374" w:hanging="2520"/>
      </w:pPr>
      <w:rPr>
        <w:rFonts w:hint="default"/>
      </w:rPr>
    </w:lvl>
    <w:lvl w:ilvl="7">
      <w:start w:val="1"/>
      <w:numFmt w:val="decimal"/>
      <w:lvlText w:val="%1.%2.%3.%4.%5.%6.%7.%8"/>
      <w:lvlJc w:val="left"/>
      <w:pPr>
        <w:ind w:left="1543" w:hanging="2880"/>
      </w:pPr>
      <w:rPr>
        <w:rFonts w:hint="default"/>
      </w:rPr>
    </w:lvl>
    <w:lvl w:ilvl="8">
      <w:start w:val="1"/>
      <w:numFmt w:val="decimal"/>
      <w:lvlText w:val="%1.%2.%3.%4.%5.%6.%7.%8.%9"/>
      <w:lvlJc w:val="left"/>
      <w:pPr>
        <w:ind w:left="1352" w:hanging="2880"/>
      </w:pPr>
      <w:rPr>
        <w:rFonts w:hint="default"/>
      </w:rPr>
    </w:lvl>
  </w:abstractNum>
  <w:abstractNum w:abstractNumId="65">
    <w:nsid w:val="13B37B69"/>
    <w:multiLevelType w:val="multilevel"/>
    <w:tmpl w:val="4ABC9ACC"/>
    <w:lvl w:ilvl="0">
      <w:start w:val="1"/>
      <w:numFmt w:val="decimal"/>
      <w:lvlText w:val="%1."/>
      <w:lvlJc w:val="left"/>
      <w:pPr>
        <w:ind w:left="720" w:hanging="360"/>
      </w:pPr>
      <w:rPr>
        <w:rFonts w:hint="default"/>
      </w:rPr>
    </w:lvl>
    <w:lvl w:ilvl="1">
      <w:start w:val="4"/>
      <w:numFmt w:val="none"/>
      <w:isLgl/>
      <w:lvlText w:val="9.2"/>
      <w:lvlJc w:val="left"/>
      <w:pPr>
        <w:ind w:left="780" w:hanging="42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nsid w:val="156C1724"/>
    <w:multiLevelType w:val="hybridMultilevel"/>
    <w:tmpl w:val="D5E200C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15A91839"/>
    <w:multiLevelType w:val="hybridMultilevel"/>
    <w:tmpl w:val="FEE0A086"/>
    <w:lvl w:ilvl="0" w:tplc="01988EF2">
      <w:start w:val="1"/>
      <w:numFmt w:val="lowerLetter"/>
      <w:lvlText w:val="%1)"/>
      <w:lvlJc w:val="left"/>
      <w:pPr>
        <w:ind w:left="928" w:hanging="360"/>
      </w:pPr>
      <w:rPr>
        <w:rFonts w:ascii="Arial" w:hAnsi="Arial" w:cs="Arial" w:hint="default"/>
        <w:b w:val="0"/>
        <w:i w:val="0"/>
        <w:sz w:val="20"/>
        <w:szCs w:val="20"/>
      </w:rPr>
    </w:lvl>
    <w:lvl w:ilvl="1" w:tplc="04150019">
      <w:start w:val="1"/>
      <w:numFmt w:val="bullet"/>
      <w:lvlText w:val="-"/>
      <w:lvlJc w:val="left"/>
      <w:pPr>
        <w:ind w:left="-2467" w:hanging="360"/>
      </w:pPr>
      <w:rPr>
        <w:rFonts w:ascii="Arial" w:eastAsia="Times New Roman" w:hAnsi="Arial" w:cs="Arial" w:hint="default"/>
      </w:rPr>
    </w:lvl>
    <w:lvl w:ilvl="2" w:tplc="0415001B">
      <w:start w:val="1"/>
      <w:numFmt w:val="lowerRoman"/>
      <w:lvlText w:val="%3."/>
      <w:lvlJc w:val="right"/>
      <w:pPr>
        <w:ind w:left="-1747" w:hanging="180"/>
      </w:pPr>
    </w:lvl>
    <w:lvl w:ilvl="3" w:tplc="C84227D6">
      <w:start w:val="1"/>
      <w:numFmt w:val="decimal"/>
      <w:lvlText w:val="%4."/>
      <w:lvlJc w:val="left"/>
      <w:pPr>
        <w:ind w:left="-1027" w:hanging="360"/>
      </w:pPr>
      <w:rPr>
        <w:rFonts w:ascii="Arial" w:hAnsi="Arial" w:cs="Arial" w:hint="default"/>
        <w:sz w:val="20"/>
      </w:r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0415000F">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68">
    <w:nsid w:val="15F16111"/>
    <w:multiLevelType w:val="hybridMultilevel"/>
    <w:tmpl w:val="F802FD96"/>
    <w:lvl w:ilvl="0" w:tplc="F66AD410">
      <w:start w:val="1"/>
      <w:numFmt w:val="decimal"/>
      <w:lvlText w:val="%1)"/>
      <w:lvlJc w:val="left"/>
      <w:pPr>
        <w:ind w:left="360" w:hanging="360"/>
      </w:pPr>
      <w:rPr>
        <w:b w:val="0"/>
        <w:color w:val="auto"/>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9">
    <w:nsid w:val="16253A4B"/>
    <w:multiLevelType w:val="hybridMultilevel"/>
    <w:tmpl w:val="441C6EB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0">
    <w:nsid w:val="164B6389"/>
    <w:multiLevelType w:val="multilevel"/>
    <w:tmpl w:val="2C4A6752"/>
    <w:lvl w:ilvl="0">
      <w:start w:val="1"/>
      <w:numFmt w:val="decimal"/>
      <w:lvlText w:val="%1."/>
      <w:lvlJc w:val="left"/>
      <w:pPr>
        <w:ind w:left="720" w:hanging="360"/>
      </w:pPr>
      <w:rPr>
        <w:rFonts w:hint="default"/>
        <w:color w:val="auto"/>
        <w:sz w:val="20"/>
        <w:szCs w:val="20"/>
      </w:rPr>
    </w:lvl>
    <w:lvl w:ilvl="1">
      <w:start w:val="2"/>
      <w:numFmt w:val="none"/>
      <w:isLgl/>
      <w:lvlText w:val="9.8"/>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71">
    <w:nsid w:val="16752FB3"/>
    <w:multiLevelType w:val="hybridMultilevel"/>
    <w:tmpl w:val="55CCEE6C"/>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2">
    <w:nsid w:val="16AA1EA5"/>
    <w:multiLevelType w:val="multilevel"/>
    <w:tmpl w:val="7E54FF84"/>
    <w:lvl w:ilvl="0">
      <w:start w:val="1"/>
      <w:numFmt w:val="decimal"/>
      <w:lvlText w:val="%1."/>
      <w:lvlJc w:val="left"/>
      <w:pPr>
        <w:ind w:left="1495" w:hanging="360"/>
      </w:pPr>
      <w:rPr>
        <w:rFonts w:hint="default"/>
        <w:b w:val="0"/>
        <w:color w:val="auto"/>
      </w:rPr>
    </w:lvl>
    <w:lvl w:ilvl="1">
      <w:start w:val="2"/>
      <w:numFmt w:val="decimal"/>
      <w:isLgl/>
      <w:lvlText w:val="%1.1"/>
      <w:lvlJc w:val="left"/>
      <w:pPr>
        <w:ind w:left="1146" w:hanging="360"/>
      </w:pPr>
      <w:rPr>
        <w:rFonts w:hint="default"/>
      </w:rPr>
    </w:lvl>
    <w:lvl w:ilvl="2">
      <w:start w:val="1"/>
      <w:numFmt w:val="none"/>
      <w:isLgl/>
      <w:lvlText w:val="2.5.2"/>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73">
    <w:nsid w:val="16AC7ED0"/>
    <w:multiLevelType w:val="hybridMultilevel"/>
    <w:tmpl w:val="7FD8DEAE"/>
    <w:lvl w:ilvl="0" w:tplc="0415000D">
      <w:start w:val="1"/>
      <w:numFmt w:val="bullet"/>
      <w:lvlText w:val=""/>
      <w:lvlJc w:val="left"/>
      <w:pPr>
        <w:ind w:left="1996" w:hanging="360"/>
      </w:pPr>
      <w:rPr>
        <w:rFonts w:ascii="Wingdings" w:hAnsi="Wingdings" w:hint="default"/>
      </w:rPr>
    </w:lvl>
    <w:lvl w:ilvl="1" w:tplc="04150003">
      <w:start w:val="1"/>
      <w:numFmt w:val="bullet"/>
      <w:lvlText w:val="o"/>
      <w:lvlJc w:val="left"/>
      <w:pPr>
        <w:ind w:left="2716" w:hanging="360"/>
      </w:pPr>
      <w:rPr>
        <w:rFonts w:ascii="Courier New" w:hAnsi="Courier New" w:cs="Courier New" w:hint="default"/>
      </w:rPr>
    </w:lvl>
    <w:lvl w:ilvl="2" w:tplc="04150005">
      <w:start w:val="1"/>
      <w:numFmt w:val="bullet"/>
      <w:lvlText w:val=""/>
      <w:lvlJc w:val="left"/>
      <w:pPr>
        <w:ind w:left="3436" w:hanging="360"/>
      </w:pPr>
      <w:rPr>
        <w:rFonts w:ascii="Wingdings" w:hAnsi="Wingdings" w:hint="default"/>
      </w:rPr>
    </w:lvl>
    <w:lvl w:ilvl="3" w:tplc="04150001">
      <w:start w:val="1"/>
      <w:numFmt w:val="bullet"/>
      <w:lvlText w:val=""/>
      <w:lvlJc w:val="left"/>
      <w:pPr>
        <w:ind w:left="4156" w:hanging="360"/>
      </w:pPr>
      <w:rPr>
        <w:rFonts w:ascii="Symbol" w:hAnsi="Symbol" w:hint="default"/>
      </w:rPr>
    </w:lvl>
    <w:lvl w:ilvl="4" w:tplc="04150003">
      <w:start w:val="1"/>
      <w:numFmt w:val="bullet"/>
      <w:lvlText w:val="o"/>
      <w:lvlJc w:val="left"/>
      <w:pPr>
        <w:ind w:left="4876" w:hanging="360"/>
      </w:pPr>
      <w:rPr>
        <w:rFonts w:ascii="Courier New" w:hAnsi="Courier New" w:cs="Courier New" w:hint="default"/>
      </w:rPr>
    </w:lvl>
    <w:lvl w:ilvl="5" w:tplc="04150005">
      <w:start w:val="1"/>
      <w:numFmt w:val="bullet"/>
      <w:lvlText w:val=""/>
      <w:lvlJc w:val="left"/>
      <w:pPr>
        <w:ind w:left="5596" w:hanging="360"/>
      </w:pPr>
      <w:rPr>
        <w:rFonts w:ascii="Wingdings" w:hAnsi="Wingdings" w:hint="default"/>
      </w:rPr>
    </w:lvl>
    <w:lvl w:ilvl="6" w:tplc="04150001">
      <w:start w:val="1"/>
      <w:numFmt w:val="bullet"/>
      <w:lvlText w:val=""/>
      <w:lvlJc w:val="left"/>
      <w:pPr>
        <w:ind w:left="6316" w:hanging="360"/>
      </w:pPr>
      <w:rPr>
        <w:rFonts w:ascii="Symbol" w:hAnsi="Symbol" w:hint="default"/>
      </w:rPr>
    </w:lvl>
    <w:lvl w:ilvl="7" w:tplc="04150003">
      <w:start w:val="1"/>
      <w:numFmt w:val="bullet"/>
      <w:lvlText w:val="o"/>
      <w:lvlJc w:val="left"/>
      <w:pPr>
        <w:ind w:left="7036" w:hanging="360"/>
      </w:pPr>
      <w:rPr>
        <w:rFonts w:ascii="Courier New" w:hAnsi="Courier New" w:cs="Courier New" w:hint="default"/>
      </w:rPr>
    </w:lvl>
    <w:lvl w:ilvl="8" w:tplc="04150005">
      <w:start w:val="1"/>
      <w:numFmt w:val="bullet"/>
      <w:lvlText w:val=""/>
      <w:lvlJc w:val="left"/>
      <w:pPr>
        <w:ind w:left="7756" w:hanging="360"/>
      </w:pPr>
      <w:rPr>
        <w:rFonts w:ascii="Wingdings" w:hAnsi="Wingdings" w:hint="default"/>
      </w:rPr>
    </w:lvl>
  </w:abstractNum>
  <w:abstractNum w:abstractNumId="74">
    <w:nsid w:val="17361AA5"/>
    <w:multiLevelType w:val="multilevel"/>
    <w:tmpl w:val="DDC0B264"/>
    <w:lvl w:ilvl="0">
      <w:start w:val="1"/>
      <w:numFmt w:val="decimal"/>
      <w:lvlText w:val="%1."/>
      <w:lvlJc w:val="left"/>
      <w:pPr>
        <w:ind w:left="1495" w:hanging="360"/>
      </w:pPr>
      <w:rPr>
        <w:rFonts w:hint="default"/>
        <w:b w:val="0"/>
        <w:color w:val="auto"/>
      </w:rPr>
    </w:lvl>
    <w:lvl w:ilvl="1">
      <w:start w:val="2"/>
      <w:numFmt w:val="decimal"/>
      <w:isLgl/>
      <w:lvlText w:val="%1.%2"/>
      <w:lvlJc w:val="left"/>
      <w:pPr>
        <w:ind w:left="1146" w:hanging="360"/>
      </w:pPr>
      <w:rPr>
        <w:rFonts w:hint="default"/>
      </w:rPr>
    </w:lvl>
    <w:lvl w:ilvl="2">
      <w:start w:val="1"/>
      <w:numFmt w:val="none"/>
      <w:isLgl/>
      <w:lvlText w:val="2.5.1"/>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75">
    <w:nsid w:val="17972866"/>
    <w:multiLevelType w:val="multilevel"/>
    <w:tmpl w:val="998C11AC"/>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b/>
        <w:i w:val="0"/>
      </w:rPr>
    </w:lvl>
    <w:lvl w:ilvl="2">
      <w:start w:val="1"/>
      <w:numFmt w:val="none"/>
      <w:isLgl/>
      <w:lvlText w:val="7.2.4"/>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nsid w:val="17DB6FB7"/>
    <w:multiLevelType w:val="hybridMultilevel"/>
    <w:tmpl w:val="0D82B226"/>
    <w:lvl w:ilvl="0" w:tplc="CE682C1C">
      <w:start w:val="9"/>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180B13A4"/>
    <w:multiLevelType w:val="hybridMultilevel"/>
    <w:tmpl w:val="7ABC1434"/>
    <w:lvl w:ilvl="0" w:tplc="6680C200">
      <w:start w:val="4"/>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189E0ECB"/>
    <w:multiLevelType w:val="hybridMultilevel"/>
    <w:tmpl w:val="6B66B56C"/>
    <w:lvl w:ilvl="0" w:tplc="928EFD18">
      <w:start w:val="3"/>
      <w:numFmt w:val="decimal"/>
      <w:lvlText w:val="%1."/>
      <w:lvlJc w:val="left"/>
      <w:pPr>
        <w:ind w:left="644" w:hanging="360"/>
      </w:pPr>
      <w:rPr>
        <w:rFonts w:ascii="Arial" w:hAnsi="Arial" w:cs="Arial"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18C037E8"/>
    <w:multiLevelType w:val="hybridMultilevel"/>
    <w:tmpl w:val="E32482B0"/>
    <w:lvl w:ilvl="0" w:tplc="352E9CB4">
      <w:start w:val="6"/>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192845A0"/>
    <w:multiLevelType w:val="multilevel"/>
    <w:tmpl w:val="499429B8"/>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nsid w:val="193E067C"/>
    <w:multiLevelType w:val="hybridMultilevel"/>
    <w:tmpl w:val="126C07FC"/>
    <w:lvl w:ilvl="0" w:tplc="8DC64C4E">
      <w:start w:val="1"/>
      <w:numFmt w:val="bullet"/>
      <w:lvlText w:val=""/>
      <w:lvlJc w:val="left"/>
      <w:pPr>
        <w:ind w:left="2357" w:hanging="360"/>
      </w:pPr>
      <w:rPr>
        <w:rFonts w:ascii="Wingdings" w:hAnsi="Wingdings" w:hint="default"/>
        <w:color w:val="auto"/>
      </w:rPr>
    </w:lvl>
    <w:lvl w:ilvl="1" w:tplc="04150003" w:tentative="1">
      <w:start w:val="1"/>
      <w:numFmt w:val="bullet"/>
      <w:lvlText w:val="o"/>
      <w:lvlJc w:val="left"/>
      <w:pPr>
        <w:ind w:left="3077" w:hanging="360"/>
      </w:pPr>
      <w:rPr>
        <w:rFonts w:ascii="Courier New" w:hAnsi="Courier New" w:cs="Courier New" w:hint="default"/>
      </w:rPr>
    </w:lvl>
    <w:lvl w:ilvl="2" w:tplc="04150005" w:tentative="1">
      <w:start w:val="1"/>
      <w:numFmt w:val="bullet"/>
      <w:lvlText w:val=""/>
      <w:lvlJc w:val="left"/>
      <w:pPr>
        <w:ind w:left="3797" w:hanging="360"/>
      </w:pPr>
      <w:rPr>
        <w:rFonts w:ascii="Wingdings" w:hAnsi="Wingdings" w:hint="default"/>
      </w:rPr>
    </w:lvl>
    <w:lvl w:ilvl="3" w:tplc="04150001" w:tentative="1">
      <w:start w:val="1"/>
      <w:numFmt w:val="bullet"/>
      <w:lvlText w:val=""/>
      <w:lvlJc w:val="left"/>
      <w:pPr>
        <w:ind w:left="4517" w:hanging="360"/>
      </w:pPr>
      <w:rPr>
        <w:rFonts w:ascii="Symbol" w:hAnsi="Symbol" w:hint="default"/>
      </w:rPr>
    </w:lvl>
    <w:lvl w:ilvl="4" w:tplc="04150003" w:tentative="1">
      <w:start w:val="1"/>
      <w:numFmt w:val="bullet"/>
      <w:lvlText w:val="o"/>
      <w:lvlJc w:val="left"/>
      <w:pPr>
        <w:ind w:left="5237" w:hanging="360"/>
      </w:pPr>
      <w:rPr>
        <w:rFonts w:ascii="Courier New" w:hAnsi="Courier New" w:cs="Courier New" w:hint="default"/>
      </w:rPr>
    </w:lvl>
    <w:lvl w:ilvl="5" w:tplc="04150005" w:tentative="1">
      <w:start w:val="1"/>
      <w:numFmt w:val="bullet"/>
      <w:lvlText w:val=""/>
      <w:lvlJc w:val="left"/>
      <w:pPr>
        <w:ind w:left="5957" w:hanging="360"/>
      </w:pPr>
      <w:rPr>
        <w:rFonts w:ascii="Wingdings" w:hAnsi="Wingdings" w:hint="default"/>
      </w:rPr>
    </w:lvl>
    <w:lvl w:ilvl="6" w:tplc="04150001" w:tentative="1">
      <w:start w:val="1"/>
      <w:numFmt w:val="bullet"/>
      <w:lvlText w:val=""/>
      <w:lvlJc w:val="left"/>
      <w:pPr>
        <w:ind w:left="6677" w:hanging="360"/>
      </w:pPr>
      <w:rPr>
        <w:rFonts w:ascii="Symbol" w:hAnsi="Symbol" w:hint="default"/>
      </w:rPr>
    </w:lvl>
    <w:lvl w:ilvl="7" w:tplc="04150003" w:tentative="1">
      <w:start w:val="1"/>
      <w:numFmt w:val="bullet"/>
      <w:lvlText w:val="o"/>
      <w:lvlJc w:val="left"/>
      <w:pPr>
        <w:ind w:left="7397" w:hanging="360"/>
      </w:pPr>
      <w:rPr>
        <w:rFonts w:ascii="Courier New" w:hAnsi="Courier New" w:cs="Courier New" w:hint="default"/>
      </w:rPr>
    </w:lvl>
    <w:lvl w:ilvl="8" w:tplc="04150005" w:tentative="1">
      <w:start w:val="1"/>
      <w:numFmt w:val="bullet"/>
      <w:lvlText w:val=""/>
      <w:lvlJc w:val="left"/>
      <w:pPr>
        <w:ind w:left="8117" w:hanging="360"/>
      </w:pPr>
      <w:rPr>
        <w:rFonts w:ascii="Wingdings" w:hAnsi="Wingdings" w:hint="default"/>
      </w:rPr>
    </w:lvl>
  </w:abstractNum>
  <w:abstractNum w:abstractNumId="82">
    <w:nsid w:val="19B454FD"/>
    <w:multiLevelType w:val="hybridMultilevel"/>
    <w:tmpl w:val="6A9EC33A"/>
    <w:lvl w:ilvl="0" w:tplc="FC9EF442">
      <w:start w:val="6"/>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19B6168C"/>
    <w:multiLevelType w:val="multilevel"/>
    <w:tmpl w:val="2B189E14"/>
    <w:lvl w:ilvl="0">
      <w:start w:val="3"/>
      <w:numFmt w:val="decimal"/>
      <w:lvlText w:val="%1."/>
      <w:lvlJc w:val="left"/>
      <w:pPr>
        <w:ind w:left="720" w:hanging="360"/>
      </w:pPr>
      <w:rPr>
        <w:rFonts w:hint="default"/>
        <w:color w:val="auto"/>
        <w:sz w:val="20"/>
        <w:szCs w:val="20"/>
      </w:rPr>
    </w:lvl>
    <w:lvl w:ilvl="1">
      <w:start w:val="7"/>
      <w:numFmt w:val="decimal"/>
      <w:isLgl/>
      <w:lvlText w:val="%1.%2"/>
      <w:lvlJc w:val="left"/>
      <w:pPr>
        <w:ind w:left="720" w:hanging="360"/>
      </w:pPr>
      <w:rPr>
        <w:rFonts w:cs="Times New Roman" w:hint="default"/>
      </w:rPr>
    </w:lvl>
    <w:lvl w:ilvl="2">
      <w:start w:val="1"/>
      <w:numFmt w:val="none"/>
      <w:isLgl/>
      <w:lvlText w:val="7.2.1"/>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84">
    <w:nsid w:val="19DE0A03"/>
    <w:multiLevelType w:val="hybridMultilevel"/>
    <w:tmpl w:val="9D44E96E"/>
    <w:lvl w:ilvl="0" w:tplc="764A7AFE">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85">
    <w:nsid w:val="1A27732B"/>
    <w:multiLevelType w:val="hybridMultilevel"/>
    <w:tmpl w:val="05AE2A88"/>
    <w:lvl w:ilvl="0" w:tplc="764A7AFE">
      <w:start w:val="1"/>
      <w:numFmt w:val="bullet"/>
      <w:lvlText w:val=""/>
      <w:lvlJc w:val="left"/>
      <w:pPr>
        <w:ind w:left="5039"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6">
    <w:nsid w:val="1A6C5E07"/>
    <w:multiLevelType w:val="multilevel"/>
    <w:tmpl w:val="FC7A7D2A"/>
    <w:lvl w:ilvl="0">
      <w:start w:val="1"/>
      <w:numFmt w:val="decimal"/>
      <w:lvlText w:val="%1."/>
      <w:lvlJc w:val="left"/>
      <w:pPr>
        <w:ind w:left="1146" w:hanging="360"/>
      </w:pPr>
      <w:rPr>
        <w:b w:val="0"/>
        <w:sz w:val="20"/>
        <w:szCs w:val="20"/>
      </w:rPr>
    </w:lvl>
    <w:lvl w:ilvl="1">
      <w:start w:val="2"/>
      <w:numFmt w:val="decimal"/>
      <w:isLgl/>
      <w:lvlText w:val="%1.%2"/>
      <w:lvlJc w:val="left"/>
      <w:pPr>
        <w:ind w:left="40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87">
    <w:nsid w:val="1AFA295D"/>
    <w:multiLevelType w:val="hybridMultilevel"/>
    <w:tmpl w:val="384C0620"/>
    <w:lvl w:ilvl="0" w:tplc="808278F0">
      <w:start w:val="1"/>
      <w:numFmt w:val="decimal"/>
      <w:lvlText w:val="%1."/>
      <w:lvlJc w:val="left"/>
      <w:pPr>
        <w:ind w:left="720" w:hanging="360"/>
      </w:pPr>
      <w:rPr>
        <w:rFonts w:ascii="Arial" w:hAnsi="Arial" w:cs="Arial" w:hint="default"/>
        <w:b w:val="0"/>
        <w:i w:val="0"/>
        <w:strike w:val="0"/>
        <w:color w:val="auto"/>
      </w:rPr>
    </w:lvl>
    <w:lvl w:ilvl="1" w:tplc="BCD842DA">
      <w:start w:val="1"/>
      <w:numFmt w:val="lowerLetter"/>
      <w:lvlText w:val="%2)"/>
      <w:lvlJc w:val="left"/>
      <w:pPr>
        <w:ind w:left="1374" w:hanging="360"/>
      </w:pPr>
      <w:rPr>
        <w:rFonts w:hint="default"/>
      </w:rPr>
    </w:lvl>
    <w:lvl w:ilvl="2" w:tplc="A7FE5788">
      <w:start w:val="1"/>
      <w:numFmt w:val="bullet"/>
      <w:lvlText w:val=""/>
      <w:lvlJc w:val="left"/>
      <w:pPr>
        <w:ind w:left="2274" w:hanging="360"/>
      </w:pPr>
      <w:rPr>
        <w:rFonts w:ascii="Symbol" w:eastAsia="Calibri" w:hAnsi="Symbol" w:cs="Arial" w:hint="default"/>
      </w:rPr>
    </w:lvl>
    <w:lvl w:ilvl="3" w:tplc="04150011">
      <w:start w:val="1"/>
      <w:numFmt w:val="decimal"/>
      <w:lvlText w:val="%4)"/>
      <w:lvlJc w:val="left"/>
      <w:pPr>
        <w:ind w:left="2814" w:hanging="360"/>
      </w:pPr>
    </w:lvl>
    <w:lvl w:ilvl="4" w:tplc="04150019" w:tentative="1">
      <w:start w:val="1"/>
      <w:numFmt w:val="lowerLetter"/>
      <w:lvlText w:val="%5."/>
      <w:lvlJc w:val="left"/>
      <w:pPr>
        <w:ind w:left="3534" w:hanging="360"/>
      </w:pPr>
    </w:lvl>
    <w:lvl w:ilvl="5" w:tplc="0415001B" w:tentative="1">
      <w:start w:val="1"/>
      <w:numFmt w:val="lowerRoman"/>
      <w:lvlText w:val="%6."/>
      <w:lvlJc w:val="right"/>
      <w:pPr>
        <w:ind w:left="4254" w:hanging="180"/>
      </w:pPr>
    </w:lvl>
    <w:lvl w:ilvl="6" w:tplc="0415000F" w:tentative="1">
      <w:start w:val="1"/>
      <w:numFmt w:val="decimal"/>
      <w:lvlText w:val="%7."/>
      <w:lvlJc w:val="left"/>
      <w:pPr>
        <w:ind w:left="4974" w:hanging="360"/>
      </w:pPr>
    </w:lvl>
    <w:lvl w:ilvl="7" w:tplc="04150019" w:tentative="1">
      <w:start w:val="1"/>
      <w:numFmt w:val="lowerLetter"/>
      <w:lvlText w:val="%8."/>
      <w:lvlJc w:val="left"/>
      <w:pPr>
        <w:ind w:left="5694" w:hanging="360"/>
      </w:pPr>
    </w:lvl>
    <w:lvl w:ilvl="8" w:tplc="0415001B" w:tentative="1">
      <w:start w:val="1"/>
      <w:numFmt w:val="lowerRoman"/>
      <w:lvlText w:val="%9."/>
      <w:lvlJc w:val="right"/>
      <w:pPr>
        <w:ind w:left="6414" w:hanging="180"/>
      </w:pPr>
    </w:lvl>
  </w:abstractNum>
  <w:abstractNum w:abstractNumId="88">
    <w:nsid w:val="1B3043DA"/>
    <w:multiLevelType w:val="hybridMultilevel"/>
    <w:tmpl w:val="6B8AF700"/>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9">
    <w:nsid w:val="1B3446D9"/>
    <w:multiLevelType w:val="hybridMultilevel"/>
    <w:tmpl w:val="678A9CA2"/>
    <w:lvl w:ilvl="0" w:tplc="5B02E4C0">
      <w:start w:val="1"/>
      <w:numFmt w:val="bullet"/>
      <w:lvlText w:val="-"/>
      <w:lvlJc w:val="left"/>
      <w:pPr>
        <w:ind w:left="928" w:hanging="360"/>
      </w:pPr>
      <w:rPr>
        <w:rFonts w:ascii="Arial" w:eastAsia="Times New Roman" w:hAnsi="Arial" w:cs="Arial" w:hint="default"/>
      </w:rPr>
    </w:lvl>
    <w:lvl w:ilvl="1" w:tplc="04150003">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90">
    <w:nsid w:val="1B3E5B22"/>
    <w:multiLevelType w:val="hybridMultilevel"/>
    <w:tmpl w:val="16EE22D8"/>
    <w:lvl w:ilvl="0" w:tplc="10ACE16C">
      <w:start w:val="1"/>
      <w:numFmt w:val="lowerLetter"/>
      <w:lvlText w:val="%1)"/>
      <w:lvlJc w:val="left"/>
      <w:pPr>
        <w:ind w:left="1440" w:hanging="360"/>
      </w:pPr>
      <w:rPr>
        <w:sz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1">
    <w:nsid w:val="1B4C778B"/>
    <w:multiLevelType w:val="hybridMultilevel"/>
    <w:tmpl w:val="BD1A09B2"/>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92">
    <w:nsid w:val="1C227F7C"/>
    <w:multiLevelType w:val="hybridMultilevel"/>
    <w:tmpl w:val="2A821C84"/>
    <w:lvl w:ilvl="0" w:tplc="42B0E386">
      <w:start w:val="10"/>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1C9D66F8"/>
    <w:multiLevelType w:val="hybridMultilevel"/>
    <w:tmpl w:val="B9AC75D0"/>
    <w:lvl w:ilvl="0" w:tplc="7E609326">
      <w:start w:val="1"/>
      <w:numFmt w:val="lowerLetter"/>
      <w:lvlText w:val="%1)"/>
      <w:lvlJc w:val="left"/>
      <w:pPr>
        <w:ind w:left="1789" w:hanging="360"/>
      </w:pPr>
      <w:rPr>
        <w:rFonts w:hint="default"/>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4">
    <w:nsid w:val="1CAE0161"/>
    <w:multiLevelType w:val="hybridMultilevel"/>
    <w:tmpl w:val="53708782"/>
    <w:lvl w:ilvl="0" w:tplc="764A7A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1CF401E1"/>
    <w:multiLevelType w:val="hybridMultilevel"/>
    <w:tmpl w:val="8118141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6">
    <w:nsid w:val="1D3250AD"/>
    <w:multiLevelType w:val="hybridMultilevel"/>
    <w:tmpl w:val="AE662268"/>
    <w:lvl w:ilvl="0" w:tplc="5664C322">
      <w:start w:val="1"/>
      <w:numFmt w:val="decimal"/>
      <w:lvlText w:val="%1."/>
      <w:lvlJc w:val="left"/>
      <w:pPr>
        <w:ind w:left="720" w:hanging="360"/>
      </w:pPr>
      <w:rPr>
        <w:b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1D685996"/>
    <w:multiLevelType w:val="hybridMultilevel"/>
    <w:tmpl w:val="CDFE16CE"/>
    <w:lvl w:ilvl="0" w:tplc="21784582">
      <w:start w:val="1"/>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1DA917E6"/>
    <w:multiLevelType w:val="hybridMultilevel"/>
    <w:tmpl w:val="209ECEDC"/>
    <w:lvl w:ilvl="0" w:tplc="63D6A70E">
      <w:start w:val="7"/>
      <w:numFmt w:val="decimal"/>
      <w:lvlText w:val="%1."/>
      <w:lvlJc w:val="left"/>
      <w:pPr>
        <w:ind w:left="928"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1DD65CC5"/>
    <w:multiLevelType w:val="hybridMultilevel"/>
    <w:tmpl w:val="44A856E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1E0A1BFA"/>
    <w:multiLevelType w:val="hybridMultilevel"/>
    <w:tmpl w:val="D79AC0DC"/>
    <w:lvl w:ilvl="0" w:tplc="4F166792">
      <w:start w:val="1"/>
      <w:numFmt w:val="decimal"/>
      <w:lvlText w:val="%1."/>
      <w:lvlJc w:val="left"/>
      <w:pPr>
        <w:ind w:left="644" w:hanging="360"/>
      </w:pPr>
      <w:rPr>
        <w:rFonts w:ascii="Arial" w:hAnsi="Arial" w:cs="Arial"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nsid w:val="1E1C5BE5"/>
    <w:multiLevelType w:val="hybridMultilevel"/>
    <w:tmpl w:val="3880E7E8"/>
    <w:lvl w:ilvl="0" w:tplc="04150017">
      <w:start w:val="1"/>
      <w:numFmt w:val="lowerLetter"/>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102">
    <w:nsid w:val="1E601013"/>
    <w:multiLevelType w:val="hybridMultilevel"/>
    <w:tmpl w:val="BFA0EC3C"/>
    <w:lvl w:ilvl="0" w:tplc="04150017">
      <w:start w:val="1"/>
      <w:numFmt w:val="lowerLetter"/>
      <w:lvlText w:val="%1)"/>
      <w:lvlJc w:val="left"/>
      <w:pPr>
        <w:ind w:left="1928" w:hanging="360"/>
      </w:pPr>
    </w:lvl>
    <w:lvl w:ilvl="1" w:tplc="04150019" w:tentative="1">
      <w:start w:val="1"/>
      <w:numFmt w:val="lowerLetter"/>
      <w:lvlText w:val="%2."/>
      <w:lvlJc w:val="left"/>
      <w:pPr>
        <w:ind w:left="2648" w:hanging="360"/>
      </w:pPr>
    </w:lvl>
    <w:lvl w:ilvl="2" w:tplc="0415001B" w:tentative="1">
      <w:start w:val="1"/>
      <w:numFmt w:val="lowerRoman"/>
      <w:lvlText w:val="%3."/>
      <w:lvlJc w:val="right"/>
      <w:pPr>
        <w:ind w:left="3368" w:hanging="180"/>
      </w:pPr>
    </w:lvl>
    <w:lvl w:ilvl="3" w:tplc="0415000F" w:tentative="1">
      <w:start w:val="1"/>
      <w:numFmt w:val="decimal"/>
      <w:lvlText w:val="%4."/>
      <w:lvlJc w:val="left"/>
      <w:pPr>
        <w:ind w:left="4088" w:hanging="360"/>
      </w:pPr>
    </w:lvl>
    <w:lvl w:ilvl="4" w:tplc="04150019" w:tentative="1">
      <w:start w:val="1"/>
      <w:numFmt w:val="lowerLetter"/>
      <w:lvlText w:val="%5."/>
      <w:lvlJc w:val="left"/>
      <w:pPr>
        <w:ind w:left="4808" w:hanging="360"/>
      </w:pPr>
    </w:lvl>
    <w:lvl w:ilvl="5" w:tplc="0415001B" w:tentative="1">
      <w:start w:val="1"/>
      <w:numFmt w:val="lowerRoman"/>
      <w:lvlText w:val="%6."/>
      <w:lvlJc w:val="right"/>
      <w:pPr>
        <w:ind w:left="5528" w:hanging="180"/>
      </w:pPr>
    </w:lvl>
    <w:lvl w:ilvl="6" w:tplc="0415000F" w:tentative="1">
      <w:start w:val="1"/>
      <w:numFmt w:val="decimal"/>
      <w:lvlText w:val="%7."/>
      <w:lvlJc w:val="left"/>
      <w:pPr>
        <w:ind w:left="6248" w:hanging="360"/>
      </w:pPr>
    </w:lvl>
    <w:lvl w:ilvl="7" w:tplc="04150019" w:tentative="1">
      <w:start w:val="1"/>
      <w:numFmt w:val="lowerLetter"/>
      <w:lvlText w:val="%8."/>
      <w:lvlJc w:val="left"/>
      <w:pPr>
        <w:ind w:left="6968" w:hanging="360"/>
      </w:pPr>
    </w:lvl>
    <w:lvl w:ilvl="8" w:tplc="0415001B" w:tentative="1">
      <w:start w:val="1"/>
      <w:numFmt w:val="lowerRoman"/>
      <w:lvlText w:val="%9."/>
      <w:lvlJc w:val="right"/>
      <w:pPr>
        <w:ind w:left="7688" w:hanging="180"/>
      </w:pPr>
    </w:lvl>
  </w:abstractNum>
  <w:abstractNum w:abstractNumId="103">
    <w:nsid w:val="1E846F43"/>
    <w:multiLevelType w:val="hybridMultilevel"/>
    <w:tmpl w:val="33EC341A"/>
    <w:lvl w:ilvl="0" w:tplc="04150011">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04">
    <w:nsid w:val="1EFB3985"/>
    <w:multiLevelType w:val="hybridMultilevel"/>
    <w:tmpl w:val="783E51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1F8C7E9D"/>
    <w:multiLevelType w:val="hybridMultilevel"/>
    <w:tmpl w:val="31A27906"/>
    <w:lvl w:ilvl="0" w:tplc="B39E5C46">
      <w:start w:val="1"/>
      <w:numFmt w:val="decimal"/>
      <w:lvlText w:val="%1."/>
      <w:lvlJc w:val="left"/>
      <w:pPr>
        <w:ind w:left="144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1F926554"/>
    <w:multiLevelType w:val="hybridMultilevel"/>
    <w:tmpl w:val="16262124"/>
    <w:lvl w:ilvl="0" w:tplc="BE08B8FC">
      <w:start w:val="1"/>
      <w:numFmt w:val="bullet"/>
      <w:lvlText w:val="-"/>
      <w:lvlJc w:val="left"/>
      <w:pPr>
        <w:ind w:left="1502" w:hanging="360"/>
      </w:pPr>
      <w:rPr>
        <w:rFonts w:ascii="Arial" w:hAnsi="Arial" w:hint="default"/>
      </w:rPr>
    </w:lvl>
    <w:lvl w:ilvl="1" w:tplc="04150003" w:tentative="1">
      <w:start w:val="1"/>
      <w:numFmt w:val="bullet"/>
      <w:lvlText w:val="o"/>
      <w:lvlJc w:val="left"/>
      <w:pPr>
        <w:ind w:left="2222" w:hanging="360"/>
      </w:pPr>
      <w:rPr>
        <w:rFonts w:ascii="Courier New" w:hAnsi="Courier New" w:cs="Courier New" w:hint="default"/>
      </w:rPr>
    </w:lvl>
    <w:lvl w:ilvl="2" w:tplc="04150005" w:tentative="1">
      <w:start w:val="1"/>
      <w:numFmt w:val="bullet"/>
      <w:lvlText w:val=""/>
      <w:lvlJc w:val="left"/>
      <w:pPr>
        <w:ind w:left="2942" w:hanging="360"/>
      </w:pPr>
      <w:rPr>
        <w:rFonts w:ascii="Wingdings" w:hAnsi="Wingdings" w:hint="default"/>
      </w:rPr>
    </w:lvl>
    <w:lvl w:ilvl="3" w:tplc="04150001" w:tentative="1">
      <w:start w:val="1"/>
      <w:numFmt w:val="bullet"/>
      <w:lvlText w:val=""/>
      <w:lvlJc w:val="left"/>
      <w:pPr>
        <w:ind w:left="3662" w:hanging="360"/>
      </w:pPr>
      <w:rPr>
        <w:rFonts w:ascii="Symbol" w:hAnsi="Symbol" w:hint="default"/>
      </w:rPr>
    </w:lvl>
    <w:lvl w:ilvl="4" w:tplc="04150003" w:tentative="1">
      <w:start w:val="1"/>
      <w:numFmt w:val="bullet"/>
      <w:lvlText w:val="o"/>
      <w:lvlJc w:val="left"/>
      <w:pPr>
        <w:ind w:left="4382" w:hanging="360"/>
      </w:pPr>
      <w:rPr>
        <w:rFonts w:ascii="Courier New" w:hAnsi="Courier New" w:cs="Courier New" w:hint="default"/>
      </w:rPr>
    </w:lvl>
    <w:lvl w:ilvl="5" w:tplc="04150005" w:tentative="1">
      <w:start w:val="1"/>
      <w:numFmt w:val="bullet"/>
      <w:lvlText w:val=""/>
      <w:lvlJc w:val="left"/>
      <w:pPr>
        <w:ind w:left="5102" w:hanging="360"/>
      </w:pPr>
      <w:rPr>
        <w:rFonts w:ascii="Wingdings" w:hAnsi="Wingdings" w:hint="default"/>
      </w:rPr>
    </w:lvl>
    <w:lvl w:ilvl="6" w:tplc="04150001" w:tentative="1">
      <w:start w:val="1"/>
      <w:numFmt w:val="bullet"/>
      <w:lvlText w:val=""/>
      <w:lvlJc w:val="left"/>
      <w:pPr>
        <w:ind w:left="5822" w:hanging="360"/>
      </w:pPr>
      <w:rPr>
        <w:rFonts w:ascii="Symbol" w:hAnsi="Symbol" w:hint="default"/>
      </w:rPr>
    </w:lvl>
    <w:lvl w:ilvl="7" w:tplc="04150003" w:tentative="1">
      <w:start w:val="1"/>
      <w:numFmt w:val="bullet"/>
      <w:lvlText w:val="o"/>
      <w:lvlJc w:val="left"/>
      <w:pPr>
        <w:ind w:left="6542" w:hanging="360"/>
      </w:pPr>
      <w:rPr>
        <w:rFonts w:ascii="Courier New" w:hAnsi="Courier New" w:cs="Courier New" w:hint="default"/>
      </w:rPr>
    </w:lvl>
    <w:lvl w:ilvl="8" w:tplc="04150005" w:tentative="1">
      <w:start w:val="1"/>
      <w:numFmt w:val="bullet"/>
      <w:lvlText w:val=""/>
      <w:lvlJc w:val="left"/>
      <w:pPr>
        <w:ind w:left="7262" w:hanging="360"/>
      </w:pPr>
      <w:rPr>
        <w:rFonts w:ascii="Wingdings" w:hAnsi="Wingdings" w:hint="default"/>
      </w:rPr>
    </w:lvl>
  </w:abstractNum>
  <w:abstractNum w:abstractNumId="107">
    <w:nsid w:val="1FC61565"/>
    <w:multiLevelType w:val="multilevel"/>
    <w:tmpl w:val="92E86F2A"/>
    <w:lvl w:ilvl="0">
      <w:start w:val="5"/>
      <w:numFmt w:val="decimal"/>
      <w:lvlText w:val="%1"/>
      <w:lvlJc w:val="left"/>
      <w:pPr>
        <w:ind w:left="750" w:hanging="750"/>
      </w:pPr>
      <w:rPr>
        <w:rFonts w:hint="default"/>
      </w:rPr>
    </w:lvl>
    <w:lvl w:ilvl="1">
      <w:start w:val="9"/>
      <w:numFmt w:val="none"/>
      <w:lvlText w:val="9.4"/>
      <w:lvlJc w:val="left"/>
      <w:pPr>
        <w:ind w:left="559" w:hanging="750"/>
      </w:pPr>
      <w:rPr>
        <w:rFonts w:hint="default"/>
      </w:rPr>
    </w:lvl>
    <w:lvl w:ilvl="2">
      <w:start w:val="2"/>
      <w:numFmt w:val="decimal"/>
      <w:lvlText w:val="%1.%2.%3"/>
      <w:lvlJc w:val="left"/>
      <w:pPr>
        <w:ind w:left="698" w:hanging="1080"/>
      </w:pPr>
      <w:rPr>
        <w:rFonts w:hint="default"/>
      </w:rPr>
    </w:lvl>
    <w:lvl w:ilvl="3">
      <w:start w:val="1"/>
      <w:numFmt w:val="decimal"/>
      <w:lvlText w:val="%1.%2.%3.%4"/>
      <w:lvlJc w:val="left"/>
      <w:pPr>
        <w:ind w:left="867" w:hanging="1440"/>
      </w:pPr>
      <w:rPr>
        <w:rFonts w:hint="default"/>
      </w:rPr>
    </w:lvl>
    <w:lvl w:ilvl="4">
      <w:start w:val="1"/>
      <w:numFmt w:val="decimal"/>
      <w:lvlText w:val="%1.%2.%3.%4.%5"/>
      <w:lvlJc w:val="left"/>
      <w:pPr>
        <w:ind w:left="1036" w:hanging="1800"/>
      </w:pPr>
      <w:rPr>
        <w:rFonts w:hint="default"/>
      </w:rPr>
    </w:lvl>
    <w:lvl w:ilvl="5">
      <w:start w:val="1"/>
      <w:numFmt w:val="decimal"/>
      <w:lvlText w:val="%1.%2.%3.%4.%5.%6"/>
      <w:lvlJc w:val="left"/>
      <w:pPr>
        <w:ind w:left="1205" w:hanging="2160"/>
      </w:pPr>
      <w:rPr>
        <w:rFonts w:hint="default"/>
      </w:rPr>
    </w:lvl>
    <w:lvl w:ilvl="6">
      <w:start w:val="1"/>
      <w:numFmt w:val="decimal"/>
      <w:lvlText w:val="%1.%2.%3.%4.%5.%6.%7"/>
      <w:lvlJc w:val="left"/>
      <w:pPr>
        <w:ind w:left="1374" w:hanging="2520"/>
      </w:pPr>
      <w:rPr>
        <w:rFonts w:hint="default"/>
      </w:rPr>
    </w:lvl>
    <w:lvl w:ilvl="7">
      <w:start w:val="1"/>
      <w:numFmt w:val="decimal"/>
      <w:lvlText w:val="%1.%2.%3.%4.%5.%6.%7.%8"/>
      <w:lvlJc w:val="left"/>
      <w:pPr>
        <w:ind w:left="1543" w:hanging="2880"/>
      </w:pPr>
      <w:rPr>
        <w:rFonts w:hint="default"/>
      </w:rPr>
    </w:lvl>
    <w:lvl w:ilvl="8">
      <w:start w:val="1"/>
      <w:numFmt w:val="decimal"/>
      <w:lvlText w:val="%1.%2.%3.%4.%5.%6.%7.%8.%9"/>
      <w:lvlJc w:val="left"/>
      <w:pPr>
        <w:ind w:left="1352" w:hanging="2880"/>
      </w:pPr>
      <w:rPr>
        <w:rFonts w:hint="default"/>
      </w:rPr>
    </w:lvl>
  </w:abstractNum>
  <w:abstractNum w:abstractNumId="108">
    <w:nsid w:val="1FD60A5F"/>
    <w:multiLevelType w:val="hybridMultilevel"/>
    <w:tmpl w:val="3A149B56"/>
    <w:lvl w:ilvl="0" w:tplc="764A7AFE">
      <w:start w:val="1"/>
      <w:numFmt w:val="bullet"/>
      <w:lvlText w:val=""/>
      <w:lvlJc w:val="left"/>
      <w:pPr>
        <w:ind w:left="2433" w:hanging="360"/>
      </w:pPr>
      <w:rPr>
        <w:rFonts w:ascii="Symbol" w:hAnsi="Symbol" w:hint="default"/>
      </w:rPr>
    </w:lvl>
    <w:lvl w:ilvl="1" w:tplc="04150003" w:tentative="1">
      <w:start w:val="1"/>
      <w:numFmt w:val="bullet"/>
      <w:lvlText w:val="o"/>
      <w:lvlJc w:val="left"/>
      <w:pPr>
        <w:ind w:left="3153" w:hanging="360"/>
      </w:pPr>
      <w:rPr>
        <w:rFonts w:ascii="Courier New" w:hAnsi="Courier New" w:cs="Courier New" w:hint="default"/>
      </w:rPr>
    </w:lvl>
    <w:lvl w:ilvl="2" w:tplc="04150005" w:tentative="1">
      <w:start w:val="1"/>
      <w:numFmt w:val="bullet"/>
      <w:lvlText w:val=""/>
      <w:lvlJc w:val="left"/>
      <w:pPr>
        <w:ind w:left="3873" w:hanging="360"/>
      </w:pPr>
      <w:rPr>
        <w:rFonts w:ascii="Wingdings" w:hAnsi="Wingdings" w:hint="default"/>
      </w:rPr>
    </w:lvl>
    <w:lvl w:ilvl="3" w:tplc="04150001" w:tentative="1">
      <w:start w:val="1"/>
      <w:numFmt w:val="bullet"/>
      <w:lvlText w:val=""/>
      <w:lvlJc w:val="left"/>
      <w:pPr>
        <w:ind w:left="4593" w:hanging="360"/>
      </w:pPr>
      <w:rPr>
        <w:rFonts w:ascii="Symbol" w:hAnsi="Symbol" w:hint="default"/>
      </w:rPr>
    </w:lvl>
    <w:lvl w:ilvl="4" w:tplc="04150003" w:tentative="1">
      <w:start w:val="1"/>
      <w:numFmt w:val="bullet"/>
      <w:lvlText w:val="o"/>
      <w:lvlJc w:val="left"/>
      <w:pPr>
        <w:ind w:left="5313" w:hanging="360"/>
      </w:pPr>
      <w:rPr>
        <w:rFonts w:ascii="Courier New" w:hAnsi="Courier New" w:cs="Courier New" w:hint="default"/>
      </w:rPr>
    </w:lvl>
    <w:lvl w:ilvl="5" w:tplc="04150005" w:tentative="1">
      <w:start w:val="1"/>
      <w:numFmt w:val="bullet"/>
      <w:lvlText w:val=""/>
      <w:lvlJc w:val="left"/>
      <w:pPr>
        <w:ind w:left="6033" w:hanging="360"/>
      </w:pPr>
      <w:rPr>
        <w:rFonts w:ascii="Wingdings" w:hAnsi="Wingdings" w:hint="default"/>
      </w:rPr>
    </w:lvl>
    <w:lvl w:ilvl="6" w:tplc="04150001" w:tentative="1">
      <w:start w:val="1"/>
      <w:numFmt w:val="bullet"/>
      <w:lvlText w:val=""/>
      <w:lvlJc w:val="left"/>
      <w:pPr>
        <w:ind w:left="6753" w:hanging="360"/>
      </w:pPr>
      <w:rPr>
        <w:rFonts w:ascii="Symbol" w:hAnsi="Symbol" w:hint="default"/>
      </w:rPr>
    </w:lvl>
    <w:lvl w:ilvl="7" w:tplc="04150003" w:tentative="1">
      <w:start w:val="1"/>
      <w:numFmt w:val="bullet"/>
      <w:lvlText w:val="o"/>
      <w:lvlJc w:val="left"/>
      <w:pPr>
        <w:ind w:left="7473" w:hanging="360"/>
      </w:pPr>
      <w:rPr>
        <w:rFonts w:ascii="Courier New" w:hAnsi="Courier New" w:cs="Courier New" w:hint="default"/>
      </w:rPr>
    </w:lvl>
    <w:lvl w:ilvl="8" w:tplc="04150005" w:tentative="1">
      <w:start w:val="1"/>
      <w:numFmt w:val="bullet"/>
      <w:lvlText w:val=""/>
      <w:lvlJc w:val="left"/>
      <w:pPr>
        <w:ind w:left="8193" w:hanging="360"/>
      </w:pPr>
      <w:rPr>
        <w:rFonts w:ascii="Wingdings" w:hAnsi="Wingdings" w:hint="default"/>
      </w:rPr>
    </w:lvl>
  </w:abstractNum>
  <w:abstractNum w:abstractNumId="109">
    <w:nsid w:val="1FD84C3B"/>
    <w:multiLevelType w:val="hybridMultilevel"/>
    <w:tmpl w:val="16866F10"/>
    <w:lvl w:ilvl="0" w:tplc="295861CE">
      <w:start w:val="1"/>
      <w:numFmt w:val="decimal"/>
      <w:lvlText w:val="%1)"/>
      <w:lvlJc w:val="left"/>
      <w:pPr>
        <w:ind w:left="1069" w:hanging="360"/>
      </w:pPr>
      <w:rPr>
        <w:rFonts w:ascii="Arial" w:hAnsi="Arial" w:cs="Arial" w:hint="default"/>
        <w:color w:val="auto"/>
        <w:sz w:val="2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10">
    <w:nsid w:val="20591F4F"/>
    <w:multiLevelType w:val="hybridMultilevel"/>
    <w:tmpl w:val="C64AB5E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20BE42FB"/>
    <w:multiLevelType w:val="hybridMultilevel"/>
    <w:tmpl w:val="D79AC0DC"/>
    <w:lvl w:ilvl="0" w:tplc="4F166792">
      <w:start w:val="1"/>
      <w:numFmt w:val="decimal"/>
      <w:lvlText w:val="%1."/>
      <w:lvlJc w:val="left"/>
      <w:pPr>
        <w:ind w:left="644" w:hanging="360"/>
      </w:pPr>
      <w:rPr>
        <w:rFonts w:ascii="Arial" w:hAnsi="Arial" w:cs="Arial"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nsid w:val="20EC3301"/>
    <w:multiLevelType w:val="hybridMultilevel"/>
    <w:tmpl w:val="0F92C1C8"/>
    <w:lvl w:ilvl="0" w:tplc="68FC2AA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3">
    <w:nsid w:val="20EF2BF1"/>
    <w:multiLevelType w:val="multilevel"/>
    <w:tmpl w:val="6B5AD9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4">
    <w:nsid w:val="210C0233"/>
    <w:multiLevelType w:val="hybridMultilevel"/>
    <w:tmpl w:val="FD040B14"/>
    <w:lvl w:ilvl="0" w:tplc="04150017">
      <w:start w:val="1"/>
      <w:numFmt w:val="lowerLetter"/>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15">
    <w:nsid w:val="23331C18"/>
    <w:multiLevelType w:val="multilevel"/>
    <w:tmpl w:val="06903212"/>
    <w:lvl w:ilvl="0">
      <w:start w:val="9"/>
      <w:numFmt w:val="decimal"/>
      <w:lvlText w:val="%1"/>
      <w:lvlJc w:val="left"/>
      <w:pPr>
        <w:ind w:left="360" w:hanging="360"/>
      </w:pPr>
      <w:rPr>
        <w:rFonts w:hint="default"/>
      </w:rPr>
    </w:lvl>
    <w:lvl w:ilvl="1">
      <w:start w:val="3"/>
      <w:numFmt w:val="none"/>
      <w:lvlText w:val="2."/>
      <w:lvlJc w:val="left"/>
      <w:pPr>
        <w:ind w:left="644" w:hanging="360"/>
      </w:pPr>
      <w:rPr>
        <w:rFonts w:hint="default"/>
      </w:rPr>
    </w:lvl>
    <w:lvl w:ilvl="2">
      <w:start w:val="1"/>
      <w:numFmt w:val="none"/>
      <w:lvlText w:val="2.5.2"/>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16">
    <w:nsid w:val="23925315"/>
    <w:multiLevelType w:val="multilevel"/>
    <w:tmpl w:val="6E4850BA"/>
    <w:lvl w:ilvl="0">
      <w:start w:val="1"/>
      <w:numFmt w:val="decimal"/>
      <w:lvlText w:val="%1)"/>
      <w:lvlJc w:val="left"/>
      <w:pPr>
        <w:ind w:left="360" w:hanging="360"/>
      </w:pPr>
      <w:rPr>
        <w:rFonts w:hint="default"/>
      </w:rPr>
    </w:lvl>
    <w:lvl w:ilvl="1">
      <w:start w:val="1"/>
      <w:numFmt w:val="none"/>
      <w:lvlText w:val="9.4"/>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
    <w:nsid w:val="240A45C7"/>
    <w:multiLevelType w:val="multilevel"/>
    <w:tmpl w:val="F8F20272"/>
    <w:lvl w:ilvl="0">
      <w:start w:val="9"/>
      <w:numFmt w:val="decimal"/>
      <w:lvlText w:val="%1"/>
      <w:lvlJc w:val="left"/>
      <w:pPr>
        <w:ind w:left="360" w:hanging="360"/>
      </w:pPr>
      <w:rPr>
        <w:rFonts w:hint="default"/>
      </w:rPr>
    </w:lvl>
    <w:lvl w:ilvl="1">
      <w:start w:val="3"/>
      <w:numFmt w:val="none"/>
      <w:lvlText w:val="7.1"/>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18">
    <w:nsid w:val="24382A16"/>
    <w:multiLevelType w:val="hybridMultilevel"/>
    <w:tmpl w:val="780E5692"/>
    <w:lvl w:ilvl="0" w:tplc="284AE6F8">
      <w:start w:val="4"/>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248F3ADB"/>
    <w:multiLevelType w:val="hybridMultilevel"/>
    <w:tmpl w:val="52201BF0"/>
    <w:lvl w:ilvl="0" w:tplc="7130C73E">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24D3771E"/>
    <w:multiLevelType w:val="hybridMultilevel"/>
    <w:tmpl w:val="B7DE5E56"/>
    <w:lvl w:ilvl="0" w:tplc="7FB24086">
      <w:start w:val="1"/>
      <w:numFmt w:val="lowerLetter"/>
      <w:lvlText w:val="%1)"/>
      <w:lvlJc w:val="left"/>
      <w:pPr>
        <w:ind w:left="1069" w:hanging="360"/>
      </w:pPr>
      <w:rPr>
        <w:b w:val="0"/>
      </w:rPr>
    </w:lvl>
    <w:lvl w:ilvl="1" w:tplc="8ABCDCF0">
      <w:start w:val="1"/>
      <w:numFmt w:val="bullet"/>
      <w:lvlText w:val="-"/>
      <w:lvlJc w:val="left"/>
      <w:pPr>
        <w:ind w:left="-2154" w:hanging="360"/>
      </w:pPr>
      <w:rPr>
        <w:rFonts w:ascii="Arial" w:eastAsia="Times New Roman" w:hAnsi="Arial" w:cs="Arial" w:hint="default"/>
      </w:rPr>
    </w:lvl>
    <w:lvl w:ilvl="2" w:tplc="640A54A2" w:tentative="1">
      <w:start w:val="1"/>
      <w:numFmt w:val="lowerRoman"/>
      <w:lvlText w:val="%3."/>
      <w:lvlJc w:val="right"/>
      <w:pPr>
        <w:ind w:left="-1434" w:hanging="180"/>
      </w:pPr>
    </w:lvl>
    <w:lvl w:ilvl="3" w:tplc="2C841920">
      <w:start w:val="1"/>
      <w:numFmt w:val="decimal"/>
      <w:lvlText w:val="%4."/>
      <w:lvlJc w:val="left"/>
      <w:pPr>
        <w:ind w:left="786" w:hanging="360"/>
      </w:pPr>
      <w:rPr>
        <w:rFonts w:ascii="Arial" w:hAnsi="Arial" w:cs="Arial" w:hint="default"/>
        <w:sz w:val="20"/>
        <w:szCs w:val="20"/>
      </w:rPr>
    </w:lvl>
    <w:lvl w:ilvl="4" w:tplc="19F06A7E">
      <w:start w:val="1"/>
      <w:numFmt w:val="lowerLetter"/>
      <w:lvlText w:val="%5."/>
      <w:lvlJc w:val="left"/>
      <w:pPr>
        <w:ind w:left="6" w:hanging="360"/>
      </w:pPr>
    </w:lvl>
    <w:lvl w:ilvl="5" w:tplc="CB4CCE04">
      <w:start w:val="1"/>
      <w:numFmt w:val="lowerRoman"/>
      <w:lvlText w:val="%6."/>
      <w:lvlJc w:val="right"/>
      <w:pPr>
        <w:ind w:left="726" w:hanging="180"/>
      </w:pPr>
    </w:lvl>
    <w:lvl w:ilvl="6" w:tplc="EEA037F0">
      <w:start w:val="1"/>
      <w:numFmt w:val="decimal"/>
      <w:lvlText w:val="%7."/>
      <w:lvlJc w:val="left"/>
      <w:pPr>
        <w:ind w:left="4785" w:hanging="360"/>
      </w:pPr>
      <w:rPr>
        <w:b w:val="0"/>
      </w:rPr>
    </w:lvl>
    <w:lvl w:ilvl="7" w:tplc="4CCA5148" w:tentative="1">
      <w:start w:val="1"/>
      <w:numFmt w:val="lowerLetter"/>
      <w:lvlText w:val="%8."/>
      <w:lvlJc w:val="left"/>
      <w:pPr>
        <w:ind w:left="2166" w:hanging="360"/>
      </w:pPr>
    </w:lvl>
    <w:lvl w:ilvl="8" w:tplc="90BC277E" w:tentative="1">
      <w:start w:val="1"/>
      <w:numFmt w:val="lowerRoman"/>
      <w:lvlText w:val="%9."/>
      <w:lvlJc w:val="right"/>
      <w:pPr>
        <w:ind w:left="2886" w:hanging="180"/>
      </w:pPr>
    </w:lvl>
  </w:abstractNum>
  <w:abstractNum w:abstractNumId="121">
    <w:nsid w:val="24EA59E9"/>
    <w:multiLevelType w:val="hybridMultilevel"/>
    <w:tmpl w:val="9FB0A4C2"/>
    <w:lvl w:ilvl="0" w:tplc="2ADCA9F6">
      <w:start w:val="3"/>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nsid w:val="25491BA8"/>
    <w:multiLevelType w:val="hybridMultilevel"/>
    <w:tmpl w:val="707816FA"/>
    <w:lvl w:ilvl="0" w:tplc="5F44103C">
      <w:start w:val="1"/>
      <w:numFmt w:val="lowerLetter"/>
      <w:lvlText w:val="%1)"/>
      <w:lvlJc w:val="left"/>
      <w:pPr>
        <w:ind w:left="720" w:hanging="360"/>
      </w:pPr>
      <w:rPr>
        <w:rFonts w:ascii="Arial" w:eastAsia="Calibri"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25CD6F4E"/>
    <w:multiLevelType w:val="multilevel"/>
    <w:tmpl w:val="9806AD12"/>
    <w:lvl w:ilvl="0">
      <w:start w:val="1"/>
      <w:numFmt w:val="decimal"/>
      <w:lvlText w:val="%1."/>
      <w:lvlJc w:val="left"/>
      <w:pPr>
        <w:ind w:left="1495" w:hanging="360"/>
      </w:pPr>
      <w:rPr>
        <w:rFonts w:hint="default"/>
        <w:b w:val="0"/>
        <w:color w:val="auto"/>
      </w:rPr>
    </w:lvl>
    <w:lvl w:ilvl="1">
      <w:start w:val="2"/>
      <w:numFmt w:val="none"/>
      <w:isLgl/>
      <w:lvlText w:val="7.3"/>
      <w:lvlJc w:val="left"/>
      <w:pPr>
        <w:ind w:left="1146" w:hanging="360"/>
      </w:pPr>
      <w:rPr>
        <w:rFonts w:hint="default"/>
      </w:rPr>
    </w:lvl>
    <w:lvl w:ilvl="2">
      <w:start w:val="1"/>
      <w:numFmt w:val="none"/>
      <w:isLgl/>
      <w:lvlText w:val="7.2.1"/>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24">
    <w:nsid w:val="26176B6B"/>
    <w:multiLevelType w:val="hybridMultilevel"/>
    <w:tmpl w:val="5A68BF86"/>
    <w:lvl w:ilvl="0" w:tplc="BE08B8FC">
      <w:start w:val="1"/>
      <w:numFmt w:val="bullet"/>
      <w:lvlText w:val="-"/>
      <w:lvlJc w:val="left"/>
      <w:pPr>
        <w:ind w:left="1713" w:hanging="360"/>
      </w:pPr>
      <w:rPr>
        <w:rFonts w:ascii="Arial" w:hAnsi="Aria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25">
    <w:nsid w:val="261C3546"/>
    <w:multiLevelType w:val="multilevel"/>
    <w:tmpl w:val="CEEE4020"/>
    <w:lvl w:ilvl="0">
      <w:start w:val="1"/>
      <w:numFmt w:val="decimal"/>
      <w:lvlText w:val="%1."/>
      <w:lvlJc w:val="left"/>
      <w:pPr>
        <w:ind w:left="1495" w:hanging="360"/>
      </w:pPr>
      <w:rPr>
        <w:rFonts w:hint="default"/>
        <w:b w:val="0"/>
        <w:color w:val="auto"/>
      </w:rPr>
    </w:lvl>
    <w:lvl w:ilvl="1">
      <w:start w:val="2"/>
      <w:numFmt w:val="decimal"/>
      <w:isLgl/>
      <w:lvlText w:val="%1.%2"/>
      <w:lvlJc w:val="left"/>
      <w:pPr>
        <w:ind w:left="1146" w:hanging="360"/>
      </w:pPr>
      <w:rPr>
        <w:rFonts w:hint="default"/>
      </w:rPr>
    </w:lvl>
    <w:lvl w:ilvl="2">
      <w:start w:val="1"/>
      <w:numFmt w:val="none"/>
      <w:isLgl/>
      <w:lvlText w:val="2.5.1"/>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26">
    <w:nsid w:val="263036CB"/>
    <w:multiLevelType w:val="hybridMultilevel"/>
    <w:tmpl w:val="86F86630"/>
    <w:lvl w:ilvl="0" w:tplc="D0B4235C">
      <w:start w:val="1"/>
      <w:numFmt w:val="lowerLetter"/>
      <w:lvlText w:val="%1)"/>
      <w:lvlJc w:val="left"/>
      <w:pPr>
        <w:ind w:left="1069" w:hanging="360"/>
      </w:pPr>
      <w:rPr>
        <w:rFonts w:ascii="Arial" w:eastAsia="Calibri" w:hAnsi="Arial" w:cs="Arial"/>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nsid w:val="264A2331"/>
    <w:multiLevelType w:val="multilevel"/>
    <w:tmpl w:val="31E22344"/>
    <w:lvl w:ilvl="0">
      <w:start w:val="1"/>
      <w:numFmt w:val="decimal"/>
      <w:lvlText w:val="%1."/>
      <w:lvlJc w:val="left"/>
      <w:pPr>
        <w:ind w:left="720" w:hanging="360"/>
      </w:pPr>
      <w:rPr>
        <w:rFonts w:hint="default"/>
        <w:color w:val="auto"/>
        <w:sz w:val="20"/>
        <w:szCs w:val="20"/>
      </w:rPr>
    </w:lvl>
    <w:lvl w:ilvl="1">
      <w:start w:val="2"/>
      <w:numFmt w:val="none"/>
      <w:isLgl/>
      <w:lvlText w:val="7.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28">
    <w:nsid w:val="267E5A67"/>
    <w:multiLevelType w:val="multilevel"/>
    <w:tmpl w:val="E7D471A2"/>
    <w:lvl w:ilvl="0">
      <w:start w:val="9"/>
      <w:numFmt w:val="decimal"/>
      <w:lvlText w:val="%1"/>
      <w:lvlJc w:val="left"/>
      <w:pPr>
        <w:ind w:left="360" w:hanging="360"/>
      </w:pPr>
      <w:rPr>
        <w:rFonts w:hint="default"/>
      </w:rPr>
    </w:lvl>
    <w:lvl w:ilvl="1">
      <w:start w:val="3"/>
      <w:numFmt w:val="none"/>
      <w:lvlText w:val="3.1"/>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29">
    <w:nsid w:val="268C73F4"/>
    <w:multiLevelType w:val="hybridMultilevel"/>
    <w:tmpl w:val="4318400E"/>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30">
    <w:nsid w:val="268E4CD5"/>
    <w:multiLevelType w:val="hybridMultilevel"/>
    <w:tmpl w:val="55503FE4"/>
    <w:lvl w:ilvl="0" w:tplc="AC860B88">
      <w:start w:val="6"/>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nsid w:val="26CD31C8"/>
    <w:multiLevelType w:val="hybridMultilevel"/>
    <w:tmpl w:val="AAF87026"/>
    <w:lvl w:ilvl="0" w:tplc="F07A05D0">
      <w:start w:val="6"/>
      <w:numFmt w:val="decimal"/>
      <w:lvlText w:val="%1."/>
      <w:lvlJc w:val="left"/>
      <w:pPr>
        <w:ind w:left="644" w:hanging="360"/>
      </w:pPr>
      <w:rPr>
        <w:rFonts w:hint="default"/>
        <w:b w:val="0"/>
      </w:rPr>
    </w:lvl>
    <w:lvl w:ilvl="1" w:tplc="04150019">
      <w:start w:val="1"/>
      <w:numFmt w:val="lowerLetter"/>
      <w:lvlText w:val="%2."/>
      <w:lvlJc w:val="left"/>
      <w:pPr>
        <w:ind w:left="3199" w:hanging="360"/>
      </w:pPr>
    </w:lvl>
    <w:lvl w:ilvl="2" w:tplc="0415001B" w:tentative="1">
      <w:start w:val="1"/>
      <w:numFmt w:val="lowerRoman"/>
      <w:lvlText w:val="%3."/>
      <w:lvlJc w:val="right"/>
      <w:pPr>
        <w:ind w:left="3919" w:hanging="180"/>
      </w:pPr>
    </w:lvl>
    <w:lvl w:ilvl="3" w:tplc="0415000F" w:tentative="1">
      <w:start w:val="1"/>
      <w:numFmt w:val="decimal"/>
      <w:lvlText w:val="%4."/>
      <w:lvlJc w:val="left"/>
      <w:pPr>
        <w:ind w:left="4639" w:hanging="360"/>
      </w:pPr>
    </w:lvl>
    <w:lvl w:ilvl="4" w:tplc="04150019" w:tentative="1">
      <w:start w:val="1"/>
      <w:numFmt w:val="lowerLetter"/>
      <w:lvlText w:val="%5."/>
      <w:lvlJc w:val="left"/>
      <w:pPr>
        <w:ind w:left="5359" w:hanging="360"/>
      </w:pPr>
    </w:lvl>
    <w:lvl w:ilvl="5" w:tplc="0415001B" w:tentative="1">
      <w:start w:val="1"/>
      <w:numFmt w:val="lowerRoman"/>
      <w:lvlText w:val="%6."/>
      <w:lvlJc w:val="right"/>
      <w:pPr>
        <w:ind w:left="6079" w:hanging="180"/>
      </w:pPr>
    </w:lvl>
    <w:lvl w:ilvl="6" w:tplc="0415000F" w:tentative="1">
      <w:start w:val="1"/>
      <w:numFmt w:val="decimal"/>
      <w:lvlText w:val="%7."/>
      <w:lvlJc w:val="left"/>
      <w:pPr>
        <w:ind w:left="6799" w:hanging="360"/>
      </w:pPr>
    </w:lvl>
    <w:lvl w:ilvl="7" w:tplc="04150019" w:tentative="1">
      <w:start w:val="1"/>
      <w:numFmt w:val="lowerLetter"/>
      <w:lvlText w:val="%8."/>
      <w:lvlJc w:val="left"/>
      <w:pPr>
        <w:ind w:left="7519" w:hanging="360"/>
      </w:pPr>
    </w:lvl>
    <w:lvl w:ilvl="8" w:tplc="0415001B" w:tentative="1">
      <w:start w:val="1"/>
      <w:numFmt w:val="lowerRoman"/>
      <w:lvlText w:val="%9."/>
      <w:lvlJc w:val="right"/>
      <w:pPr>
        <w:ind w:left="8239" w:hanging="180"/>
      </w:pPr>
    </w:lvl>
  </w:abstractNum>
  <w:abstractNum w:abstractNumId="132">
    <w:nsid w:val="26EE3B9C"/>
    <w:multiLevelType w:val="hybridMultilevel"/>
    <w:tmpl w:val="300E00FA"/>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3">
    <w:nsid w:val="27C72508"/>
    <w:multiLevelType w:val="multilevel"/>
    <w:tmpl w:val="B6EAA40E"/>
    <w:lvl w:ilvl="0">
      <w:start w:val="1"/>
      <w:numFmt w:val="decimal"/>
      <w:lvlText w:val="%1."/>
      <w:lvlJc w:val="left"/>
      <w:pPr>
        <w:ind w:left="1495" w:hanging="360"/>
      </w:pPr>
      <w:rPr>
        <w:rFonts w:hint="default"/>
        <w:b w:val="0"/>
        <w:color w:val="auto"/>
      </w:rPr>
    </w:lvl>
    <w:lvl w:ilvl="1">
      <w:start w:val="2"/>
      <w:numFmt w:val="none"/>
      <w:isLgl/>
      <w:lvlText w:val="3.3"/>
      <w:lvlJc w:val="left"/>
      <w:pPr>
        <w:ind w:left="1146" w:hanging="360"/>
      </w:pPr>
      <w:rPr>
        <w:rFonts w:hint="default"/>
      </w:rPr>
    </w:lvl>
    <w:lvl w:ilvl="2">
      <w:start w:val="1"/>
      <w:numFmt w:val="none"/>
      <w:isLgl/>
      <w:lvlText w:val="2.5.2"/>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34">
    <w:nsid w:val="281860B3"/>
    <w:multiLevelType w:val="hybridMultilevel"/>
    <w:tmpl w:val="F80C65DA"/>
    <w:lvl w:ilvl="0" w:tplc="0415000B">
      <w:start w:val="1"/>
      <w:numFmt w:val="bullet"/>
      <w:lvlText w:val=""/>
      <w:lvlJc w:val="left"/>
      <w:pPr>
        <w:ind w:left="144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35">
    <w:nsid w:val="2821334E"/>
    <w:multiLevelType w:val="hybridMultilevel"/>
    <w:tmpl w:val="3AECCF74"/>
    <w:lvl w:ilvl="0" w:tplc="35569B7C">
      <w:start w:val="1"/>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nsid w:val="288E7A5B"/>
    <w:multiLevelType w:val="hybridMultilevel"/>
    <w:tmpl w:val="8C0C240A"/>
    <w:lvl w:ilvl="0" w:tplc="04150001">
      <w:start w:val="1"/>
      <w:numFmt w:val="bullet"/>
      <w:lvlText w:val=""/>
      <w:lvlJc w:val="left"/>
      <w:pPr>
        <w:ind w:left="1502" w:hanging="360"/>
      </w:pPr>
      <w:rPr>
        <w:rFonts w:ascii="Symbol" w:hAnsi="Symbol" w:hint="default"/>
      </w:rPr>
    </w:lvl>
    <w:lvl w:ilvl="1" w:tplc="04150003" w:tentative="1">
      <w:start w:val="1"/>
      <w:numFmt w:val="bullet"/>
      <w:lvlText w:val="o"/>
      <w:lvlJc w:val="left"/>
      <w:pPr>
        <w:ind w:left="2222" w:hanging="360"/>
      </w:pPr>
      <w:rPr>
        <w:rFonts w:ascii="Courier New" w:hAnsi="Courier New" w:cs="Courier New" w:hint="default"/>
      </w:rPr>
    </w:lvl>
    <w:lvl w:ilvl="2" w:tplc="04150005" w:tentative="1">
      <w:start w:val="1"/>
      <w:numFmt w:val="bullet"/>
      <w:lvlText w:val=""/>
      <w:lvlJc w:val="left"/>
      <w:pPr>
        <w:ind w:left="2942" w:hanging="360"/>
      </w:pPr>
      <w:rPr>
        <w:rFonts w:ascii="Wingdings" w:hAnsi="Wingdings" w:hint="default"/>
      </w:rPr>
    </w:lvl>
    <w:lvl w:ilvl="3" w:tplc="04150001" w:tentative="1">
      <w:start w:val="1"/>
      <w:numFmt w:val="bullet"/>
      <w:lvlText w:val=""/>
      <w:lvlJc w:val="left"/>
      <w:pPr>
        <w:ind w:left="3662" w:hanging="360"/>
      </w:pPr>
      <w:rPr>
        <w:rFonts w:ascii="Symbol" w:hAnsi="Symbol" w:hint="default"/>
      </w:rPr>
    </w:lvl>
    <w:lvl w:ilvl="4" w:tplc="04150003" w:tentative="1">
      <w:start w:val="1"/>
      <w:numFmt w:val="bullet"/>
      <w:lvlText w:val="o"/>
      <w:lvlJc w:val="left"/>
      <w:pPr>
        <w:ind w:left="4382" w:hanging="360"/>
      </w:pPr>
      <w:rPr>
        <w:rFonts w:ascii="Courier New" w:hAnsi="Courier New" w:cs="Courier New" w:hint="default"/>
      </w:rPr>
    </w:lvl>
    <w:lvl w:ilvl="5" w:tplc="04150005" w:tentative="1">
      <w:start w:val="1"/>
      <w:numFmt w:val="bullet"/>
      <w:lvlText w:val=""/>
      <w:lvlJc w:val="left"/>
      <w:pPr>
        <w:ind w:left="5102" w:hanging="360"/>
      </w:pPr>
      <w:rPr>
        <w:rFonts w:ascii="Wingdings" w:hAnsi="Wingdings" w:hint="default"/>
      </w:rPr>
    </w:lvl>
    <w:lvl w:ilvl="6" w:tplc="04150001" w:tentative="1">
      <w:start w:val="1"/>
      <w:numFmt w:val="bullet"/>
      <w:lvlText w:val=""/>
      <w:lvlJc w:val="left"/>
      <w:pPr>
        <w:ind w:left="5822" w:hanging="360"/>
      </w:pPr>
      <w:rPr>
        <w:rFonts w:ascii="Symbol" w:hAnsi="Symbol" w:hint="default"/>
      </w:rPr>
    </w:lvl>
    <w:lvl w:ilvl="7" w:tplc="04150003" w:tentative="1">
      <w:start w:val="1"/>
      <w:numFmt w:val="bullet"/>
      <w:lvlText w:val="o"/>
      <w:lvlJc w:val="left"/>
      <w:pPr>
        <w:ind w:left="6542" w:hanging="360"/>
      </w:pPr>
      <w:rPr>
        <w:rFonts w:ascii="Courier New" w:hAnsi="Courier New" w:cs="Courier New" w:hint="default"/>
      </w:rPr>
    </w:lvl>
    <w:lvl w:ilvl="8" w:tplc="04150005" w:tentative="1">
      <w:start w:val="1"/>
      <w:numFmt w:val="bullet"/>
      <w:lvlText w:val=""/>
      <w:lvlJc w:val="left"/>
      <w:pPr>
        <w:ind w:left="7262" w:hanging="360"/>
      </w:pPr>
      <w:rPr>
        <w:rFonts w:ascii="Wingdings" w:hAnsi="Wingdings" w:hint="default"/>
      </w:rPr>
    </w:lvl>
  </w:abstractNum>
  <w:abstractNum w:abstractNumId="137">
    <w:nsid w:val="28BC00E3"/>
    <w:multiLevelType w:val="hybridMultilevel"/>
    <w:tmpl w:val="5ACE0D2A"/>
    <w:lvl w:ilvl="0" w:tplc="68FC2AA8">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38">
    <w:nsid w:val="28F14E62"/>
    <w:multiLevelType w:val="hybridMultilevel"/>
    <w:tmpl w:val="07EAD7E2"/>
    <w:lvl w:ilvl="0" w:tplc="9ACAA1CE">
      <w:start w:val="1"/>
      <w:numFmt w:val="bullet"/>
      <w:pStyle w:val="Podtytu"/>
      <w:lvlText w:val=""/>
      <w:lvlJc w:val="left"/>
      <w:pPr>
        <w:ind w:left="1712" w:hanging="360"/>
      </w:pPr>
      <w:rPr>
        <w:rFonts w:ascii="Symbol" w:hAnsi="Symbol" w:hint="default"/>
        <w:u w:val="none"/>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139">
    <w:nsid w:val="2915457D"/>
    <w:multiLevelType w:val="hybridMultilevel"/>
    <w:tmpl w:val="44C6B7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nsid w:val="292C2BD5"/>
    <w:multiLevelType w:val="hybridMultilevel"/>
    <w:tmpl w:val="AD4E104C"/>
    <w:lvl w:ilvl="0" w:tplc="53680E14">
      <w:start w:val="1"/>
      <w:numFmt w:val="lowerLetter"/>
      <w:lvlText w:val="%1)"/>
      <w:lvlJc w:val="left"/>
      <w:pPr>
        <w:ind w:left="178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nsid w:val="295E3D28"/>
    <w:multiLevelType w:val="multilevel"/>
    <w:tmpl w:val="F7DC7942"/>
    <w:lvl w:ilvl="0">
      <w:start w:val="1"/>
      <w:numFmt w:val="decimal"/>
      <w:lvlText w:val="%1."/>
      <w:lvlJc w:val="left"/>
      <w:pPr>
        <w:ind w:left="1495" w:hanging="360"/>
      </w:pPr>
      <w:rPr>
        <w:rFonts w:hint="default"/>
        <w:b w:val="0"/>
        <w:color w:val="auto"/>
      </w:rPr>
    </w:lvl>
    <w:lvl w:ilvl="1">
      <w:start w:val="2"/>
      <w:numFmt w:val="none"/>
      <w:isLgl/>
      <w:lvlText w:val="3.5"/>
      <w:lvlJc w:val="left"/>
      <w:pPr>
        <w:ind w:left="1146" w:hanging="360"/>
      </w:pPr>
      <w:rPr>
        <w:rFonts w:hint="default"/>
      </w:rPr>
    </w:lvl>
    <w:lvl w:ilvl="2">
      <w:start w:val="1"/>
      <w:numFmt w:val="none"/>
      <w:isLgl/>
      <w:lvlText w:val="2.5.2"/>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42">
    <w:nsid w:val="29CA62E8"/>
    <w:multiLevelType w:val="multilevel"/>
    <w:tmpl w:val="057CB05C"/>
    <w:lvl w:ilvl="0">
      <w:start w:val="9"/>
      <w:numFmt w:val="decimal"/>
      <w:lvlText w:val="%1"/>
      <w:lvlJc w:val="left"/>
      <w:pPr>
        <w:ind w:left="360" w:hanging="360"/>
      </w:pPr>
      <w:rPr>
        <w:rFonts w:hint="default"/>
      </w:rPr>
    </w:lvl>
    <w:lvl w:ilvl="1">
      <w:start w:val="1"/>
      <w:numFmt w:val="decimal"/>
      <w:lvlText w:val="2.%2."/>
      <w:lvlJc w:val="left"/>
      <w:pPr>
        <w:ind w:left="1211"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43">
    <w:nsid w:val="29DE66CD"/>
    <w:multiLevelType w:val="hybridMultilevel"/>
    <w:tmpl w:val="3E8CE87A"/>
    <w:lvl w:ilvl="0" w:tplc="BE08B8F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nsid w:val="2A1B0DF5"/>
    <w:multiLevelType w:val="hybridMultilevel"/>
    <w:tmpl w:val="DF2C4C66"/>
    <w:lvl w:ilvl="0" w:tplc="488C8596">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145">
    <w:nsid w:val="2AAE0B79"/>
    <w:multiLevelType w:val="hybridMultilevel"/>
    <w:tmpl w:val="80B0632A"/>
    <w:lvl w:ilvl="0" w:tplc="0415000D">
      <w:start w:val="1"/>
      <w:numFmt w:val="bullet"/>
      <w:lvlText w:val=""/>
      <w:lvlJc w:val="left"/>
      <w:pPr>
        <w:ind w:left="1426" w:hanging="360"/>
      </w:pPr>
      <w:rPr>
        <w:rFonts w:ascii="Wingdings" w:hAnsi="Wingdings" w:hint="default"/>
      </w:rPr>
    </w:lvl>
    <w:lvl w:ilvl="1" w:tplc="04150003" w:tentative="1">
      <w:start w:val="1"/>
      <w:numFmt w:val="bullet"/>
      <w:lvlText w:val="o"/>
      <w:lvlJc w:val="left"/>
      <w:pPr>
        <w:ind w:left="2146" w:hanging="360"/>
      </w:pPr>
      <w:rPr>
        <w:rFonts w:ascii="Courier New" w:hAnsi="Courier New" w:cs="Courier New" w:hint="default"/>
      </w:rPr>
    </w:lvl>
    <w:lvl w:ilvl="2" w:tplc="04150005" w:tentative="1">
      <w:start w:val="1"/>
      <w:numFmt w:val="bullet"/>
      <w:lvlText w:val=""/>
      <w:lvlJc w:val="left"/>
      <w:pPr>
        <w:ind w:left="2866" w:hanging="360"/>
      </w:pPr>
      <w:rPr>
        <w:rFonts w:ascii="Wingdings" w:hAnsi="Wingdings" w:hint="default"/>
      </w:rPr>
    </w:lvl>
    <w:lvl w:ilvl="3" w:tplc="04150001" w:tentative="1">
      <w:start w:val="1"/>
      <w:numFmt w:val="bullet"/>
      <w:lvlText w:val=""/>
      <w:lvlJc w:val="left"/>
      <w:pPr>
        <w:ind w:left="3586" w:hanging="360"/>
      </w:pPr>
      <w:rPr>
        <w:rFonts w:ascii="Symbol" w:hAnsi="Symbol" w:hint="default"/>
      </w:rPr>
    </w:lvl>
    <w:lvl w:ilvl="4" w:tplc="04150003" w:tentative="1">
      <w:start w:val="1"/>
      <w:numFmt w:val="bullet"/>
      <w:lvlText w:val="o"/>
      <w:lvlJc w:val="left"/>
      <w:pPr>
        <w:ind w:left="4306" w:hanging="360"/>
      </w:pPr>
      <w:rPr>
        <w:rFonts w:ascii="Courier New" w:hAnsi="Courier New" w:cs="Courier New" w:hint="default"/>
      </w:rPr>
    </w:lvl>
    <w:lvl w:ilvl="5" w:tplc="04150005" w:tentative="1">
      <w:start w:val="1"/>
      <w:numFmt w:val="bullet"/>
      <w:lvlText w:val=""/>
      <w:lvlJc w:val="left"/>
      <w:pPr>
        <w:ind w:left="5026" w:hanging="360"/>
      </w:pPr>
      <w:rPr>
        <w:rFonts w:ascii="Wingdings" w:hAnsi="Wingdings" w:hint="default"/>
      </w:rPr>
    </w:lvl>
    <w:lvl w:ilvl="6" w:tplc="04150001" w:tentative="1">
      <w:start w:val="1"/>
      <w:numFmt w:val="bullet"/>
      <w:lvlText w:val=""/>
      <w:lvlJc w:val="left"/>
      <w:pPr>
        <w:ind w:left="5746" w:hanging="360"/>
      </w:pPr>
      <w:rPr>
        <w:rFonts w:ascii="Symbol" w:hAnsi="Symbol" w:hint="default"/>
      </w:rPr>
    </w:lvl>
    <w:lvl w:ilvl="7" w:tplc="04150003" w:tentative="1">
      <w:start w:val="1"/>
      <w:numFmt w:val="bullet"/>
      <w:lvlText w:val="o"/>
      <w:lvlJc w:val="left"/>
      <w:pPr>
        <w:ind w:left="6466" w:hanging="360"/>
      </w:pPr>
      <w:rPr>
        <w:rFonts w:ascii="Courier New" w:hAnsi="Courier New" w:cs="Courier New" w:hint="default"/>
      </w:rPr>
    </w:lvl>
    <w:lvl w:ilvl="8" w:tplc="04150005" w:tentative="1">
      <w:start w:val="1"/>
      <w:numFmt w:val="bullet"/>
      <w:lvlText w:val=""/>
      <w:lvlJc w:val="left"/>
      <w:pPr>
        <w:ind w:left="7186" w:hanging="360"/>
      </w:pPr>
      <w:rPr>
        <w:rFonts w:ascii="Wingdings" w:hAnsi="Wingdings" w:hint="default"/>
      </w:rPr>
    </w:lvl>
  </w:abstractNum>
  <w:abstractNum w:abstractNumId="146">
    <w:nsid w:val="2AF65FB2"/>
    <w:multiLevelType w:val="hybridMultilevel"/>
    <w:tmpl w:val="D4B6DFDA"/>
    <w:lvl w:ilvl="0" w:tplc="D09A4DAA">
      <w:start w:val="1"/>
      <w:numFmt w:val="lowerRoman"/>
      <w:lvlText w:val="(%1)"/>
      <w:lvlJc w:val="left"/>
      <w:pPr>
        <w:ind w:left="2843" w:hanging="720"/>
      </w:pPr>
      <w:rPr>
        <w:rFonts w:hint="default"/>
      </w:rPr>
    </w:lvl>
    <w:lvl w:ilvl="1" w:tplc="04150019" w:tentative="1">
      <w:start w:val="1"/>
      <w:numFmt w:val="lowerLetter"/>
      <w:lvlText w:val="%2."/>
      <w:lvlJc w:val="left"/>
      <w:pPr>
        <w:ind w:left="3203" w:hanging="360"/>
      </w:pPr>
    </w:lvl>
    <w:lvl w:ilvl="2" w:tplc="0415001B" w:tentative="1">
      <w:start w:val="1"/>
      <w:numFmt w:val="lowerRoman"/>
      <w:lvlText w:val="%3."/>
      <w:lvlJc w:val="right"/>
      <w:pPr>
        <w:ind w:left="3923" w:hanging="180"/>
      </w:pPr>
    </w:lvl>
    <w:lvl w:ilvl="3" w:tplc="0415000F" w:tentative="1">
      <w:start w:val="1"/>
      <w:numFmt w:val="decimal"/>
      <w:lvlText w:val="%4."/>
      <w:lvlJc w:val="left"/>
      <w:pPr>
        <w:ind w:left="4643" w:hanging="360"/>
      </w:pPr>
    </w:lvl>
    <w:lvl w:ilvl="4" w:tplc="04150019" w:tentative="1">
      <w:start w:val="1"/>
      <w:numFmt w:val="lowerLetter"/>
      <w:lvlText w:val="%5."/>
      <w:lvlJc w:val="left"/>
      <w:pPr>
        <w:ind w:left="5363" w:hanging="360"/>
      </w:pPr>
    </w:lvl>
    <w:lvl w:ilvl="5" w:tplc="0415001B" w:tentative="1">
      <w:start w:val="1"/>
      <w:numFmt w:val="lowerRoman"/>
      <w:lvlText w:val="%6."/>
      <w:lvlJc w:val="right"/>
      <w:pPr>
        <w:ind w:left="6083" w:hanging="180"/>
      </w:pPr>
    </w:lvl>
    <w:lvl w:ilvl="6" w:tplc="0415000F" w:tentative="1">
      <w:start w:val="1"/>
      <w:numFmt w:val="decimal"/>
      <w:lvlText w:val="%7."/>
      <w:lvlJc w:val="left"/>
      <w:pPr>
        <w:ind w:left="6803" w:hanging="360"/>
      </w:pPr>
    </w:lvl>
    <w:lvl w:ilvl="7" w:tplc="04150019" w:tentative="1">
      <w:start w:val="1"/>
      <w:numFmt w:val="lowerLetter"/>
      <w:lvlText w:val="%8."/>
      <w:lvlJc w:val="left"/>
      <w:pPr>
        <w:ind w:left="7523" w:hanging="360"/>
      </w:pPr>
    </w:lvl>
    <w:lvl w:ilvl="8" w:tplc="0415001B" w:tentative="1">
      <w:start w:val="1"/>
      <w:numFmt w:val="lowerRoman"/>
      <w:lvlText w:val="%9."/>
      <w:lvlJc w:val="right"/>
      <w:pPr>
        <w:ind w:left="8243" w:hanging="180"/>
      </w:pPr>
    </w:lvl>
  </w:abstractNum>
  <w:abstractNum w:abstractNumId="147">
    <w:nsid w:val="2BA22A12"/>
    <w:multiLevelType w:val="hybridMultilevel"/>
    <w:tmpl w:val="52C60E44"/>
    <w:lvl w:ilvl="0" w:tplc="F1AC0B78">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nsid w:val="2BE0642E"/>
    <w:multiLevelType w:val="multilevel"/>
    <w:tmpl w:val="6B5AD9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9">
    <w:nsid w:val="2C1D1571"/>
    <w:multiLevelType w:val="hybridMultilevel"/>
    <w:tmpl w:val="58A654E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0">
    <w:nsid w:val="2C2135B8"/>
    <w:multiLevelType w:val="hybridMultilevel"/>
    <w:tmpl w:val="50CABE6A"/>
    <w:lvl w:ilvl="0" w:tplc="873A51C0">
      <w:start w:val="1"/>
      <w:numFmt w:val="decimal"/>
      <w:lvlText w:val="%1."/>
      <w:lvlJc w:val="left"/>
      <w:pPr>
        <w:ind w:left="786" w:hanging="360"/>
      </w:pPr>
      <w:rPr>
        <w:i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1">
    <w:nsid w:val="2C6B4F0E"/>
    <w:multiLevelType w:val="multilevel"/>
    <w:tmpl w:val="90C42A2A"/>
    <w:lvl w:ilvl="0">
      <w:start w:val="1"/>
      <w:numFmt w:val="decimal"/>
      <w:lvlText w:val="%1."/>
      <w:lvlJc w:val="left"/>
      <w:pPr>
        <w:ind w:left="1146" w:hanging="360"/>
      </w:pPr>
      <w:rPr>
        <w:color w:val="auto"/>
      </w:rPr>
    </w:lvl>
    <w:lvl w:ilvl="1">
      <w:start w:val="2"/>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52">
    <w:nsid w:val="2CAE44B4"/>
    <w:multiLevelType w:val="multilevel"/>
    <w:tmpl w:val="C11023AE"/>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53">
    <w:nsid w:val="2D194B3D"/>
    <w:multiLevelType w:val="multilevel"/>
    <w:tmpl w:val="49582CFE"/>
    <w:lvl w:ilvl="0">
      <w:start w:val="1"/>
      <w:numFmt w:val="decimal"/>
      <w:lvlText w:val="%1."/>
      <w:lvlJc w:val="left"/>
      <w:pPr>
        <w:ind w:left="720" w:hanging="360"/>
      </w:pPr>
      <w:rPr>
        <w:rFonts w:hint="default"/>
      </w:rPr>
    </w:lvl>
    <w:lvl w:ilvl="1">
      <w:start w:val="4"/>
      <w:numFmt w:val="none"/>
      <w:isLgl/>
      <w:lvlText w:val="9.6"/>
      <w:lvlJc w:val="left"/>
      <w:pPr>
        <w:ind w:left="780" w:hanging="42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4">
    <w:nsid w:val="2DC51294"/>
    <w:multiLevelType w:val="multilevel"/>
    <w:tmpl w:val="5DAADD82"/>
    <w:lvl w:ilvl="0">
      <w:start w:val="1"/>
      <w:numFmt w:val="decimal"/>
      <w:lvlText w:val="%1."/>
      <w:lvlJc w:val="left"/>
      <w:pPr>
        <w:ind w:left="720" w:hanging="360"/>
      </w:pPr>
      <w:rPr>
        <w:rFonts w:hint="default"/>
        <w:b w:val="0"/>
        <w:sz w:val="20"/>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5">
    <w:nsid w:val="2DF01E20"/>
    <w:multiLevelType w:val="hybridMultilevel"/>
    <w:tmpl w:val="E2E89446"/>
    <w:lvl w:ilvl="0" w:tplc="960CF4BC">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nsid w:val="2E831165"/>
    <w:multiLevelType w:val="multilevel"/>
    <w:tmpl w:val="365263A8"/>
    <w:lvl w:ilvl="0">
      <w:start w:val="9"/>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57">
    <w:nsid w:val="2F480C51"/>
    <w:multiLevelType w:val="hybridMultilevel"/>
    <w:tmpl w:val="6C4884B2"/>
    <w:lvl w:ilvl="0" w:tplc="764A7A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nsid w:val="2F96482C"/>
    <w:multiLevelType w:val="hybridMultilevel"/>
    <w:tmpl w:val="12B2817C"/>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59">
    <w:nsid w:val="2FF349E1"/>
    <w:multiLevelType w:val="hybridMultilevel"/>
    <w:tmpl w:val="1340FB94"/>
    <w:lvl w:ilvl="0" w:tplc="E5B4EE6A">
      <w:start w:val="1"/>
      <w:numFmt w:val="lowerLetter"/>
      <w:lvlText w:val="%1)"/>
      <w:lvlJc w:val="left"/>
      <w:pPr>
        <w:ind w:left="1712" w:hanging="360"/>
      </w:pPr>
      <w:rPr>
        <w:rFonts w:ascii="Arial" w:hAnsi="Arial" w:cs="Arial" w:hint="default"/>
        <w:sz w:val="20"/>
        <w:szCs w:val="20"/>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160">
    <w:nsid w:val="304507DE"/>
    <w:multiLevelType w:val="hybridMultilevel"/>
    <w:tmpl w:val="F7A29D84"/>
    <w:lvl w:ilvl="0" w:tplc="BCD842DA">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61">
    <w:nsid w:val="30584AD6"/>
    <w:multiLevelType w:val="hybridMultilevel"/>
    <w:tmpl w:val="8D86C9F2"/>
    <w:lvl w:ilvl="0" w:tplc="0226D8DA">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2">
    <w:nsid w:val="307B09D9"/>
    <w:multiLevelType w:val="hybridMultilevel"/>
    <w:tmpl w:val="D0CA72F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3">
    <w:nsid w:val="3091708D"/>
    <w:multiLevelType w:val="hybridMultilevel"/>
    <w:tmpl w:val="3384BD0A"/>
    <w:lvl w:ilvl="0" w:tplc="04150017">
      <w:start w:val="1"/>
      <w:numFmt w:val="lowerLetter"/>
      <w:lvlText w:val="%1)"/>
      <w:lvlJc w:val="left"/>
      <w:pPr>
        <w:ind w:left="1865" w:hanging="360"/>
      </w:pPr>
    </w:lvl>
    <w:lvl w:ilvl="1" w:tplc="04150019" w:tentative="1">
      <w:start w:val="1"/>
      <w:numFmt w:val="lowerLetter"/>
      <w:lvlText w:val="%2."/>
      <w:lvlJc w:val="left"/>
      <w:pPr>
        <w:ind w:left="2585" w:hanging="360"/>
      </w:pPr>
    </w:lvl>
    <w:lvl w:ilvl="2" w:tplc="0415001B" w:tentative="1">
      <w:start w:val="1"/>
      <w:numFmt w:val="lowerRoman"/>
      <w:lvlText w:val="%3."/>
      <w:lvlJc w:val="right"/>
      <w:pPr>
        <w:ind w:left="3305" w:hanging="180"/>
      </w:pPr>
    </w:lvl>
    <w:lvl w:ilvl="3" w:tplc="0415000F" w:tentative="1">
      <w:start w:val="1"/>
      <w:numFmt w:val="decimal"/>
      <w:lvlText w:val="%4."/>
      <w:lvlJc w:val="left"/>
      <w:pPr>
        <w:ind w:left="4025" w:hanging="360"/>
      </w:pPr>
    </w:lvl>
    <w:lvl w:ilvl="4" w:tplc="04150019" w:tentative="1">
      <w:start w:val="1"/>
      <w:numFmt w:val="lowerLetter"/>
      <w:lvlText w:val="%5."/>
      <w:lvlJc w:val="left"/>
      <w:pPr>
        <w:ind w:left="4745" w:hanging="360"/>
      </w:pPr>
    </w:lvl>
    <w:lvl w:ilvl="5" w:tplc="0415001B" w:tentative="1">
      <w:start w:val="1"/>
      <w:numFmt w:val="lowerRoman"/>
      <w:lvlText w:val="%6."/>
      <w:lvlJc w:val="right"/>
      <w:pPr>
        <w:ind w:left="5465" w:hanging="180"/>
      </w:pPr>
    </w:lvl>
    <w:lvl w:ilvl="6" w:tplc="0415000F" w:tentative="1">
      <w:start w:val="1"/>
      <w:numFmt w:val="decimal"/>
      <w:lvlText w:val="%7."/>
      <w:lvlJc w:val="left"/>
      <w:pPr>
        <w:ind w:left="6185" w:hanging="360"/>
      </w:pPr>
    </w:lvl>
    <w:lvl w:ilvl="7" w:tplc="04150019" w:tentative="1">
      <w:start w:val="1"/>
      <w:numFmt w:val="lowerLetter"/>
      <w:lvlText w:val="%8."/>
      <w:lvlJc w:val="left"/>
      <w:pPr>
        <w:ind w:left="6905" w:hanging="360"/>
      </w:pPr>
    </w:lvl>
    <w:lvl w:ilvl="8" w:tplc="0415001B" w:tentative="1">
      <w:start w:val="1"/>
      <w:numFmt w:val="lowerRoman"/>
      <w:lvlText w:val="%9."/>
      <w:lvlJc w:val="right"/>
      <w:pPr>
        <w:ind w:left="7625" w:hanging="180"/>
      </w:pPr>
    </w:lvl>
  </w:abstractNum>
  <w:abstractNum w:abstractNumId="164">
    <w:nsid w:val="30A448F3"/>
    <w:multiLevelType w:val="hybridMultilevel"/>
    <w:tmpl w:val="9E8CE5C4"/>
    <w:lvl w:ilvl="0" w:tplc="7130AD0E">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nsid w:val="30C12433"/>
    <w:multiLevelType w:val="hybridMultilevel"/>
    <w:tmpl w:val="FF82CA3E"/>
    <w:lvl w:ilvl="0" w:tplc="01988EF2">
      <w:start w:val="1"/>
      <w:numFmt w:val="lowerLetter"/>
      <w:lvlText w:val="%1)"/>
      <w:lvlJc w:val="left"/>
      <w:pPr>
        <w:ind w:left="720" w:hanging="360"/>
      </w:pPr>
      <w:rPr>
        <w:rFonts w:ascii="Arial" w:hAnsi="Arial" w:cs="Arial" w:hint="default"/>
        <w:b w:val="0"/>
        <w:i w:val="0"/>
        <w:sz w:val="20"/>
        <w:szCs w:val="20"/>
      </w:rPr>
    </w:lvl>
    <w:lvl w:ilvl="1" w:tplc="4CF8245C">
      <w:start w:val="1"/>
      <w:numFmt w:val="lowerLetter"/>
      <w:lvlText w:val="%2)"/>
      <w:lvlJc w:val="left"/>
      <w:pPr>
        <w:ind w:left="360" w:hanging="360"/>
      </w:pPr>
      <w:rPr>
        <w:rFonts w:ascii="Arial" w:hAnsi="Arial" w:cs="Arial" w:hint="default"/>
        <w:b w:val="0"/>
        <w:i w:val="0"/>
        <w:sz w:val="20"/>
        <w:szCs w:val="2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nsid w:val="30F4430F"/>
    <w:multiLevelType w:val="multilevel"/>
    <w:tmpl w:val="454E285A"/>
    <w:lvl w:ilvl="0">
      <w:start w:val="5"/>
      <w:numFmt w:val="decimal"/>
      <w:lvlText w:val="%1"/>
      <w:lvlJc w:val="left"/>
      <w:pPr>
        <w:ind w:left="750" w:hanging="750"/>
      </w:pPr>
      <w:rPr>
        <w:rFonts w:hint="default"/>
      </w:rPr>
    </w:lvl>
    <w:lvl w:ilvl="1">
      <w:start w:val="9"/>
      <w:numFmt w:val="none"/>
      <w:lvlText w:val="9.7"/>
      <w:lvlJc w:val="left"/>
      <w:pPr>
        <w:ind w:left="559" w:hanging="750"/>
      </w:pPr>
      <w:rPr>
        <w:rFonts w:hint="default"/>
      </w:rPr>
    </w:lvl>
    <w:lvl w:ilvl="2">
      <w:start w:val="2"/>
      <w:numFmt w:val="decimal"/>
      <w:lvlText w:val="%1.%2.%3"/>
      <w:lvlJc w:val="left"/>
      <w:pPr>
        <w:ind w:left="698" w:hanging="1080"/>
      </w:pPr>
      <w:rPr>
        <w:rFonts w:hint="default"/>
      </w:rPr>
    </w:lvl>
    <w:lvl w:ilvl="3">
      <w:start w:val="1"/>
      <w:numFmt w:val="decimal"/>
      <w:lvlText w:val="%1.%2.%3.%4"/>
      <w:lvlJc w:val="left"/>
      <w:pPr>
        <w:ind w:left="867" w:hanging="1440"/>
      </w:pPr>
      <w:rPr>
        <w:rFonts w:hint="default"/>
      </w:rPr>
    </w:lvl>
    <w:lvl w:ilvl="4">
      <w:start w:val="1"/>
      <w:numFmt w:val="decimal"/>
      <w:lvlText w:val="%1.%2.%3.%4.%5"/>
      <w:lvlJc w:val="left"/>
      <w:pPr>
        <w:ind w:left="1036" w:hanging="1800"/>
      </w:pPr>
      <w:rPr>
        <w:rFonts w:hint="default"/>
      </w:rPr>
    </w:lvl>
    <w:lvl w:ilvl="5">
      <w:start w:val="1"/>
      <w:numFmt w:val="decimal"/>
      <w:lvlText w:val="%1.%2.%3.%4.%5.%6"/>
      <w:lvlJc w:val="left"/>
      <w:pPr>
        <w:ind w:left="1205" w:hanging="2160"/>
      </w:pPr>
      <w:rPr>
        <w:rFonts w:hint="default"/>
      </w:rPr>
    </w:lvl>
    <w:lvl w:ilvl="6">
      <w:start w:val="1"/>
      <w:numFmt w:val="decimal"/>
      <w:lvlText w:val="%1.%2.%3.%4.%5.%6.%7"/>
      <w:lvlJc w:val="left"/>
      <w:pPr>
        <w:ind w:left="1374" w:hanging="2520"/>
      </w:pPr>
      <w:rPr>
        <w:rFonts w:hint="default"/>
      </w:rPr>
    </w:lvl>
    <w:lvl w:ilvl="7">
      <w:start w:val="1"/>
      <w:numFmt w:val="decimal"/>
      <w:lvlText w:val="%1.%2.%3.%4.%5.%6.%7.%8"/>
      <w:lvlJc w:val="left"/>
      <w:pPr>
        <w:ind w:left="1543" w:hanging="2880"/>
      </w:pPr>
      <w:rPr>
        <w:rFonts w:hint="default"/>
      </w:rPr>
    </w:lvl>
    <w:lvl w:ilvl="8">
      <w:start w:val="1"/>
      <w:numFmt w:val="decimal"/>
      <w:lvlText w:val="%1.%2.%3.%4.%5.%6.%7.%8.%9"/>
      <w:lvlJc w:val="left"/>
      <w:pPr>
        <w:ind w:left="1352" w:hanging="2880"/>
      </w:pPr>
      <w:rPr>
        <w:rFonts w:hint="default"/>
      </w:rPr>
    </w:lvl>
  </w:abstractNum>
  <w:abstractNum w:abstractNumId="167">
    <w:nsid w:val="311A5FAC"/>
    <w:multiLevelType w:val="hybridMultilevel"/>
    <w:tmpl w:val="4E0A371C"/>
    <w:name w:val="WW8Num2822"/>
    <w:lvl w:ilvl="0" w:tplc="C2B89A00">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68">
    <w:nsid w:val="31234E1A"/>
    <w:multiLevelType w:val="hybridMultilevel"/>
    <w:tmpl w:val="05226136"/>
    <w:lvl w:ilvl="0" w:tplc="488C8596">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69">
    <w:nsid w:val="317D4DC6"/>
    <w:multiLevelType w:val="hybridMultilevel"/>
    <w:tmpl w:val="EBD84276"/>
    <w:lvl w:ilvl="0" w:tplc="0598E7B0">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170">
    <w:nsid w:val="32227F24"/>
    <w:multiLevelType w:val="hybridMultilevel"/>
    <w:tmpl w:val="DBD2ACC2"/>
    <w:lvl w:ilvl="0" w:tplc="F252DD88">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71">
    <w:nsid w:val="32B6297A"/>
    <w:multiLevelType w:val="hybridMultilevel"/>
    <w:tmpl w:val="36DE2EB4"/>
    <w:lvl w:ilvl="0" w:tplc="7FE2A422">
      <w:start w:val="1"/>
      <w:numFmt w:val="lowerLetter"/>
      <w:lvlText w:val="%1)"/>
      <w:lvlJc w:val="left"/>
      <w:pPr>
        <w:ind w:left="765" w:hanging="4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nsid w:val="32D974FB"/>
    <w:multiLevelType w:val="hybridMultilevel"/>
    <w:tmpl w:val="065EB044"/>
    <w:lvl w:ilvl="0" w:tplc="04150017">
      <w:start w:val="1"/>
      <w:numFmt w:val="lowerLetter"/>
      <w:lvlText w:val="%1)"/>
      <w:lvlJc w:val="left"/>
      <w:pPr>
        <w:ind w:left="1776" w:hanging="360"/>
      </w:p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173">
    <w:nsid w:val="33B13D78"/>
    <w:multiLevelType w:val="multilevel"/>
    <w:tmpl w:val="2F8C552C"/>
    <w:lvl w:ilvl="0">
      <w:start w:val="10"/>
      <w:numFmt w:val="decimal"/>
      <w:lvlText w:val="%1."/>
      <w:lvlJc w:val="left"/>
      <w:pPr>
        <w:ind w:left="1070" w:hanging="360"/>
      </w:pPr>
      <w:rPr>
        <w:rFonts w:hint="default"/>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4">
    <w:nsid w:val="34293BC9"/>
    <w:multiLevelType w:val="hybridMultilevel"/>
    <w:tmpl w:val="A90843AA"/>
    <w:lvl w:ilvl="0" w:tplc="EB164D64">
      <w:start w:val="1"/>
      <w:numFmt w:val="lowerLetter"/>
      <w:lvlText w:val="%1)"/>
      <w:lvlJc w:val="left"/>
      <w:pPr>
        <w:ind w:left="171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nsid w:val="345909E8"/>
    <w:multiLevelType w:val="hybridMultilevel"/>
    <w:tmpl w:val="58F8A5E8"/>
    <w:lvl w:ilvl="0" w:tplc="860AA996">
      <w:start w:val="7"/>
      <w:numFmt w:val="decimal"/>
      <w:lvlText w:val="%1."/>
      <w:lvlJc w:val="left"/>
      <w:pPr>
        <w:ind w:left="77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nsid w:val="34B962C1"/>
    <w:multiLevelType w:val="hybridMultilevel"/>
    <w:tmpl w:val="35880974"/>
    <w:lvl w:ilvl="0" w:tplc="1090C842">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nsid w:val="34C47E93"/>
    <w:multiLevelType w:val="multilevel"/>
    <w:tmpl w:val="D398ECF8"/>
    <w:lvl w:ilvl="0">
      <w:start w:val="1"/>
      <w:numFmt w:val="decimal"/>
      <w:lvlText w:val="%1."/>
      <w:lvlJc w:val="left"/>
      <w:pPr>
        <w:ind w:left="1495" w:hanging="360"/>
      </w:pPr>
      <w:rPr>
        <w:rFonts w:hint="default"/>
        <w:b w:val="0"/>
        <w:color w:val="auto"/>
      </w:rPr>
    </w:lvl>
    <w:lvl w:ilvl="1">
      <w:start w:val="2"/>
      <w:numFmt w:val="none"/>
      <w:isLgl/>
      <w:lvlText w:val="7.2.5"/>
      <w:lvlJc w:val="left"/>
      <w:pPr>
        <w:ind w:left="1146" w:hanging="360"/>
      </w:pPr>
      <w:rPr>
        <w:rFonts w:hint="default"/>
      </w:rPr>
    </w:lvl>
    <w:lvl w:ilvl="2">
      <w:start w:val="1"/>
      <w:numFmt w:val="none"/>
      <w:isLgl/>
      <w:lvlText w:val="7.2.5"/>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178">
    <w:nsid w:val="34EA3BFC"/>
    <w:multiLevelType w:val="hybridMultilevel"/>
    <w:tmpl w:val="DC928F20"/>
    <w:lvl w:ilvl="0" w:tplc="CF8EF2B4">
      <w:start w:val="1"/>
      <w:numFmt w:val="lowerLetter"/>
      <w:lvlText w:val="%1)"/>
      <w:lvlJc w:val="left"/>
      <w:pPr>
        <w:ind w:left="1353"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nsid w:val="34F44072"/>
    <w:multiLevelType w:val="hybridMultilevel"/>
    <w:tmpl w:val="4822B0DA"/>
    <w:lvl w:ilvl="0" w:tplc="04150017">
      <w:start w:val="1"/>
      <w:numFmt w:val="lowerLetter"/>
      <w:lvlText w:val="%1)"/>
      <w:lvlJc w:val="left"/>
      <w:pPr>
        <w:ind w:left="1070" w:hanging="360"/>
      </w:pPr>
    </w:lvl>
    <w:lvl w:ilvl="1" w:tplc="04150019">
      <w:start w:val="1"/>
      <w:numFmt w:val="lowerLetter"/>
      <w:lvlText w:val="%2."/>
      <w:lvlJc w:val="left"/>
      <w:pPr>
        <w:ind w:left="1790" w:hanging="360"/>
      </w:pPr>
    </w:lvl>
    <w:lvl w:ilvl="2" w:tplc="0415001B">
      <w:start w:val="1"/>
      <w:numFmt w:val="lowerRoman"/>
      <w:lvlText w:val="%3."/>
      <w:lvlJc w:val="right"/>
      <w:pPr>
        <w:ind w:left="2510" w:hanging="180"/>
      </w:pPr>
    </w:lvl>
    <w:lvl w:ilvl="3" w:tplc="0415000F">
      <w:start w:val="1"/>
      <w:numFmt w:val="decimal"/>
      <w:lvlText w:val="%4."/>
      <w:lvlJc w:val="left"/>
      <w:pPr>
        <w:ind w:left="3230" w:hanging="360"/>
      </w:pPr>
    </w:lvl>
    <w:lvl w:ilvl="4" w:tplc="04150019">
      <w:start w:val="1"/>
      <w:numFmt w:val="lowerLetter"/>
      <w:lvlText w:val="%5."/>
      <w:lvlJc w:val="left"/>
      <w:pPr>
        <w:ind w:left="3950" w:hanging="360"/>
      </w:pPr>
    </w:lvl>
    <w:lvl w:ilvl="5" w:tplc="0415001B">
      <w:start w:val="1"/>
      <w:numFmt w:val="lowerRoman"/>
      <w:lvlText w:val="%6."/>
      <w:lvlJc w:val="right"/>
      <w:pPr>
        <w:ind w:left="4670" w:hanging="180"/>
      </w:pPr>
    </w:lvl>
    <w:lvl w:ilvl="6" w:tplc="0415000F">
      <w:start w:val="1"/>
      <w:numFmt w:val="decimal"/>
      <w:lvlText w:val="%7."/>
      <w:lvlJc w:val="left"/>
      <w:pPr>
        <w:ind w:left="5390" w:hanging="360"/>
      </w:pPr>
    </w:lvl>
    <w:lvl w:ilvl="7" w:tplc="04150019">
      <w:start w:val="1"/>
      <w:numFmt w:val="lowerLetter"/>
      <w:lvlText w:val="%8."/>
      <w:lvlJc w:val="left"/>
      <w:pPr>
        <w:ind w:left="6110" w:hanging="360"/>
      </w:pPr>
    </w:lvl>
    <w:lvl w:ilvl="8" w:tplc="0415001B">
      <w:start w:val="1"/>
      <w:numFmt w:val="lowerRoman"/>
      <w:lvlText w:val="%9."/>
      <w:lvlJc w:val="right"/>
      <w:pPr>
        <w:ind w:left="6830" w:hanging="180"/>
      </w:pPr>
    </w:lvl>
  </w:abstractNum>
  <w:abstractNum w:abstractNumId="180">
    <w:nsid w:val="34F6754C"/>
    <w:multiLevelType w:val="multilevel"/>
    <w:tmpl w:val="99FCD50A"/>
    <w:lvl w:ilvl="0">
      <w:start w:val="1"/>
      <w:numFmt w:val="decimal"/>
      <w:lvlText w:val="%1)"/>
      <w:lvlJc w:val="left"/>
      <w:pPr>
        <w:ind w:left="360" w:hanging="360"/>
      </w:pPr>
      <w:rPr>
        <w:rFonts w:hint="default"/>
      </w:rPr>
    </w:lvl>
    <w:lvl w:ilvl="1">
      <w:start w:val="1"/>
      <w:numFmt w:val="none"/>
      <w:lvlText w:val="9.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1">
    <w:nsid w:val="352205C9"/>
    <w:multiLevelType w:val="multilevel"/>
    <w:tmpl w:val="36CA58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2">
    <w:nsid w:val="35C7508D"/>
    <w:multiLevelType w:val="hybridMultilevel"/>
    <w:tmpl w:val="9CA8635C"/>
    <w:lvl w:ilvl="0" w:tplc="46E05D1E">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nsid w:val="35DF6360"/>
    <w:multiLevelType w:val="hybridMultilevel"/>
    <w:tmpl w:val="BA109C6E"/>
    <w:lvl w:ilvl="0" w:tplc="CFB60F3A">
      <w:start w:val="1"/>
      <w:numFmt w:val="lowerLetter"/>
      <w:lvlText w:val="%1)"/>
      <w:lvlJc w:val="left"/>
      <w:pPr>
        <w:ind w:left="1648" w:hanging="360"/>
      </w:pPr>
      <w:rPr>
        <w:b w:val="0"/>
      </w:rPr>
    </w:lvl>
    <w:lvl w:ilvl="1" w:tplc="04150019" w:tentative="1">
      <w:start w:val="1"/>
      <w:numFmt w:val="lowerLetter"/>
      <w:lvlText w:val="%2."/>
      <w:lvlJc w:val="left"/>
      <w:pPr>
        <w:ind w:left="2368" w:hanging="360"/>
      </w:pPr>
    </w:lvl>
    <w:lvl w:ilvl="2" w:tplc="0415001B" w:tentative="1">
      <w:start w:val="1"/>
      <w:numFmt w:val="lowerRoman"/>
      <w:lvlText w:val="%3."/>
      <w:lvlJc w:val="right"/>
      <w:pPr>
        <w:ind w:left="3088" w:hanging="180"/>
      </w:pPr>
    </w:lvl>
    <w:lvl w:ilvl="3" w:tplc="0415000F" w:tentative="1">
      <w:start w:val="1"/>
      <w:numFmt w:val="decimal"/>
      <w:lvlText w:val="%4."/>
      <w:lvlJc w:val="left"/>
      <w:pPr>
        <w:ind w:left="3808" w:hanging="360"/>
      </w:pPr>
    </w:lvl>
    <w:lvl w:ilvl="4" w:tplc="04150019" w:tentative="1">
      <w:start w:val="1"/>
      <w:numFmt w:val="lowerLetter"/>
      <w:lvlText w:val="%5."/>
      <w:lvlJc w:val="left"/>
      <w:pPr>
        <w:ind w:left="4528" w:hanging="360"/>
      </w:pPr>
    </w:lvl>
    <w:lvl w:ilvl="5" w:tplc="0415001B" w:tentative="1">
      <w:start w:val="1"/>
      <w:numFmt w:val="lowerRoman"/>
      <w:lvlText w:val="%6."/>
      <w:lvlJc w:val="right"/>
      <w:pPr>
        <w:ind w:left="5248" w:hanging="180"/>
      </w:pPr>
    </w:lvl>
    <w:lvl w:ilvl="6" w:tplc="0415000F" w:tentative="1">
      <w:start w:val="1"/>
      <w:numFmt w:val="decimal"/>
      <w:lvlText w:val="%7."/>
      <w:lvlJc w:val="left"/>
      <w:pPr>
        <w:ind w:left="5968" w:hanging="360"/>
      </w:pPr>
    </w:lvl>
    <w:lvl w:ilvl="7" w:tplc="04150019" w:tentative="1">
      <w:start w:val="1"/>
      <w:numFmt w:val="lowerLetter"/>
      <w:lvlText w:val="%8."/>
      <w:lvlJc w:val="left"/>
      <w:pPr>
        <w:ind w:left="6688" w:hanging="360"/>
      </w:pPr>
    </w:lvl>
    <w:lvl w:ilvl="8" w:tplc="0415001B" w:tentative="1">
      <w:start w:val="1"/>
      <w:numFmt w:val="lowerRoman"/>
      <w:lvlText w:val="%9."/>
      <w:lvlJc w:val="right"/>
      <w:pPr>
        <w:ind w:left="7408" w:hanging="180"/>
      </w:pPr>
    </w:lvl>
  </w:abstractNum>
  <w:abstractNum w:abstractNumId="184">
    <w:nsid w:val="35E70FC8"/>
    <w:multiLevelType w:val="hybridMultilevel"/>
    <w:tmpl w:val="781A182A"/>
    <w:lvl w:ilvl="0" w:tplc="431E4958">
      <w:start w:val="1"/>
      <w:numFmt w:val="decimal"/>
      <w:lvlText w:val="%1)"/>
      <w:lvlJc w:val="left"/>
      <w:pPr>
        <w:ind w:left="1070" w:hanging="360"/>
      </w:pPr>
      <w:rPr>
        <w:u w:val="none"/>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85">
    <w:nsid w:val="362E4B10"/>
    <w:multiLevelType w:val="hybridMultilevel"/>
    <w:tmpl w:val="DF6A8C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nsid w:val="3679049F"/>
    <w:multiLevelType w:val="hybridMultilevel"/>
    <w:tmpl w:val="051C6BA4"/>
    <w:lvl w:ilvl="0" w:tplc="6C00D664">
      <w:start w:val="6"/>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nsid w:val="36B751A0"/>
    <w:multiLevelType w:val="hybridMultilevel"/>
    <w:tmpl w:val="5A26FB88"/>
    <w:lvl w:ilvl="0" w:tplc="C6EA7232">
      <w:start w:val="3"/>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nsid w:val="36DA0102"/>
    <w:multiLevelType w:val="hybridMultilevel"/>
    <w:tmpl w:val="BABC4E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nsid w:val="37933B31"/>
    <w:multiLevelType w:val="hybridMultilevel"/>
    <w:tmpl w:val="FEF6C50C"/>
    <w:lvl w:ilvl="0" w:tplc="0415000D">
      <w:start w:val="1"/>
      <w:numFmt w:val="bullet"/>
      <w:lvlText w:val=""/>
      <w:lvlJc w:val="left"/>
      <w:pPr>
        <w:ind w:left="1429" w:hanging="360"/>
      </w:pPr>
      <w:rPr>
        <w:rFonts w:ascii="Wingdings" w:hAnsi="Wingdings"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190">
    <w:nsid w:val="37AB6743"/>
    <w:multiLevelType w:val="hybridMultilevel"/>
    <w:tmpl w:val="9976B87C"/>
    <w:lvl w:ilvl="0" w:tplc="C576FBAA">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nsid w:val="37D1163F"/>
    <w:multiLevelType w:val="multilevel"/>
    <w:tmpl w:val="B98268D6"/>
    <w:lvl w:ilvl="0">
      <w:start w:val="5"/>
      <w:numFmt w:val="decimal"/>
      <w:lvlText w:val="%1"/>
      <w:lvlJc w:val="left"/>
      <w:pPr>
        <w:ind w:left="750" w:hanging="750"/>
      </w:pPr>
      <w:rPr>
        <w:rFonts w:hint="default"/>
      </w:rPr>
    </w:lvl>
    <w:lvl w:ilvl="1">
      <w:start w:val="9"/>
      <w:numFmt w:val="none"/>
      <w:lvlText w:val="9.3"/>
      <w:lvlJc w:val="left"/>
      <w:pPr>
        <w:ind w:left="559" w:hanging="750"/>
      </w:pPr>
      <w:rPr>
        <w:rFonts w:hint="default"/>
      </w:rPr>
    </w:lvl>
    <w:lvl w:ilvl="2">
      <w:start w:val="2"/>
      <w:numFmt w:val="decimal"/>
      <w:lvlText w:val="%1.%2.%3"/>
      <w:lvlJc w:val="left"/>
      <w:pPr>
        <w:ind w:left="698" w:hanging="1080"/>
      </w:pPr>
      <w:rPr>
        <w:rFonts w:hint="default"/>
      </w:rPr>
    </w:lvl>
    <w:lvl w:ilvl="3">
      <w:start w:val="1"/>
      <w:numFmt w:val="decimal"/>
      <w:lvlText w:val="%1.%2.%3.%4"/>
      <w:lvlJc w:val="left"/>
      <w:pPr>
        <w:ind w:left="867" w:hanging="1440"/>
      </w:pPr>
      <w:rPr>
        <w:rFonts w:hint="default"/>
      </w:rPr>
    </w:lvl>
    <w:lvl w:ilvl="4">
      <w:start w:val="1"/>
      <w:numFmt w:val="decimal"/>
      <w:lvlText w:val="%1.%2.%3.%4.%5"/>
      <w:lvlJc w:val="left"/>
      <w:pPr>
        <w:ind w:left="1036" w:hanging="1800"/>
      </w:pPr>
      <w:rPr>
        <w:rFonts w:hint="default"/>
      </w:rPr>
    </w:lvl>
    <w:lvl w:ilvl="5">
      <w:start w:val="1"/>
      <w:numFmt w:val="decimal"/>
      <w:lvlText w:val="%1.%2.%3.%4.%5.%6"/>
      <w:lvlJc w:val="left"/>
      <w:pPr>
        <w:ind w:left="1205" w:hanging="2160"/>
      </w:pPr>
      <w:rPr>
        <w:rFonts w:hint="default"/>
      </w:rPr>
    </w:lvl>
    <w:lvl w:ilvl="6">
      <w:start w:val="1"/>
      <w:numFmt w:val="decimal"/>
      <w:lvlText w:val="%1.%2.%3.%4.%5.%6.%7"/>
      <w:lvlJc w:val="left"/>
      <w:pPr>
        <w:ind w:left="1374" w:hanging="2520"/>
      </w:pPr>
      <w:rPr>
        <w:rFonts w:hint="default"/>
      </w:rPr>
    </w:lvl>
    <w:lvl w:ilvl="7">
      <w:start w:val="1"/>
      <w:numFmt w:val="decimal"/>
      <w:lvlText w:val="%1.%2.%3.%4.%5.%6.%7.%8"/>
      <w:lvlJc w:val="left"/>
      <w:pPr>
        <w:ind w:left="1543" w:hanging="2880"/>
      </w:pPr>
      <w:rPr>
        <w:rFonts w:hint="default"/>
      </w:rPr>
    </w:lvl>
    <w:lvl w:ilvl="8">
      <w:start w:val="1"/>
      <w:numFmt w:val="decimal"/>
      <w:lvlText w:val="%1.%2.%3.%4.%5.%6.%7.%8.%9"/>
      <w:lvlJc w:val="left"/>
      <w:pPr>
        <w:ind w:left="1352" w:hanging="2880"/>
      </w:pPr>
      <w:rPr>
        <w:rFonts w:hint="default"/>
      </w:rPr>
    </w:lvl>
  </w:abstractNum>
  <w:abstractNum w:abstractNumId="192">
    <w:nsid w:val="37E4692B"/>
    <w:multiLevelType w:val="multilevel"/>
    <w:tmpl w:val="3A0C3AC4"/>
    <w:styleLink w:val="Styl1"/>
    <w:lvl w:ilvl="0">
      <w:start w:val="1"/>
      <w:numFmt w:val="decimal"/>
      <w:lvlText w:val="%1"/>
      <w:lvlJc w:val="left"/>
      <w:pPr>
        <w:ind w:left="360" w:hanging="360"/>
      </w:pPr>
      <w:rPr>
        <w:rFonts w:hint="default"/>
      </w:rPr>
    </w:lvl>
    <w:lvl w:ilvl="1">
      <w:start w:val="1"/>
      <w:numFmt w:val="decimal"/>
      <w:lvlText w:val="2.%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93">
    <w:nsid w:val="38066C92"/>
    <w:multiLevelType w:val="hybridMultilevel"/>
    <w:tmpl w:val="98160526"/>
    <w:lvl w:ilvl="0" w:tplc="C3E812DA">
      <w:start w:val="1"/>
      <w:numFmt w:val="bullet"/>
      <w:pStyle w:val="Nagwek8"/>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nsid w:val="38512E25"/>
    <w:multiLevelType w:val="multilevel"/>
    <w:tmpl w:val="F244E4A0"/>
    <w:lvl w:ilvl="0">
      <w:start w:val="1"/>
      <w:numFmt w:val="decimal"/>
      <w:lvlText w:val="%1."/>
      <w:lvlJc w:val="left"/>
      <w:pPr>
        <w:ind w:left="720" w:hanging="360"/>
      </w:pPr>
      <w:rPr>
        <w:rFonts w:hint="default"/>
        <w:color w:val="auto"/>
        <w:sz w:val="20"/>
        <w:szCs w:val="20"/>
      </w:rPr>
    </w:lvl>
    <w:lvl w:ilvl="1">
      <w:start w:val="2"/>
      <w:numFmt w:val="none"/>
      <w:isLgl/>
      <w:lvlText w:val="3.1"/>
      <w:lvlJc w:val="left"/>
      <w:pPr>
        <w:ind w:left="720" w:hanging="360"/>
      </w:pPr>
      <w:rPr>
        <w:rFonts w:ascii="Arial" w:hAnsi="Arial" w:cs="Times New Roman" w:hint="default"/>
        <w:sz w:val="2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95">
    <w:nsid w:val="388D3D01"/>
    <w:multiLevelType w:val="hybridMultilevel"/>
    <w:tmpl w:val="74567634"/>
    <w:lvl w:ilvl="0" w:tplc="0F687E56">
      <w:start w:val="2"/>
      <w:numFmt w:val="decimal"/>
      <w:lvlText w:val="%1."/>
      <w:lvlJc w:val="left"/>
      <w:pPr>
        <w:ind w:left="644" w:hanging="360"/>
      </w:pPr>
      <w:rPr>
        <w:rFonts w:hint="default"/>
        <w:color w:val="auto"/>
      </w:rPr>
    </w:lvl>
    <w:lvl w:ilvl="1" w:tplc="45E83F02">
      <w:start w:val="1"/>
      <w:numFmt w:val="lowerLetter"/>
      <w:lvlText w:val="%2)"/>
      <w:lvlJc w:val="left"/>
      <w:pPr>
        <w:ind w:left="1364" w:hanging="360"/>
      </w:pPr>
      <w:rPr>
        <w:rFonts w:hint="default"/>
      </w:r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96">
    <w:nsid w:val="38985C58"/>
    <w:multiLevelType w:val="hybridMultilevel"/>
    <w:tmpl w:val="12EC5148"/>
    <w:lvl w:ilvl="0" w:tplc="ACF24C64">
      <w:start w:val="1"/>
      <w:numFmt w:val="lowerLetter"/>
      <w:lvlText w:val="%1)"/>
      <w:lvlJc w:val="left"/>
      <w:pPr>
        <w:ind w:left="1288" w:hanging="360"/>
      </w:pPr>
      <w:rPr>
        <w:rFonts w:ascii="Arial" w:hAnsi="Arial" w:cs="Arial" w:hint="default"/>
        <w:sz w:val="20"/>
      </w:r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197">
    <w:nsid w:val="38E27946"/>
    <w:multiLevelType w:val="hybridMultilevel"/>
    <w:tmpl w:val="CE1473A2"/>
    <w:lvl w:ilvl="0" w:tplc="103C3EBA">
      <w:start w:val="1"/>
      <w:numFmt w:val="lowerLetter"/>
      <w:lvlText w:val="%1)"/>
      <w:lvlJc w:val="left"/>
      <w:pPr>
        <w:ind w:left="928" w:hanging="360"/>
      </w:pPr>
      <w:rPr>
        <w:rFonts w:ascii="Arial" w:hAnsi="Arial" w:cs="Arial" w:hint="default"/>
        <w:b w:val="0"/>
        <w:i w:val="0"/>
        <w:sz w:val="20"/>
        <w:szCs w:val="20"/>
      </w:rPr>
    </w:lvl>
    <w:lvl w:ilvl="1" w:tplc="04150019">
      <w:start w:val="1"/>
      <w:numFmt w:val="bullet"/>
      <w:lvlText w:val="-"/>
      <w:lvlJc w:val="left"/>
      <w:pPr>
        <w:ind w:left="-2467" w:hanging="360"/>
      </w:pPr>
      <w:rPr>
        <w:rFonts w:ascii="Arial" w:eastAsia="Times New Roman" w:hAnsi="Arial" w:cs="Arial" w:hint="default"/>
      </w:rPr>
    </w:lvl>
    <w:lvl w:ilvl="2" w:tplc="0415001B">
      <w:start w:val="1"/>
      <w:numFmt w:val="lowerRoman"/>
      <w:lvlText w:val="%3."/>
      <w:lvlJc w:val="right"/>
      <w:pPr>
        <w:ind w:left="-1747" w:hanging="180"/>
      </w:pPr>
    </w:lvl>
    <w:lvl w:ilvl="3" w:tplc="8D88036A">
      <w:start w:val="2"/>
      <w:numFmt w:val="decimal"/>
      <w:lvlText w:val="%4."/>
      <w:lvlJc w:val="left"/>
      <w:pPr>
        <w:ind w:left="502" w:hanging="360"/>
      </w:pPr>
      <w:rPr>
        <w:rFonts w:ascii="Arial" w:hAnsi="Arial" w:cs="Arial" w:hint="default"/>
        <w:sz w:val="20"/>
      </w:r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0415000F">
      <w:start w:val="1"/>
      <w:numFmt w:val="decimal"/>
      <w:lvlText w:val="%7."/>
      <w:lvlJc w:val="left"/>
      <w:pPr>
        <w:ind w:left="644"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198">
    <w:nsid w:val="38F54771"/>
    <w:multiLevelType w:val="hybridMultilevel"/>
    <w:tmpl w:val="F9A60A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nsid w:val="38FC5785"/>
    <w:multiLevelType w:val="hybridMultilevel"/>
    <w:tmpl w:val="1D1ACAE0"/>
    <w:lvl w:ilvl="0" w:tplc="81A07BCE">
      <w:start w:val="1"/>
      <w:numFmt w:val="lowerLetter"/>
      <w:lvlText w:val="%1)"/>
      <w:lvlJc w:val="left"/>
      <w:pPr>
        <w:ind w:left="720" w:hanging="360"/>
      </w:pPr>
      <w:rPr>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nsid w:val="390A614E"/>
    <w:multiLevelType w:val="hybridMultilevel"/>
    <w:tmpl w:val="563215A8"/>
    <w:lvl w:ilvl="0" w:tplc="0415000F">
      <w:start w:val="1"/>
      <w:numFmt w:val="decimal"/>
      <w:lvlText w:val="%1."/>
      <w:lvlJc w:val="left"/>
      <w:pPr>
        <w:ind w:left="1502" w:hanging="360"/>
      </w:pPr>
    </w:lvl>
    <w:lvl w:ilvl="1" w:tplc="04150019" w:tentative="1">
      <w:start w:val="1"/>
      <w:numFmt w:val="lowerLetter"/>
      <w:lvlText w:val="%2."/>
      <w:lvlJc w:val="left"/>
      <w:pPr>
        <w:ind w:left="2222" w:hanging="360"/>
      </w:pPr>
    </w:lvl>
    <w:lvl w:ilvl="2" w:tplc="0415001B" w:tentative="1">
      <w:start w:val="1"/>
      <w:numFmt w:val="lowerRoman"/>
      <w:lvlText w:val="%3."/>
      <w:lvlJc w:val="right"/>
      <w:pPr>
        <w:ind w:left="2942" w:hanging="180"/>
      </w:pPr>
    </w:lvl>
    <w:lvl w:ilvl="3" w:tplc="0415000F" w:tentative="1">
      <w:start w:val="1"/>
      <w:numFmt w:val="decimal"/>
      <w:lvlText w:val="%4."/>
      <w:lvlJc w:val="left"/>
      <w:pPr>
        <w:ind w:left="3662" w:hanging="360"/>
      </w:pPr>
    </w:lvl>
    <w:lvl w:ilvl="4" w:tplc="04150019" w:tentative="1">
      <w:start w:val="1"/>
      <w:numFmt w:val="lowerLetter"/>
      <w:lvlText w:val="%5."/>
      <w:lvlJc w:val="left"/>
      <w:pPr>
        <w:ind w:left="4382" w:hanging="360"/>
      </w:pPr>
    </w:lvl>
    <w:lvl w:ilvl="5" w:tplc="0415001B" w:tentative="1">
      <w:start w:val="1"/>
      <w:numFmt w:val="lowerRoman"/>
      <w:lvlText w:val="%6."/>
      <w:lvlJc w:val="right"/>
      <w:pPr>
        <w:ind w:left="5102" w:hanging="180"/>
      </w:pPr>
    </w:lvl>
    <w:lvl w:ilvl="6" w:tplc="0415000F" w:tentative="1">
      <w:start w:val="1"/>
      <w:numFmt w:val="decimal"/>
      <w:lvlText w:val="%7."/>
      <w:lvlJc w:val="left"/>
      <w:pPr>
        <w:ind w:left="5822" w:hanging="360"/>
      </w:pPr>
    </w:lvl>
    <w:lvl w:ilvl="7" w:tplc="04150019" w:tentative="1">
      <w:start w:val="1"/>
      <w:numFmt w:val="lowerLetter"/>
      <w:lvlText w:val="%8."/>
      <w:lvlJc w:val="left"/>
      <w:pPr>
        <w:ind w:left="6542" w:hanging="360"/>
      </w:pPr>
    </w:lvl>
    <w:lvl w:ilvl="8" w:tplc="0415001B" w:tentative="1">
      <w:start w:val="1"/>
      <w:numFmt w:val="lowerRoman"/>
      <w:lvlText w:val="%9."/>
      <w:lvlJc w:val="right"/>
      <w:pPr>
        <w:ind w:left="7262" w:hanging="180"/>
      </w:pPr>
    </w:lvl>
  </w:abstractNum>
  <w:abstractNum w:abstractNumId="201">
    <w:nsid w:val="39616E20"/>
    <w:multiLevelType w:val="multilevel"/>
    <w:tmpl w:val="6CB8502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2">
    <w:nsid w:val="39982C69"/>
    <w:multiLevelType w:val="hybridMultilevel"/>
    <w:tmpl w:val="D81C6908"/>
    <w:lvl w:ilvl="0" w:tplc="09464048">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nsid w:val="39F47ACC"/>
    <w:multiLevelType w:val="hybridMultilevel"/>
    <w:tmpl w:val="7422C996"/>
    <w:lvl w:ilvl="0" w:tplc="21EE17E4">
      <w:start w:val="1"/>
      <w:numFmt w:val="bullet"/>
      <w:lvlText w:val=""/>
      <w:lvlJc w:val="left"/>
      <w:pPr>
        <w:ind w:left="2216" w:hanging="360"/>
      </w:pPr>
      <w:rPr>
        <w:rFonts w:ascii="Symbol" w:hAnsi="Symbol" w:hint="default"/>
      </w:rPr>
    </w:lvl>
    <w:lvl w:ilvl="1" w:tplc="04150003" w:tentative="1">
      <w:start w:val="1"/>
      <w:numFmt w:val="bullet"/>
      <w:lvlText w:val="o"/>
      <w:lvlJc w:val="left"/>
      <w:pPr>
        <w:ind w:left="2936" w:hanging="360"/>
      </w:pPr>
      <w:rPr>
        <w:rFonts w:ascii="Courier New" w:hAnsi="Courier New" w:cs="Courier New" w:hint="default"/>
      </w:rPr>
    </w:lvl>
    <w:lvl w:ilvl="2" w:tplc="04150005" w:tentative="1">
      <w:start w:val="1"/>
      <w:numFmt w:val="bullet"/>
      <w:lvlText w:val=""/>
      <w:lvlJc w:val="left"/>
      <w:pPr>
        <w:ind w:left="3656" w:hanging="360"/>
      </w:pPr>
      <w:rPr>
        <w:rFonts w:ascii="Wingdings" w:hAnsi="Wingdings" w:hint="default"/>
      </w:rPr>
    </w:lvl>
    <w:lvl w:ilvl="3" w:tplc="04150001" w:tentative="1">
      <w:start w:val="1"/>
      <w:numFmt w:val="bullet"/>
      <w:lvlText w:val=""/>
      <w:lvlJc w:val="left"/>
      <w:pPr>
        <w:ind w:left="4376" w:hanging="360"/>
      </w:pPr>
      <w:rPr>
        <w:rFonts w:ascii="Symbol" w:hAnsi="Symbol" w:hint="default"/>
      </w:rPr>
    </w:lvl>
    <w:lvl w:ilvl="4" w:tplc="04150003" w:tentative="1">
      <w:start w:val="1"/>
      <w:numFmt w:val="bullet"/>
      <w:lvlText w:val="o"/>
      <w:lvlJc w:val="left"/>
      <w:pPr>
        <w:ind w:left="5096" w:hanging="360"/>
      </w:pPr>
      <w:rPr>
        <w:rFonts w:ascii="Courier New" w:hAnsi="Courier New" w:cs="Courier New" w:hint="default"/>
      </w:rPr>
    </w:lvl>
    <w:lvl w:ilvl="5" w:tplc="04150005" w:tentative="1">
      <w:start w:val="1"/>
      <w:numFmt w:val="bullet"/>
      <w:lvlText w:val=""/>
      <w:lvlJc w:val="left"/>
      <w:pPr>
        <w:ind w:left="5816" w:hanging="360"/>
      </w:pPr>
      <w:rPr>
        <w:rFonts w:ascii="Wingdings" w:hAnsi="Wingdings" w:hint="default"/>
      </w:rPr>
    </w:lvl>
    <w:lvl w:ilvl="6" w:tplc="04150001" w:tentative="1">
      <w:start w:val="1"/>
      <w:numFmt w:val="bullet"/>
      <w:lvlText w:val=""/>
      <w:lvlJc w:val="left"/>
      <w:pPr>
        <w:ind w:left="6536" w:hanging="360"/>
      </w:pPr>
      <w:rPr>
        <w:rFonts w:ascii="Symbol" w:hAnsi="Symbol" w:hint="default"/>
      </w:rPr>
    </w:lvl>
    <w:lvl w:ilvl="7" w:tplc="04150003" w:tentative="1">
      <w:start w:val="1"/>
      <w:numFmt w:val="bullet"/>
      <w:lvlText w:val="o"/>
      <w:lvlJc w:val="left"/>
      <w:pPr>
        <w:ind w:left="7256" w:hanging="360"/>
      </w:pPr>
      <w:rPr>
        <w:rFonts w:ascii="Courier New" w:hAnsi="Courier New" w:cs="Courier New" w:hint="default"/>
      </w:rPr>
    </w:lvl>
    <w:lvl w:ilvl="8" w:tplc="04150005" w:tentative="1">
      <w:start w:val="1"/>
      <w:numFmt w:val="bullet"/>
      <w:lvlText w:val=""/>
      <w:lvlJc w:val="left"/>
      <w:pPr>
        <w:ind w:left="7976" w:hanging="360"/>
      </w:pPr>
      <w:rPr>
        <w:rFonts w:ascii="Wingdings" w:hAnsi="Wingdings" w:hint="default"/>
      </w:rPr>
    </w:lvl>
  </w:abstractNum>
  <w:abstractNum w:abstractNumId="204">
    <w:nsid w:val="3A946EB3"/>
    <w:multiLevelType w:val="hybridMultilevel"/>
    <w:tmpl w:val="3E90942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05">
    <w:nsid w:val="3ADB28CF"/>
    <w:multiLevelType w:val="hybridMultilevel"/>
    <w:tmpl w:val="705ACAD2"/>
    <w:lvl w:ilvl="0" w:tplc="0D76B90C">
      <w:start w:val="7"/>
      <w:numFmt w:val="lowerLetter"/>
      <w:lvlText w:val="%1)"/>
      <w:lvlJc w:val="left"/>
      <w:pPr>
        <w:ind w:left="1778" w:hanging="360"/>
      </w:pPr>
      <w:rPr>
        <w:rFonts w:hint="default"/>
      </w:rPr>
    </w:lvl>
    <w:lvl w:ilvl="1" w:tplc="04150019" w:tentative="1">
      <w:start w:val="1"/>
      <w:numFmt w:val="lowerLetter"/>
      <w:lvlText w:val="%2."/>
      <w:lvlJc w:val="left"/>
      <w:pPr>
        <w:ind w:left="2858" w:hanging="360"/>
      </w:pPr>
    </w:lvl>
    <w:lvl w:ilvl="2" w:tplc="0415001B" w:tentative="1">
      <w:start w:val="1"/>
      <w:numFmt w:val="lowerRoman"/>
      <w:lvlText w:val="%3."/>
      <w:lvlJc w:val="right"/>
      <w:pPr>
        <w:ind w:left="3578" w:hanging="180"/>
      </w:pPr>
    </w:lvl>
    <w:lvl w:ilvl="3" w:tplc="0415000F" w:tentative="1">
      <w:start w:val="1"/>
      <w:numFmt w:val="decimal"/>
      <w:lvlText w:val="%4."/>
      <w:lvlJc w:val="left"/>
      <w:pPr>
        <w:ind w:left="4298" w:hanging="360"/>
      </w:pPr>
    </w:lvl>
    <w:lvl w:ilvl="4" w:tplc="04150019" w:tentative="1">
      <w:start w:val="1"/>
      <w:numFmt w:val="lowerLetter"/>
      <w:lvlText w:val="%5."/>
      <w:lvlJc w:val="left"/>
      <w:pPr>
        <w:ind w:left="5018" w:hanging="360"/>
      </w:pPr>
    </w:lvl>
    <w:lvl w:ilvl="5" w:tplc="0415001B" w:tentative="1">
      <w:start w:val="1"/>
      <w:numFmt w:val="lowerRoman"/>
      <w:lvlText w:val="%6."/>
      <w:lvlJc w:val="right"/>
      <w:pPr>
        <w:ind w:left="5738" w:hanging="180"/>
      </w:pPr>
    </w:lvl>
    <w:lvl w:ilvl="6" w:tplc="0415000F" w:tentative="1">
      <w:start w:val="1"/>
      <w:numFmt w:val="decimal"/>
      <w:lvlText w:val="%7."/>
      <w:lvlJc w:val="left"/>
      <w:pPr>
        <w:ind w:left="6458" w:hanging="360"/>
      </w:pPr>
    </w:lvl>
    <w:lvl w:ilvl="7" w:tplc="04150019" w:tentative="1">
      <w:start w:val="1"/>
      <w:numFmt w:val="lowerLetter"/>
      <w:lvlText w:val="%8."/>
      <w:lvlJc w:val="left"/>
      <w:pPr>
        <w:ind w:left="7178" w:hanging="360"/>
      </w:pPr>
    </w:lvl>
    <w:lvl w:ilvl="8" w:tplc="0415001B" w:tentative="1">
      <w:start w:val="1"/>
      <w:numFmt w:val="lowerRoman"/>
      <w:lvlText w:val="%9."/>
      <w:lvlJc w:val="right"/>
      <w:pPr>
        <w:ind w:left="7898" w:hanging="180"/>
      </w:pPr>
    </w:lvl>
  </w:abstractNum>
  <w:abstractNum w:abstractNumId="206">
    <w:nsid w:val="3AE94910"/>
    <w:multiLevelType w:val="hybridMultilevel"/>
    <w:tmpl w:val="48404B76"/>
    <w:lvl w:ilvl="0" w:tplc="764A7AFE">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07">
    <w:nsid w:val="3B1B4067"/>
    <w:multiLevelType w:val="hybridMultilevel"/>
    <w:tmpl w:val="A5D698E0"/>
    <w:lvl w:ilvl="0" w:tplc="8A6838CC">
      <w:start w:val="6"/>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nsid w:val="3B8A548D"/>
    <w:multiLevelType w:val="multilevel"/>
    <w:tmpl w:val="8176FDCE"/>
    <w:lvl w:ilvl="0">
      <w:start w:val="1"/>
      <w:numFmt w:val="decimal"/>
      <w:lvlText w:val="%1."/>
      <w:lvlJc w:val="left"/>
      <w:pPr>
        <w:ind w:left="720" w:hanging="360"/>
      </w:pPr>
      <w:rPr>
        <w:rFonts w:hint="default"/>
      </w:rPr>
    </w:lvl>
    <w:lvl w:ilvl="1">
      <w:start w:val="4"/>
      <w:numFmt w:val="none"/>
      <w:isLgl/>
      <w:lvlText w:val="9.5"/>
      <w:lvlJc w:val="left"/>
      <w:pPr>
        <w:ind w:left="780" w:hanging="42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9">
    <w:nsid w:val="3BD80557"/>
    <w:multiLevelType w:val="multilevel"/>
    <w:tmpl w:val="6EB8F382"/>
    <w:lvl w:ilvl="0">
      <w:start w:val="5"/>
      <w:numFmt w:val="decimal"/>
      <w:lvlText w:val="%1"/>
      <w:lvlJc w:val="left"/>
      <w:pPr>
        <w:ind w:left="750" w:hanging="750"/>
      </w:pPr>
      <w:rPr>
        <w:rFonts w:hint="default"/>
      </w:rPr>
    </w:lvl>
    <w:lvl w:ilvl="1">
      <w:start w:val="9"/>
      <w:numFmt w:val="decimal"/>
      <w:lvlText w:val="%1.%2"/>
      <w:lvlJc w:val="left"/>
      <w:pPr>
        <w:ind w:left="559" w:hanging="750"/>
      </w:pPr>
      <w:rPr>
        <w:rFonts w:hint="default"/>
      </w:rPr>
    </w:lvl>
    <w:lvl w:ilvl="2">
      <w:start w:val="2"/>
      <w:numFmt w:val="none"/>
      <w:lvlText w:val="7.2.6"/>
      <w:lvlJc w:val="left"/>
      <w:pPr>
        <w:ind w:left="698" w:hanging="1080"/>
      </w:pPr>
      <w:rPr>
        <w:rFonts w:hint="default"/>
      </w:rPr>
    </w:lvl>
    <w:lvl w:ilvl="3">
      <w:start w:val="1"/>
      <w:numFmt w:val="decimal"/>
      <w:lvlText w:val="%1.%2.%3.%4"/>
      <w:lvlJc w:val="left"/>
      <w:pPr>
        <w:ind w:left="867" w:hanging="1440"/>
      </w:pPr>
      <w:rPr>
        <w:rFonts w:hint="default"/>
      </w:rPr>
    </w:lvl>
    <w:lvl w:ilvl="4">
      <w:start w:val="1"/>
      <w:numFmt w:val="decimal"/>
      <w:lvlText w:val="%1.%2.%3.%4.%5"/>
      <w:lvlJc w:val="left"/>
      <w:pPr>
        <w:ind w:left="1036" w:hanging="1800"/>
      </w:pPr>
      <w:rPr>
        <w:rFonts w:hint="default"/>
      </w:rPr>
    </w:lvl>
    <w:lvl w:ilvl="5">
      <w:start w:val="1"/>
      <w:numFmt w:val="decimal"/>
      <w:lvlText w:val="%1.%2.%3.%4.%5.%6"/>
      <w:lvlJc w:val="left"/>
      <w:pPr>
        <w:ind w:left="1205" w:hanging="2160"/>
      </w:pPr>
      <w:rPr>
        <w:rFonts w:hint="default"/>
      </w:rPr>
    </w:lvl>
    <w:lvl w:ilvl="6">
      <w:start w:val="1"/>
      <w:numFmt w:val="decimal"/>
      <w:lvlText w:val="%1.%2.%3.%4.%5.%6.%7"/>
      <w:lvlJc w:val="left"/>
      <w:pPr>
        <w:ind w:left="1374" w:hanging="2520"/>
      </w:pPr>
      <w:rPr>
        <w:rFonts w:hint="default"/>
      </w:rPr>
    </w:lvl>
    <w:lvl w:ilvl="7">
      <w:start w:val="1"/>
      <w:numFmt w:val="decimal"/>
      <w:lvlText w:val="%1.%2.%3.%4.%5.%6.%7.%8"/>
      <w:lvlJc w:val="left"/>
      <w:pPr>
        <w:ind w:left="1543" w:hanging="2880"/>
      </w:pPr>
      <w:rPr>
        <w:rFonts w:hint="default"/>
      </w:rPr>
    </w:lvl>
    <w:lvl w:ilvl="8">
      <w:start w:val="1"/>
      <w:numFmt w:val="decimal"/>
      <w:lvlText w:val="%1.%2.%3.%4.%5.%6.%7.%8.%9"/>
      <w:lvlJc w:val="left"/>
      <w:pPr>
        <w:ind w:left="1352" w:hanging="2880"/>
      </w:pPr>
      <w:rPr>
        <w:rFonts w:hint="default"/>
      </w:rPr>
    </w:lvl>
  </w:abstractNum>
  <w:abstractNum w:abstractNumId="210">
    <w:nsid w:val="3BEB7335"/>
    <w:multiLevelType w:val="multilevel"/>
    <w:tmpl w:val="2492624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1">
    <w:nsid w:val="3C1E1BFD"/>
    <w:multiLevelType w:val="hybridMultilevel"/>
    <w:tmpl w:val="1A0EDC8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nsid w:val="3C40158D"/>
    <w:multiLevelType w:val="hybridMultilevel"/>
    <w:tmpl w:val="06F0768A"/>
    <w:lvl w:ilvl="0" w:tplc="38B24F9C">
      <w:start w:val="1"/>
      <w:numFmt w:val="decimal"/>
      <w:lvlText w:val="%1."/>
      <w:lvlJc w:val="left"/>
      <w:pPr>
        <w:ind w:left="644" w:hanging="360"/>
      </w:pPr>
      <w:rPr>
        <w:rFonts w:ascii="Arial" w:hAnsi="Arial" w:cs="Arial"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3">
    <w:nsid w:val="3C60636E"/>
    <w:multiLevelType w:val="hybridMultilevel"/>
    <w:tmpl w:val="2FFC26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nsid w:val="3C997646"/>
    <w:multiLevelType w:val="hybridMultilevel"/>
    <w:tmpl w:val="3C7CDE46"/>
    <w:lvl w:ilvl="0" w:tplc="B528505E">
      <w:start w:val="1"/>
      <w:numFmt w:val="lowerLetter"/>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nsid w:val="3CA67336"/>
    <w:multiLevelType w:val="multilevel"/>
    <w:tmpl w:val="DEE0E1F6"/>
    <w:lvl w:ilvl="0">
      <w:start w:val="1"/>
      <w:numFmt w:val="decimal"/>
      <w:lvlText w:val="%1."/>
      <w:lvlJc w:val="left"/>
      <w:pPr>
        <w:ind w:left="720" w:hanging="360"/>
      </w:pPr>
      <w:rPr>
        <w:color w:val="auto"/>
        <w:sz w:val="20"/>
        <w:szCs w:val="20"/>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16">
    <w:nsid w:val="3D2C71D1"/>
    <w:multiLevelType w:val="hybridMultilevel"/>
    <w:tmpl w:val="3BCA2B76"/>
    <w:lvl w:ilvl="0" w:tplc="48B6E7AE">
      <w:start w:val="5"/>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nsid w:val="3DD6743D"/>
    <w:multiLevelType w:val="multilevel"/>
    <w:tmpl w:val="4EE64790"/>
    <w:lvl w:ilvl="0">
      <w:start w:val="1"/>
      <w:numFmt w:val="decimal"/>
      <w:lvlText w:val="%1"/>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1"/>
        <w:szCs w:val="21"/>
        <w:u w:val="none"/>
        <w:effect w:val="none"/>
      </w:rPr>
    </w:lvl>
    <w:lvl w:ilvl="1">
      <w:start w:val="1"/>
      <w:numFmt w:val="lowerLetter"/>
      <w:lvlText w:val="%2)"/>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1"/>
        <w:szCs w:val="21"/>
        <w:u w:val="none"/>
        <w:effect w:val="none"/>
      </w:rPr>
    </w:lvl>
    <w:lvl w:ilvl="2">
      <w:start w:val="3"/>
      <w:numFmt w:val="decimal"/>
      <w:lvlText w:val="%3)"/>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0"/>
        <w:szCs w:val="21"/>
        <w:u w:val="none"/>
        <w:effect w:val="none"/>
      </w:rPr>
    </w:lvl>
    <w:lvl w:ilvl="3">
      <w:start w:val="1"/>
      <w:numFmt w:val="lowerLetter"/>
      <w:lvlText w:val="%4)"/>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1"/>
        <w:szCs w:val="21"/>
        <w:u w:val="none"/>
        <w:effect w:val="none"/>
      </w:rPr>
    </w:lvl>
    <w:lvl w:ilvl="5">
      <w:start w:val="1"/>
      <w:numFmt w:val="lowerRoman"/>
      <w:lvlText w:val="%6."/>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lowerRoman"/>
      <w:lvlText w:val="%7."/>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bullet"/>
      <w:lvlText w:val=""/>
      <w:lvlJc w:val="left"/>
      <w:pPr>
        <w:ind w:left="0" w:firstLine="0"/>
      </w:pPr>
      <w:rPr>
        <w:rFonts w:ascii="Symbol" w:hAnsi="Symbol" w:hint="default"/>
        <w:b w:val="0"/>
        <w:bCs w:val="0"/>
        <w:i w:val="0"/>
        <w:iCs w:val="0"/>
        <w:smallCaps w:val="0"/>
        <w:strike w:val="0"/>
        <w:dstrike w:val="0"/>
        <w:color w:val="000000"/>
        <w:spacing w:val="0"/>
        <w:w w:val="100"/>
        <w:position w:val="0"/>
        <w:sz w:val="21"/>
        <w:szCs w:val="21"/>
        <w:u w:val="none"/>
        <w:effect w:val="none"/>
      </w:rPr>
    </w:lvl>
    <w:lvl w:ilvl="8">
      <w:start w:val="1"/>
      <w:numFmt w:val="lowerLetter"/>
      <w:lvlText w:val="%9)"/>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218">
    <w:nsid w:val="3E1609A3"/>
    <w:multiLevelType w:val="singleLevel"/>
    <w:tmpl w:val="764A7AFE"/>
    <w:lvl w:ilvl="0">
      <w:start w:val="1"/>
      <w:numFmt w:val="bullet"/>
      <w:lvlText w:val=""/>
      <w:lvlJc w:val="left"/>
      <w:pPr>
        <w:ind w:left="1712" w:hanging="360"/>
      </w:pPr>
      <w:rPr>
        <w:rFonts w:ascii="Symbol" w:hAnsi="Symbol" w:hint="default"/>
        <w:b w:val="0"/>
        <w:sz w:val="20"/>
        <w:szCs w:val="20"/>
      </w:rPr>
    </w:lvl>
  </w:abstractNum>
  <w:abstractNum w:abstractNumId="219">
    <w:nsid w:val="3E296AFF"/>
    <w:multiLevelType w:val="hybridMultilevel"/>
    <w:tmpl w:val="F12A8BF6"/>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20">
    <w:nsid w:val="3EBF5A73"/>
    <w:multiLevelType w:val="hybridMultilevel"/>
    <w:tmpl w:val="58E820F6"/>
    <w:lvl w:ilvl="0" w:tplc="215E90C6">
      <w:start w:val="3"/>
      <w:numFmt w:val="decimal"/>
      <w:lvlText w:val="%1."/>
      <w:lvlJc w:val="left"/>
      <w:pPr>
        <w:ind w:left="-66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nsid w:val="3ECE346E"/>
    <w:multiLevelType w:val="hybridMultilevel"/>
    <w:tmpl w:val="198205BE"/>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2">
    <w:nsid w:val="3F475334"/>
    <w:multiLevelType w:val="multilevel"/>
    <w:tmpl w:val="325092C8"/>
    <w:lvl w:ilvl="0">
      <w:start w:val="1"/>
      <w:numFmt w:val="decimal"/>
      <w:lvlText w:val="%1."/>
      <w:lvlJc w:val="left"/>
      <w:pPr>
        <w:ind w:left="720" w:hanging="360"/>
      </w:pPr>
      <w:rPr>
        <w:rFonts w:hint="default"/>
      </w:rPr>
    </w:lvl>
    <w:lvl w:ilvl="1">
      <w:start w:val="4"/>
      <w:numFmt w:val="none"/>
      <w:isLgl/>
      <w:lvlText w:val="9.3"/>
      <w:lvlJc w:val="left"/>
      <w:pPr>
        <w:ind w:left="780" w:hanging="42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3">
    <w:nsid w:val="3F6D0216"/>
    <w:multiLevelType w:val="multilevel"/>
    <w:tmpl w:val="C2526664"/>
    <w:lvl w:ilvl="0">
      <w:start w:val="1"/>
      <w:numFmt w:val="decimal"/>
      <w:lvlText w:val="%1."/>
      <w:lvlJc w:val="left"/>
      <w:pPr>
        <w:ind w:left="1495" w:hanging="360"/>
      </w:pPr>
      <w:rPr>
        <w:rFonts w:hint="default"/>
        <w:b w:val="0"/>
        <w:color w:val="auto"/>
      </w:rPr>
    </w:lvl>
    <w:lvl w:ilvl="1">
      <w:start w:val="2"/>
      <w:numFmt w:val="none"/>
      <w:isLgl/>
      <w:lvlText w:val="3.1"/>
      <w:lvlJc w:val="left"/>
      <w:pPr>
        <w:ind w:left="1146" w:hanging="360"/>
      </w:pPr>
      <w:rPr>
        <w:rFonts w:hint="default"/>
      </w:rPr>
    </w:lvl>
    <w:lvl w:ilvl="2">
      <w:start w:val="1"/>
      <w:numFmt w:val="none"/>
      <w:isLgl/>
      <w:lvlText w:val="2.5.2"/>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224">
    <w:nsid w:val="3FBB180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5">
    <w:nsid w:val="3FF0183E"/>
    <w:multiLevelType w:val="hybridMultilevel"/>
    <w:tmpl w:val="5D641DD6"/>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26">
    <w:nsid w:val="403C745F"/>
    <w:multiLevelType w:val="hybridMultilevel"/>
    <w:tmpl w:val="6526DDEE"/>
    <w:lvl w:ilvl="0" w:tplc="D826AAB6">
      <w:start w:val="5"/>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7">
    <w:nsid w:val="403D238A"/>
    <w:multiLevelType w:val="hybridMultilevel"/>
    <w:tmpl w:val="BC768736"/>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228">
    <w:nsid w:val="40566958"/>
    <w:multiLevelType w:val="hybridMultilevel"/>
    <w:tmpl w:val="61903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nsid w:val="40D979B0"/>
    <w:multiLevelType w:val="hybridMultilevel"/>
    <w:tmpl w:val="71C863B0"/>
    <w:lvl w:ilvl="0" w:tplc="ECF2BDAA">
      <w:start w:val="1"/>
      <w:numFmt w:val="lowerLetter"/>
      <w:lvlText w:val="%1)"/>
      <w:lvlJc w:val="left"/>
      <w:pPr>
        <w:ind w:left="1789" w:hanging="360"/>
      </w:pPr>
      <w:rPr>
        <w:rFonts w:hint="default"/>
        <w:b w:val="0"/>
      </w:rPr>
    </w:lvl>
    <w:lvl w:ilvl="1" w:tplc="04150019" w:tentative="1">
      <w:start w:val="1"/>
      <w:numFmt w:val="lowerLetter"/>
      <w:lvlText w:val="%2."/>
      <w:lvlJc w:val="left"/>
      <w:pPr>
        <w:ind w:left="1855" w:hanging="360"/>
      </w:pPr>
    </w:lvl>
    <w:lvl w:ilvl="2" w:tplc="0415001B" w:tentative="1">
      <w:start w:val="1"/>
      <w:numFmt w:val="lowerRoman"/>
      <w:lvlText w:val="%3."/>
      <w:lvlJc w:val="right"/>
      <w:pPr>
        <w:ind w:left="2575" w:hanging="180"/>
      </w:pPr>
    </w:lvl>
    <w:lvl w:ilvl="3" w:tplc="0415000F" w:tentative="1">
      <w:start w:val="1"/>
      <w:numFmt w:val="decimal"/>
      <w:lvlText w:val="%4."/>
      <w:lvlJc w:val="left"/>
      <w:pPr>
        <w:ind w:left="3295" w:hanging="360"/>
      </w:pPr>
    </w:lvl>
    <w:lvl w:ilvl="4" w:tplc="04150019" w:tentative="1">
      <w:start w:val="1"/>
      <w:numFmt w:val="lowerLetter"/>
      <w:lvlText w:val="%5."/>
      <w:lvlJc w:val="left"/>
      <w:pPr>
        <w:ind w:left="4015" w:hanging="360"/>
      </w:pPr>
    </w:lvl>
    <w:lvl w:ilvl="5" w:tplc="0415001B" w:tentative="1">
      <w:start w:val="1"/>
      <w:numFmt w:val="lowerRoman"/>
      <w:lvlText w:val="%6."/>
      <w:lvlJc w:val="right"/>
      <w:pPr>
        <w:ind w:left="4735" w:hanging="180"/>
      </w:pPr>
    </w:lvl>
    <w:lvl w:ilvl="6" w:tplc="0415000F" w:tentative="1">
      <w:start w:val="1"/>
      <w:numFmt w:val="decimal"/>
      <w:lvlText w:val="%7."/>
      <w:lvlJc w:val="left"/>
      <w:pPr>
        <w:ind w:left="5455" w:hanging="360"/>
      </w:pPr>
    </w:lvl>
    <w:lvl w:ilvl="7" w:tplc="04150019" w:tentative="1">
      <w:start w:val="1"/>
      <w:numFmt w:val="lowerLetter"/>
      <w:lvlText w:val="%8."/>
      <w:lvlJc w:val="left"/>
      <w:pPr>
        <w:ind w:left="6175" w:hanging="360"/>
      </w:pPr>
    </w:lvl>
    <w:lvl w:ilvl="8" w:tplc="0415001B" w:tentative="1">
      <w:start w:val="1"/>
      <w:numFmt w:val="lowerRoman"/>
      <w:lvlText w:val="%9."/>
      <w:lvlJc w:val="right"/>
      <w:pPr>
        <w:ind w:left="6895" w:hanging="180"/>
      </w:pPr>
    </w:lvl>
  </w:abstractNum>
  <w:abstractNum w:abstractNumId="230">
    <w:nsid w:val="41E771D8"/>
    <w:multiLevelType w:val="hybridMultilevel"/>
    <w:tmpl w:val="595486CE"/>
    <w:lvl w:ilvl="0" w:tplc="D67870F2">
      <w:start w:val="11"/>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nsid w:val="42545A3A"/>
    <w:multiLevelType w:val="hybridMultilevel"/>
    <w:tmpl w:val="7174C8B0"/>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232">
    <w:nsid w:val="42A3261E"/>
    <w:multiLevelType w:val="hybridMultilevel"/>
    <w:tmpl w:val="D064461C"/>
    <w:lvl w:ilvl="0" w:tplc="28327936">
      <w:start w:val="1"/>
      <w:numFmt w:val="decimal"/>
      <w:lvlText w:val="%1."/>
      <w:lvlJc w:val="left"/>
      <w:pPr>
        <w:ind w:left="928" w:hanging="360"/>
      </w:pPr>
      <w:rPr>
        <w:rFonts w:hint="default"/>
        <w:b w:val="0"/>
        <w:strike w:val="0"/>
        <w:color w:val="auto"/>
      </w:rPr>
    </w:lvl>
    <w:lvl w:ilvl="1" w:tplc="D24E8E86">
      <w:start w:val="2"/>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start w:val="1"/>
      <w:numFmt w:val="decimal"/>
      <w:lvlText w:val="%4."/>
      <w:lvlJc w:val="left"/>
      <w:pPr>
        <w:ind w:left="786"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nsid w:val="42E93371"/>
    <w:multiLevelType w:val="hybridMultilevel"/>
    <w:tmpl w:val="69960552"/>
    <w:lvl w:ilvl="0" w:tplc="68FC2A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nsid w:val="42EC24F3"/>
    <w:multiLevelType w:val="hybridMultilevel"/>
    <w:tmpl w:val="53C64D00"/>
    <w:lvl w:ilvl="0" w:tplc="764A7AF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5">
    <w:nsid w:val="432B7C83"/>
    <w:multiLevelType w:val="hybridMultilevel"/>
    <w:tmpl w:val="04BACF9A"/>
    <w:lvl w:ilvl="0" w:tplc="01AEE626">
      <w:start w:val="1"/>
      <w:numFmt w:val="decimal"/>
      <w:lvlText w:val="%1."/>
      <w:lvlJc w:val="left"/>
      <w:pPr>
        <w:ind w:left="1004" w:hanging="360"/>
      </w:pPr>
      <w:rPr>
        <w:rFonts w:ascii="Arial" w:hAnsi="Arial" w:cs="Arial" w:hint="default"/>
        <w:b w:val="0"/>
        <w:i w:val="0"/>
        <w:color w:val="auto"/>
        <w:sz w:val="20"/>
        <w:szCs w:val="2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36">
    <w:nsid w:val="432D5096"/>
    <w:multiLevelType w:val="hybridMultilevel"/>
    <w:tmpl w:val="69AEC224"/>
    <w:lvl w:ilvl="0" w:tplc="723CD4BA">
      <w:start w:val="9"/>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nsid w:val="43485FEC"/>
    <w:multiLevelType w:val="hybridMultilevel"/>
    <w:tmpl w:val="342CCCE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38">
    <w:nsid w:val="43C070A9"/>
    <w:multiLevelType w:val="hybridMultilevel"/>
    <w:tmpl w:val="A62EDE4A"/>
    <w:lvl w:ilvl="0" w:tplc="C0504154">
      <w:start w:val="1"/>
      <w:numFmt w:val="lowerRoman"/>
      <w:lvlText w:val="(%1)"/>
      <w:lvlJc w:val="left"/>
      <w:pPr>
        <w:ind w:left="2843"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nsid w:val="43DF12CF"/>
    <w:multiLevelType w:val="hybridMultilevel"/>
    <w:tmpl w:val="89EA75DC"/>
    <w:lvl w:ilvl="0" w:tplc="04150011">
      <w:start w:val="1"/>
      <w:numFmt w:val="decimal"/>
      <w:lvlText w:val="%1)"/>
      <w:lvlJc w:val="left"/>
      <w:pPr>
        <w:ind w:left="1080" w:hanging="360"/>
      </w:pPr>
    </w:lvl>
    <w:lvl w:ilvl="1" w:tplc="04150011">
      <w:start w:val="1"/>
      <w:numFmt w:val="decimal"/>
      <w:lvlText w:val="%2)"/>
      <w:lvlJc w:val="left"/>
      <w:pPr>
        <w:ind w:left="360" w:hanging="360"/>
      </w:pPr>
    </w:lvl>
    <w:lvl w:ilvl="2" w:tplc="F190B10A">
      <w:start w:val="1"/>
      <w:numFmt w:val="lowerLetter"/>
      <w:lvlText w:val="%3)"/>
      <w:lvlJc w:val="left"/>
      <w:pPr>
        <w:ind w:left="2700" w:hanging="360"/>
      </w:pPr>
      <w:rPr>
        <w:rFonts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0">
    <w:nsid w:val="449E3360"/>
    <w:multiLevelType w:val="hybridMultilevel"/>
    <w:tmpl w:val="3F642D76"/>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41">
    <w:nsid w:val="44E663F1"/>
    <w:multiLevelType w:val="hybridMultilevel"/>
    <w:tmpl w:val="8FC4FC5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nsid w:val="451E53D9"/>
    <w:multiLevelType w:val="hybridMultilevel"/>
    <w:tmpl w:val="C88EA70C"/>
    <w:lvl w:ilvl="0" w:tplc="894E010A">
      <w:start w:val="1"/>
      <w:numFmt w:val="decimal"/>
      <w:lvlText w:val="%1."/>
      <w:lvlJc w:val="left"/>
      <w:pPr>
        <w:ind w:left="720" w:hanging="360"/>
      </w:pPr>
      <w:rPr>
        <w:rFonts w:ascii="Arial" w:hAnsi="Arial" w:cs="Arial" w:hint="default"/>
        <w:sz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3">
    <w:nsid w:val="45841C61"/>
    <w:multiLevelType w:val="hybridMultilevel"/>
    <w:tmpl w:val="28B89638"/>
    <w:lvl w:ilvl="0" w:tplc="808278F0">
      <w:start w:val="1"/>
      <w:numFmt w:val="decimal"/>
      <w:pStyle w:val="Nagwek3"/>
      <w:lvlText w:val="%1."/>
      <w:lvlJc w:val="left"/>
      <w:pPr>
        <w:ind w:left="720" w:hanging="360"/>
      </w:pPr>
      <w:rPr>
        <w:rFonts w:ascii="Arial" w:hAnsi="Arial" w:cs="Arial" w:hint="default"/>
        <w:b w:val="0"/>
        <w:i w:val="0"/>
        <w:strike w:val="0"/>
        <w:color w:val="auto"/>
      </w:rPr>
    </w:lvl>
    <w:lvl w:ilvl="1" w:tplc="BCD842DA">
      <w:start w:val="1"/>
      <w:numFmt w:val="lowerLetter"/>
      <w:lvlText w:val="%2)"/>
      <w:lvlJc w:val="left"/>
      <w:pPr>
        <w:ind w:left="1374" w:hanging="360"/>
      </w:pPr>
      <w:rPr>
        <w:rFonts w:hint="default"/>
      </w:rPr>
    </w:lvl>
    <w:lvl w:ilvl="2" w:tplc="A7FE5788">
      <w:start w:val="1"/>
      <w:numFmt w:val="bullet"/>
      <w:lvlText w:val=""/>
      <w:lvlJc w:val="left"/>
      <w:pPr>
        <w:ind w:left="2274" w:hanging="360"/>
      </w:pPr>
      <w:rPr>
        <w:rFonts w:ascii="Symbol" w:eastAsia="Calibri" w:hAnsi="Symbol" w:cs="Arial" w:hint="default"/>
      </w:rPr>
    </w:lvl>
    <w:lvl w:ilvl="3" w:tplc="0415000F">
      <w:start w:val="1"/>
      <w:numFmt w:val="decimal"/>
      <w:lvlText w:val="%4."/>
      <w:lvlJc w:val="left"/>
      <w:pPr>
        <w:ind w:left="2814" w:hanging="360"/>
      </w:pPr>
    </w:lvl>
    <w:lvl w:ilvl="4" w:tplc="04150019" w:tentative="1">
      <w:start w:val="1"/>
      <w:numFmt w:val="lowerLetter"/>
      <w:lvlText w:val="%5."/>
      <w:lvlJc w:val="left"/>
      <w:pPr>
        <w:ind w:left="3534" w:hanging="360"/>
      </w:pPr>
    </w:lvl>
    <w:lvl w:ilvl="5" w:tplc="0415001B" w:tentative="1">
      <w:start w:val="1"/>
      <w:numFmt w:val="lowerRoman"/>
      <w:lvlText w:val="%6."/>
      <w:lvlJc w:val="right"/>
      <w:pPr>
        <w:ind w:left="4254" w:hanging="180"/>
      </w:pPr>
    </w:lvl>
    <w:lvl w:ilvl="6" w:tplc="0415000F" w:tentative="1">
      <w:start w:val="1"/>
      <w:numFmt w:val="decimal"/>
      <w:lvlText w:val="%7."/>
      <w:lvlJc w:val="left"/>
      <w:pPr>
        <w:ind w:left="4974" w:hanging="360"/>
      </w:pPr>
    </w:lvl>
    <w:lvl w:ilvl="7" w:tplc="04150019" w:tentative="1">
      <w:start w:val="1"/>
      <w:numFmt w:val="lowerLetter"/>
      <w:lvlText w:val="%8."/>
      <w:lvlJc w:val="left"/>
      <w:pPr>
        <w:ind w:left="5694" w:hanging="360"/>
      </w:pPr>
    </w:lvl>
    <w:lvl w:ilvl="8" w:tplc="0415001B" w:tentative="1">
      <w:start w:val="1"/>
      <w:numFmt w:val="lowerRoman"/>
      <w:lvlText w:val="%9."/>
      <w:lvlJc w:val="right"/>
      <w:pPr>
        <w:ind w:left="6414" w:hanging="180"/>
      </w:pPr>
    </w:lvl>
  </w:abstractNum>
  <w:abstractNum w:abstractNumId="244">
    <w:nsid w:val="45877E9B"/>
    <w:multiLevelType w:val="multilevel"/>
    <w:tmpl w:val="A0489134"/>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45">
    <w:nsid w:val="45A22A6A"/>
    <w:multiLevelType w:val="multilevel"/>
    <w:tmpl w:val="A6162D58"/>
    <w:lvl w:ilvl="0">
      <w:start w:val="1"/>
      <w:numFmt w:val="decimal"/>
      <w:lvlText w:val="%1."/>
      <w:lvlJc w:val="left"/>
      <w:pPr>
        <w:ind w:left="720" w:hanging="360"/>
      </w:pPr>
      <w:rPr>
        <w:rFonts w:hint="default"/>
        <w:color w:val="auto"/>
        <w:sz w:val="20"/>
        <w:szCs w:val="20"/>
      </w:rPr>
    </w:lvl>
    <w:lvl w:ilvl="1">
      <w:start w:val="6"/>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46">
    <w:nsid w:val="45AC22B0"/>
    <w:multiLevelType w:val="hybridMultilevel"/>
    <w:tmpl w:val="01D481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nsid w:val="461978EA"/>
    <w:multiLevelType w:val="multilevel"/>
    <w:tmpl w:val="3C0C087A"/>
    <w:lvl w:ilvl="0">
      <w:start w:val="4"/>
      <w:numFmt w:val="decimal"/>
      <w:lvlText w:val="%1."/>
      <w:lvlJc w:val="left"/>
      <w:pPr>
        <w:ind w:left="720" w:hanging="360"/>
      </w:pPr>
      <w:rPr>
        <w:rFonts w:hint="default"/>
        <w:color w:val="auto"/>
      </w:rPr>
    </w:lvl>
    <w:lvl w:ilvl="1">
      <w:start w:val="2"/>
      <w:numFmt w:val="none"/>
      <w:isLgl/>
      <w:lvlText w:val="2.1"/>
      <w:lvlJc w:val="left"/>
      <w:pPr>
        <w:ind w:left="720" w:hanging="360"/>
      </w:pPr>
      <w:rPr>
        <w:rFonts w:ascii="Arial" w:hAnsi="Arial" w:hint="default"/>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8">
    <w:nsid w:val="46877DE5"/>
    <w:multiLevelType w:val="multilevel"/>
    <w:tmpl w:val="F5F0AB78"/>
    <w:lvl w:ilvl="0">
      <w:start w:val="1"/>
      <w:numFmt w:val="decimal"/>
      <w:lvlText w:val="%1."/>
      <w:lvlJc w:val="left"/>
      <w:pPr>
        <w:ind w:left="1495" w:hanging="360"/>
      </w:pPr>
      <w:rPr>
        <w:rFonts w:hint="default"/>
        <w:b w:val="0"/>
        <w:color w:val="auto"/>
      </w:rPr>
    </w:lvl>
    <w:lvl w:ilvl="1">
      <w:start w:val="2"/>
      <w:numFmt w:val="none"/>
      <w:isLgl/>
      <w:lvlText w:val="6.2"/>
      <w:lvlJc w:val="left"/>
      <w:pPr>
        <w:ind w:left="1146" w:hanging="360"/>
      </w:pPr>
      <w:rPr>
        <w:rFonts w:hint="default"/>
      </w:rPr>
    </w:lvl>
    <w:lvl w:ilvl="2">
      <w:start w:val="1"/>
      <w:numFmt w:val="none"/>
      <w:isLgl/>
      <w:lvlText w:val="2.5.2"/>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249">
    <w:nsid w:val="469B755B"/>
    <w:multiLevelType w:val="multilevel"/>
    <w:tmpl w:val="D41A7B16"/>
    <w:lvl w:ilvl="0">
      <w:start w:val="1"/>
      <w:numFmt w:val="decimal"/>
      <w:lvlText w:val="%1)"/>
      <w:lvlJc w:val="left"/>
      <w:pPr>
        <w:ind w:left="360" w:hanging="360"/>
      </w:pPr>
      <w:rPr>
        <w:rFonts w:hint="default"/>
      </w:rPr>
    </w:lvl>
    <w:lvl w:ilvl="1">
      <w:start w:val="1"/>
      <w:numFmt w:val="none"/>
      <w:lvlText w:val="9.5"/>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0">
    <w:nsid w:val="46DC1865"/>
    <w:multiLevelType w:val="hybridMultilevel"/>
    <w:tmpl w:val="2286BC50"/>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251">
    <w:nsid w:val="476C3E79"/>
    <w:multiLevelType w:val="hybridMultilevel"/>
    <w:tmpl w:val="527608CE"/>
    <w:lvl w:ilvl="0" w:tplc="68FC2AA8">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52">
    <w:nsid w:val="47F77FFC"/>
    <w:multiLevelType w:val="multilevel"/>
    <w:tmpl w:val="1B1A1186"/>
    <w:lvl w:ilvl="0">
      <w:start w:val="1"/>
      <w:numFmt w:val="decimal"/>
      <w:lvlText w:val="%1."/>
      <w:lvlJc w:val="left"/>
      <w:pPr>
        <w:ind w:left="720" w:hanging="360"/>
      </w:pPr>
      <w:rPr>
        <w:rFonts w:hint="default"/>
        <w:color w:val="auto"/>
        <w:sz w:val="20"/>
        <w:szCs w:val="20"/>
      </w:rPr>
    </w:lvl>
    <w:lvl w:ilvl="1">
      <w:start w:val="2"/>
      <w:numFmt w:val="none"/>
      <w:isLgl/>
      <w:lvlText w:val="6.1"/>
      <w:lvlJc w:val="left"/>
      <w:pPr>
        <w:ind w:left="720" w:hanging="360"/>
      </w:pPr>
      <w:rPr>
        <w:rFonts w:ascii="Arial" w:hAnsi="Arial" w:cs="Times New Roman" w:hint="default"/>
        <w:sz w:val="2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53">
    <w:nsid w:val="47F94C18"/>
    <w:multiLevelType w:val="hybridMultilevel"/>
    <w:tmpl w:val="DEE8FD5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4">
    <w:nsid w:val="47FC4A54"/>
    <w:multiLevelType w:val="multilevel"/>
    <w:tmpl w:val="B50C284A"/>
    <w:lvl w:ilvl="0">
      <w:start w:val="9"/>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none"/>
      <w:lvlText w:val="7.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55">
    <w:nsid w:val="48216DD2"/>
    <w:multiLevelType w:val="multilevel"/>
    <w:tmpl w:val="8C88C2A2"/>
    <w:lvl w:ilvl="0">
      <w:start w:val="1"/>
      <w:numFmt w:val="decimal"/>
      <w:lvlText w:val="%1."/>
      <w:lvlJc w:val="left"/>
      <w:pPr>
        <w:ind w:left="1495" w:hanging="360"/>
      </w:pPr>
      <w:rPr>
        <w:rFonts w:hint="default"/>
        <w:b w:val="0"/>
        <w:color w:val="auto"/>
      </w:rPr>
    </w:lvl>
    <w:lvl w:ilvl="1">
      <w:start w:val="2"/>
      <w:numFmt w:val="none"/>
      <w:isLgl/>
      <w:lvlText w:val="7.2.3"/>
      <w:lvlJc w:val="left"/>
      <w:pPr>
        <w:ind w:left="1146" w:hanging="360"/>
      </w:pPr>
      <w:rPr>
        <w:rFonts w:hint="default"/>
      </w:rPr>
    </w:lvl>
    <w:lvl w:ilvl="2">
      <w:start w:val="1"/>
      <w:numFmt w:val="none"/>
      <w:isLgl/>
      <w:lvlText w:val="7.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256">
    <w:nsid w:val="485649C0"/>
    <w:multiLevelType w:val="hybridMultilevel"/>
    <w:tmpl w:val="11565482"/>
    <w:lvl w:ilvl="0" w:tplc="F6C0DEDE">
      <w:start w:val="16"/>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nsid w:val="488E2EE8"/>
    <w:multiLevelType w:val="hybridMultilevel"/>
    <w:tmpl w:val="672A4374"/>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258">
    <w:nsid w:val="48966A3E"/>
    <w:multiLevelType w:val="hybridMultilevel"/>
    <w:tmpl w:val="E0ACA146"/>
    <w:lvl w:ilvl="0" w:tplc="767629B4">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nsid w:val="48F23998"/>
    <w:multiLevelType w:val="multilevel"/>
    <w:tmpl w:val="2CA04140"/>
    <w:lvl w:ilvl="0">
      <w:start w:val="1"/>
      <w:numFmt w:val="decimal"/>
      <w:lvlText w:val="%1)"/>
      <w:lvlJc w:val="left"/>
      <w:pPr>
        <w:ind w:left="360" w:hanging="360"/>
      </w:pPr>
      <w:rPr>
        <w:rFonts w:hint="default"/>
      </w:rPr>
    </w:lvl>
    <w:lvl w:ilvl="1">
      <w:start w:val="1"/>
      <w:numFmt w:val="none"/>
      <w:lvlText w:val="9.6"/>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0">
    <w:nsid w:val="49602942"/>
    <w:multiLevelType w:val="hybridMultilevel"/>
    <w:tmpl w:val="0D2A4344"/>
    <w:lvl w:ilvl="0" w:tplc="04150001">
      <w:start w:val="1"/>
      <w:numFmt w:val="bullet"/>
      <w:lvlText w:val=""/>
      <w:lvlJc w:val="left"/>
      <w:pPr>
        <w:ind w:left="742" w:hanging="360"/>
      </w:pPr>
      <w:rPr>
        <w:rFonts w:ascii="Symbol" w:hAnsi="Symbol" w:hint="default"/>
      </w:rPr>
    </w:lvl>
    <w:lvl w:ilvl="1" w:tplc="04150003">
      <w:start w:val="1"/>
      <w:numFmt w:val="bullet"/>
      <w:lvlText w:val="o"/>
      <w:lvlJc w:val="left"/>
      <w:pPr>
        <w:ind w:left="1462" w:hanging="360"/>
      </w:pPr>
      <w:rPr>
        <w:rFonts w:ascii="Courier New" w:hAnsi="Courier New" w:cs="Courier New" w:hint="default"/>
      </w:rPr>
    </w:lvl>
    <w:lvl w:ilvl="2" w:tplc="04150005" w:tentative="1">
      <w:start w:val="1"/>
      <w:numFmt w:val="bullet"/>
      <w:lvlText w:val=""/>
      <w:lvlJc w:val="left"/>
      <w:pPr>
        <w:ind w:left="2182" w:hanging="360"/>
      </w:pPr>
      <w:rPr>
        <w:rFonts w:ascii="Wingdings" w:hAnsi="Wingdings" w:hint="default"/>
      </w:rPr>
    </w:lvl>
    <w:lvl w:ilvl="3" w:tplc="04150001" w:tentative="1">
      <w:start w:val="1"/>
      <w:numFmt w:val="bullet"/>
      <w:lvlText w:val=""/>
      <w:lvlJc w:val="left"/>
      <w:pPr>
        <w:ind w:left="2902" w:hanging="360"/>
      </w:pPr>
      <w:rPr>
        <w:rFonts w:ascii="Symbol" w:hAnsi="Symbol" w:hint="default"/>
      </w:rPr>
    </w:lvl>
    <w:lvl w:ilvl="4" w:tplc="04150003" w:tentative="1">
      <w:start w:val="1"/>
      <w:numFmt w:val="bullet"/>
      <w:lvlText w:val="o"/>
      <w:lvlJc w:val="left"/>
      <w:pPr>
        <w:ind w:left="3622" w:hanging="360"/>
      </w:pPr>
      <w:rPr>
        <w:rFonts w:ascii="Courier New" w:hAnsi="Courier New" w:cs="Courier New" w:hint="default"/>
      </w:rPr>
    </w:lvl>
    <w:lvl w:ilvl="5" w:tplc="04150005" w:tentative="1">
      <w:start w:val="1"/>
      <w:numFmt w:val="bullet"/>
      <w:lvlText w:val=""/>
      <w:lvlJc w:val="left"/>
      <w:pPr>
        <w:ind w:left="4342" w:hanging="360"/>
      </w:pPr>
      <w:rPr>
        <w:rFonts w:ascii="Wingdings" w:hAnsi="Wingdings" w:hint="default"/>
      </w:rPr>
    </w:lvl>
    <w:lvl w:ilvl="6" w:tplc="04150001" w:tentative="1">
      <w:start w:val="1"/>
      <w:numFmt w:val="bullet"/>
      <w:lvlText w:val=""/>
      <w:lvlJc w:val="left"/>
      <w:pPr>
        <w:ind w:left="5062" w:hanging="360"/>
      </w:pPr>
      <w:rPr>
        <w:rFonts w:ascii="Symbol" w:hAnsi="Symbol" w:hint="default"/>
      </w:rPr>
    </w:lvl>
    <w:lvl w:ilvl="7" w:tplc="04150003" w:tentative="1">
      <w:start w:val="1"/>
      <w:numFmt w:val="bullet"/>
      <w:lvlText w:val="o"/>
      <w:lvlJc w:val="left"/>
      <w:pPr>
        <w:ind w:left="5782" w:hanging="360"/>
      </w:pPr>
      <w:rPr>
        <w:rFonts w:ascii="Courier New" w:hAnsi="Courier New" w:cs="Courier New" w:hint="default"/>
      </w:rPr>
    </w:lvl>
    <w:lvl w:ilvl="8" w:tplc="04150005" w:tentative="1">
      <w:start w:val="1"/>
      <w:numFmt w:val="bullet"/>
      <w:lvlText w:val=""/>
      <w:lvlJc w:val="left"/>
      <w:pPr>
        <w:ind w:left="6502" w:hanging="360"/>
      </w:pPr>
      <w:rPr>
        <w:rFonts w:ascii="Wingdings" w:hAnsi="Wingdings" w:hint="default"/>
      </w:rPr>
    </w:lvl>
  </w:abstractNum>
  <w:abstractNum w:abstractNumId="261">
    <w:nsid w:val="497A195E"/>
    <w:multiLevelType w:val="multilevel"/>
    <w:tmpl w:val="46885230"/>
    <w:lvl w:ilvl="0">
      <w:start w:val="1"/>
      <w:numFmt w:val="decimal"/>
      <w:lvlText w:val="%1."/>
      <w:lvlJc w:val="left"/>
      <w:pPr>
        <w:ind w:left="720" w:hanging="360"/>
      </w:pPr>
      <w:rPr>
        <w:rFonts w:hint="default"/>
        <w:color w:val="auto"/>
        <w:sz w:val="20"/>
        <w:szCs w:val="20"/>
      </w:rPr>
    </w:lvl>
    <w:lvl w:ilvl="1">
      <w:start w:val="2"/>
      <w:numFmt w:val="none"/>
      <w:isLgl/>
      <w:lvlText w:val="6.2"/>
      <w:lvlJc w:val="left"/>
      <w:pPr>
        <w:ind w:left="720" w:hanging="360"/>
      </w:pPr>
      <w:rPr>
        <w:rFonts w:ascii="Arial" w:hAnsi="Arial" w:cs="Times New Roman" w:hint="default"/>
        <w:sz w:val="2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62">
    <w:nsid w:val="49F32AE0"/>
    <w:multiLevelType w:val="hybridMultilevel"/>
    <w:tmpl w:val="0296A5BC"/>
    <w:lvl w:ilvl="0" w:tplc="C77A1E94">
      <w:start w:val="1"/>
      <w:numFmt w:val="decimal"/>
      <w:lvlText w:val="%1."/>
      <w:lvlJc w:val="left"/>
      <w:pPr>
        <w:ind w:left="64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3">
    <w:nsid w:val="4A212180"/>
    <w:multiLevelType w:val="hybridMultilevel"/>
    <w:tmpl w:val="DB7A5F4A"/>
    <w:lvl w:ilvl="0" w:tplc="E4205580">
      <w:start w:val="6"/>
      <w:numFmt w:val="decimal"/>
      <w:lvlText w:val="%1."/>
      <w:lvlJc w:val="left"/>
      <w:pPr>
        <w:ind w:left="144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4">
    <w:nsid w:val="4A36303F"/>
    <w:multiLevelType w:val="hybridMultilevel"/>
    <w:tmpl w:val="0E149096"/>
    <w:lvl w:ilvl="0" w:tplc="9ECA3C9E">
      <w:start w:val="1"/>
      <w:numFmt w:val="decimal"/>
      <w:lvlText w:val="%1."/>
      <w:lvlJc w:val="left"/>
      <w:pPr>
        <w:ind w:left="1001" w:hanging="360"/>
      </w:pPr>
      <w:rPr>
        <w:b w:val="0"/>
      </w:rPr>
    </w:lvl>
    <w:lvl w:ilvl="1" w:tplc="04150019" w:tentative="1">
      <w:start w:val="1"/>
      <w:numFmt w:val="lowerLetter"/>
      <w:lvlText w:val="%2."/>
      <w:lvlJc w:val="left"/>
      <w:pPr>
        <w:ind w:left="1721" w:hanging="360"/>
      </w:pPr>
    </w:lvl>
    <w:lvl w:ilvl="2" w:tplc="0415001B" w:tentative="1">
      <w:start w:val="1"/>
      <w:numFmt w:val="lowerRoman"/>
      <w:lvlText w:val="%3."/>
      <w:lvlJc w:val="right"/>
      <w:pPr>
        <w:ind w:left="2441" w:hanging="180"/>
      </w:pPr>
    </w:lvl>
    <w:lvl w:ilvl="3" w:tplc="0415000F" w:tentative="1">
      <w:start w:val="1"/>
      <w:numFmt w:val="decimal"/>
      <w:lvlText w:val="%4."/>
      <w:lvlJc w:val="left"/>
      <w:pPr>
        <w:ind w:left="3161" w:hanging="360"/>
      </w:pPr>
    </w:lvl>
    <w:lvl w:ilvl="4" w:tplc="04150019" w:tentative="1">
      <w:start w:val="1"/>
      <w:numFmt w:val="lowerLetter"/>
      <w:lvlText w:val="%5."/>
      <w:lvlJc w:val="left"/>
      <w:pPr>
        <w:ind w:left="3881" w:hanging="360"/>
      </w:pPr>
    </w:lvl>
    <w:lvl w:ilvl="5" w:tplc="0415001B" w:tentative="1">
      <w:start w:val="1"/>
      <w:numFmt w:val="lowerRoman"/>
      <w:lvlText w:val="%6."/>
      <w:lvlJc w:val="right"/>
      <w:pPr>
        <w:ind w:left="4601" w:hanging="180"/>
      </w:pPr>
    </w:lvl>
    <w:lvl w:ilvl="6" w:tplc="0415000F" w:tentative="1">
      <w:start w:val="1"/>
      <w:numFmt w:val="decimal"/>
      <w:lvlText w:val="%7."/>
      <w:lvlJc w:val="left"/>
      <w:pPr>
        <w:ind w:left="5321" w:hanging="360"/>
      </w:pPr>
    </w:lvl>
    <w:lvl w:ilvl="7" w:tplc="04150019" w:tentative="1">
      <w:start w:val="1"/>
      <w:numFmt w:val="lowerLetter"/>
      <w:lvlText w:val="%8."/>
      <w:lvlJc w:val="left"/>
      <w:pPr>
        <w:ind w:left="6041" w:hanging="360"/>
      </w:pPr>
    </w:lvl>
    <w:lvl w:ilvl="8" w:tplc="0415001B" w:tentative="1">
      <w:start w:val="1"/>
      <w:numFmt w:val="lowerRoman"/>
      <w:lvlText w:val="%9."/>
      <w:lvlJc w:val="right"/>
      <w:pPr>
        <w:ind w:left="6761" w:hanging="180"/>
      </w:pPr>
    </w:lvl>
  </w:abstractNum>
  <w:abstractNum w:abstractNumId="265">
    <w:nsid w:val="4A81057A"/>
    <w:multiLevelType w:val="hybridMultilevel"/>
    <w:tmpl w:val="4F54A6DE"/>
    <w:lvl w:ilvl="0" w:tplc="70AE42B4">
      <w:start w:val="1"/>
      <w:numFmt w:val="decimal"/>
      <w:lvlText w:val="%1."/>
      <w:lvlJc w:val="left"/>
      <w:pPr>
        <w:ind w:left="644" w:hanging="360"/>
      </w:pPr>
      <w:rPr>
        <w:rFonts w:ascii="Arial" w:hAnsi="Arial" w:cs="Arial"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6">
    <w:nsid w:val="4AB66E58"/>
    <w:multiLevelType w:val="hybridMultilevel"/>
    <w:tmpl w:val="CA244EDA"/>
    <w:lvl w:ilvl="0" w:tplc="324A9A9E">
      <w:start w:val="1"/>
      <w:numFmt w:val="bullet"/>
      <w:lvlText w:val="-"/>
      <w:lvlJc w:val="left"/>
      <w:pPr>
        <w:ind w:left="2160" w:hanging="360"/>
      </w:pPr>
      <w:rPr>
        <w:rFonts w:ascii="Arial" w:eastAsia="Times New Roman" w:hAnsi="Arial" w:cs="Arial" w:hint="default"/>
        <w:b w:val="0"/>
        <w:sz w:val="20"/>
        <w:szCs w:val="20"/>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67">
    <w:nsid w:val="4B3B50B0"/>
    <w:multiLevelType w:val="hybridMultilevel"/>
    <w:tmpl w:val="76226BAC"/>
    <w:lvl w:ilvl="0" w:tplc="324A9A9E">
      <w:start w:val="1"/>
      <w:numFmt w:val="bullet"/>
      <w:lvlText w:val="-"/>
      <w:lvlJc w:val="left"/>
      <w:pPr>
        <w:ind w:left="1440" w:hanging="360"/>
      </w:pPr>
      <w:rPr>
        <w:rFonts w:ascii="Arial" w:eastAsia="Times New Roman" w:hAnsi="Arial" w:cs="Arial" w:hint="default"/>
        <w:b w:val="0"/>
        <w:sz w:val="20"/>
        <w:szCs w:val="2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8">
    <w:nsid w:val="4B68124F"/>
    <w:multiLevelType w:val="multilevel"/>
    <w:tmpl w:val="FFC6DF22"/>
    <w:lvl w:ilvl="0">
      <w:start w:val="1"/>
      <w:numFmt w:val="decimal"/>
      <w:lvlText w:val="%1."/>
      <w:lvlJc w:val="left"/>
      <w:pPr>
        <w:ind w:left="1495" w:hanging="360"/>
      </w:pPr>
      <w:rPr>
        <w:rFonts w:hint="default"/>
        <w:b w:val="0"/>
        <w:color w:val="auto"/>
      </w:rPr>
    </w:lvl>
    <w:lvl w:ilvl="1">
      <w:start w:val="2"/>
      <w:numFmt w:val="none"/>
      <w:isLgl/>
      <w:lvlText w:val="3.4"/>
      <w:lvlJc w:val="left"/>
      <w:pPr>
        <w:ind w:left="1146" w:hanging="360"/>
      </w:pPr>
      <w:rPr>
        <w:rFonts w:hint="default"/>
      </w:rPr>
    </w:lvl>
    <w:lvl w:ilvl="2">
      <w:start w:val="1"/>
      <w:numFmt w:val="none"/>
      <w:isLgl/>
      <w:lvlText w:val="2.5.2"/>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269">
    <w:nsid w:val="4B694D97"/>
    <w:multiLevelType w:val="hybridMultilevel"/>
    <w:tmpl w:val="C9ECF7AA"/>
    <w:lvl w:ilvl="0" w:tplc="04150011">
      <w:start w:val="1"/>
      <w:numFmt w:val="decimal"/>
      <w:lvlText w:val="%1)"/>
      <w:lvlJc w:val="left"/>
      <w:pPr>
        <w:ind w:left="1502" w:hanging="360"/>
      </w:pPr>
    </w:lvl>
    <w:lvl w:ilvl="1" w:tplc="04150019" w:tentative="1">
      <w:start w:val="1"/>
      <w:numFmt w:val="lowerLetter"/>
      <w:lvlText w:val="%2."/>
      <w:lvlJc w:val="left"/>
      <w:pPr>
        <w:ind w:left="2222" w:hanging="360"/>
      </w:pPr>
    </w:lvl>
    <w:lvl w:ilvl="2" w:tplc="0415001B" w:tentative="1">
      <w:start w:val="1"/>
      <w:numFmt w:val="lowerRoman"/>
      <w:lvlText w:val="%3."/>
      <w:lvlJc w:val="right"/>
      <w:pPr>
        <w:ind w:left="2942" w:hanging="180"/>
      </w:pPr>
    </w:lvl>
    <w:lvl w:ilvl="3" w:tplc="0415000F" w:tentative="1">
      <w:start w:val="1"/>
      <w:numFmt w:val="decimal"/>
      <w:lvlText w:val="%4."/>
      <w:lvlJc w:val="left"/>
      <w:pPr>
        <w:ind w:left="3662" w:hanging="360"/>
      </w:pPr>
    </w:lvl>
    <w:lvl w:ilvl="4" w:tplc="04150019" w:tentative="1">
      <w:start w:val="1"/>
      <w:numFmt w:val="lowerLetter"/>
      <w:lvlText w:val="%5."/>
      <w:lvlJc w:val="left"/>
      <w:pPr>
        <w:ind w:left="4382" w:hanging="360"/>
      </w:pPr>
    </w:lvl>
    <w:lvl w:ilvl="5" w:tplc="0415001B" w:tentative="1">
      <w:start w:val="1"/>
      <w:numFmt w:val="lowerRoman"/>
      <w:lvlText w:val="%6."/>
      <w:lvlJc w:val="right"/>
      <w:pPr>
        <w:ind w:left="5102" w:hanging="180"/>
      </w:pPr>
    </w:lvl>
    <w:lvl w:ilvl="6" w:tplc="0415000F" w:tentative="1">
      <w:start w:val="1"/>
      <w:numFmt w:val="decimal"/>
      <w:lvlText w:val="%7."/>
      <w:lvlJc w:val="left"/>
      <w:pPr>
        <w:ind w:left="5822" w:hanging="360"/>
      </w:pPr>
    </w:lvl>
    <w:lvl w:ilvl="7" w:tplc="04150019" w:tentative="1">
      <w:start w:val="1"/>
      <w:numFmt w:val="lowerLetter"/>
      <w:lvlText w:val="%8."/>
      <w:lvlJc w:val="left"/>
      <w:pPr>
        <w:ind w:left="6542" w:hanging="360"/>
      </w:pPr>
    </w:lvl>
    <w:lvl w:ilvl="8" w:tplc="0415001B" w:tentative="1">
      <w:start w:val="1"/>
      <w:numFmt w:val="lowerRoman"/>
      <w:lvlText w:val="%9."/>
      <w:lvlJc w:val="right"/>
      <w:pPr>
        <w:ind w:left="7262" w:hanging="180"/>
      </w:pPr>
    </w:lvl>
  </w:abstractNum>
  <w:abstractNum w:abstractNumId="270">
    <w:nsid w:val="4B6B0C34"/>
    <w:multiLevelType w:val="hybridMultilevel"/>
    <w:tmpl w:val="A1747572"/>
    <w:lvl w:ilvl="0" w:tplc="488C8596">
      <w:start w:val="1"/>
      <w:numFmt w:val="bullet"/>
      <w:lvlText w:val=""/>
      <w:lvlJc w:val="left"/>
      <w:pPr>
        <w:ind w:left="720" w:hanging="360"/>
      </w:pPr>
      <w:rPr>
        <w:rFonts w:ascii="Symbol" w:hAnsi="Symbol"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1">
    <w:nsid w:val="4B814634"/>
    <w:multiLevelType w:val="hybridMultilevel"/>
    <w:tmpl w:val="1BDAFC9E"/>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72">
    <w:nsid w:val="4BD85D5E"/>
    <w:multiLevelType w:val="multilevel"/>
    <w:tmpl w:val="904C46F0"/>
    <w:lvl w:ilvl="0">
      <w:start w:val="1"/>
      <w:numFmt w:val="decimal"/>
      <w:lvlText w:val="%1."/>
      <w:lvlJc w:val="left"/>
      <w:pPr>
        <w:ind w:left="1495" w:hanging="360"/>
      </w:pPr>
      <w:rPr>
        <w:rFonts w:hint="default"/>
        <w:b w:val="0"/>
        <w:color w:val="auto"/>
      </w:rPr>
    </w:lvl>
    <w:lvl w:ilvl="1">
      <w:start w:val="2"/>
      <w:numFmt w:val="decimal"/>
      <w:isLgl/>
      <w:lvlText w:val="%1.%2"/>
      <w:lvlJc w:val="left"/>
      <w:pPr>
        <w:ind w:left="1146" w:hanging="360"/>
      </w:pPr>
      <w:rPr>
        <w:rFonts w:hint="default"/>
      </w:rPr>
    </w:lvl>
    <w:lvl w:ilvl="2">
      <w:start w:val="1"/>
      <w:numFmt w:val="none"/>
      <w:isLgl/>
      <w:lvlText w:val="2.5.1"/>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273">
    <w:nsid w:val="4BE12BA4"/>
    <w:multiLevelType w:val="hybridMultilevel"/>
    <w:tmpl w:val="9C74A1DE"/>
    <w:lvl w:ilvl="0" w:tplc="F5A66CC8">
      <w:start w:val="10"/>
      <w:numFmt w:val="decimal"/>
      <w:lvlText w:val="%1."/>
      <w:lvlJc w:val="left"/>
      <w:pPr>
        <w:ind w:left="1287"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4">
    <w:nsid w:val="4C535385"/>
    <w:multiLevelType w:val="multilevel"/>
    <w:tmpl w:val="3D6E1A2E"/>
    <w:lvl w:ilvl="0">
      <w:start w:val="1"/>
      <w:numFmt w:val="decimal"/>
      <w:lvlText w:val="%1."/>
      <w:lvlJc w:val="left"/>
      <w:pPr>
        <w:ind w:left="1495" w:hanging="360"/>
      </w:pPr>
      <w:rPr>
        <w:rFonts w:hint="default"/>
        <w:b w:val="0"/>
        <w:color w:val="auto"/>
      </w:rPr>
    </w:lvl>
    <w:lvl w:ilvl="1">
      <w:start w:val="2"/>
      <w:numFmt w:val="none"/>
      <w:isLgl/>
      <w:lvlText w:val="1.3"/>
      <w:lvlJc w:val="left"/>
      <w:pPr>
        <w:ind w:left="1146" w:hanging="360"/>
      </w:pPr>
      <w:rPr>
        <w:rFonts w:hint="default"/>
      </w:rPr>
    </w:lvl>
    <w:lvl w:ilvl="2">
      <w:start w:val="1"/>
      <w:numFmt w:val="none"/>
      <w:isLgl/>
      <w:lvlText w:val="2.5.2"/>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275">
    <w:nsid w:val="4C663040"/>
    <w:multiLevelType w:val="hybridMultilevel"/>
    <w:tmpl w:val="8592B58C"/>
    <w:lvl w:ilvl="0" w:tplc="F976E780">
      <w:start w:val="8"/>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6">
    <w:nsid w:val="4C8E3212"/>
    <w:multiLevelType w:val="hybridMultilevel"/>
    <w:tmpl w:val="2BFCD724"/>
    <w:lvl w:ilvl="0" w:tplc="C11A8980">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7">
    <w:nsid w:val="4CD666D7"/>
    <w:multiLevelType w:val="hybridMultilevel"/>
    <w:tmpl w:val="40881DE4"/>
    <w:lvl w:ilvl="0" w:tplc="BCD842DA">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78">
    <w:nsid w:val="4D5C7B7B"/>
    <w:multiLevelType w:val="hybridMultilevel"/>
    <w:tmpl w:val="4B74114E"/>
    <w:lvl w:ilvl="0" w:tplc="27122DB4">
      <w:start w:val="10"/>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9">
    <w:nsid w:val="4D917A6C"/>
    <w:multiLevelType w:val="hybridMultilevel"/>
    <w:tmpl w:val="B414F766"/>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80">
    <w:nsid w:val="4DDD5AA9"/>
    <w:multiLevelType w:val="multilevel"/>
    <w:tmpl w:val="962E0184"/>
    <w:lvl w:ilvl="0">
      <w:start w:val="1"/>
      <w:numFmt w:val="decimal"/>
      <w:lvlText w:val="%1."/>
      <w:lvlJc w:val="left"/>
      <w:pPr>
        <w:ind w:left="1273" w:hanging="705"/>
      </w:pPr>
      <w:rPr>
        <w:sz w:val="20"/>
      </w:rPr>
    </w:lvl>
    <w:lvl w:ilvl="1">
      <w:numFmt w:val="none"/>
      <w:lvlText w:val=""/>
      <w:lvlJc w:val="left"/>
      <w:pPr>
        <w:tabs>
          <w:tab w:val="num" w:pos="360"/>
        </w:tabs>
        <w:ind w:left="0" w:firstLine="0"/>
      </w:pPr>
    </w:lvl>
    <w:lvl w:ilvl="2">
      <w:numFmt w:val="none"/>
      <w:lvlText w:val=""/>
      <w:lvlJc w:val="left"/>
      <w:pPr>
        <w:tabs>
          <w:tab w:val="num" w:pos="360"/>
        </w:tabs>
        <w:ind w:left="0" w:firstLine="0"/>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start w:val="1"/>
      <w:numFmt w:val="decimal"/>
      <w:isLgl/>
      <w:lvlText w:val="%1.%3.%4.%5.%6.%7.%8.%9."/>
      <w:lvlJc w:val="left"/>
      <w:pPr>
        <w:ind w:left="2160" w:hanging="1800"/>
      </w:pPr>
      <w:rPr>
        <w:b w:val="0"/>
      </w:rPr>
    </w:lvl>
  </w:abstractNum>
  <w:abstractNum w:abstractNumId="281">
    <w:nsid w:val="4E0B3225"/>
    <w:multiLevelType w:val="multilevel"/>
    <w:tmpl w:val="15C47BB6"/>
    <w:lvl w:ilvl="0">
      <w:start w:val="1"/>
      <w:numFmt w:val="decimal"/>
      <w:lvlText w:val="%1."/>
      <w:lvlJc w:val="left"/>
      <w:pPr>
        <w:ind w:left="1146" w:hanging="360"/>
      </w:pPr>
      <w:rPr>
        <w:rFonts w:hint="default"/>
        <w:color w:val="auto"/>
      </w:rPr>
    </w:lvl>
    <w:lvl w:ilvl="1">
      <w:start w:val="3"/>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282">
    <w:nsid w:val="4E6828E3"/>
    <w:multiLevelType w:val="multilevel"/>
    <w:tmpl w:val="FC749B9E"/>
    <w:lvl w:ilvl="0">
      <w:start w:val="1"/>
      <w:numFmt w:val="decimal"/>
      <w:lvlText w:val="%1)"/>
      <w:lvlJc w:val="left"/>
      <w:pPr>
        <w:ind w:left="360" w:hanging="360"/>
      </w:pPr>
      <w:rPr>
        <w:rFonts w:hint="default"/>
      </w:rPr>
    </w:lvl>
    <w:lvl w:ilvl="1">
      <w:start w:val="1"/>
      <w:numFmt w:val="none"/>
      <w:lvlText w:val="9.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3">
    <w:nsid w:val="4E7A6822"/>
    <w:multiLevelType w:val="hybridMultilevel"/>
    <w:tmpl w:val="39A84A2A"/>
    <w:lvl w:ilvl="0" w:tplc="7A823880">
      <w:start w:val="1"/>
      <w:numFmt w:val="decimal"/>
      <w:lvlText w:val="%1."/>
      <w:lvlJc w:val="left"/>
      <w:pPr>
        <w:ind w:left="1440" w:hanging="360"/>
      </w:pPr>
      <w:rPr>
        <w:b w:val="0"/>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284">
    <w:nsid w:val="4EA83A98"/>
    <w:multiLevelType w:val="hybridMultilevel"/>
    <w:tmpl w:val="14EC2A46"/>
    <w:lvl w:ilvl="0" w:tplc="B0B0F2D0">
      <w:start w:val="13"/>
      <w:numFmt w:val="decimal"/>
      <w:lvlText w:val="%1."/>
      <w:lvlJc w:val="left"/>
      <w:pPr>
        <w:ind w:left="144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5">
    <w:nsid w:val="4F31631A"/>
    <w:multiLevelType w:val="hybridMultilevel"/>
    <w:tmpl w:val="8208CF0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nsid w:val="4F774525"/>
    <w:multiLevelType w:val="hybridMultilevel"/>
    <w:tmpl w:val="D1B46856"/>
    <w:lvl w:ilvl="0" w:tplc="BCD842DA">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87">
    <w:nsid w:val="4F8F588C"/>
    <w:multiLevelType w:val="hybridMultilevel"/>
    <w:tmpl w:val="89FCF80A"/>
    <w:lvl w:ilvl="0" w:tplc="32EE21E4">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8">
    <w:nsid w:val="4F9126FD"/>
    <w:multiLevelType w:val="hybridMultilevel"/>
    <w:tmpl w:val="E8EA1ABC"/>
    <w:lvl w:ilvl="0" w:tplc="11A2D9E4">
      <w:start w:val="3"/>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nsid w:val="4FCD2A61"/>
    <w:multiLevelType w:val="multilevel"/>
    <w:tmpl w:val="0112679E"/>
    <w:lvl w:ilvl="0">
      <w:start w:val="1"/>
      <w:numFmt w:val="decimal"/>
      <w:lvlText w:val="%1."/>
      <w:lvlJc w:val="left"/>
      <w:pPr>
        <w:ind w:left="786" w:hanging="360"/>
      </w:pPr>
      <w:rPr>
        <w:b w:val="0"/>
        <w:strike w:val="0"/>
        <w:dstrike w:val="0"/>
        <w:color w:val="auto"/>
        <w:u w:val="none"/>
        <w:effect w:val="none"/>
      </w:rPr>
    </w:lvl>
    <w:lvl w:ilvl="1">
      <w:start w:val="4"/>
      <w:numFmt w:val="decimal"/>
      <w:isLgl/>
      <w:lvlText w:val="%1.%2"/>
      <w:lvlJc w:val="left"/>
      <w:pPr>
        <w:ind w:left="928" w:hanging="360"/>
      </w:pPr>
    </w:lvl>
    <w:lvl w:ilvl="2">
      <w:start w:val="1"/>
      <w:numFmt w:val="decimal"/>
      <w:isLgl/>
      <w:lvlText w:val="%1.%2.%3"/>
      <w:lvlJc w:val="left"/>
      <w:pPr>
        <w:ind w:left="1430" w:hanging="720"/>
      </w:pPr>
    </w:lvl>
    <w:lvl w:ilvl="3">
      <w:start w:val="1"/>
      <w:numFmt w:val="decimal"/>
      <w:isLgl/>
      <w:lvlText w:val="%1.%2.%3.%4"/>
      <w:lvlJc w:val="left"/>
      <w:pPr>
        <w:ind w:left="1572" w:hanging="720"/>
      </w:pPr>
    </w:lvl>
    <w:lvl w:ilvl="4">
      <w:start w:val="1"/>
      <w:numFmt w:val="decimal"/>
      <w:isLgl/>
      <w:lvlText w:val="%1.%2.%3.%4.%5"/>
      <w:lvlJc w:val="left"/>
      <w:pPr>
        <w:ind w:left="2074" w:hanging="1080"/>
      </w:pPr>
    </w:lvl>
    <w:lvl w:ilvl="5">
      <w:start w:val="1"/>
      <w:numFmt w:val="decimal"/>
      <w:isLgl/>
      <w:lvlText w:val="%1.%2.%3.%4.%5.%6"/>
      <w:lvlJc w:val="left"/>
      <w:pPr>
        <w:ind w:left="2216" w:hanging="1080"/>
      </w:pPr>
    </w:lvl>
    <w:lvl w:ilvl="6">
      <w:start w:val="1"/>
      <w:numFmt w:val="decimal"/>
      <w:isLgl/>
      <w:lvlText w:val="%1.%2.%3.%4.%5.%6.%7"/>
      <w:lvlJc w:val="left"/>
      <w:pPr>
        <w:ind w:left="2718" w:hanging="1440"/>
      </w:pPr>
    </w:lvl>
    <w:lvl w:ilvl="7">
      <w:start w:val="1"/>
      <w:numFmt w:val="decimal"/>
      <w:isLgl/>
      <w:lvlText w:val="%1.%2.%3.%4.%5.%6.%7.%8"/>
      <w:lvlJc w:val="left"/>
      <w:pPr>
        <w:ind w:left="2860" w:hanging="1440"/>
      </w:pPr>
    </w:lvl>
    <w:lvl w:ilvl="8">
      <w:start w:val="1"/>
      <w:numFmt w:val="decimal"/>
      <w:isLgl/>
      <w:lvlText w:val="%1.%2.%3.%4.%5.%6.%7.%8.%9"/>
      <w:lvlJc w:val="left"/>
      <w:pPr>
        <w:ind w:left="3362" w:hanging="1800"/>
      </w:pPr>
    </w:lvl>
  </w:abstractNum>
  <w:abstractNum w:abstractNumId="290">
    <w:nsid w:val="50685E47"/>
    <w:multiLevelType w:val="hybridMultilevel"/>
    <w:tmpl w:val="37E82B86"/>
    <w:lvl w:ilvl="0" w:tplc="0414ADAE">
      <w:start w:val="1"/>
      <w:numFmt w:val="lowerLetter"/>
      <w:lvlText w:val="%1)"/>
      <w:lvlJc w:val="left"/>
      <w:pPr>
        <w:ind w:left="178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1">
    <w:nsid w:val="50867718"/>
    <w:multiLevelType w:val="hybridMultilevel"/>
    <w:tmpl w:val="26A83F6E"/>
    <w:lvl w:ilvl="0" w:tplc="BCD842DA">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92">
    <w:nsid w:val="50A16BBE"/>
    <w:multiLevelType w:val="hybridMultilevel"/>
    <w:tmpl w:val="391C44E0"/>
    <w:lvl w:ilvl="0" w:tplc="BCD842DA">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3">
    <w:nsid w:val="50B16E09"/>
    <w:multiLevelType w:val="hybridMultilevel"/>
    <w:tmpl w:val="DFEAC5B0"/>
    <w:lvl w:ilvl="0" w:tplc="6B3EA572">
      <w:start w:val="1"/>
      <w:numFmt w:val="lowerLetter"/>
      <w:lvlText w:val="%1)"/>
      <w:lvlJc w:val="left"/>
      <w:pPr>
        <w:ind w:left="1069" w:hanging="360"/>
      </w:pPr>
      <w:rPr>
        <w:rFonts w:ascii="Arial" w:hAnsi="Arial" w:cs="Arial" w:hint="default"/>
        <w:sz w:val="20"/>
        <w:szCs w:val="2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94">
    <w:nsid w:val="513B0FC1"/>
    <w:multiLevelType w:val="multilevel"/>
    <w:tmpl w:val="A6162D58"/>
    <w:lvl w:ilvl="0">
      <w:start w:val="1"/>
      <w:numFmt w:val="decimal"/>
      <w:lvlText w:val="%1."/>
      <w:lvlJc w:val="left"/>
      <w:pPr>
        <w:ind w:left="720" w:hanging="360"/>
      </w:pPr>
      <w:rPr>
        <w:rFonts w:hint="default"/>
        <w:color w:val="auto"/>
        <w:sz w:val="20"/>
        <w:szCs w:val="20"/>
      </w:rPr>
    </w:lvl>
    <w:lvl w:ilvl="1">
      <w:start w:val="6"/>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95">
    <w:nsid w:val="51421458"/>
    <w:multiLevelType w:val="hybridMultilevel"/>
    <w:tmpl w:val="A20AF1D4"/>
    <w:lvl w:ilvl="0" w:tplc="040C9B1C">
      <w:start w:val="2"/>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nsid w:val="514F1212"/>
    <w:multiLevelType w:val="hybridMultilevel"/>
    <w:tmpl w:val="D5DE57B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97">
    <w:nsid w:val="51877387"/>
    <w:multiLevelType w:val="multilevel"/>
    <w:tmpl w:val="5614A940"/>
    <w:lvl w:ilvl="0">
      <w:start w:val="1"/>
      <w:numFmt w:val="decimal"/>
      <w:lvlText w:val="%1."/>
      <w:lvlJc w:val="left"/>
      <w:pPr>
        <w:ind w:left="720" w:hanging="360"/>
      </w:pPr>
      <w:rPr>
        <w:rFonts w:hint="default"/>
      </w:rPr>
    </w:lvl>
    <w:lvl w:ilvl="1">
      <w:start w:val="4"/>
      <w:numFmt w:val="decimal"/>
      <w:isLgl/>
      <w:lvlText w:val="%1.%2"/>
      <w:lvlJc w:val="left"/>
      <w:pPr>
        <w:ind w:left="780" w:hanging="420"/>
      </w:pPr>
      <w:rPr>
        <w:rFonts w:hint="default"/>
        <w:b/>
        <w:i w:val="0"/>
      </w:rPr>
    </w:lvl>
    <w:lvl w:ilvl="2">
      <w:start w:val="1"/>
      <w:numFmt w:val="none"/>
      <w:isLgl/>
      <w:lvlText w:val="7.2.1"/>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8">
    <w:nsid w:val="51A207D0"/>
    <w:multiLevelType w:val="hybridMultilevel"/>
    <w:tmpl w:val="16A6425A"/>
    <w:lvl w:ilvl="0" w:tplc="7B82CCE6">
      <w:start w:val="1"/>
      <w:numFmt w:val="lowerLetter"/>
      <w:lvlText w:val="%1)"/>
      <w:lvlJc w:val="left"/>
      <w:pPr>
        <w:ind w:left="1070" w:hanging="360"/>
      </w:pPr>
      <w:rPr>
        <w:rFonts w:hint="default"/>
        <w:b w:val="0"/>
      </w:rPr>
    </w:lvl>
    <w:lvl w:ilvl="1" w:tplc="04150019">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299">
    <w:nsid w:val="51FA3A8E"/>
    <w:multiLevelType w:val="hybridMultilevel"/>
    <w:tmpl w:val="08A02540"/>
    <w:lvl w:ilvl="0" w:tplc="8C38E012">
      <w:start w:val="1"/>
      <w:numFmt w:val="lowerLetter"/>
      <w:lvlText w:val="%1)"/>
      <w:lvlJc w:val="left"/>
      <w:pPr>
        <w:ind w:left="1069" w:hanging="360"/>
      </w:pPr>
      <w:rPr>
        <w:rFonts w:ascii="Arial" w:eastAsia="Calibri" w:hAnsi="Arial" w:cs="Arial"/>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00">
    <w:nsid w:val="52430C2A"/>
    <w:multiLevelType w:val="hybridMultilevel"/>
    <w:tmpl w:val="444803F6"/>
    <w:lvl w:ilvl="0" w:tplc="DE38C962">
      <w:start w:val="1"/>
      <w:numFmt w:val="decimal"/>
      <w:lvlText w:val="%1."/>
      <w:lvlJc w:val="left"/>
      <w:pPr>
        <w:ind w:left="720" w:hanging="360"/>
      </w:pPr>
      <w:rPr>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1">
    <w:nsid w:val="524C797F"/>
    <w:multiLevelType w:val="hybridMultilevel"/>
    <w:tmpl w:val="A6B281E8"/>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02">
    <w:nsid w:val="52DE66DB"/>
    <w:multiLevelType w:val="hybridMultilevel"/>
    <w:tmpl w:val="C88EA70C"/>
    <w:lvl w:ilvl="0" w:tplc="894E010A">
      <w:start w:val="1"/>
      <w:numFmt w:val="decimal"/>
      <w:lvlText w:val="%1."/>
      <w:lvlJc w:val="left"/>
      <w:pPr>
        <w:ind w:left="720" w:hanging="360"/>
      </w:pPr>
      <w:rPr>
        <w:rFonts w:ascii="Arial" w:hAnsi="Arial" w:cs="Arial"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3">
    <w:nsid w:val="52F01450"/>
    <w:multiLevelType w:val="hybridMultilevel"/>
    <w:tmpl w:val="DD989BBC"/>
    <w:lvl w:ilvl="0" w:tplc="1F5EBBF0">
      <w:start w:val="1"/>
      <w:numFmt w:val="decimal"/>
      <w:lvlText w:val="%1."/>
      <w:lvlJc w:val="left"/>
      <w:pPr>
        <w:ind w:left="786" w:hanging="360"/>
      </w:pPr>
      <w:rPr>
        <w:rFonts w:ascii="Arial" w:hAnsi="Arial" w:cs="Arial" w:hint="default"/>
        <w:b w:val="0"/>
        <w:i w:val="0"/>
        <w:color w:val="auto"/>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304">
    <w:nsid w:val="532D2077"/>
    <w:multiLevelType w:val="hybridMultilevel"/>
    <w:tmpl w:val="3E36FA18"/>
    <w:lvl w:ilvl="0" w:tplc="8A66F09E">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nsid w:val="54E630EC"/>
    <w:multiLevelType w:val="hybridMultilevel"/>
    <w:tmpl w:val="77A804FE"/>
    <w:lvl w:ilvl="0" w:tplc="764A7AFE">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306">
    <w:nsid w:val="54EB7DD6"/>
    <w:multiLevelType w:val="hybridMultilevel"/>
    <w:tmpl w:val="839433DA"/>
    <w:lvl w:ilvl="0" w:tplc="55F61302">
      <w:start w:val="30"/>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7">
    <w:nsid w:val="55624623"/>
    <w:multiLevelType w:val="hybridMultilevel"/>
    <w:tmpl w:val="62C0DA6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08">
    <w:nsid w:val="55FE374C"/>
    <w:multiLevelType w:val="hybridMultilevel"/>
    <w:tmpl w:val="22EC2960"/>
    <w:lvl w:ilvl="0" w:tplc="CA048EEA">
      <w:start w:val="7"/>
      <w:numFmt w:val="decimal"/>
      <w:lvlText w:val="%1."/>
      <w:lvlJc w:val="left"/>
      <w:pPr>
        <w:ind w:left="2880" w:hanging="360"/>
      </w:pPr>
      <w:rPr>
        <w:rFonts w:ascii="Arial" w:hAnsi="Arial" w:cs="Arial" w:hint="default"/>
        <w:b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nsid w:val="566B0082"/>
    <w:multiLevelType w:val="hybridMultilevel"/>
    <w:tmpl w:val="581A3BC8"/>
    <w:lvl w:ilvl="0" w:tplc="BCD842DA">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10">
    <w:nsid w:val="56A123E4"/>
    <w:multiLevelType w:val="hybridMultilevel"/>
    <w:tmpl w:val="4E9C2D0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1">
    <w:nsid w:val="56B23FB0"/>
    <w:multiLevelType w:val="hybridMultilevel"/>
    <w:tmpl w:val="1280FBA2"/>
    <w:lvl w:ilvl="0" w:tplc="6A9E925E">
      <w:start w:val="2"/>
      <w:numFmt w:val="decimal"/>
      <w:lvlText w:val="%1."/>
      <w:lvlJc w:val="left"/>
      <w:pPr>
        <w:ind w:left="786"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2">
    <w:nsid w:val="57481DA3"/>
    <w:multiLevelType w:val="hybridMultilevel"/>
    <w:tmpl w:val="11D4671C"/>
    <w:lvl w:ilvl="0" w:tplc="04150017">
      <w:start w:val="1"/>
      <w:numFmt w:val="lowerLetter"/>
      <w:lvlText w:val="%1)"/>
      <w:lvlJc w:val="left"/>
      <w:pPr>
        <w:ind w:left="1069" w:hanging="360"/>
      </w:pPr>
    </w:lvl>
    <w:lvl w:ilvl="1" w:tplc="8ABCDCF0">
      <w:start w:val="1"/>
      <w:numFmt w:val="bullet"/>
      <w:lvlText w:val="-"/>
      <w:lvlJc w:val="left"/>
      <w:pPr>
        <w:ind w:left="-2154" w:hanging="360"/>
      </w:pPr>
      <w:rPr>
        <w:rFonts w:ascii="Arial" w:eastAsia="Times New Roman" w:hAnsi="Arial" w:cs="Arial" w:hint="default"/>
      </w:rPr>
    </w:lvl>
    <w:lvl w:ilvl="2" w:tplc="640A54A2" w:tentative="1">
      <w:start w:val="1"/>
      <w:numFmt w:val="lowerRoman"/>
      <w:lvlText w:val="%3."/>
      <w:lvlJc w:val="right"/>
      <w:pPr>
        <w:ind w:left="-1434" w:hanging="180"/>
      </w:pPr>
    </w:lvl>
    <w:lvl w:ilvl="3" w:tplc="2C841920">
      <w:start w:val="1"/>
      <w:numFmt w:val="decimal"/>
      <w:lvlText w:val="%4."/>
      <w:lvlJc w:val="left"/>
      <w:pPr>
        <w:ind w:left="786" w:hanging="360"/>
      </w:pPr>
      <w:rPr>
        <w:rFonts w:ascii="Arial" w:hAnsi="Arial" w:cs="Arial" w:hint="default"/>
        <w:sz w:val="20"/>
        <w:szCs w:val="20"/>
      </w:rPr>
    </w:lvl>
    <w:lvl w:ilvl="4" w:tplc="19F06A7E">
      <w:start w:val="1"/>
      <w:numFmt w:val="lowerLetter"/>
      <w:lvlText w:val="%5."/>
      <w:lvlJc w:val="left"/>
      <w:pPr>
        <w:ind w:left="6" w:hanging="360"/>
      </w:pPr>
    </w:lvl>
    <w:lvl w:ilvl="5" w:tplc="CB4CCE04">
      <w:start w:val="1"/>
      <w:numFmt w:val="lowerRoman"/>
      <w:lvlText w:val="%6."/>
      <w:lvlJc w:val="right"/>
      <w:pPr>
        <w:ind w:left="726" w:hanging="180"/>
      </w:pPr>
    </w:lvl>
    <w:lvl w:ilvl="6" w:tplc="EEA037F0">
      <w:start w:val="1"/>
      <w:numFmt w:val="decimal"/>
      <w:lvlText w:val="%7."/>
      <w:lvlJc w:val="left"/>
      <w:pPr>
        <w:ind w:left="4785" w:hanging="360"/>
      </w:pPr>
      <w:rPr>
        <w:b w:val="0"/>
      </w:rPr>
    </w:lvl>
    <w:lvl w:ilvl="7" w:tplc="4CCA5148" w:tentative="1">
      <w:start w:val="1"/>
      <w:numFmt w:val="lowerLetter"/>
      <w:lvlText w:val="%8."/>
      <w:lvlJc w:val="left"/>
      <w:pPr>
        <w:ind w:left="2166" w:hanging="360"/>
      </w:pPr>
    </w:lvl>
    <w:lvl w:ilvl="8" w:tplc="90BC277E" w:tentative="1">
      <w:start w:val="1"/>
      <w:numFmt w:val="lowerRoman"/>
      <w:lvlText w:val="%9."/>
      <w:lvlJc w:val="right"/>
      <w:pPr>
        <w:ind w:left="2886" w:hanging="180"/>
      </w:pPr>
    </w:lvl>
  </w:abstractNum>
  <w:abstractNum w:abstractNumId="313">
    <w:nsid w:val="575179DF"/>
    <w:multiLevelType w:val="multilevel"/>
    <w:tmpl w:val="47363C74"/>
    <w:lvl w:ilvl="0">
      <w:start w:val="1"/>
      <w:numFmt w:val="decimal"/>
      <w:lvlText w:val="%1."/>
      <w:lvlJc w:val="left"/>
      <w:pPr>
        <w:ind w:left="720" w:hanging="360"/>
      </w:pPr>
      <w:rPr>
        <w:rFonts w:ascii="Arial" w:hAnsi="Arial" w:cs="Arial" w:hint="default"/>
        <w:b w:val="0"/>
        <w:color w:val="auto"/>
        <w:sz w:val="20"/>
        <w:szCs w:val="20"/>
      </w:rPr>
    </w:lvl>
    <w:lvl w:ilvl="1">
      <w:start w:val="2"/>
      <w:numFmt w:val="none"/>
      <w:isLgl/>
      <w:lvlText w:val="7.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14">
    <w:nsid w:val="575E71AE"/>
    <w:multiLevelType w:val="hybridMultilevel"/>
    <w:tmpl w:val="D01A0F18"/>
    <w:lvl w:ilvl="0" w:tplc="764A7A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15">
    <w:nsid w:val="578D0F37"/>
    <w:multiLevelType w:val="hybridMultilevel"/>
    <w:tmpl w:val="DE645708"/>
    <w:lvl w:ilvl="0" w:tplc="66E2494A">
      <w:start w:val="1"/>
      <w:numFmt w:val="lowerLetter"/>
      <w:lvlText w:val="%1)"/>
      <w:lvlJc w:val="left"/>
      <w:pPr>
        <w:ind w:left="1070" w:hanging="360"/>
      </w:pPr>
      <w:rPr>
        <w:b w:val="0"/>
        <w:lang w:val="pl-PL"/>
      </w:rPr>
    </w:lvl>
    <w:lvl w:ilvl="1" w:tplc="04150019">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316">
    <w:nsid w:val="57A51B76"/>
    <w:multiLevelType w:val="multilevel"/>
    <w:tmpl w:val="004258CA"/>
    <w:lvl w:ilvl="0">
      <w:start w:val="9"/>
      <w:numFmt w:val="decimal"/>
      <w:lvlText w:val="%1"/>
      <w:lvlJc w:val="left"/>
      <w:pPr>
        <w:ind w:left="360" w:hanging="360"/>
      </w:pPr>
      <w:rPr>
        <w:rFonts w:hint="default"/>
      </w:rPr>
    </w:lvl>
    <w:lvl w:ilvl="1">
      <w:start w:val="3"/>
      <w:numFmt w:val="none"/>
      <w:lvlText w:val="2."/>
      <w:lvlJc w:val="left"/>
      <w:pPr>
        <w:ind w:left="644" w:hanging="360"/>
      </w:pPr>
      <w:rPr>
        <w:rFonts w:hint="default"/>
      </w:rPr>
    </w:lvl>
    <w:lvl w:ilvl="2">
      <w:start w:val="1"/>
      <w:numFmt w:val="none"/>
      <w:lvlText w:val="2.5.1"/>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17">
    <w:nsid w:val="5839586F"/>
    <w:multiLevelType w:val="multilevel"/>
    <w:tmpl w:val="B316FAA2"/>
    <w:lvl w:ilvl="0">
      <w:start w:val="5"/>
      <w:numFmt w:val="decimal"/>
      <w:lvlText w:val="%1"/>
      <w:lvlJc w:val="left"/>
      <w:pPr>
        <w:ind w:left="750" w:hanging="750"/>
      </w:pPr>
      <w:rPr>
        <w:rFonts w:hint="default"/>
      </w:rPr>
    </w:lvl>
    <w:lvl w:ilvl="1">
      <w:start w:val="9"/>
      <w:numFmt w:val="none"/>
      <w:lvlText w:val="9.8"/>
      <w:lvlJc w:val="left"/>
      <w:pPr>
        <w:ind w:left="559" w:hanging="750"/>
      </w:pPr>
      <w:rPr>
        <w:rFonts w:hint="default"/>
      </w:rPr>
    </w:lvl>
    <w:lvl w:ilvl="2">
      <w:start w:val="2"/>
      <w:numFmt w:val="decimal"/>
      <w:lvlText w:val="%1.%2.%3"/>
      <w:lvlJc w:val="left"/>
      <w:pPr>
        <w:ind w:left="698" w:hanging="1080"/>
      </w:pPr>
      <w:rPr>
        <w:rFonts w:hint="default"/>
      </w:rPr>
    </w:lvl>
    <w:lvl w:ilvl="3">
      <w:start w:val="1"/>
      <w:numFmt w:val="decimal"/>
      <w:lvlText w:val="%1.%2.%3.%4"/>
      <w:lvlJc w:val="left"/>
      <w:pPr>
        <w:ind w:left="867" w:hanging="1440"/>
      </w:pPr>
      <w:rPr>
        <w:rFonts w:hint="default"/>
      </w:rPr>
    </w:lvl>
    <w:lvl w:ilvl="4">
      <w:start w:val="1"/>
      <w:numFmt w:val="decimal"/>
      <w:lvlText w:val="%1.%2.%3.%4.%5"/>
      <w:lvlJc w:val="left"/>
      <w:pPr>
        <w:ind w:left="1036" w:hanging="1800"/>
      </w:pPr>
      <w:rPr>
        <w:rFonts w:hint="default"/>
      </w:rPr>
    </w:lvl>
    <w:lvl w:ilvl="5">
      <w:start w:val="1"/>
      <w:numFmt w:val="decimal"/>
      <w:lvlText w:val="%1.%2.%3.%4.%5.%6"/>
      <w:lvlJc w:val="left"/>
      <w:pPr>
        <w:ind w:left="1205" w:hanging="2160"/>
      </w:pPr>
      <w:rPr>
        <w:rFonts w:hint="default"/>
      </w:rPr>
    </w:lvl>
    <w:lvl w:ilvl="6">
      <w:start w:val="1"/>
      <w:numFmt w:val="decimal"/>
      <w:lvlText w:val="%1.%2.%3.%4.%5.%6.%7"/>
      <w:lvlJc w:val="left"/>
      <w:pPr>
        <w:ind w:left="1374" w:hanging="2520"/>
      </w:pPr>
      <w:rPr>
        <w:rFonts w:hint="default"/>
      </w:rPr>
    </w:lvl>
    <w:lvl w:ilvl="7">
      <w:start w:val="1"/>
      <w:numFmt w:val="decimal"/>
      <w:lvlText w:val="%1.%2.%3.%4.%5.%6.%7.%8"/>
      <w:lvlJc w:val="left"/>
      <w:pPr>
        <w:ind w:left="1543" w:hanging="2880"/>
      </w:pPr>
      <w:rPr>
        <w:rFonts w:hint="default"/>
      </w:rPr>
    </w:lvl>
    <w:lvl w:ilvl="8">
      <w:start w:val="1"/>
      <w:numFmt w:val="decimal"/>
      <w:lvlText w:val="%1.%2.%3.%4.%5.%6.%7.%8.%9"/>
      <w:lvlJc w:val="left"/>
      <w:pPr>
        <w:ind w:left="1352" w:hanging="2880"/>
      </w:pPr>
      <w:rPr>
        <w:rFonts w:hint="default"/>
      </w:rPr>
    </w:lvl>
  </w:abstractNum>
  <w:abstractNum w:abstractNumId="318">
    <w:nsid w:val="58BA2B30"/>
    <w:multiLevelType w:val="hybridMultilevel"/>
    <w:tmpl w:val="2DBE602E"/>
    <w:lvl w:ilvl="0" w:tplc="21EE17E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9">
    <w:nsid w:val="59456420"/>
    <w:multiLevelType w:val="multilevel"/>
    <w:tmpl w:val="769EF6D2"/>
    <w:lvl w:ilvl="0">
      <w:start w:val="4"/>
      <w:numFmt w:val="decimal"/>
      <w:lvlText w:val="%1."/>
      <w:lvlJc w:val="left"/>
      <w:pPr>
        <w:ind w:left="928" w:hanging="360"/>
      </w:pPr>
      <w:rPr>
        <w:rFonts w:hint="default"/>
        <w:color w:val="auto"/>
      </w:rPr>
    </w:lvl>
    <w:lvl w:ilvl="1">
      <w:start w:val="2"/>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320">
    <w:nsid w:val="595C681F"/>
    <w:multiLevelType w:val="hybridMultilevel"/>
    <w:tmpl w:val="7562A1B6"/>
    <w:lvl w:ilvl="0" w:tplc="3D5A1FE2">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1">
    <w:nsid w:val="597537C1"/>
    <w:multiLevelType w:val="multilevel"/>
    <w:tmpl w:val="08ECB9D4"/>
    <w:lvl w:ilvl="0">
      <w:start w:val="1"/>
      <w:numFmt w:val="decimal"/>
      <w:lvlText w:val="%1."/>
      <w:lvlJc w:val="left"/>
      <w:pPr>
        <w:ind w:left="720" w:hanging="360"/>
      </w:pPr>
      <w:rPr>
        <w:rFonts w:hint="default"/>
      </w:rPr>
    </w:lvl>
    <w:lvl w:ilvl="1">
      <w:start w:val="4"/>
      <w:numFmt w:val="none"/>
      <w:isLgl/>
      <w:lvlText w:val="7.3"/>
      <w:lvlJc w:val="left"/>
      <w:pPr>
        <w:ind w:left="780" w:hanging="420"/>
      </w:pPr>
      <w:rPr>
        <w:rFonts w:ascii="Arial" w:hAnsi="Arial" w:hint="default"/>
        <w:b/>
        <w:i w:val="0"/>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2">
    <w:nsid w:val="59CF1924"/>
    <w:multiLevelType w:val="hybridMultilevel"/>
    <w:tmpl w:val="75D6F64E"/>
    <w:lvl w:ilvl="0" w:tplc="42B0E386">
      <w:start w:val="10"/>
      <w:numFmt w:val="decimal"/>
      <w:lvlText w:val="%1."/>
      <w:lvlJc w:val="left"/>
      <w:pPr>
        <w:ind w:left="1440" w:hanging="360"/>
      </w:pPr>
      <w:rPr>
        <w:rFonts w:hint="default"/>
        <w:b w:val="0"/>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3">
    <w:nsid w:val="59F4419D"/>
    <w:multiLevelType w:val="hybridMultilevel"/>
    <w:tmpl w:val="EA56729A"/>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24">
    <w:nsid w:val="5A2F17A2"/>
    <w:multiLevelType w:val="multilevel"/>
    <w:tmpl w:val="67C42C6E"/>
    <w:lvl w:ilvl="0">
      <w:start w:val="5"/>
      <w:numFmt w:val="decimal"/>
      <w:lvlText w:val="%1"/>
      <w:lvlJc w:val="left"/>
      <w:pPr>
        <w:ind w:left="750" w:hanging="750"/>
      </w:pPr>
      <w:rPr>
        <w:rFonts w:hint="default"/>
      </w:rPr>
    </w:lvl>
    <w:lvl w:ilvl="1">
      <w:start w:val="9"/>
      <w:numFmt w:val="none"/>
      <w:lvlText w:val="9.1"/>
      <w:lvlJc w:val="left"/>
      <w:pPr>
        <w:ind w:left="559" w:hanging="750"/>
      </w:pPr>
      <w:rPr>
        <w:rFonts w:hint="default"/>
      </w:rPr>
    </w:lvl>
    <w:lvl w:ilvl="2">
      <w:start w:val="2"/>
      <w:numFmt w:val="decimal"/>
      <w:lvlText w:val="%1.%2.%3"/>
      <w:lvlJc w:val="left"/>
      <w:pPr>
        <w:ind w:left="698" w:hanging="1080"/>
      </w:pPr>
      <w:rPr>
        <w:rFonts w:hint="default"/>
      </w:rPr>
    </w:lvl>
    <w:lvl w:ilvl="3">
      <w:start w:val="1"/>
      <w:numFmt w:val="decimal"/>
      <w:lvlText w:val="%1.%2.%3.%4"/>
      <w:lvlJc w:val="left"/>
      <w:pPr>
        <w:ind w:left="867" w:hanging="1440"/>
      </w:pPr>
      <w:rPr>
        <w:rFonts w:hint="default"/>
      </w:rPr>
    </w:lvl>
    <w:lvl w:ilvl="4">
      <w:start w:val="1"/>
      <w:numFmt w:val="decimal"/>
      <w:lvlText w:val="%1.%2.%3.%4.%5"/>
      <w:lvlJc w:val="left"/>
      <w:pPr>
        <w:ind w:left="1036" w:hanging="1800"/>
      </w:pPr>
      <w:rPr>
        <w:rFonts w:hint="default"/>
      </w:rPr>
    </w:lvl>
    <w:lvl w:ilvl="5">
      <w:start w:val="1"/>
      <w:numFmt w:val="decimal"/>
      <w:lvlText w:val="%1.%2.%3.%4.%5.%6"/>
      <w:lvlJc w:val="left"/>
      <w:pPr>
        <w:ind w:left="1205" w:hanging="2160"/>
      </w:pPr>
      <w:rPr>
        <w:rFonts w:hint="default"/>
      </w:rPr>
    </w:lvl>
    <w:lvl w:ilvl="6">
      <w:start w:val="1"/>
      <w:numFmt w:val="decimal"/>
      <w:lvlText w:val="%1.%2.%3.%4.%5.%6.%7"/>
      <w:lvlJc w:val="left"/>
      <w:pPr>
        <w:ind w:left="1374" w:hanging="2520"/>
      </w:pPr>
      <w:rPr>
        <w:rFonts w:hint="default"/>
      </w:rPr>
    </w:lvl>
    <w:lvl w:ilvl="7">
      <w:start w:val="1"/>
      <w:numFmt w:val="decimal"/>
      <w:lvlText w:val="%1.%2.%3.%4.%5.%6.%7.%8"/>
      <w:lvlJc w:val="left"/>
      <w:pPr>
        <w:ind w:left="1543" w:hanging="2880"/>
      </w:pPr>
      <w:rPr>
        <w:rFonts w:hint="default"/>
      </w:rPr>
    </w:lvl>
    <w:lvl w:ilvl="8">
      <w:start w:val="1"/>
      <w:numFmt w:val="decimal"/>
      <w:lvlText w:val="%1.%2.%3.%4.%5.%6.%7.%8.%9"/>
      <w:lvlJc w:val="left"/>
      <w:pPr>
        <w:ind w:left="1352" w:hanging="2880"/>
      </w:pPr>
      <w:rPr>
        <w:rFonts w:hint="default"/>
      </w:rPr>
    </w:lvl>
  </w:abstractNum>
  <w:abstractNum w:abstractNumId="325">
    <w:nsid w:val="5A617495"/>
    <w:multiLevelType w:val="hybridMultilevel"/>
    <w:tmpl w:val="72081B44"/>
    <w:lvl w:ilvl="0" w:tplc="04150017">
      <w:start w:val="1"/>
      <w:numFmt w:val="lowerLetter"/>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326">
    <w:nsid w:val="5A746232"/>
    <w:multiLevelType w:val="hybridMultilevel"/>
    <w:tmpl w:val="59105574"/>
    <w:lvl w:ilvl="0" w:tplc="D9DC6B04">
      <w:start w:val="1"/>
      <w:numFmt w:val="lowerLetter"/>
      <w:lvlText w:val="%1)"/>
      <w:lvlJc w:val="left"/>
      <w:pPr>
        <w:ind w:left="720" w:hanging="360"/>
      </w:pPr>
      <w:rPr>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7">
    <w:nsid w:val="5B260153"/>
    <w:multiLevelType w:val="multilevel"/>
    <w:tmpl w:val="20085450"/>
    <w:lvl w:ilvl="0">
      <w:start w:val="9"/>
      <w:numFmt w:val="decimal"/>
      <w:lvlText w:val="%1"/>
      <w:lvlJc w:val="left"/>
      <w:pPr>
        <w:ind w:left="360" w:hanging="360"/>
      </w:pPr>
      <w:rPr>
        <w:rFonts w:hint="default"/>
      </w:rPr>
    </w:lvl>
    <w:lvl w:ilvl="1">
      <w:start w:val="3"/>
      <w:numFmt w:val="none"/>
      <w:lvlText w:val="3.4"/>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28">
    <w:nsid w:val="5B6C1552"/>
    <w:multiLevelType w:val="hybridMultilevel"/>
    <w:tmpl w:val="3A5C53F0"/>
    <w:lvl w:ilvl="0" w:tplc="E0BC0FAC">
      <w:start w:val="1"/>
      <w:numFmt w:val="lowerLetter"/>
      <w:lvlText w:val="%1)"/>
      <w:lvlJc w:val="left"/>
      <w:pPr>
        <w:ind w:left="644"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9">
    <w:nsid w:val="5B9B1DB9"/>
    <w:multiLevelType w:val="hybridMultilevel"/>
    <w:tmpl w:val="18365380"/>
    <w:lvl w:ilvl="0" w:tplc="BE08B8FC">
      <w:start w:val="1"/>
      <w:numFmt w:val="bullet"/>
      <w:lvlText w:val="-"/>
      <w:lvlJc w:val="left"/>
      <w:pPr>
        <w:ind w:left="720" w:hanging="360"/>
      </w:pPr>
      <w:rPr>
        <w:rFonts w:ascii="Arial" w:hAnsi="Aria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0">
    <w:nsid w:val="5BE22529"/>
    <w:multiLevelType w:val="hybridMultilevel"/>
    <w:tmpl w:val="98FED840"/>
    <w:lvl w:ilvl="0" w:tplc="AFB42B9C">
      <w:start w:val="1"/>
      <w:numFmt w:val="bullet"/>
      <w:lvlText w:val=""/>
      <w:lvlJc w:val="left"/>
      <w:pPr>
        <w:ind w:left="1854" w:hanging="360"/>
      </w:pPr>
      <w:rPr>
        <w:rFonts w:ascii="Wingdings" w:hAnsi="Wingdings" w:hint="default"/>
        <w:color w:val="000000" w:themeColor="text1"/>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31">
    <w:nsid w:val="5BFF1AC4"/>
    <w:multiLevelType w:val="multilevel"/>
    <w:tmpl w:val="DCFC492E"/>
    <w:lvl w:ilvl="0">
      <w:start w:val="16"/>
      <w:numFmt w:val="decimal"/>
      <w:lvlText w:val="%1."/>
      <w:lvlJc w:val="left"/>
      <w:pPr>
        <w:ind w:left="1146" w:hanging="360"/>
      </w:pPr>
      <w:rPr>
        <w:rFonts w:hint="default"/>
        <w:b w:val="0"/>
      </w:rPr>
    </w:lvl>
    <w:lvl w:ilvl="1">
      <w:start w:val="3"/>
      <w:numFmt w:val="none"/>
      <w:isLgl/>
      <w:lvlText w:val="6.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332">
    <w:nsid w:val="5C004821"/>
    <w:multiLevelType w:val="hybridMultilevel"/>
    <w:tmpl w:val="788E79C4"/>
    <w:lvl w:ilvl="0" w:tplc="18C6E76C">
      <w:start w:val="1"/>
      <w:numFmt w:val="lowerLetter"/>
      <w:lvlText w:val="%1)"/>
      <w:lvlJc w:val="left"/>
      <w:pPr>
        <w:ind w:left="1069" w:hanging="360"/>
      </w:pPr>
      <w:rPr>
        <w:rFonts w:ascii="Arial" w:hAnsi="Arial" w:cs="Arial"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33">
    <w:nsid w:val="5C0A2728"/>
    <w:multiLevelType w:val="hybridMultilevel"/>
    <w:tmpl w:val="CC02016A"/>
    <w:lvl w:ilvl="0" w:tplc="714034DE">
      <w:start w:val="1"/>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4">
    <w:nsid w:val="5C1C73DA"/>
    <w:multiLevelType w:val="hybridMultilevel"/>
    <w:tmpl w:val="6B5411B2"/>
    <w:lvl w:ilvl="0" w:tplc="764A7AFE">
      <w:start w:val="1"/>
      <w:numFmt w:val="bullet"/>
      <w:lvlText w:val=""/>
      <w:lvlJc w:val="left"/>
      <w:pPr>
        <w:ind w:left="1712" w:hanging="360"/>
      </w:pPr>
      <w:rPr>
        <w:rFonts w:ascii="Symbol" w:hAnsi="Symbol" w:hint="default"/>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335">
    <w:nsid w:val="5C725C0C"/>
    <w:multiLevelType w:val="multilevel"/>
    <w:tmpl w:val="F5068486"/>
    <w:lvl w:ilvl="0">
      <w:start w:val="1"/>
      <w:numFmt w:val="decimal"/>
      <w:lvlText w:val="%1."/>
      <w:lvlJc w:val="left"/>
      <w:pPr>
        <w:ind w:left="720" w:hanging="360"/>
      </w:pPr>
      <w:rPr>
        <w:rFonts w:hint="default"/>
        <w:color w:val="auto"/>
        <w:sz w:val="20"/>
        <w:szCs w:val="20"/>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36">
    <w:nsid w:val="5CBB3DA0"/>
    <w:multiLevelType w:val="hybridMultilevel"/>
    <w:tmpl w:val="2E167B2E"/>
    <w:lvl w:ilvl="0" w:tplc="FC748BF2">
      <w:start w:val="1"/>
      <w:numFmt w:val="decimal"/>
      <w:lvlText w:val="%1)"/>
      <w:lvlJc w:val="left"/>
      <w:pPr>
        <w:ind w:left="1440" w:hanging="360"/>
      </w:pPr>
      <w:rPr>
        <w:sz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7">
    <w:nsid w:val="5CE762CB"/>
    <w:multiLevelType w:val="hybridMultilevel"/>
    <w:tmpl w:val="62C0DA6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8">
    <w:nsid w:val="5D135C53"/>
    <w:multiLevelType w:val="hybridMultilevel"/>
    <w:tmpl w:val="425ADD34"/>
    <w:lvl w:ilvl="0" w:tplc="01AEE626">
      <w:start w:val="1"/>
      <w:numFmt w:val="decimal"/>
      <w:lvlText w:val="%1."/>
      <w:lvlJc w:val="left"/>
      <w:pPr>
        <w:ind w:left="1004" w:hanging="360"/>
      </w:pPr>
      <w:rPr>
        <w:rFonts w:ascii="Arial" w:hAnsi="Arial" w:cs="Arial" w:hint="default"/>
        <w:b w:val="0"/>
        <w:i w:val="0"/>
        <w:color w:val="auto"/>
        <w:sz w:val="20"/>
        <w:szCs w:val="20"/>
      </w:r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39">
    <w:nsid w:val="5D610D60"/>
    <w:multiLevelType w:val="multilevel"/>
    <w:tmpl w:val="9F0E64EA"/>
    <w:lvl w:ilvl="0">
      <w:start w:val="5"/>
      <w:numFmt w:val="decimal"/>
      <w:lvlText w:val="%1."/>
      <w:lvlJc w:val="left"/>
      <w:pPr>
        <w:ind w:left="720" w:hanging="360"/>
      </w:pPr>
      <w:rPr>
        <w:rFonts w:hint="default"/>
        <w:color w:val="auto"/>
      </w:rPr>
    </w:lvl>
    <w:lvl w:ilvl="1">
      <w:start w:val="6"/>
      <w:numFmt w:val="decimal"/>
      <w:lvlText w:val="%2."/>
      <w:lvlJc w:val="left"/>
      <w:pPr>
        <w:ind w:left="720" w:hanging="360"/>
      </w:pPr>
      <w:rPr>
        <w:rFonts w:ascii="Arial" w:hAnsi="Arial" w:cs="Arial" w:hint="default"/>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0">
    <w:nsid w:val="5D6D6D29"/>
    <w:multiLevelType w:val="hybridMultilevel"/>
    <w:tmpl w:val="2146BC92"/>
    <w:lvl w:ilvl="0" w:tplc="764A7AFE">
      <w:start w:val="1"/>
      <w:numFmt w:val="bullet"/>
      <w:lvlText w:val=""/>
      <w:lvlJc w:val="left"/>
      <w:pPr>
        <w:ind w:left="1712" w:hanging="360"/>
      </w:pPr>
      <w:rPr>
        <w:rFonts w:ascii="Symbol" w:hAnsi="Symbol" w:hint="default"/>
        <w:sz w:val="20"/>
        <w:szCs w:val="20"/>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341">
    <w:nsid w:val="5E006EB0"/>
    <w:multiLevelType w:val="hybridMultilevel"/>
    <w:tmpl w:val="2A1A757C"/>
    <w:lvl w:ilvl="0" w:tplc="BE08B8FC">
      <w:start w:val="1"/>
      <w:numFmt w:val="bullet"/>
      <w:lvlText w:val="-"/>
      <w:lvlJc w:val="left"/>
      <w:pPr>
        <w:ind w:left="0" w:hanging="360"/>
      </w:pPr>
      <w:rPr>
        <w:rFonts w:ascii="Arial" w:hAnsi="Arial"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342">
    <w:nsid w:val="5E1A5997"/>
    <w:multiLevelType w:val="hybridMultilevel"/>
    <w:tmpl w:val="2CEA96C2"/>
    <w:lvl w:ilvl="0" w:tplc="488C859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3">
    <w:nsid w:val="5E1D3765"/>
    <w:multiLevelType w:val="hybridMultilevel"/>
    <w:tmpl w:val="9D9E544E"/>
    <w:lvl w:ilvl="0" w:tplc="0528428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nsid w:val="5E3D195C"/>
    <w:multiLevelType w:val="hybridMultilevel"/>
    <w:tmpl w:val="259049BC"/>
    <w:lvl w:ilvl="0" w:tplc="764A7AFE">
      <w:start w:val="1"/>
      <w:numFmt w:val="bullet"/>
      <w:lvlText w:val=""/>
      <w:lvlJc w:val="left"/>
      <w:pPr>
        <w:ind w:left="1712" w:hanging="360"/>
      </w:pPr>
      <w:rPr>
        <w:rFonts w:ascii="Symbol" w:hAnsi="Symbol" w:hint="default"/>
        <w:sz w:val="20"/>
        <w:szCs w:val="20"/>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345">
    <w:nsid w:val="5EBD4CE1"/>
    <w:multiLevelType w:val="hybridMultilevel"/>
    <w:tmpl w:val="04E2C2DE"/>
    <w:lvl w:ilvl="0" w:tplc="04150017">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6">
    <w:nsid w:val="5EC45F62"/>
    <w:multiLevelType w:val="hybridMultilevel"/>
    <w:tmpl w:val="BC208A12"/>
    <w:lvl w:ilvl="0" w:tplc="BEB854AC">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47">
    <w:nsid w:val="5EDA274A"/>
    <w:multiLevelType w:val="hybridMultilevel"/>
    <w:tmpl w:val="013EF78C"/>
    <w:lvl w:ilvl="0" w:tplc="68FC2AA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8">
    <w:nsid w:val="5F7271A2"/>
    <w:multiLevelType w:val="hybridMultilevel"/>
    <w:tmpl w:val="5BB80CDE"/>
    <w:lvl w:ilvl="0" w:tplc="0415000F">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349">
    <w:nsid w:val="5FA46BC8"/>
    <w:multiLevelType w:val="hybridMultilevel"/>
    <w:tmpl w:val="5FD28464"/>
    <w:lvl w:ilvl="0" w:tplc="5F5817BC">
      <w:start w:val="1"/>
      <w:numFmt w:val="decimal"/>
      <w:lvlText w:val="%1."/>
      <w:lvlJc w:val="left"/>
      <w:pPr>
        <w:ind w:left="1429" w:hanging="360"/>
      </w:pPr>
      <w:rPr>
        <w:b w:val="0"/>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50">
    <w:nsid w:val="60B95420"/>
    <w:multiLevelType w:val="hybridMultilevel"/>
    <w:tmpl w:val="891C6E8E"/>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51">
    <w:nsid w:val="6172200F"/>
    <w:multiLevelType w:val="multilevel"/>
    <w:tmpl w:val="ABC4EC5A"/>
    <w:lvl w:ilvl="0">
      <w:start w:val="5"/>
      <w:numFmt w:val="decimal"/>
      <w:lvlText w:val="%1"/>
      <w:lvlJc w:val="left"/>
      <w:pPr>
        <w:ind w:left="750" w:hanging="750"/>
      </w:pPr>
      <w:rPr>
        <w:rFonts w:hint="default"/>
      </w:rPr>
    </w:lvl>
    <w:lvl w:ilvl="1">
      <w:start w:val="9"/>
      <w:numFmt w:val="decimal"/>
      <w:lvlText w:val="%1.%2"/>
      <w:lvlJc w:val="left"/>
      <w:pPr>
        <w:ind w:left="559" w:hanging="750"/>
      </w:pPr>
      <w:rPr>
        <w:rFonts w:hint="default"/>
      </w:rPr>
    </w:lvl>
    <w:lvl w:ilvl="2">
      <w:start w:val="2"/>
      <w:numFmt w:val="none"/>
      <w:lvlText w:val="7.2.2"/>
      <w:lvlJc w:val="left"/>
      <w:pPr>
        <w:ind w:left="698" w:hanging="1080"/>
      </w:pPr>
      <w:rPr>
        <w:rFonts w:hint="default"/>
      </w:rPr>
    </w:lvl>
    <w:lvl w:ilvl="3">
      <w:start w:val="1"/>
      <w:numFmt w:val="decimal"/>
      <w:lvlText w:val="%1.%2.%3.%4"/>
      <w:lvlJc w:val="left"/>
      <w:pPr>
        <w:ind w:left="867" w:hanging="1440"/>
      </w:pPr>
      <w:rPr>
        <w:rFonts w:hint="default"/>
      </w:rPr>
    </w:lvl>
    <w:lvl w:ilvl="4">
      <w:start w:val="1"/>
      <w:numFmt w:val="decimal"/>
      <w:lvlText w:val="%1.%2.%3.%4.%5"/>
      <w:lvlJc w:val="left"/>
      <w:pPr>
        <w:ind w:left="1036" w:hanging="1800"/>
      </w:pPr>
      <w:rPr>
        <w:rFonts w:hint="default"/>
      </w:rPr>
    </w:lvl>
    <w:lvl w:ilvl="5">
      <w:start w:val="1"/>
      <w:numFmt w:val="decimal"/>
      <w:lvlText w:val="%1.%2.%3.%4.%5.%6"/>
      <w:lvlJc w:val="left"/>
      <w:pPr>
        <w:ind w:left="1205" w:hanging="2160"/>
      </w:pPr>
      <w:rPr>
        <w:rFonts w:hint="default"/>
      </w:rPr>
    </w:lvl>
    <w:lvl w:ilvl="6">
      <w:start w:val="1"/>
      <w:numFmt w:val="decimal"/>
      <w:lvlText w:val="%1.%2.%3.%4.%5.%6.%7"/>
      <w:lvlJc w:val="left"/>
      <w:pPr>
        <w:ind w:left="1374" w:hanging="2520"/>
      </w:pPr>
      <w:rPr>
        <w:rFonts w:hint="default"/>
      </w:rPr>
    </w:lvl>
    <w:lvl w:ilvl="7">
      <w:start w:val="1"/>
      <w:numFmt w:val="decimal"/>
      <w:lvlText w:val="%1.%2.%3.%4.%5.%6.%7.%8"/>
      <w:lvlJc w:val="left"/>
      <w:pPr>
        <w:ind w:left="1543" w:hanging="2880"/>
      </w:pPr>
      <w:rPr>
        <w:rFonts w:hint="default"/>
      </w:rPr>
    </w:lvl>
    <w:lvl w:ilvl="8">
      <w:start w:val="1"/>
      <w:numFmt w:val="decimal"/>
      <w:lvlText w:val="%1.%2.%3.%4.%5.%6.%7.%8.%9"/>
      <w:lvlJc w:val="left"/>
      <w:pPr>
        <w:ind w:left="1352" w:hanging="2880"/>
      </w:pPr>
      <w:rPr>
        <w:rFonts w:hint="default"/>
      </w:rPr>
    </w:lvl>
  </w:abstractNum>
  <w:abstractNum w:abstractNumId="352">
    <w:nsid w:val="61D44514"/>
    <w:multiLevelType w:val="hybridMultilevel"/>
    <w:tmpl w:val="CB7A7FBA"/>
    <w:lvl w:ilvl="0" w:tplc="2D7A1A0C">
      <w:start w:val="7"/>
      <w:numFmt w:val="decimal"/>
      <w:lvlText w:val="%1."/>
      <w:lvlJc w:val="left"/>
      <w:pPr>
        <w:ind w:left="25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3">
    <w:nsid w:val="61D7485C"/>
    <w:multiLevelType w:val="multilevel"/>
    <w:tmpl w:val="B3E27778"/>
    <w:lvl w:ilvl="0">
      <w:start w:val="5"/>
      <w:numFmt w:val="decimal"/>
      <w:lvlText w:val="%1"/>
      <w:lvlJc w:val="left"/>
      <w:pPr>
        <w:ind w:left="750" w:hanging="750"/>
      </w:pPr>
      <w:rPr>
        <w:rFonts w:hint="default"/>
      </w:rPr>
    </w:lvl>
    <w:lvl w:ilvl="1">
      <w:start w:val="9"/>
      <w:numFmt w:val="decimal"/>
      <w:lvlText w:val="%1.%2"/>
      <w:lvlJc w:val="left"/>
      <w:pPr>
        <w:ind w:left="559" w:hanging="750"/>
      </w:pPr>
      <w:rPr>
        <w:rFonts w:hint="default"/>
      </w:rPr>
    </w:lvl>
    <w:lvl w:ilvl="2">
      <w:start w:val="2"/>
      <w:numFmt w:val="none"/>
      <w:lvlText w:val="7.2.4"/>
      <w:lvlJc w:val="left"/>
      <w:pPr>
        <w:ind w:left="698" w:hanging="1080"/>
      </w:pPr>
      <w:rPr>
        <w:rFonts w:hint="default"/>
      </w:rPr>
    </w:lvl>
    <w:lvl w:ilvl="3">
      <w:start w:val="1"/>
      <w:numFmt w:val="decimal"/>
      <w:lvlText w:val="%1.%2.%3.%4"/>
      <w:lvlJc w:val="left"/>
      <w:pPr>
        <w:ind w:left="867" w:hanging="1440"/>
      </w:pPr>
      <w:rPr>
        <w:rFonts w:hint="default"/>
      </w:rPr>
    </w:lvl>
    <w:lvl w:ilvl="4">
      <w:start w:val="1"/>
      <w:numFmt w:val="decimal"/>
      <w:lvlText w:val="%1.%2.%3.%4.%5"/>
      <w:lvlJc w:val="left"/>
      <w:pPr>
        <w:ind w:left="1036" w:hanging="1800"/>
      </w:pPr>
      <w:rPr>
        <w:rFonts w:hint="default"/>
      </w:rPr>
    </w:lvl>
    <w:lvl w:ilvl="5">
      <w:start w:val="1"/>
      <w:numFmt w:val="decimal"/>
      <w:lvlText w:val="%1.%2.%3.%4.%5.%6"/>
      <w:lvlJc w:val="left"/>
      <w:pPr>
        <w:ind w:left="1205" w:hanging="2160"/>
      </w:pPr>
      <w:rPr>
        <w:rFonts w:hint="default"/>
      </w:rPr>
    </w:lvl>
    <w:lvl w:ilvl="6">
      <w:start w:val="1"/>
      <w:numFmt w:val="decimal"/>
      <w:lvlText w:val="%1.%2.%3.%4.%5.%6.%7"/>
      <w:lvlJc w:val="left"/>
      <w:pPr>
        <w:ind w:left="1374" w:hanging="2520"/>
      </w:pPr>
      <w:rPr>
        <w:rFonts w:hint="default"/>
      </w:rPr>
    </w:lvl>
    <w:lvl w:ilvl="7">
      <w:start w:val="1"/>
      <w:numFmt w:val="decimal"/>
      <w:lvlText w:val="%1.%2.%3.%4.%5.%6.%7.%8"/>
      <w:lvlJc w:val="left"/>
      <w:pPr>
        <w:ind w:left="1543" w:hanging="2880"/>
      </w:pPr>
      <w:rPr>
        <w:rFonts w:hint="default"/>
      </w:rPr>
    </w:lvl>
    <w:lvl w:ilvl="8">
      <w:start w:val="1"/>
      <w:numFmt w:val="decimal"/>
      <w:lvlText w:val="%1.%2.%3.%4.%5.%6.%7.%8.%9"/>
      <w:lvlJc w:val="left"/>
      <w:pPr>
        <w:ind w:left="1352" w:hanging="2880"/>
      </w:pPr>
      <w:rPr>
        <w:rFonts w:hint="default"/>
      </w:rPr>
    </w:lvl>
  </w:abstractNum>
  <w:abstractNum w:abstractNumId="354">
    <w:nsid w:val="626914C4"/>
    <w:multiLevelType w:val="hybridMultilevel"/>
    <w:tmpl w:val="7BCE2B36"/>
    <w:lvl w:ilvl="0" w:tplc="04150017">
      <w:start w:val="1"/>
      <w:numFmt w:val="lowerLetter"/>
      <w:lvlText w:val="%1)"/>
      <w:lvlJc w:val="left"/>
      <w:pPr>
        <w:ind w:left="1778" w:hanging="360"/>
      </w:pPr>
    </w:lvl>
    <w:lvl w:ilvl="1" w:tplc="5B02E4C0">
      <w:start w:val="1"/>
      <w:numFmt w:val="bullet"/>
      <w:lvlText w:val="-"/>
      <w:lvlJc w:val="left"/>
      <w:pPr>
        <w:ind w:left="-2467" w:hanging="360"/>
      </w:pPr>
      <w:rPr>
        <w:rFonts w:ascii="Arial" w:eastAsia="Times New Roman" w:hAnsi="Arial" w:cs="Arial" w:hint="default"/>
      </w:rPr>
    </w:lvl>
    <w:lvl w:ilvl="2" w:tplc="0415001B">
      <w:start w:val="1"/>
      <w:numFmt w:val="decimal"/>
      <w:lvlText w:val="%3."/>
      <w:lvlJc w:val="left"/>
      <w:pPr>
        <w:tabs>
          <w:tab w:val="num" w:pos="2160"/>
        </w:tabs>
        <w:ind w:left="2160" w:hanging="360"/>
      </w:pPr>
    </w:lvl>
    <w:lvl w:ilvl="3" w:tplc="0415000F">
      <w:start w:val="1"/>
      <w:numFmt w:val="decimal"/>
      <w:lvlText w:val="%4."/>
      <w:lvlJc w:val="left"/>
      <w:pPr>
        <w:ind w:left="-1027" w:hanging="360"/>
      </w:p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55">
    <w:nsid w:val="62C7417C"/>
    <w:multiLevelType w:val="hybridMultilevel"/>
    <w:tmpl w:val="C7CC7C84"/>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56">
    <w:nsid w:val="62C8576D"/>
    <w:multiLevelType w:val="multilevel"/>
    <w:tmpl w:val="769EF6D2"/>
    <w:lvl w:ilvl="0">
      <w:start w:val="4"/>
      <w:numFmt w:val="decimal"/>
      <w:lvlText w:val="%1."/>
      <w:lvlJc w:val="left"/>
      <w:pPr>
        <w:ind w:left="928" w:hanging="360"/>
      </w:pPr>
      <w:rPr>
        <w:rFonts w:hint="default"/>
        <w:color w:val="auto"/>
      </w:rPr>
    </w:lvl>
    <w:lvl w:ilvl="1">
      <w:start w:val="2"/>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357">
    <w:nsid w:val="62CC7B05"/>
    <w:multiLevelType w:val="hybridMultilevel"/>
    <w:tmpl w:val="CC3CA16A"/>
    <w:lvl w:ilvl="0" w:tplc="F86CF872">
      <w:start w:val="1"/>
      <w:numFmt w:val="decimal"/>
      <w:lvlText w:val="%1."/>
      <w:lvlJc w:val="left"/>
      <w:pPr>
        <w:ind w:left="720" w:hanging="360"/>
      </w:pPr>
      <w:rPr>
        <w:rFonts w:ascii="Arial" w:hAnsi="Arial" w:cs="Arial" w:hint="default"/>
        <w:b w:val="0"/>
        <w:color w:val="auto"/>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8">
    <w:nsid w:val="62EC52ED"/>
    <w:multiLevelType w:val="hybridMultilevel"/>
    <w:tmpl w:val="1456997E"/>
    <w:lvl w:ilvl="0" w:tplc="0415000F">
      <w:start w:val="1"/>
      <w:numFmt w:val="decimal"/>
      <w:lvlText w:val="%1."/>
      <w:lvlJc w:val="left"/>
      <w:pPr>
        <w:ind w:left="1985" w:hanging="360"/>
      </w:pPr>
    </w:lvl>
    <w:lvl w:ilvl="1" w:tplc="04150019" w:tentative="1">
      <w:start w:val="1"/>
      <w:numFmt w:val="lowerLetter"/>
      <w:lvlText w:val="%2."/>
      <w:lvlJc w:val="left"/>
      <w:pPr>
        <w:ind w:left="2705" w:hanging="360"/>
      </w:pPr>
    </w:lvl>
    <w:lvl w:ilvl="2" w:tplc="0415001B" w:tentative="1">
      <w:start w:val="1"/>
      <w:numFmt w:val="lowerRoman"/>
      <w:lvlText w:val="%3."/>
      <w:lvlJc w:val="right"/>
      <w:pPr>
        <w:ind w:left="3425" w:hanging="180"/>
      </w:pPr>
    </w:lvl>
    <w:lvl w:ilvl="3" w:tplc="0415000F" w:tentative="1">
      <w:start w:val="1"/>
      <w:numFmt w:val="decimal"/>
      <w:lvlText w:val="%4."/>
      <w:lvlJc w:val="left"/>
      <w:pPr>
        <w:ind w:left="4145" w:hanging="360"/>
      </w:pPr>
    </w:lvl>
    <w:lvl w:ilvl="4" w:tplc="04150019" w:tentative="1">
      <w:start w:val="1"/>
      <w:numFmt w:val="lowerLetter"/>
      <w:lvlText w:val="%5."/>
      <w:lvlJc w:val="left"/>
      <w:pPr>
        <w:ind w:left="4865" w:hanging="360"/>
      </w:pPr>
    </w:lvl>
    <w:lvl w:ilvl="5" w:tplc="0415001B" w:tentative="1">
      <w:start w:val="1"/>
      <w:numFmt w:val="lowerRoman"/>
      <w:lvlText w:val="%6."/>
      <w:lvlJc w:val="right"/>
      <w:pPr>
        <w:ind w:left="5585" w:hanging="180"/>
      </w:pPr>
    </w:lvl>
    <w:lvl w:ilvl="6" w:tplc="0415000F" w:tentative="1">
      <w:start w:val="1"/>
      <w:numFmt w:val="decimal"/>
      <w:lvlText w:val="%7."/>
      <w:lvlJc w:val="left"/>
      <w:pPr>
        <w:ind w:left="6305" w:hanging="360"/>
      </w:pPr>
    </w:lvl>
    <w:lvl w:ilvl="7" w:tplc="04150019" w:tentative="1">
      <w:start w:val="1"/>
      <w:numFmt w:val="lowerLetter"/>
      <w:lvlText w:val="%8."/>
      <w:lvlJc w:val="left"/>
      <w:pPr>
        <w:ind w:left="7025" w:hanging="360"/>
      </w:pPr>
    </w:lvl>
    <w:lvl w:ilvl="8" w:tplc="0415001B" w:tentative="1">
      <w:start w:val="1"/>
      <w:numFmt w:val="lowerRoman"/>
      <w:lvlText w:val="%9."/>
      <w:lvlJc w:val="right"/>
      <w:pPr>
        <w:ind w:left="7745" w:hanging="180"/>
      </w:pPr>
    </w:lvl>
  </w:abstractNum>
  <w:abstractNum w:abstractNumId="359">
    <w:nsid w:val="630E4C4D"/>
    <w:multiLevelType w:val="hybridMultilevel"/>
    <w:tmpl w:val="D4FC7450"/>
    <w:lvl w:ilvl="0" w:tplc="68FC2AA8">
      <w:start w:val="1"/>
      <w:numFmt w:val="bullet"/>
      <w:lvlText w:val=""/>
      <w:lvlJc w:val="left"/>
      <w:pPr>
        <w:ind w:left="1353" w:hanging="360"/>
      </w:pPr>
      <w:rPr>
        <w:rFonts w:ascii="Symbol" w:hAnsi="Symbol" w:hint="default"/>
      </w:rPr>
    </w:lvl>
    <w:lvl w:ilvl="1" w:tplc="04150003">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360">
    <w:nsid w:val="63725DA6"/>
    <w:multiLevelType w:val="multilevel"/>
    <w:tmpl w:val="2804660E"/>
    <w:lvl w:ilvl="0">
      <w:start w:val="3"/>
      <w:numFmt w:val="decimal"/>
      <w:lvlText w:val="%1."/>
      <w:lvlJc w:val="left"/>
      <w:pPr>
        <w:ind w:left="720" w:hanging="360"/>
      </w:pPr>
      <w:rPr>
        <w:rFonts w:hint="default"/>
        <w:color w:val="auto"/>
        <w:sz w:val="20"/>
        <w:szCs w:val="20"/>
      </w:rPr>
    </w:lvl>
    <w:lvl w:ilvl="1">
      <w:start w:val="7"/>
      <w:numFmt w:val="none"/>
      <w:isLgl/>
      <w:lvlText w:val="7.4"/>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61">
    <w:nsid w:val="638A7774"/>
    <w:multiLevelType w:val="multilevel"/>
    <w:tmpl w:val="53541168"/>
    <w:lvl w:ilvl="0">
      <w:start w:val="9"/>
      <w:numFmt w:val="decimal"/>
      <w:lvlText w:val="%1"/>
      <w:lvlJc w:val="left"/>
      <w:pPr>
        <w:ind w:left="360" w:hanging="360"/>
      </w:pPr>
      <w:rPr>
        <w:rFonts w:hint="default"/>
      </w:rPr>
    </w:lvl>
    <w:lvl w:ilvl="1">
      <w:start w:val="3"/>
      <w:numFmt w:val="none"/>
      <w:lvlText w:val="1.5"/>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62">
    <w:nsid w:val="63B56B9C"/>
    <w:multiLevelType w:val="hybridMultilevel"/>
    <w:tmpl w:val="F9B2D82A"/>
    <w:lvl w:ilvl="0" w:tplc="A01A791C">
      <w:start w:val="1"/>
      <w:numFmt w:val="lowerLetter"/>
      <w:lvlText w:val="%1)"/>
      <w:lvlJc w:val="left"/>
      <w:pPr>
        <w:ind w:left="178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3">
    <w:nsid w:val="64141B6F"/>
    <w:multiLevelType w:val="hybridMultilevel"/>
    <w:tmpl w:val="7E5ABC7E"/>
    <w:lvl w:ilvl="0" w:tplc="8E6A2174">
      <w:start w:val="12"/>
      <w:numFmt w:val="decimal"/>
      <w:lvlText w:val="%1."/>
      <w:lvlJc w:val="left"/>
      <w:pPr>
        <w:ind w:left="114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4">
    <w:nsid w:val="64584102"/>
    <w:multiLevelType w:val="hybridMultilevel"/>
    <w:tmpl w:val="587633F2"/>
    <w:lvl w:ilvl="0" w:tplc="FF54008E">
      <w:start w:val="4"/>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5">
    <w:nsid w:val="645D7F39"/>
    <w:multiLevelType w:val="multilevel"/>
    <w:tmpl w:val="410CC712"/>
    <w:lvl w:ilvl="0">
      <w:start w:val="9"/>
      <w:numFmt w:val="decimal"/>
      <w:lvlText w:val="%1"/>
      <w:lvlJc w:val="left"/>
      <w:pPr>
        <w:ind w:left="360" w:hanging="360"/>
      </w:pPr>
      <w:rPr>
        <w:rFonts w:hint="default"/>
      </w:rPr>
    </w:lvl>
    <w:lvl w:ilvl="1">
      <w:start w:val="3"/>
      <w:numFmt w:val="none"/>
      <w:lvlText w:val="7.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66">
    <w:nsid w:val="64991E23"/>
    <w:multiLevelType w:val="multilevel"/>
    <w:tmpl w:val="A7AABF8C"/>
    <w:lvl w:ilvl="0">
      <w:start w:val="5"/>
      <w:numFmt w:val="decimal"/>
      <w:lvlText w:val="%1"/>
      <w:lvlJc w:val="left"/>
      <w:pPr>
        <w:ind w:left="750" w:hanging="750"/>
      </w:pPr>
      <w:rPr>
        <w:rFonts w:hint="default"/>
      </w:rPr>
    </w:lvl>
    <w:lvl w:ilvl="1">
      <w:start w:val="9"/>
      <w:numFmt w:val="none"/>
      <w:lvlText w:val="7.4"/>
      <w:lvlJc w:val="left"/>
      <w:pPr>
        <w:ind w:left="559" w:hanging="750"/>
      </w:pPr>
      <w:rPr>
        <w:rFonts w:hint="default"/>
      </w:rPr>
    </w:lvl>
    <w:lvl w:ilvl="2">
      <w:start w:val="2"/>
      <w:numFmt w:val="decimal"/>
      <w:lvlText w:val="%1.%2.%3"/>
      <w:lvlJc w:val="left"/>
      <w:pPr>
        <w:ind w:left="698" w:hanging="1080"/>
      </w:pPr>
      <w:rPr>
        <w:rFonts w:hint="default"/>
      </w:rPr>
    </w:lvl>
    <w:lvl w:ilvl="3">
      <w:start w:val="1"/>
      <w:numFmt w:val="decimal"/>
      <w:lvlText w:val="%1.%2.%3.%4"/>
      <w:lvlJc w:val="left"/>
      <w:pPr>
        <w:ind w:left="867" w:hanging="1440"/>
      </w:pPr>
      <w:rPr>
        <w:rFonts w:hint="default"/>
      </w:rPr>
    </w:lvl>
    <w:lvl w:ilvl="4">
      <w:start w:val="1"/>
      <w:numFmt w:val="decimal"/>
      <w:lvlText w:val="%1.%2.%3.%4.%5"/>
      <w:lvlJc w:val="left"/>
      <w:pPr>
        <w:ind w:left="1036" w:hanging="1800"/>
      </w:pPr>
      <w:rPr>
        <w:rFonts w:hint="default"/>
      </w:rPr>
    </w:lvl>
    <w:lvl w:ilvl="5">
      <w:start w:val="1"/>
      <w:numFmt w:val="decimal"/>
      <w:lvlText w:val="%1.%2.%3.%4.%5.%6"/>
      <w:lvlJc w:val="left"/>
      <w:pPr>
        <w:ind w:left="1205" w:hanging="2160"/>
      </w:pPr>
      <w:rPr>
        <w:rFonts w:hint="default"/>
      </w:rPr>
    </w:lvl>
    <w:lvl w:ilvl="6">
      <w:start w:val="1"/>
      <w:numFmt w:val="decimal"/>
      <w:lvlText w:val="%1.%2.%3.%4.%5.%6.%7"/>
      <w:lvlJc w:val="left"/>
      <w:pPr>
        <w:ind w:left="1374" w:hanging="2520"/>
      </w:pPr>
      <w:rPr>
        <w:rFonts w:hint="default"/>
      </w:rPr>
    </w:lvl>
    <w:lvl w:ilvl="7">
      <w:start w:val="1"/>
      <w:numFmt w:val="decimal"/>
      <w:lvlText w:val="%1.%2.%3.%4.%5.%6.%7.%8"/>
      <w:lvlJc w:val="left"/>
      <w:pPr>
        <w:ind w:left="1543" w:hanging="2880"/>
      </w:pPr>
      <w:rPr>
        <w:rFonts w:hint="default"/>
      </w:rPr>
    </w:lvl>
    <w:lvl w:ilvl="8">
      <w:start w:val="1"/>
      <w:numFmt w:val="decimal"/>
      <w:lvlText w:val="%1.%2.%3.%4.%5.%6.%7.%8.%9"/>
      <w:lvlJc w:val="left"/>
      <w:pPr>
        <w:ind w:left="1352" w:hanging="2880"/>
      </w:pPr>
      <w:rPr>
        <w:rFonts w:hint="default"/>
      </w:rPr>
    </w:lvl>
  </w:abstractNum>
  <w:abstractNum w:abstractNumId="367">
    <w:nsid w:val="64AC610F"/>
    <w:multiLevelType w:val="hybridMultilevel"/>
    <w:tmpl w:val="7C705420"/>
    <w:lvl w:ilvl="0" w:tplc="F252DD8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nsid w:val="652B01F8"/>
    <w:multiLevelType w:val="multilevel"/>
    <w:tmpl w:val="29B674CA"/>
    <w:lvl w:ilvl="0">
      <w:start w:val="1"/>
      <w:numFmt w:val="decimal"/>
      <w:lvlText w:val="%1."/>
      <w:lvlJc w:val="left"/>
      <w:pPr>
        <w:ind w:left="1495" w:hanging="360"/>
      </w:pPr>
      <w:rPr>
        <w:rFonts w:hint="default"/>
        <w:b w:val="0"/>
        <w:color w:val="auto"/>
      </w:rPr>
    </w:lvl>
    <w:lvl w:ilvl="1">
      <w:start w:val="2"/>
      <w:numFmt w:val="none"/>
      <w:isLgl/>
      <w:lvlText w:val="7.3"/>
      <w:lvlJc w:val="left"/>
      <w:pPr>
        <w:ind w:left="1146" w:hanging="360"/>
      </w:pPr>
      <w:rPr>
        <w:rFonts w:hint="default"/>
      </w:rPr>
    </w:lvl>
    <w:lvl w:ilvl="2">
      <w:start w:val="1"/>
      <w:numFmt w:val="none"/>
      <w:isLgl/>
      <w:lvlText w:val="7.2.2"/>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369">
    <w:nsid w:val="6552356A"/>
    <w:multiLevelType w:val="hybridMultilevel"/>
    <w:tmpl w:val="21E81F98"/>
    <w:lvl w:ilvl="0" w:tplc="79702DB6">
      <w:start w:val="5"/>
      <w:numFmt w:val="decimal"/>
      <w:lvlText w:val="%1."/>
      <w:lvlJc w:val="left"/>
      <w:pPr>
        <w:ind w:left="717"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0">
    <w:nsid w:val="65AF3A7B"/>
    <w:multiLevelType w:val="multilevel"/>
    <w:tmpl w:val="28FEF9CE"/>
    <w:lvl w:ilvl="0">
      <w:start w:val="1"/>
      <w:numFmt w:val="decimal"/>
      <w:lvlText w:val="%1."/>
      <w:lvlJc w:val="left"/>
      <w:pPr>
        <w:ind w:left="786" w:hanging="360"/>
      </w:pPr>
      <w:rPr>
        <w:rFonts w:ascii="Arial" w:eastAsia="Calibri" w:hAnsi="Arial" w:cs="Arial"/>
        <w:sz w:val="20"/>
        <w:szCs w:val="20"/>
      </w:rPr>
    </w:lvl>
    <w:lvl w:ilvl="1">
      <w:start w:val="2"/>
      <w:numFmt w:val="decimal"/>
      <w:isLgl/>
      <w:lvlText w:val="%1.%2"/>
      <w:lvlJc w:val="left"/>
      <w:pPr>
        <w:ind w:left="786" w:hanging="360"/>
      </w:pPr>
      <w:rPr>
        <w:rFonts w:cs="Times New Roman"/>
      </w:rPr>
    </w:lvl>
    <w:lvl w:ilvl="2">
      <w:start w:val="1"/>
      <w:numFmt w:val="decimal"/>
      <w:isLgl/>
      <w:lvlText w:val="%1.%2.%3"/>
      <w:lvlJc w:val="left"/>
      <w:pPr>
        <w:ind w:left="1146" w:hanging="720"/>
      </w:pPr>
      <w:rPr>
        <w:rFonts w:cs="Times New Roman"/>
      </w:rPr>
    </w:lvl>
    <w:lvl w:ilvl="3">
      <w:start w:val="1"/>
      <w:numFmt w:val="decimal"/>
      <w:isLgl/>
      <w:lvlText w:val="%1.%2.%3.%4"/>
      <w:lvlJc w:val="left"/>
      <w:pPr>
        <w:ind w:left="1146" w:hanging="720"/>
      </w:pPr>
      <w:rPr>
        <w:rFonts w:cs="Times New Roman"/>
      </w:rPr>
    </w:lvl>
    <w:lvl w:ilvl="4">
      <w:start w:val="1"/>
      <w:numFmt w:val="decimal"/>
      <w:isLgl/>
      <w:lvlText w:val="%1.%2.%3.%4.%5"/>
      <w:lvlJc w:val="left"/>
      <w:pPr>
        <w:ind w:left="1506" w:hanging="1080"/>
      </w:pPr>
      <w:rPr>
        <w:rFonts w:cs="Times New Roman"/>
      </w:rPr>
    </w:lvl>
    <w:lvl w:ilvl="5">
      <w:start w:val="1"/>
      <w:numFmt w:val="decimal"/>
      <w:isLgl/>
      <w:lvlText w:val="%1.%2.%3.%4.%5.%6"/>
      <w:lvlJc w:val="left"/>
      <w:pPr>
        <w:ind w:left="1506" w:hanging="1080"/>
      </w:pPr>
      <w:rPr>
        <w:rFonts w:cs="Times New Roman"/>
      </w:rPr>
    </w:lvl>
    <w:lvl w:ilvl="6">
      <w:start w:val="1"/>
      <w:numFmt w:val="decimal"/>
      <w:isLgl/>
      <w:lvlText w:val="%1.%2.%3.%4.%5.%6.%7"/>
      <w:lvlJc w:val="left"/>
      <w:pPr>
        <w:ind w:left="1866" w:hanging="1440"/>
      </w:pPr>
      <w:rPr>
        <w:rFonts w:cs="Times New Roman"/>
      </w:rPr>
    </w:lvl>
    <w:lvl w:ilvl="7">
      <w:start w:val="1"/>
      <w:numFmt w:val="decimal"/>
      <w:isLgl/>
      <w:lvlText w:val="%1.%2.%3.%4.%5.%6.%7.%8"/>
      <w:lvlJc w:val="left"/>
      <w:pPr>
        <w:ind w:left="1866" w:hanging="1440"/>
      </w:pPr>
      <w:rPr>
        <w:rFonts w:cs="Times New Roman"/>
      </w:rPr>
    </w:lvl>
    <w:lvl w:ilvl="8">
      <w:start w:val="1"/>
      <w:numFmt w:val="decimal"/>
      <w:isLgl/>
      <w:lvlText w:val="%1.%2.%3.%4.%5.%6.%7.%8.%9"/>
      <w:lvlJc w:val="left"/>
      <w:pPr>
        <w:ind w:left="2226" w:hanging="1800"/>
      </w:pPr>
      <w:rPr>
        <w:rFonts w:cs="Times New Roman"/>
      </w:rPr>
    </w:lvl>
  </w:abstractNum>
  <w:abstractNum w:abstractNumId="371">
    <w:nsid w:val="65BC2C85"/>
    <w:multiLevelType w:val="multilevel"/>
    <w:tmpl w:val="A2DC59B4"/>
    <w:lvl w:ilvl="0">
      <w:start w:val="1"/>
      <w:numFmt w:val="decimal"/>
      <w:lvlText w:val="%1."/>
      <w:lvlJc w:val="left"/>
      <w:pPr>
        <w:ind w:left="1495" w:hanging="360"/>
      </w:pPr>
      <w:rPr>
        <w:rFonts w:hint="default"/>
        <w:b w:val="0"/>
        <w:color w:val="auto"/>
      </w:rPr>
    </w:lvl>
    <w:lvl w:ilvl="1">
      <w:start w:val="2"/>
      <w:numFmt w:val="none"/>
      <w:isLgl/>
      <w:lvlText w:val="1.5"/>
      <w:lvlJc w:val="left"/>
      <w:pPr>
        <w:ind w:left="1146" w:hanging="360"/>
      </w:pPr>
      <w:rPr>
        <w:rFonts w:hint="default"/>
      </w:rPr>
    </w:lvl>
    <w:lvl w:ilvl="2">
      <w:start w:val="1"/>
      <w:numFmt w:val="none"/>
      <w:isLgl/>
      <w:lvlText w:val="2.5.2"/>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372">
    <w:nsid w:val="66174D64"/>
    <w:multiLevelType w:val="hybridMultilevel"/>
    <w:tmpl w:val="5DA02B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3">
    <w:nsid w:val="66180673"/>
    <w:multiLevelType w:val="hybridMultilevel"/>
    <w:tmpl w:val="11E2491C"/>
    <w:lvl w:ilvl="0" w:tplc="4C5E2398">
      <w:start w:val="2"/>
      <w:numFmt w:val="lowerLetter"/>
      <w:lvlText w:val="%1)"/>
      <w:lvlJc w:val="left"/>
      <w:pPr>
        <w:ind w:left="177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4">
    <w:nsid w:val="664063D9"/>
    <w:multiLevelType w:val="hybridMultilevel"/>
    <w:tmpl w:val="8B7C7FA2"/>
    <w:lvl w:ilvl="0" w:tplc="68FC2AA8">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5">
    <w:nsid w:val="6647009B"/>
    <w:multiLevelType w:val="hybridMultilevel"/>
    <w:tmpl w:val="DCFADB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6">
    <w:nsid w:val="66523704"/>
    <w:multiLevelType w:val="hybridMultilevel"/>
    <w:tmpl w:val="98F096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7">
    <w:nsid w:val="66DD711C"/>
    <w:multiLevelType w:val="multilevel"/>
    <w:tmpl w:val="020E1D34"/>
    <w:lvl w:ilvl="0">
      <w:start w:val="1"/>
      <w:numFmt w:val="decimal"/>
      <w:lvlText w:val="%1."/>
      <w:lvlJc w:val="left"/>
      <w:pPr>
        <w:ind w:left="1495" w:hanging="360"/>
      </w:pPr>
      <w:rPr>
        <w:rFonts w:hint="default"/>
        <w:b w:val="0"/>
        <w:color w:val="auto"/>
      </w:rPr>
    </w:lvl>
    <w:lvl w:ilvl="1">
      <w:start w:val="2"/>
      <w:numFmt w:val="none"/>
      <w:isLgl/>
      <w:lvlText w:val="7.1"/>
      <w:lvlJc w:val="left"/>
      <w:pPr>
        <w:ind w:left="1146" w:hanging="360"/>
      </w:pPr>
      <w:rPr>
        <w:rFonts w:hint="default"/>
      </w:rPr>
    </w:lvl>
    <w:lvl w:ilvl="2">
      <w:start w:val="1"/>
      <w:numFmt w:val="none"/>
      <w:isLgl/>
      <w:lvlText w:val="2.5.2"/>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378">
    <w:nsid w:val="66F805B8"/>
    <w:multiLevelType w:val="hybridMultilevel"/>
    <w:tmpl w:val="0544401C"/>
    <w:lvl w:ilvl="0" w:tplc="0415000F">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379">
    <w:nsid w:val="67062D74"/>
    <w:multiLevelType w:val="multilevel"/>
    <w:tmpl w:val="962E0184"/>
    <w:lvl w:ilvl="0">
      <w:start w:val="1"/>
      <w:numFmt w:val="decimal"/>
      <w:lvlText w:val="%1."/>
      <w:lvlJc w:val="left"/>
      <w:pPr>
        <w:ind w:left="1273" w:hanging="705"/>
      </w:pPr>
      <w:rPr>
        <w:sz w:val="20"/>
      </w:rPr>
    </w:lvl>
    <w:lvl w:ilvl="1">
      <w:numFmt w:val="none"/>
      <w:lvlText w:val=""/>
      <w:lvlJc w:val="left"/>
      <w:pPr>
        <w:tabs>
          <w:tab w:val="num" w:pos="360"/>
        </w:tabs>
        <w:ind w:left="0" w:firstLine="0"/>
      </w:pPr>
    </w:lvl>
    <w:lvl w:ilvl="2">
      <w:numFmt w:val="none"/>
      <w:lvlText w:val=""/>
      <w:lvlJc w:val="left"/>
      <w:pPr>
        <w:tabs>
          <w:tab w:val="num" w:pos="360"/>
        </w:tabs>
        <w:ind w:left="0" w:firstLine="0"/>
      </w:pPr>
    </w:lvl>
    <w:lvl w:ilvl="3">
      <w:numFmt w:val="none"/>
      <w:lvlText w:val=""/>
      <w:lvlJc w:val="left"/>
      <w:pPr>
        <w:tabs>
          <w:tab w:val="num" w:pos="360"/>
        </w:tabs>
        <w:ind w:left="0" w:firstLine="0"/>
      </w:p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start w:val="1"/>
      <w:numFmt w:val="decimal"/>
      <w:isLgl/>
      <w:lvlText w:val="%1.%3.%4.%5.%6.%7.%8.%9."/>
      <w:lvlJc w:val="left"/>
      <w:pPr>
        <w:ind w:left="2160" w:hanging="1800"/>
      </w:pPr>
      <w:rPr>
        <w:b w:val="0"/>
      </w:rPr>
    </w:lvl>
  </w:abstractNum>
  <w:abstractNum w:abstractNumId="380">
    <w:nsid w:val="672E0AE0"/>
    <w:multiLevelType w:val="multilevel"/>
    <w:tmpl w:val="28B64F70"/>
    <w:lvl w:ilvl="0">
      <w:start w:val="5"/>
      <w:numFmt w:val="decimal"/>
      <w:lvlText w:val="%1"/>
      <w:lvlJc w:val="left"/>
      <w:pPr>
        <w:ind w:left="750" w:hanging="750"/>
      </w:pPr>
      <w:rPr>
        <w:rFonts w:hint="default"/>
      </w:rPr>
    </w:lvl>
    <w:lvl w:ilvl="1">
      <w:start w:val="9"/>
      <w:numFmt w:val="none"/>
      <w:lvlText w:val="7.3"/>
      <w:lvlJc w:val="left"/>
      <w:pPr>
        <w:ind w:left="559" w:hanging="750"/>
      </w:pPr>
      <w:rPr>
        <w:rFonts w:hint="default"/>
      </w:rPr>
    </w:lvl>
    <w:lvl w:ilvl="2">
      <w:start w:val="2"/>
      <w:numFmt w:val="none"/>
      <w:lvlText w:val="7.2.6"/>
      <w:lvlJc w:val="left"/>
      <w:pPr>
        <w:ind w:left="698" w:hanging="1080"/>
      </w:pPr>
      <w:rPr>
        <w:rFonts w:hint="default"/>
      </w:rPr>
    </w:lvl>
    <w:lvl w:ilvl="3">
      <w:start w:val="1"/>
      <w:numFmt w:val="decimal"/>
      <w:lvlText w:val="%1.%2.%3.%4"/>
      <w:lvlJc w:val="left"/>
      <w:pPr>
        <w:ind w:left="867" w:hanging="1440"/>
      </w:pPr>
      <w:rPr>
        <w:rFonts w:hint="default"/>
      </w:rPr>
    </w:lvl>
    <w:lvl w:ilvl="4">
      <w:start w:val="1"/>
      <w:numFmt w:val="decimal"/>
      <w:lvlText w:val="%1.%2.%3.%4.%5"/>
      <w:lvlJc w:val="left"/>
      <w:pPr>
        <w:ind w:left="1036" w:hanging="1800"/>
      </w:pPr>
      <w:rPr>
        <w:rFonts w:hint="default"/>
      </w:rPr>
    </w:lvl>
    <w:lvl w:ilvl="5">
      <w:start w:val="1"/>
      <w:numFmt w:val="decimal"/>
      <w:lvlText w:val="%1.%2.%3.%4.%5.%6"/>
      <w:lvlJc w:val="left"/>
      <w:pPr>
        <w:ind w:left="1205" w:hanging="2160"/>
      </w:pPr>
      <w:rPr>
        <w:rFonts w:hint="default"/>
      </w:rPr>
    </w:lvl>
    <w:lvl w:ilvl="6">
      <w:start w:val="1"/>
      <w:numFmt w:val="decimal"/>
      <w:lvlText w:val="%1.%2.%3.%4.%5.%6.%7"/>
      <w:lvlJc w:val="left"/>
      <w:pPr>
        <w:ind w:left="1374" w:hanging="2520"/>
      </w:pPr>
      <w:rPr>
        <w:rFonts w:hint="default"/>
      </w:rPr>
    </w:lvl>
    <w:lvl w:ilvl="7">
      <w:start w:val="1"/>
      <w:numFmt w:val="decimal"/>
      <w:lvlText w:val="%1.%2.%3.%4.%5.%6.%7.%8"/>
      <w:lvlJc w:val="left"/>
      <w:pPr>
        <w:ind w:left="1543" w:hanging="2880"/>
      </w:pPr>
      <w:rPr>
        <w:rFonts w:hint="default"/>
      </w:rPr>
    </w:lvl>
    <w:lvl w:ilvl="8">
      <w:start w:val="1"/>
      <w:numFmt w:val="decimal"/>
      <w:lvlText w:val="%1.%2.%3.%4.%5.%6.%7.%8.%9"/>
      <w:lvlJc w:val="left"/>
      <w:pPr>
        <w:ind w:left="1352" w:hanging="2880"/>
      </w:pPr>
      <w:rPr>
        <w:rFonts w:hint="default"/>
      </w:rPr>
    </w:lvl>
  </w:abstractNum>
  <w:abstractNum w:abstractNumId="381">
    <w:nsid w:val="678C211A"/>
    <w:multiLevelType w:val="hybridMultilevel"/>
    <w:tmpl w:val="C30ADADE"/>
    <w:lvl w:ilvl="0" w:tplc="1CE86C3E">
      <w:start w:val="1"/>
      <w:numFmt w:val="lowerLetter"/>
      <w:lvlText w:val="%1)"/>
      <w:lvlJc w:val="left"/>
      <w:pPr>
        <w:ind w:left="1287" w:hanging="360"/>
      </w:pPr>
      <w:rPr>
        <w:rFonts w:ascii="Arial" w:hAnsi="Arial" w:cs="Arial" w:hint="default"/>
        <w:sz w:val="20"/>
        <w:szCs w:val="20"/>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82">
    <w:nsid w:val="67A16087"/>
    <w:multiLevelType w:val="multilevel"/>
    <w:tmpl w:val="62AE1944"/>
    <w:lvl w:ilvl="0">
      <w:start w:val="1"/>
      <w:numFmt w:val="decimal"/>
      <w:lvlText w:val="%1)"/>
      <w:lvlJc w:val="left"/>
      <w:pPr>
        <w:ind w:left="360" w:hanging="360"/>
      </w:pPr>
      <w:rPr>
        <w:rFonts w:hint="default"/>
      </w:rPr>
    </w:lvl>
    <w:lvl w:ilvl="1">
      <w:start w:val="1"/>
      <w:numFmt w:val="none"/>
      <w:lvlText w:val="9.7"/>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3">
    <w:nsid w:val="68834999"/>
    <w:multiLevelType w:val="multilevel"/>
    <w:tmpl w:val="8B9C5244"/>
    <w:lvl w:ilvl="0">
      <w:start w:val="1"/>
      <w:numFmt w:val="decimal"/>
      <w:lvlText w:val="%1."/>
      <w:lvlJc w:val="left"/>
      <w:pPr>
        <w:ind w:left="720" w:hanging="360"/>
      </w:pPr>
      <w:rPr>
        <w:rFonts w:ascii="Arial" w:hAnsi="Arial" w:cs="Arial" w:hint="default"/>
        <w:sz w:val="20"/>
      </w:rPr>
    </w:lvl>
    <w:lvl w:ilvl="1">
      <w:start w:val="6"/>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84">
    <w:nsid w:val="68990440"/>
    <w:multiLevelType w:val="hybridMultilevel"/>
    <w:tmpl w:val="640A388A"/>
    <w:lvl w:ilvl="0" w:tplc="60CA8FC0">
      <w:start w:val="1"/>
      <w:numFmt w:val="decimal"/>
      <w:lvlText w:val="%1."/>
      <w:lvlJc w:val="left"/>
      <w:pPr>
        <w:ind w:left="644" w:hanging="360"/>
      </w:pPr>
      <w:rPr>
        <w:rFonts w:ascii="Arial" w:hAnsi="Arial" w:cs="Arial" w:hint="default"/>
        <w:b w:val="0"/>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5">
    <w:nsid w:val="68D22082"/>
    <w:multiLevelType w:val="hybridMultilevel"/>
    <w:tmpl w:val="6A7C9E18"/>
    <w:lvl w:ilvl="0" w:tplc="04150017">
      <w:start w:val="1"/>
      <w:numFmt w:val="lowerLetter"/>
      <w:lvlText w:val="%1)"/>
      <w:lvlJc w:val="left"/>
      <w:pPr>
        <w:ind w:left="1353"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6">
    <w:nsid w:val="69041399"/>
    <w:multiLevelType w:val="multilevel"/>
    <w:tmpl w:val="5366C6FA"/>
    <w:lvl w:ilvl="0">
      <w:start w:val="9"/>
      <w:numFmt w:val="decimal"/>
      <w:lvlText w:val="%1"/>
      <w:lvlJc w:val="left"/>
      <w:pPr>
        <w:ind w:left="360" w:hanging="360"/>
      </w:pPr>
      <w:rPr>
        <w:rFonts w:hint="default"/>
      </w:rPr>
    </w:lvl>
    <w:lvl w:ilvl="1">
      <w:start w:val="3"/>
      <w:numFmt w:val="none"/>
      <w:lvlText w:val="3.5"/>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87">
    <w:nsid w:val="694D75EE"/>
    <w:multiLevelType w:val="hybridMultilevel"/>
    <w:tmpl w:val="B6964D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8">
    <w:nsid w:val="6A272BF0"/>
    <w:multiLevelType w:val="multilevel"/>
    <w:tmpl w:val="2AD20CB8"/>
    <w:lvl w:ilvl="0">
      <w:start w:val="9"/>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none"/>
      <w:lvlText w:val="7.2.1"/>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89">
    <w:nsid w:val="6A8C5731"/>
    <w:multiLevelType w:val="hybridMultilevel"/>
    <w:tmpl w:val="0F405DF4"/>
    <w:lvl w:ilvl="0" w:tplc="39FA7638">
      <w:start w:val="2"/>
      <w:numFmt w:val="decimal"/>
      <w:lvlText w:val="%1."/>
      <w:lvlJc w:val="left"/>
      <w:pPr>
        <w:ind w:left="644" w:hanging="360"/>
      </w:pPr>
      <w:rPr>
        <w:rFonts w:hint="default"/>
        <w:b w:val="0"/>
        <w:strike w:val="0"/>
        <w:color w:val="auto"/>
      </w:rPr>
    </w:lvl>
    <w:lvl w:ilvl="1" w:tplc="04150019">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390">
    <w:nsid w:val="6AA744B7"/>
    <w:multiLevelType w:val="multilevel"/>
    <w:tmpl w:val="BCACA0AE"/>
    <w:lvl w:ilvl="0">
      <w:start w:val="1"/>
      <w:numFmt w:val="decimal"/>
      <w:lvlText w:val="%1."/>
      <w:lvlJc w:val="left"/>
      <w:pPr>
        <w:ind w:left="1495" w:hanging="360"/>
      </w:pPr>
      <w:rPr>
        <w:rFonts w:hint="default"/>
        <w:b w:val="0"/>
        <w:color w:val="auto"/>
      </w:rPr>
    </w:lvl>
    <w:lvl w:ilvl="1">
      <w:start w:val="2"/>
      <w:numFmt w:val="none"/>
      <w:isLgl/>
      <w:lvlText w:val="3.2"/>
      <w:lvlJc w:val="left"/>
      <w:pPr>
        <w:ind w:left="1146" w:hanging="360"/>
      </w:pPr>
      <w:rPr>
        <w:rFonts w:hint="default"/>
      </w:rPr>
    </w:lvl>
    <w:lvl w:ilvl="2">
      <w:start w:val="1"/>
      <w:numFmt w:val="none"/>
      <w:isLgl/>
      <w:lvlText w:val="2.5.2"/>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391">
    <w:nsid w:val="6AD703B4"/>
    <w:multiLevelType w:val="hybridMultilevel"/>
    <w:tmpl w:val="D5C44A86"/>
    <w:lvl w:ilvl="0" w:tplc="04150017">
      <w:start w:val="1"/>
      <w:numFmt w:val="lowerLetter"/>
      <w:lvlText w:val="%1)"/>
      <w:lvlJc w:val="left"/>
      <w:pPr>
        <w:ind w:left="1069" w:hanging="360"/>
      </w:pPr>
      <w:rPr>
        <w:rFonts w:hint="default"/>
      </w:rPr>
    </w:lvl>
    <w:lvl w:ilvl="1" w:tplc="5B02E4C0">
      <w:start w:val="1"/>
      <w:numFmt w:val="bullet"/>
      <w:lvlText w:val="-"/>
      <w:lvlJc w:val="left"/>
      <w:pPr>
        <w:ind w:left="-2467" w:hanging="360"/>
      </w:pPr>
      <w:rPr>
        <w:rFonts w:ascii="Arial" w:eastAsia="Times New Roman" w:hAnsi="Arial" w:cs="Arial" w:hint="default"/>
      </w:rPr>
    </w:lvl>
    <w:lvl w:ilvl="2" w:tplc="0415001B" w:tentative="1">
      <w:start w:val="1"/>
      <w:numFmt w:val="lowerRoman"/>
      <w:lvlText w:val="%3."/>
      <w:lvlJc w:val="right"/>
      <w:pPr>
        <w:ind w:left="-1747" w:hanging="180"/>
      </w:pPr>
    </w:lvl>
    <w:lvl w:ilvl="3" w:tplc="7A9C22EE">
      <w:start w:val="1"/>
      <w:numFmt w:val="decimal"/>
      <w:lvlText w:val="%4."/>
      <w:lvlJc w:val="left"/>
      <w:pPr>
        <w:ind w:left="-1027" w:hanging="360"/>
      </w:pPr>
      <w:rPr>
        <w:rFonts w:ascii="Arial" w:hAnsi="Arial" w:cs="Arial" w:hint="default"/>
        <w:sz w:val="20"/>
        <w:szCs w:val="20"/>
      </w:r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392">
    <w:nsid w:val="6ADC5019"/>
    <w:multiLevelType w:val="hybridMultilevel"/>
    <w:tmpl w:val="5E3EFC5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93">
    <w:nsid w:val="6B085A2D"/>
    <w:multiLevelType w:val="hybridMultilevel"/>
    <w:tmpl w:val="7B3A0270"/>
    <w:lvl w:ilvl="0" w:tplc="BE08B8F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nsid w:val="6B1142CA"/>
    <w:multiLevelType w:val="hybridMultilevel"/>
    <w:tmpl w:val="F4526F0A"/>
    <w:lvl w:ilvl="0" w:tplc="EDA80CE4">
      <w:start w:val="1"/>
      <w:numFmt w:val="lowerLetter"/>
      <w:lvlText w:val="%1)"/>
      <w:lvlJc w:val="left"/>
      <w:pPr>
        <w:ind w:left="10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5">
    <w:nsid w:val="6B2E0F9C"/>
    <w:multiLevelType w:val="hybridMultilevel"/>
    <w:tmpl w:val="EC9485A2"/>
    <w:lvl w:ilvl="0" w:tplc="0415000B">
      <w:start w:val="1"/>
      <w:numFmt w:val="bullet"/>
      <w:lvlText w:val=""/>
      <w:lvlJc w:val="left"/>
      <w:pPr>
        <w:ind w:left="2421" w:hanging="360"/>
      </w:pPr>
      <w:rPr>
        <w:rFonts w:ascii="Wingdings" w:hAnsi="Wingdings" w:hint="default"/>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396">
    <w:nsid w:val="6B416979"/>
    <w:multiLevelType w:val="multilevel"/>
    <w:tmpl w:val="6CE4023C"/>
    <w:lvl w:ilvl="0">
      <w:start w:val="16"/>
      <w:numFmt w:val="decimal"/>
      <w:lvlText w:val="%1."/>
      <w:lvlJc w:val="left"/>
      <w:pPr>
        <w:ind w:left="1146" w:hanging="360"/>
      </w:pPr>
      <w:rPr>
        <w:rFonts w:hint="default"/>
        <w:b w:val="0"/>
      </w:rPr>
    </w:lvl>
    <w:lvl w:ilvl="1">
      <w:start w:val="3"/>
      <w:numFmt w:val="none"/>
      <w:isLgl/>
      <w:lvlText w:val="6.1"/>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397">
    <w:nsid w:val="6B562062"/>
    <w:multiLevelType w:val="multilevel"/>
    <w:tmpl w:val="8482D2E2"/>
    <w:lvl w:ilvl="0">
      <w:start w:val="1"/>
      <w:numFmt w:val="decimal"/>
      <w:lvlText w:val="%1)"/>
      <w:lvlJc w:val="left"/>
      <w:pPr>
        <w:ind w:left="360" w:hanging="360"/>
      </w:pPr>
      <w:rPr>
        <w:rFonts w:hint="default"/>
      </w:rPr>
    </w:lvl>
    <w:lvl w:ilvl="1">
      <w:start w:val="1"/>
      <w:numFmt w:val="none"/>
      <w:lvlText w:val="7.3"/>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8">
    <w:nsid w:val="6B585157"/>
    <w:multiLevelType w:val="hybridMultilevel"/>
    <w:tmpl w:val="2D30D8F2"/>
    <w:lvl w:ilvl="0" w:tplc="611CD3A2">
      <w:start w:val="1"/>
      <w:numFmt w:val="decimal"/>
      <w:lvlText w:val="%1."/>
      <w:lvlJc w:val="left"/>
      <w:pPr>
        <w:ind w:left="1004" w:hanging="360"/>
      </w:pPr>
      <w:rPr>
        <w:b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99">
    <w:nsid w:val="6C2217BE"/>
    <w:multiLevelType w:val="multilevel"/>
    <w:tmpl w:val="CE9835C2"/>
    <w:lvl w:ilvl="0">
      <w:start w:val="1"/>
      <w:numFmt w:val="decimal"/>
      <w:lvlText w:val="%1."/>
      <w:lvlJc w:val="left"/>
      <w:pPr>
        <w:ind w:left="720" w:hanging="360"/>
      </w:pPr>
      <w:rPr>
        <w:rFonts w:hint="default"/>
        <w:color w:val="auto"/>
        <w:sz w:val="20"/>
        <w:szCs w:val="20"/>
      </w:rPr>
    </w:lvl>
    <w:lvl w:ilvl="1">
      <w:start w:val="2"/>
      <w:numFmt w:val="none"/>
      <w:isLgl/>
      <w:lvlText w:val="9.7"/>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00">
    <w:nsid w:val="6C2D55E3"/>
    <w:multiLevelType w:val="hybridMultilevel"/>
    <w:tmpl w:val="F5EE408E"/>
    <w:lvl w:ilvl="0" w:tplc="67E410A4">
      <w:start w:val="1"/>
      <w:numFmt w:val="bullet"/>
      <w:lvlText w:val="ü"/>
      <w:lvlJc w:val="left"/>
      <w:pPr>
        <w:ind w:left="720" w:hanging="360"/>
      </w:pPr>
      <w:rPr>
        <w:rFonts w:ascii="Wingdings" w:hAnsi="Wingdings" w:hint="default"/>
      </w:rPr>
    </w:lvl>
    <w:lvl w:ilvl="1" w:tplc="67E410A4">
      <w:start w:val="1"/>
      <w:numFmt w:val="bullet"/>
      <w:lvlText w:val="ü"/>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1">
    <w:nsid w:val="6C607AD2"/>
    <w:multiLevelType w:val="hybridMultilevel"/>
    <w:tmpl w:val="9D16E5DC"/>
    <w:lvl w:ilvl="0" w:tplc="228A4C8C">
      <w:start w:val="1"/>
      <w:numFmt w:val="bullet"/>
      <w:lvlText w:val=""/>
      <w:lvlJc w:val="left"/>
      <w:pPr>
        <w:ind w:left="1289" w:hanging="360"/>
      </w:pPr>
      <w:rPr>
        <w:rFonts w:ascii="Symbol" w:hAnsi="Symbol" w:hint="default"/>
      </w:rPr>
    </w:lvl>
    <w:lvl w:ilvl="1" w:tplc="04150003">
      <w:start w:val="1"/>
      <w:numFmt w:val="bullet"/>
      <w:lvlText w:val="o"/>
      <w:lvlJc w:val="left"/>
      <w:pPr>
        <w:ind w:left="2009" w:hanging="360"/>
      </w:pPr>
      <w:rPr>
        <w:rFonts w:ascii="Courier New" w:hAnsi="Courier New" w:cs="Courier New" w:hint="default"/>
      </w:rPr>
    </w:lvl>
    <w:lvl w:ilvl="2" w:tplc="04150005">
      <w:start w:val="1"/>
      <w:numFmt w:val="bullet"/>
      <w:lvlText w:val=""/>
      <w:lvlJc w:val="left"/>
      <w:pPr>
        <w:ind w:left="2729" w:hanging="360"/>
      </w:pPr>
      <w:rPr>
        <w:rFonts w:ascii="Wingdings" w:hAnsi="Wingdings" w:hint="default"/>
      </w:rPr>
    </w:lvl>
    <w:lvl w:ilvl="3" w:tplc="04150001">
      <w:start w:val="1"/>
      <w:numFmt w:val="bullet"/>
      <w:lvlText w:val=""/>
      <w:lvlJc w:val="left"/>
      <w:pPr>
        <w:ind w:left="3449" w:hanging="360"/>
      </w:pPr>
      <w:rPr>
        <w:rFonts w:ascii="Symbol" w:hAnsi="Symbol" w:hint="default"/>
      </w:rPr>
    </w:lvl>
    <w:lvl w:ilvl="4" w:tplc="04150003">
      <w:start w:val="1"/>
      <w:numFmt w:val="bullet"/>
      <w:lvlText w:val="o"/>
      <w:lvlJc w:val="left"/>
      <w:pPr>
        <w:ind w:left="4169" w:hanging="360"/>
      </w:pPr>
      <w:rPr>
        <w:rFonts w:ascii="Courier New" w:hAnsi="Courier New" w:cs="Courier New" w:hint="default"/>
      </w:rPr>
    </w:lvl>
    <w:lvl w:ilvl="5" w:tplc="04150005">
      <w:start w:val="1"/>
      <w:numFmt w:val="bullet"/>
      <w:lvlText w:val=""/>
      <w:lvlJc w:val="left"/>
      <w:pPr>
        <w:ind w:left="4889" w:hanging="360"/>
      </w:pPr>
      <w:rPr>
        <w:rFonts w:ascii="Wingdings" w:hAnsi="Wingdings" w:hint="default"/>
      </w:rPr>
    </w:lvl>
    <w:lvl w:ilvl="6" w:tplc="04150001">
      <w:start w:val="1"/>
      <w:numFmt w:val="bullet"/>
      <w:lvlText w:val=""/>
      <w:lvlJc w:val="left"/>
      <w:pPr>
        <w:ind w:left="5609" w:hanging="360"/>
      </w:pPr>
      <w:rPr>
        <w:rFonts w:ascii="Symbol" w:hAnsi="Symbol" w:hint="default"/>
      </w:rPr>
    </w:lvl>
    <w:lvl w:ilvl="7" w:tplc="04150003">
      <w:start w:val="1"/>
      <w:numFmt w:val="bullet"/>
      <w:lvlText w:val="o"/>
      <w:lvlJc w:val="left"/>
      <w:pPr>
        <w:ind w:left="6329" w:hanging="360"/>
      </w:pPr>
      <w:rPr>
        <w:rFonts w:ascii="Courier New" w:hAnsi="Courier New" w:cs="Courier New" w:hint="default"/>
      </w:rPr>
    </w:lvl>
    <w:lvl w:ilvl="8" w:tplc="04150005">
      <w:start w:val="1"/>
      <w:numFmt w:val="bullet"/>
      <w:lvlText w:val=""/>
      <w:lvlJc w:val="left"/>
      <w:pPr>
        <w:ind w:left="7049" w:hanging="360"/>
      </w:pPr>
      <w:rPr>
        <w:rFonts w:ascii="Wingdings" w:hAnsi="Wingdings" w:hint="default"/>
      </w:rPr>
    </w:lvl>
  </w:abstractNum>
  <w:abstractNum w:abstractNumId="402">
    <w:nsid w:val="6CD14B6B"/>
    <w:multiLevelType w:val="hybridMultilevel"/>
    <w:tmpl w:val="3E6C025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3">
    <w:nsid w:val="6CDF6A1F"/>
    <w:multiLevelType w:val="multilevel"/>
    <w:tmpl w:val="1826E92C"/>
    <w:lvl w:ilvl="0">
      <w:start w:val="1"/>
      <w:numFmt w:val="decimal"/>
      <w:lvlText w:val="%1."/>
      <w:lvlJc w:val="left"/>
      <w:pPr>
        <w:ind w:left="1146" w:hanging="360"/>
      </w:pPr>
      <w:rPr>
        <w:rFonts w:hint="default"/>
        <w:color w:val="auto"/>
      </w:rPr>
    </w:lvl>
    <w:lvl w:ilvl="1">
      <w:start w:val="2"/>
      <w:numFmt w:val="decimal"/>
      <w:isLgl/>
      <w:lvlText w:val="%1.%2"/>
      <w:lvlJc w:val="left"/>
      <w:pPr>
        <w:ind w:left="11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404">
    <w:nsid w:val="6CFE29F8"/>
    <w:multiLevelType w:val="hybridMultilevel"/>
    <w:tmpl w:val="4D1216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5">
    <w:nsid w:val="6DB762AF"/>
    <w:multiLevelType w:val="hybridMultilevel"/>
    <w:tmpl w:val="3FE49392"/>
    <w:lvl w:ilvl="0" w:tplc="0415000F">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406">
    <w:nsid w:val="6DBE6F1E"/>
    <w:multiLevelType w:val="hybridMultilevel"/>
    <w:tmpl w:val="2B2EE0B6"/>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07">
    <w:nsid w:val="6DC1580E"/>
    <w:multiLevelType w:val="hybridMultilevel"/>
    <w:tmpl w:val="97424BB2"/>
    <w:lvl w:ilvl="0" w:tplc="477EFDCE">
      <w:start w:val="2"/>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8">
    <w:nsid w:val="6DF931DC"/>
    <w:multiLevelType w:val="multilevel"/>
    <w:tmpl w:val="E98C617A"/>
    <w:lvl w:ilvl="0">
      <w:start w:val="1"/>
      <w:numFmt w:val="decimal"/>
      <w:lvlText w:val="%1."/>
      <w:lvlJc w:val="left"/>
      <w:pPr>
        <w:ind w:left="720" w:hanging="360"/>
      </w:pPr>
      <w:rPr>
        <w:rFonts w:hint="default"/>
        <w:color w:val="auto"/>
        <w:sz w:val="20"/>
        <w:szCs w:val="20"/>
      </w:rPr>
    </w:lvl>
    <w:lvl w:ilvl="1">
      <w:start w:val="2"/>
      <w:numFmt w:val="none"/>
      <w:isLgl/>
      <w:lvlText w:val="7.1"/>
      <w:lvlJc w:val="left"/>
      <w:pPr>
        <w:ind w:left="720" w:hanging="360"/>
      </w:pPr>
      <w:rPr>
        <w:rFonts w:ascii="Arial" w:hAnsi="Arial" w:cs="Times New Roman" w:hint="default"/>
        <w:sz w:val="2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09">
    <w:nsid w:val="6E0330F1"/>
    <w:multiLevelType w:val="hybridMultilevel"/>
    <w:tmpl w:val="880A8288"/>
    <w:lvl w:ilvl="0" w:tplc="DD384F9E">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0">
    <w:nsid w:val="6E3E00E6"/>
    <w:multiLevelType w:val="hybridMultilevel"/>
    <w:tmpl w:val="60065E70"/>
    <w:lvl w:ilvl="0" w:tplc="21BC6B88">
      <w:start w:val="1"/>
      <w:numFmt w:val="lowerLetter"/>
      <w:lvlText w:val="%1)"/>
      <w:lvlJc w:val="left"/>
      <w:pPr>
        <w:ind w:left="1069"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1">
    <w:nsid w:val="6E4A5A6A"/>
    <w:multiLevelType w:val="hybridMultilevel"/>
    <w:tmpl w:val="A8428630"/>
    <w:lvl w:ilvl="0" w:tplc="C8B45324">
      <w:start w:val="12"/>
      <w:numFmt w:val="decimal"/>
      <w:lvlText w:val="%1."/>
      <w:lvlJc w:val="left"/>
      <w:pPr>
        <w:ind w:left="25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2">
    <w:nsid w:val="6EA1648D"/>
    <w:multiLevelType w:val="hybridMultilevel"/>
    <w:tmpl w:val="BEE2786C"/>
    <w:lvl w:ilvl="0" w:tplc="760622BA">
      <w:start w:val="1"/>
      <w:numFmt w:val="decimal"/>
      <w:lvlText w:val="%1."/>
      <w:lvlJc w:val="left"/>
      <w:pPr>
        <w:ind w:left="786" w:hanging="360"/>
      </w:pPr>
      <w:rPr>
        <w:rFonts w:cs="Times New Roman" w:hint="default"/>
      </w:r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13">
    <w:nsid w:val="6EEF24E8"/>
    <w:multiLevelType w:val="hybridMultilevel"/>
    <w:tmpl w:val="30E05368"/>
    <w:lvl w:ilvl="0" w:tplc="B0AADBCC">
      <w:start w:val="1"/>
      <w:numFmt w:val="decimal"/>
      <w:lvlText w:val="%1)"/>
      <w:lvlJc w:val="left"/>
      <w:pPr>
        <w:ind w:left="144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4">
    <w:nsid w:val="6EF02B8A"/>
    <w:multiLevelType w:val="multilevel"/>
    <w:tmpl w:val="BE64A3A6"/>
    <w:lvl w:ilvl="0">
      <w:start w:val="9"/>
      <w:numFmt w:val="decimal"/>
      <w:lvlText w:val="%1"/>
      <w:lvlJc w:val="left"/>
      <w:pPr>
        <w:ind w:left="360" w:hanging="360"/>
      </w:pPr>
      <w:rPr>
        <w:rFonts w:hint="default"/>
      </w:rPr>
    </w:lvl>
    <w:lvl w:ilvl="1">
      <w:start w:val="3"/>
      <w:numFmt w:val="none"/>
      <w:lvlText w:val="1.4"/>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5">
    <w:nsid w:val="6F1C4F15"/>
    <w:multiLevelType w:val="multilevel"/>
    <w:tmpl w:val="21A86E56"/>
    <w:lvl w:ilvl="0">
      <w:start w:val="3"/>
      <w:numFmt w:val="decimal"/>
      <w:lvlText w:val="%1."/>
      <w:lvlJc w:val="left"/>
      <w:pPr>
        <w:ind w:left="720" w:hanging="360"/>
      </w:pPr>
      <w:rPr>
        <w:rFonts w:hint="default"/>
        <w:color w:val="auto"/>
        <w:sz w:val="20"/>
        <w:szCs w:val="20"/>
      </w:rPr>
    </w:lvl>
    <w:lvl w:ilvl="1">
      <w:start w:val="7"/>
      <w:numFmt w:val="decimal"/>
      <w:isLgl/>
      <w:lvlText w:val="%1.%2"/>
      <w:lvlJc w:val="left"/>
      <w:pPr>
        <w:ind w:left="720" w:hanging="360"/>
      </w:pPr>
      <w:rPr>
        <w:rFonts w:cs="Times New Roman" w:hint="default"/>
      </w:rPr>
    </w:lvl>
    <w:lvl w:ilvl="2">
      <w:start w:val="1"/>
      <w:numFmt w:val="none"/>
      <w:isLgl/>
      <w:lvlText w:val="7.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16">
    <w:nsid w:val="6F4B613A"/>
    <w:multiLevelType w:val="hybridMultilevel"/>
    <w:tmpl w:val="84869158"/>
    <w:lvl w:ilvl="0" w:tplc="21EE17E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7">
    <w:nsid w:val="6F5157F0"/>
    <w:multiLevelType w:val="hybridMultilevel"/>
    <w:tmpl w:val="D63E9120"/>
    <w:lvl w:ilvl="0" w:tplc="BE08B8F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8">
    <w:nsid w:val="6F8B674B"/>
    <w:multiLevelType w:val="hybridMultilevel"/>
    <w:tmpl w:val="E62A7AC2"/>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9">
    <w:nsid w:val="6FA56B3F"/>
    <w:multiLevelType w:val="hybridMultilevel"/>
    <w:tmpl w:val="5672CD64"/>
    <w:lvl w:ilvl="0" w:tplc="DB783796">
      <w:start w:val="1"/>
      <w:numFmt w:val="lowerLetter"/>
      <w:lvlText w:val="%1)"/>
      <w:lvlJc w:val="left"/>
      <w:pPr>
        <w:ind w:left="1069"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0">
    <w:nsid w:val="6FB11CAB"/>
    <w:multiLevelType w:val="hybridMultilevel"/>
    <w:tmpl w:val="EC200642"/>
    <w:lvl w:ilvl="0" w:tplc="F252DD88">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421">
    <w:nsid w:val="706A54A5"/>
    <w:multiLevelType w:val="hybridMultilevel"/>
    <w:tmpl w:val="2BE42168"/>
    <w:lvl w:ilvl="0" w:tplc="F19EC338">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2">
    <w:nsid w:val="70A417C0"/>
    <w:multiLevelType w:val="multilevel"/>
    <w:tmpl w:val="8B9C5244"/>
    <w:lvl w:ilvl="0">
      <w:start w:val="1"/>
      <w:numFmt w:val="decimal"/>
      <w:lvlText w:val="%1."/>
      <w:lvlJc w:val="left"/>
      <w:pPr>
        <w:ind w:left="720" w:hanging="360"/>
      </w:pPr>
      <w:rPr>
        <w:rFonts w:ascii="Arial" w:hAnsi="Arial" w:cs="Arial" w:hint="default"/>
        <w:sz w:val="20"/>
      </w:rPr>
    </w:lvl>
    <w:lvl w:ilvl="1">
      <w:start w:val="6"/>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23">
    <w:nsid w:val="70C87D73"/>
    <w:multiLevelType w:val="hybridMultilevel"/>
    <w:tmpl w:val="0D34FE60"/>
    <w:lvl w:ilvl="0" w:tplc="F9EA46D6">
      <w:start w:val="14"/>
      <w:numFmt w:val="decimal"/>
      <w:lvlText w:val="%1."/>
      <w:lvlJc w:val="left"/>
      <w:pPr>
        <w:ind w:left="1288" w:hanging="360"/>
      </w:pPr>
      <w:rPr>
        <w:rFonts w:hint="default"/>
        <w:b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4">
    <w:nsid w:val="70E54D09"/>
    <w:multiLevelType w:val="hybridMultilevel"/>
    <w:tmpl w:val="0D34E594"/>
    <w:lvl w:ilvl="0" w:tplc="A19E95D6">
      <w:start w:val="1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5">
    <w:nsid w:val="70E973C0"/>
    <w:multiLevelType w:val="multilevel"/>
    <w:tmpl w:val="898C2FF2"/>
    <w:lvl w:ilvl="0">
      <w:start w:val="5"/>
      <w:numFmt w:val="decimal"/>
      <w:lvlText w:val="%1"/>
      <w:lvlJc w:val="left"/>
      <w:pPr>
        <w:ind w:left="750" w:hanging="750"/>
      </w:pPr>
      <w:rPr>
        <w:rFonts w:hint="default"/>
      </w:rPr>
    </w:lvl>
    <w:lvl w:ilvl="1">
      <w:start w:val="9"/>
      <w:numFmt w:val="none"/>
      <w:lvlText w:val="9.6"/>
      <w:lvlJc w:val="left"/>
      <w:pPr>
        <w:ind w:left="559" w:hanging="750"/>
      </w:pPr>
      <w:rPr>
        <w:rFonts w:hint="default"/>
      </w:rPr>
    </w:lvl>
    <w:lvl w:ilvl="2">
      <w:start w:val="2"/>
      <w:numFmt w:val="decimal"/>
      <w:lvlText w:val="%1.%2.%3"/>
      <w:lvlJc w:val="left"/>
      <w:pPr>
        <w:ind w:left="698" w:hanging="1080"/>
      </w:pPr>
      <w:rPr>
        <w:rFonts w:hint="default"/>
      </w:rPr>
    </w:lvl>
    <w:lvl w:ilvl="3">
      <w:start w:val="1"/>
      <w:numFmt w:val="decimal"/>
      <w:lvlText w:val="%1.%2.%3.%4"/>
      <w:lvlJc w:val="left"/>
      <w:pPr>
        <w:ind w:left="867" w:hanging="1440"/>
      </w:pPr>
      <w:rPr>
        <w:rFonts w:hint="default"/>
      </w:rPr>
    </w:lvl>
    <w:lvl w:ilvl="4">
      <w:start w:val="1"/>
      <w:numFmt w:val="decimal"/>
      <w:lvlText w:val="%1.%2.%3.%4.%5"/>
      <w:lvlJc w:val="left"/>
      <w:pPr>
        <w:ind w:left="1036" w:hanging="1800"/>
      </w:pPr>
      <w:rPr>
        <w:rFonts w:hint="default"/>
      </w:rPr>
    </w:lvl>
    <w:lvl w:ilvl="5">
      <w:start w:val="1"/>
      <w:numFmt w:val="decimal"/>
      <w:lvlText w:val="%1.%2.%3.%4.%5.%6"/>
      <w:lvlJc w:val="left"/>
      <w:pPr>
        <w:ind w:left="1205" w:hanging="2160"/>
      </w:pPr>
      <w:rPr>
        <w:rFonts w:hint="default"/>
      </w:rPr>
    </w:lvl>
    <w:lvl w:ilvl="6">
      <w:start w:val="1"/>
      <w:numFmt w:val="decimal"/>
      <w:lvlText w:val="%1.%2.%3.%4.%5.%6.%7"/>
      <w:lvlJc w:val="left"/>
      <w:pPr>
        <w:ind w:left="1374" w:hanging="2520"/>
      </w:pPr>
      <w:rPr>
        <w:rFonts w:hint="default"/>
      </w:rPr>
    </w:lvl>
    <w:lvl w:ilvl="7">
      <w:start w:val="1"/>
      <w:numFmt w:val="decimal"/>
      <w:lvlText w:val="%1.%2.%3.%4.%5.%6.%7.%8"/>
      <w:lvlJc w:val="left"/>
      <w:pPr>
        <w:ind w:left="1543" w:hanging="2880"/>
      </w:pPr>
      <w:rPr>
        <w:rFonts w:hint="default"/>
      </w:rPr>
    </w:lvl>
    <w:lvl w:ilvl="8">
      <w:start w:val="1"/>
      <w:numFmt w:val="decimal"/>
      <w:lvlText w:val="%1.%2.%3.%4.%5.%6.%7.%8.%9"/>
      <w:lvlJc w:val="left"/>
      <w:pPr>
        <w:ind w:left="1352" w:hanging="2880"/>
      </w:pPr>
      <w:rPr>
        <w:rFonts w:hint="default"/>
      </w:rPr>
    </w:lvl>
  </w:abstractNum>
  <w:abstractNum w:abstractNumId="426">
    <w:nsid w:val="710C197A"/>
    <w:multiLevelType w:val="hybridMultilevel"/>
    <w:tmpl w:val="F4CCEA1A"/>
    <w:lvl w:ilvl="0" w:tplc="68FC2A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7">
    <w:nsid w:val="712B4384"/>
    <w:multiLevelType w:val="multilevel"/>
    <w:tmpl w:val="FC7A7D2A"/>
    <w:lvl w:ilvl="0">
      <w:start w:val="1"/>
      <w:numFmt w:val="decimal"/>
      <w:lvlText w:val="%1."/>
      <w:lvlJc w:val="left"/>
      <w:pPr>
        <w:ind w:left="1146" w:hanging="360"/>
      </w:pPr>
      <w:rPr>
        <w:b w:val="0"/>
        <w:sz w:val="20"/>
        <w:szCs w:val="20"/>
      </w:rPr>
    </w:lvl>
    <w:lvl w:ilvl="1">
      <w:start w:val="2"/>
      <w:numFmt w:val="decimal"/>
      <w:isLgl/>
      <w:lvlText w:val="%1.%2"/>
      <w:lvlJc w:val="left"/>
      <w:pPr>
        <w:ind w:left="4046" w:hanging="36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428">
    <w:nsid w:val="71645CB7"/>
    <w:multiLevelType w:val="hybridMultilevel"/>
    <w:tmpl w:val="2182D4CC"/>
    <w:lvl w:ilvl="0" w:tplc="6B5C29BC">
      <w:start w:val="1"/>
      <w:numFmt w:val="decimal"/>
      <w:lvlText w:val="%1."/>
      <w:lvlJc w:val="left"/>
      <w:pPr>
        <w:ind w:left="720" w:hanging="360"/>
      </w:pPr>
      <w:rPr>
        <w:sz w:val="20"/>
      </w:rPr>
    </w:lvl>
    <w:lvl w:ilvl="1" w:tplc="4F98CBA8">
      <w:start w:val="1"/>
      <w:numFmt w:val="lowerLetter"/>
      <w:lvlText w:val="%2."/>
      <w:lvlJc w:val="left"/>
      <w:pPr>
        <w:ind w:left="1440" w:hanging="360"/>
      </w:pPr>
      <w:rPr>
        <w:rFonts w:ascii="Arial" w:hAnsi="Arial" w:cs="Arial" w:hint="default"/>
        <w:b w:val="0"/>
        <w:sz w:val="2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9">
    <w:nsid w:val="717F73FA"/>
    <w:multiLevelType w:val="hybridMultilevel"/>
    <w:tmpl w:val="37AC1494"/>
    <w:lvl w:ilvl="0" w:tplc="0415000D">
      <w:start w:val="1"/>
      <w:numFmt w:val="bullet"/>
      <w:lvlText w:val=""/>
      <w:lvlJc w:val="left"/>
      <w:pPr>
        <w:ind w:left="1429" w:hanging="360"/>
      </w:pPr>
      <w:rPr>
        <w:rFonts w:ascii="Wingdings" w:hAnsi="Wingdings"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430">
    <w:nsid w:val="727C4EED"/>
    <w:multiLevelType w:val="hybridMultilevel"/>
    <w:tmpl w:val="5BFC2818"/>
    <w:lvl w:ilvl="0" w:tplc="04150017">
      <w:start w:val="1"/>
      <w:numFmt w:val="lowerLetter"/>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431">
    <w:nsid w:val="72AE4EAC"/>
    <w:multiLevelType w:val="multilevel"/>
    <w:tmpl w:val="AB4E5D12"/>
    <w:lvl w:ilvl="0">
      <w:start w:val="1"/>
      <w:numFmt w:val="lowerLetter"/>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432">
    <w:nsid w:val="72B60D92"/>
    <w:multiLevelType w:val="multilevel"/>
    <w:tmpl w:val="978EC4F2"/>
    <w:lvl w:ilvl="0">
      <w:start w:val="9"/>
      <w:numFmt w:val="decimal"/>
      <w:lvlText w:val="%1"/>
      <w:lvlJc w:val="left"/>
      <w:pPr>
        <w:ind w:left="360" w:hanging="360"/>
      </w:pPr>
      <w:rPr>
        <w:rFonts w:hint="default"/>
      </w:rPr>
    </w:lvl>
    <w:lvl w:ilvl="1">
      <w:start w:val="3"/>
      <w:numFmt w:val="none"/>
      <w:lvlText w:val="3.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33">
    <w:nsid w:val="72B85B9F"/>
    <w:multiLevelType w:val="multilevel"/>
    <w:tmpl w:val="034E060C"/>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4">
    <w:nsid w:val="72CF433F"/>
    <w:multiLevelType w:val="hybridMultilevel"/>
    <w:tmpl w:val="23D639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5">
    <w:nsid w:val="72F900CA"/>
    <w:multiLevelType w:val="multilevel"/>
    <w:tmpl w:val="0A8C079E"/>
    <w:lvl w:ilvl="0">
      <w:start w:val="9"/>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none"/>
      <w:lvlText w:val="7.2.2"/>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36">
    <w:nsid w:val="7323618A"/>
    <w:multiLevelType w:val="hybridMultilevel"/>
    <w:tmpl w:val="54D867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7">
    <w:nsid w:val="73567CD6"/>
    <w:multiLevelType w:val="hybridMultilevel"/>
    <w:tmpl w:val="EAD46360"/>
    <w:lvl w:ilvl="0" w:tplc="E00A5B52">
      <w:start w:val="13"/>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8">
    <w:nsid w:val="73792A0D"/>
    <w:multiLevelType w:val="hybridMultilevel"/>
    <w:tmpl w:val="B6EE37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9">
    <w:nsid w:val="737F2255"/>
    <w:multiLevelType w:val="hybridMultilevel"/>
    <w:tmpl w:val="96B662D6"/>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40">
    <w:nsid w:val="73B4088E"/>
    <w:multiLevelType w:val="hybridMultilevel"/>
    <w:tmpl w:val="07E672C4"/>
    <w:lvl w:ilvl="0" w:tplc="5F44103C">
      <w:start w:val="1"/>
      <w:numFmt w:val="lowerLetter"/>
      <w:lvlText w:val="%1)"/>
      <w:lvlJc w:val="left"/>
      <w:pPr>
        <w:ind w:left="720" w:hanging="360"/>
      </w:pPr>
      <w:rPr>
        <w:rFonts w:ascii="Arial" w:eastAsia="Calibri"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1">
    <w:nsid w:val="73D344D0"/>
    <w:multiLevelType w:val="hybridMultilevel"/>
    <w:tmpl w:val="3DA654DC"/>
    <w:lvl w:ilvl="0" w:tplc="D4160D0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2">
    <w:nsid w:val="74065775"/>
    <w:multiLevelType w:val="hybridMultilevel"/>
    <w:tmpl w:val="B8E817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3">
    <w:nsid w:val="74523036"/>
    <w:multiLevelType w:val="multilevel"/>
    <w:tmpl w:val="ED3241C8"/>
    <w:lvl w:ilvl="0">
      <w:start w:val="3"/>
      <w:numFmt w:val="decimal"/>
      <w:lvlText w:val="%1."/>
      <w:lvlJc w:val="left"/>
      <w:pPr>
        <w:ind w:left="720" w:hanging="360"/>
      </w:pPr>
      <w:rPr>
        <w:rFonts w:hint="default"/>
        <w:color w:val="auto"/>
        <w:sz w:val="20"/>
        <w:szCs w:val="20"/>
      </w:rPr>
    </w:lvl>
    <w:lvl w:ilvl="1">
      <w:start w:val="7"/>
      <w:numFmt w:val="decimal"/>
      <w:isLgl/>
      <w:lvlText w:val="%1.%2"/>
      <w:lvlJc w:val="left"/>
      <w:pPr>
        <w:ind w:left="720" w:hanging="360"/>
      </w:pPr>
      <w:rPr>
        <w:rFonts w:cs="Times New Roman" w:hint="default"/>
      </w:rPr>
    </w:lvl>
    <w:lvl w:ilvl="2">
      <w:start w:val="1"/>
      <w:numFmt w:val="none"/>
      <w:isLgl/>
      <w:lvlText w:val="7.2.1"/>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44">
    <w:nsid w:val="7454184A"/>
    <w:multiLevelType w:val="hybridMultilevel"/>
    <w:tmpl w:val="23CA694C"/>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5">
    <w:nsid w:val="74801516"/>
    <w:multiLevelType w:val="hybridMultilevel"/>
    <w:tmpl w:val="D14AA96C"/>
    <w:lvl w:ilvl="0" w:tplc="10AC0A9A">
      <w:start w:val="1"/>
      <w:numFmt w:val="lowerLetter"/>
      <w:lvlText w:val="%1)"/>
      <w:lvlJc w:val="left"/>
      <w:pPr>
        <w:ind w:left="1637" w:hanging="360"/>
      </w:pPr>
      <w:rPr>
        <w:rFonts w:ascii="Arial" w:hAnsi="Arial" w:cs="Arial" w:hint="default"/>
        <w:sz w:val="20"/>
      </w:rPr>
    </w:lvl>
    <w:lvl w:ilvl="1" w:tplc="04150019" w:tentative="1">
      <w:start w:val="1"/>
      <w:numFmt w:val="lowerLetter"/>
      <w:lvlText w:val="%2."/>
      <w:lvlJc w:val="left"/>
      <w:pPr>
        <w:ind w:left="2357" w:hanging="360"/>
      </w:pPr>
    </w:lvl>
    <w:lvl w:ilvl="2" w:tplc="0415001B" w:tentative="1">
      <w:start w:val="1"/>
      <w:numFmt w:val="lowerRoman"/>
      <w:lvlText w:val="%3."/>
      <w:lvlJc w:val="right"/>
      <w:pPr>
        <w:ind w:left="3077" w:hanging="180"/>
      </w:pPr>
    </w:lvl>
    <w:lvl w:ilvl="3" w:tplc="0415000F" w:tentative="1">
      <w:start w:val="1"/>
      <w:numFmt w:val="decimal"/>
      <w:lvlText w:val="%4."/>
      <w:lvlJc w:val="left"/>
      <w:pPr>
        <w:ind w:left="3797" w:hanging="360"/>
      </w:pPr>
    </w:lvl>
    <w:lvl w:ilvl="4" w:tplc="04150019" w:tentative="1">
      <w:start w:val="1"/>
      <w:numFmt w:val="lowerLetter"/>
      <w:lvlText w:val="%5."/>
      <w:lvlJc w:val="left"/>
      <w:pPr>
        <w:ind w:left="4517" w:hanging="360"/>
      </w:pPr>
    </w:lvl>
    <w:lvl w:ilvl="5" w:tplc="0415001B" w:tentative="1">
      <w:start w:val="1"/>
      <w:numFmt w:val="lowerRoman"/>
      <w:lvlText w:val="%6."/>
      <w:lvlJc w:val="right"/>
      <w:pPr>
        <w:ind w:left="5237" w:hanging="180"/>
      </w:pPr>
    </w:lvl>
    <w:lvl w:ilvl="6" w:tplc="0415000F" w:tentative="1">
      <w:start w:val="1"/>
      <w:numFmt w:val="decimal"/>
      <w:lvlText w:val="%7."/>
      <w:lvlJc w:val="left"/>
      <w:pPr>
        <w:ind w:left="5957" w:hanging="360"/>
      </w:pPr>
    </w:lvl>
    <w:lvl w:ilvl="7" w:tplc="04150019" w:tentative="1">
      <w:start w:val="1"/>
      <w:numFmt w:val="lowerLetter"/>
      <w:lvlText w:val="%8."/>
      <w:lvlJc w:val="left"/>
      <w:pPr>
        <w:ind w:left="6677" w:hanging="360"/>
      </w:pPr>
    </w:lvl>
    <w:lvl w:ilvl="8" w:tplc="0415001B" w:tentative="1">
      <w:start w:val="1"/>
      <w:numFmt w:val="lowerRoman"/>
      <w:lvlText w:val="%9."/>
      <w:lvlJc w:val="right"/>
      <w:pPr>
        <w:ind w:left="7397" w:hanging="180"/>
      </w:pPr>
    </w:lvl>
  </w:abstractNum>
  <w:abstractNum w:abstractNumId="446">
    <w:nsid w:val="74A079DA"/>
    <w:multiLevelType w:val="hybridMultilevel"/>
    <w:tmpl w:val="E5D48C12"/>
    <w:lvl w:ilvl="0" w:tplc="04150011">
      <w:start w:val="1"/>
      <w:numFmt w:val="decimal"/>
      <w:lvlText w:val="%1)"/>
      <w:lvlJc w:val="left"/>
      <w:pPr>
        <w:ind w:left="1070" w:hanging="360"/>
      </w:pPr>
      <w:rPr>
        <w:rFonts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447">
    <w:nsid w:val="74AB2087"/>
    <w:multiLevelType w:val="multilevel"/>
    <w:tmpl w:val="B41C3386"/>
    <w:lvl w:ilvl="0">
      <w:start w:val="1"/>
      <w:numFmt w:val="decimal"/>
      <w:lvlText w:val="%1."/>
      <w:lvlJc w:val="left"/>
      <w:pPr>
        <w:ind w:left="1495" w:hanging="360"/>
      </w:pPr>
      <w:rPr>
        <w:rFonts w:hint="default"/>
        <w:b w:val="0"/>
        <w:color w:val="auto"/>
      </w:rPr>
    </w:lvl>
    <w:lvl w:ilvl="1">
      <w:start w:val="2"/>
      <w:numFmt w:val="decimal"/>
      <w:isLgl/>
      <w:lvlText w:val="%1.%2"/>
      <w:lvlJc w:val="left"/>
      <w:pPr>
        <w:ind w:left="1146" w:hanging="360"/>
      </w:pPr>
      <w:rPr>
        <w:rFonts w:hint="default"/>
      </w:rPr>
    </w:lvl>
    <w:lvl w:ilvl="2">
      <w:start w:val="1"/>
      <w:numFmt w:val="none"/>
      <w:isLgl/>
      <w:lvlText w:val="2.5.2"/>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448">
    <w:nsid w:val="755E73ED"/>
    <w:multiLevelType w:val="hybridMultilevel"/>
    <w:tmpl w:val="18168B7C"/>
    <w:lvl w:ilvl="0" w:tplc="BBA070AC">
      <w:start w:val="7"/>
      <w:numFmt w:val="decimal"/>
      <w:lvlText w:val="%1."/>
      <w:lvlJc w:val="left"/>
      <w:pPr>
        <w:ind w:left="144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9">
    <w:nsid w:val="756E3E24"/>
    <w:multiLevelType w:val="hybridMultilevel"/>
    <w:tmpl w:val="C428E996"/>
    <w:lvl w:ilvl="0" w:tplc="AA087C4C">
      <w:start w:val="5"/>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0">
    <w:nsid w:val="759C3E5E"/>
    <w:multiLevelType w:val="hybridMultilevel"/>
    <w:tmpl w:val="22E4DE00"/>
    <w:lvl w:ilvl="0" w:tplc="62ACE0D0">
      <w:start w:val="1"/>
      <w:numFmt w:val="decimal"/>
      <w:lvlText w:val="%1."/>
      <w:lvlJc w:val="left"/>
      <w:pPr>
        <w:ind w:left="720" w:hanging="360"/>
      </w:pPr>
      <w:rPr>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1">
    <w:nsid w:val="75A05984"/>
    <w:multiLevelType w:val="multilevel"/>
    <w:tmpl w:val="C4F6B488"/>
    <w:lvl w:ilvl="0">
      <w:start w:val="1"/>
      <w:numFmt w:val="decimal"/>
      <w:lvlText w:val="%1."/>
      <w:lvlJc w:val="left"/>
      <w:pPr>
        <w:ind w:left="720" w:hanging="360"/>
      </w:pPr>
    </w:lvl>
    <w:lvl w:ilvl="1">
      <w:start w:val="4"/>
      <w:numFmt w:val="decimal"/>
      <w:isLgl/>
      <w:lvlText w:val="%1.%2"/>
      <w:lvlJc w:val="left"/>
      <w:pPr>
        <w:ind w:left="780" w:hanging="42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2">
    <w:nsid w:val="75C01E4E"/>
    <w:multiLevelType w:val="hybridMultilevel"/>
    <w:tmpl w:val="4282D592"/>
    <w:lvl w:ilvl="0" w:tplc="D3B42104">
      <w:start w:val="12"/>
      <w:numFmt w:val="decimal"/>
      <w:lvlText w:val="%1."/>
      <w:lvlJc w:val="left"/>
      <w:pPr>
        <w:ind w:left="786" w:hanging="360"/>
      </w:pPr>
      <w:rPr>
        <w:rFonts w:hint="default"/>
        <w:b w:val="0"/>
        <w:sz w:val="20"/>
        <w:szCs w:val="20"/>
      </w:rPr>
    </w:lvl>
    <w:lvl w:ilvl="1" w:tplc="04150019">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453">
    <w:nsid w:val="7717099F"/>
    <w:multiLevelType w:val="hybridMultilevel"/>
    <w:tmpl w:val="C6A8AA54"/>
    <w:lvl w:ilvl="0" w:tplc="0BBECA00">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4">
    <w:nsid w:val="77345FCF"/>
    <w:multiLevelType w:val="hybridMultilevel"/>
    <w:tmpl w:val="98EC32AA"/>
    <w:lvl w:ilvl="0" w:tplc="BE08B8FC">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nsid w:val="778A2DC2"/>
    <w:multiLevelType w:val="hybridMultilevel"/>
    <w:tmpl w:val="839433DA"/>
    <w:lvl w:ilvl="0" w:tplc="55F61302">
      <w:start w:val="30"/>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6">
    <w:nsid w:val="77EA249C"/>
    <w:multiLevelType w:val="hybridMultilevel"/>
    <w:tmpl w:val="5F604F20"/>
    <w:lvl w:ilvl="0" w:tplc="3DECD4EC">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7">
    <w:nsid w:val="77F006A4"/>
    <w:multiLevelType w:val="multilevel"/>
    <w:tmpl w:val="064E2676"/>
    <w:lvl w:ilvl="0">
      <w:start w:val="1"/>
      <w:numFmt w:val="decimal"/>
      <w:lvlText w:val="%1."/>
      <w:lvlJc w:val="left"/>
      <w:pPr>
        <w:ind w:left="1495" w:hanging="360"/>
      </w:pPr>
      <w:rPr>
        <w:rFonts w:hint="default"/>
        <w:b w:val="0"/>
        <w:color w:val="auto"/>
      </w:rPr>
    </w:lvl>
    <w:lvl w:ilvl="1">
      <w:start w:val="2"/>
      <w:numFmt w:val="none"/>
      <w:isLgl/>
      <w:lvlText w:val="7.2.3"/>
      <w:lvlJc w:val="left"/>
      <w:pPr>
        <w:ind w:left="1146" w:hanging="360"/>
      </w:pPr>
      <w:rPr>
        <w:rFonts w:hint="default"/>
      </w:rPr>
    </w:lvl>
    <w:lvl w:ilvl="2">
      <w:start w:val="1"/>
      <w:numFmt w:val="none"/>
      <w:isLgl/>
      <w:lvlText w:val="7.2.4"/>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458">
    <w:nsid w:val="7894095F"/>
    <w:multiLevelType w:val="hybridMultilevel"/>
    <w:tmpl w:val="62C0DA6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9">
    <w:nsid w:val="789719A8"/>
    <w:multiLevelType w:val="hybridMultilevel"/>
    <w:tmpl w:val="108C3E24"/>
    <w:lvl w:ilvl="0" w:tplc="112C4A68">
      <w:start w:val="1"/>
      <w:numFmt w:val="lowerLetter"/>
      <w:lvlText w:val="%1)"/>
      <w:lvlJc w:val="left"/>
      <w:pPr>
        <w:ind w:left="150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0">
    <w:nsid w:val="78BE5D6A"/>
    <w:multiLevelType w:val="hybridMultilevel"/>
    <w:tmpl w:val="C428E996"/>
    <w:lvl w:ilvl="0" w:tplc="AA087C4C">
      <w:start w:val="5"/>
      <w:numFmt w:val="decimal"/>
      <w:lvlText w:val="%1."/>
      <w:lvlJc w:val="left"/>
      <w:pPr>
        <w:ind w:left="72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1">
    <w:nsid w:val="78C55CDC"/>
    <w:multiLevelType w:val="hybridMultilevel"/>
    <w:tmpl w:val="79A8AE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2">
    <w:nsid w:val="790927D0"/>
    <w:multiLevelType w:val="hybridMultilevel"/>
    <w:tmpl w:val="8866560E"/>
    <w:lvl w:ilvl="0" w:tplc="B94291A8">
      <w:start w:val="1"/>
      <w:numFmt w:val="decimal"/>
      <w:lvlText w:val="%1."/>
      <w:lvlJc w:val="left"/>
      <w:pPr>
        <w:ind w:left="717"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3">
    <w:nsid w:val="79D11433"/>
    <w:multiLevelType w:val="multilevel"/>
    <w:tmpl w:val="ED00D6F8"/>
    <w:lvl w:ilvl="0">
      <w:start w:val="3"/>
      <w:numFmt w:val="decimal"/>
      <w:lvlText w:val="%1."/>
      <w:lvlJc w:val="left"/>
      <w:pPr>
        <w:ind w:left="720" w:hanging="360"/>
      </w:pPr>
      <w:rPr>
        <w:rFonts w:hint="default"/>
        <w:color w:val="auto"/>
        <w:sz w:val="20"/>
        <w:szCs w:val="20"/>
      </w:rPr>
    </w:lvl>
    <w:lvl w:ilvl="1">
      <w:start w:val="6"/>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64">
    <w:nsid w:val="7A130FC5"/>
    <w:multiLevelType w:val="hybridMultilevel"/>
    <w:tmpl w:val="3FBEEAE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65">
    <w:nsid w:val="7AF8623F"/>
    <w:multiLevelType w:val="hybridMultilevel"/>
    <w:tmpl w:val="2182D4CC"/>
    <w:lvl w:ilvl="0" w:tplc="6B5C29BC">
      <w:start w:val="1"/>
      <w:numFmt w:val="decimal"/>
      <w:lvlText w:val="%1."/>
      <w:lvlJc w:val="left"/>
      <w:pPr>
        <w:ind w:left="720" w:hanging="360"/>
      </w:pPr>
      <w:rPr>
        <w:sz w:val="20"/>
      </w:rPr>
    </w:lvl>
    <w:lvl w:ilvl="1" w:tplc="4F98CBA8">
      <w:start w:val="1"/>
      <w:numFmt w:val="lowerLetter"/>
      <w:lvlText w:val="%2."/>
      <w:lvlJc w:val="left"/>
      <w:pPr>
        <w:ind w:left="1440" w:hanging="360"/>
      </w:pPr>
      <w:rPr>
        <w:rFonts w:ascii="Arial" w:hAnsi="Arial" w:cs="Arial" w:hint="default"/>
        <w:b w:val="0"/>
        <w:sz w:val="2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6">
    <w:nsid w:val="7B792D21"/>
    <w:multiLevelType w:val="hybridMultilevel"/>
    <w:tmpl w:val="F7CCF166"/>
    <w:lvl w:ilvl="0" w:tplc="5CB281CC">
      <w:start w:val="6"/>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7">
    <w:nsid w:val="7B8A3327"/>
    <w:multiLevelType w:val="hybridMultilevel"/>
    <w:tmpl w:val="7696BD02"/>
    <w:lvl w:ilvl="0" w:tplc="04150011">
      <w:start w:val="1"/>
      <w:numFmt w:val="decimal"/>
      <w:lvlText w:val="%1)"/>
      <w:lvlJc w:val="left"/>
      <w:pPr>
        <w:ind w:left="1495" w:hanging="360"/>
      </w:pPr>
    </w:lvl>
    <w:lvl w:ilvl="1" w:tplc="745C5104">
      <w:start w:val="1"/>
      <w:numFmt w:val="lowerLetter"/>
      <w:lvlText w:val="%2)"/>
      <w:lvlJc w:val="left"/>
      <w:pPr>
        <w:ind w:left="2215" w:hanging="360"/>
      </w:pPr>
      <w:rPr>
        <w:rFonts w:hint="default"/>
      </w:rPr>
    </w:lvl>
    <w:lvl w:ilvl="2" w:tplc="0415001B" w:tentative="1">
      <w:start w:val="1"/>
      <w:numFmt w:val="lowerRoman"/>
      <w:lvlText w:val="%3."/>
      <w:lvlJc w:val="right"/>
      <w:pPr>
        <w:ind w:left="2935" w:hanging="180"/>
      </w:pPr>
    </w:lvl>
    <w:lvl w:ilvl="3" w:tplc="0415000F" w:tentative="1">
      <w:start w:val="1"/>
      <w:numFmt w:val="decimal"/>
      <w:lvlText w:val="%4."/>
      <w:lvlJc w:val="left"/>
      <w:pPr>
        <w:ind w:left="3655" w:hanging="360"/>
      </w:pPr>
    </w:lvl>
    <w:lvl w:ilvl="4" w:tplc="04150019" w:tentative="1">
      <w:start w:val="1"/>
      <w:numFmt w:val="lowerLetter"/>
      <w:lvlText w:val="%5."/>
      <w:lvlJc w:val="left"/>
      <w:pPr>
        <w:ind w:left="4375" w:hanging="360"/>
      </w:pPr>
    </w:lvl>
    <w:lvl w:ilvl="5" w:tplc="0415001B" w:tentative="1">
      <w:start w:val="1"/>
      <w:numFmt w:val="lowerRoman"/>
      <w:lvlText w:val="%6."/>
      <w:lvlJc w:val="right"/>
      <w:pPr>
        <w:ind w:left="5095" w:hanging="180"/>
      </w:pPr>
    </w:lvl>
    <w:lvl w:ilvl="6" w:tplc="0415000F" w:tentative="1">
      <w:start w:val="1"/>
      <w:numFmt w:val="decimal"/>
      <w:lvlText w:val="%7."/>
      <w:lvlJc w:val="left"/>
      <w:pPr>
        <w:ind w:left="5815" w:hanging="360"/>
      </w:pPr>
    </w:lvl>
    <w:lvl w:ilvl="7" w:tplc="04150019" w:tentative="1">
      <w:start w:val="1"/>
      <w:numFmt w:val="lowerLetter"/>
      <w:lvlText w:val="%8."/>
      <w:lvlJc w:val="left"/>
      <w:pPr>
        <w:ind w:left="6535" w:hanging="360"/>
      </w:pPr>
    </w:lvl>
    <w:lvl w:ilvl="8" w:tplc="0415001B" w:tentative="1">
      <w:start w:val="1"/>
      <w:numFmt w:val="lowerRoman"/>
      <w:lvlText w:val="%9."/>
      <w:lvlJc w:val="right"/>
      <w:pPr>
        <w:ind w:left="7255" w:hanging="180"/>
      </w:pPr>
    </w:lvl>
  </w:abstractNum>
  <w:abstractNum w:abstractNumId="468">
    <w:nsid w:val="7BB809AA"/>
    <w:multiLevelType w:val="hybridMultilevel"/>
    <w:tmpl w:val="054EBDA6"/>
    <w:lvl w:ilvl="0" w:tplc="131A3718">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9">
    <w:nsid w:val="7BD72DD0"/>
    <w:multiLevelType w:val="multilevel"/>
    <w:tmpl w:val="F594B76E"/>
    <w:lvl w:ilvl="0">
      <w:start w:val="1"/>
      <w:numFmt w:val="decimal"/>
      <w:lvlText w:val="%1."/>
      <w:lvlJc w:val="left"/>
      <w:pPr>
        <w:ind w:left="1495" w:hanging="360"/>
      </w:pPr>
      <w:rPr>
        <w:rFonts w:hint="default"/>
        <w:b w:val="0"/>
        <w:color w:val="auto"/>
      </w:rPr>
    </w:lvl>
    <w:lvl w:ilvl="1">
      <w:start w:val="2"/>
      <w:numFmt w:val="none"/>
      <w:isLgl/>
      <w:lvlText w:val="2.1"/>
      <w:lvlJc w:val="left"/>
      <w:pPr>
        <w:ind w:left="1146" w:hanging="360"/>
      </w:pPr>
      <w:rPr>
        <w:rFonts w:hint="default"/>
      </w:rPr>
    </w:lvl>
    <w:lvl w:ilvl="2">
      <w:start w:val="1"/>
      <w:numFmt w:val="none"/>
      <w:isLgl/>
      <w:lvlText w:val="2.5.1"/>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226" w:hanging="1440"/>
      </w:pPr>
      <w:rPr>
        <w:rFonts w:hint="default"/>
      </w:rPr>
    </w:lvl>
  </w:abstractNum>
  <w:abstractNum w:abstractNumId="470">
    <w:nsid w:val="7C3F4962"/>
    <w:multiLevelType w:val="hybridMultilevel"/>
    <w:tmpl w:val="D4820364"/>
    <w:lvl w:ilvl="0" w:tplc="7D74335E">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1">
    <w:nsid w:val="7C4A0636"/>
    <w:multiLevelType w:val="multilevel"/>
    <w:tmpl w:val="675EFFAC"/>
    <w:lvl w:ilvl="0">
      <w:start w:val="1"/>
      <w:numFmt w:val="decimal"/>
      <w:lvlText w:val="%1."/>
      <w:lvlJc w:val="left"/>
      <w:pPr>
        <w:ind w:left="720" w:hanging="360"/>
      </w:pPr>
      <w:rPr>
        <w:rFonts w:hint="default"/>
      </w:rPr>
    </w:lvl>
    <w:lvl w:ilvl="1">
      <w:start w:val="4"/>
      <w:numFmt w:val="none"/>
      <w:isLgl/>
      <w:lvlText w:val="9.1"/>
      <w:lvlJc w:val="left"/>
      <w:pPr>
        <w:ind w:left="780" w:hanging="42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2">
    <w:nsid w:val="7C7A2873"/>
    <w:multiLevelType w:val="hybridMultilevel"/>
    <w:tmpl w:val="E7AC4B3E"/>
    <w:lvl w:ilvl="0" w:tplc="68FC2AA8">
      <w:start w:val="1"/>
      <w:numFmt w:val="bullet"/>
      <w:lvlText w:val=""/>
      <w:lvlJc w:val="left"/>
      <w:pPr>
        <w:ind w:left="1378" w:hanging="360"/>
      </w:pPr>
      <w:rPr>
        <w:rFonts w:ascii="Symbol" w:hAnsi="Symbol" w:hint="default"/>
      </w:rPr>
    </w:lvl>
    <w:lvl w:ilvl="1" w:tplc="04150003" w:tentative="1">
      <w:start w:val="1"/>
      <w:numFmt w:val="bullet"/>
      <w:lvlText w:val="o"/>
      <w:lvlJc w:val="left"/>
      <w:pPr>
        <w:ind w:left="2098" w:hanging="360"/>
      </w:pPr>
      <w:rPr>
        <w:rFonts w:ascii="Courier New" w:hAnsi="Courier New" w:cs="Courier New" w:hint="default"/>
      </w:rPr>
    </w:lvl>
    <w:lvl w:ilvl="2" w:tplc="04150005" w:tentative="1">
      <w:start w:val="1"/>
      <w:numFmt w:val="bullet"/>
      <w:lvlText w:val=""/>
      <w:lvlJc w:val="left"/>
      <w:pPr>
        <w:ind w:left="2818" w:hanging="360"/>
      </w:pPr>
      <w:rPr>
        <w:rFonts w:ascii="Wingdings" w:hAnsi="Wingdings" w:hint="default"/>
      </w:rPr>
    </w:lvl>
    <w:lvl w:ilvl="3" w:tplc="04150001" w:tentative="1">
      <w:start w:val="1"/>
      <w:numFmt w:val="bullet"/>
      <w:lvlText w:val=""/>
      <w:lvlJc w:val="left"/>
      <w:pPr>
        <w:ind w:left="3538" w:hanging="360"/>
      </w:pPr>
      <w:rPr>
        <w:rFonts w:ascii="Symbol" w:hAnsi="Symbol" w:hint="default"/>
      </w:rPr>
    </w:lvl>
    <w:lvl w:ilvl="4" w:tplc="04150003" w:tentative="1">
      <w:start w:val="1"/>
      <w:numFmt w:val="bullet"/>
      <w:lvlText w:val="o"/>
      <w:lvlJc w:val="left"/>
      <w:pPr>
        <w:ind w:left="4258" w:hanging="360"/>
      </w:pPr>
      <w:rPr>
        <w:rFonts w:ascii="Courier New" w:hAnsi="Courier New" w:cs="Courier New" w:hint="default"/>
      </w:rPr>
    </w:lvl>
    <w:lvl w:ilvl="5" w:tplc="04150005" w:tentative="1">
      <w:start w:val="1"/>
      <w:numFmt w:val="bullet"/>
      <w:lvlText w:val=""/>
      <w:lvlJc w:val="left"/>
      <w:pPr>
        <w:ind w:left="4978" w:hanging="360"/>
      </w:pPr>
      <w:rPr>
        <w:rFonts w:ascii="Wingdings" w:hAnsi="Wingdings" w:hint="default"/>
      </w:rPr>
    </w:lvl>
    <w:lvl w:ilvl="6" w:tplc="04150001" w:tentative="1">
      <w:start w:val="1"/>
      <w:numFmt w:val="bullet"/>
      <w:lvlText w:val=""/>
      <w:lvlJc w:val="left"/>
      <w:pPr>
        <w:ind w:left="5698" w:hanging="360"/>
      </w:pPr>
      <w:rPr>
        <w:rFonts w:ascii="Symbol" w:hAnsi="Symbol" w:hint="default"/>
      </w:rPr>
    </w:lvl>
    <w:lvl w:ilvl="7" w:tplc="04150003" w:tentative="1">
      <w:start w:val="1"/>
      <w:numFmt w:val="bullet"/>
      <w:lvlText w:val="o"/>
      <w:lvlJc w:val="left"/>
      <w:pPr>
        <w:ind w:left="6418" w:hanging="360"/>
      </w:pPr>
      <w:rPr>
        <w:rFonts w:ascii="Courier New" w:hAnsi="Courier New" w:cs="Courier New" w:hint="default"/>
      </w:rPr>
    </w:lvl>
    <w:lvl w:ilvl="8" w:tplc="04150005" w:tentative="1">
      <w:start w:val="1"/>
      <w:numFmt w:val="bullet"/>
      <w:lvlText w:val=""/>
      <w:lvlJc w:val="left"/>
      <w:pPr>
        <w:ind w:left="7138" w:hanging="360"/>
      </w:pPr>
      <w:rPr>
        <w:rFonts w:ascii="Wingdings" w:hAnsi="Wingdings" w:hint="default"/>
      </w:rPr>
    </w:lvl>
  </w:abstractNum>
  <w:abstractNum w:abstractNumId="473">
    <w:nsid w:val="7CB503C6"/>
    <w:multiLevelType w:val="hybridMultilevel"/>
    <w:tmpl w:val="2E446776"/>
    <w:lvl w:ilvl="0" w:tplc="91C01D98">
      <w:start w:val="1"/>
      <w:numFmt w:val="lowerLetter"/>
      <w:lvlText w:val="%1)"/>
      <w:lvlJc w:val="left"/>
      <w:pPr>
        <w:ind w:left="1080" w:hanging="360"/>
      </w:pPr>
      <w:rPr>
        <w:rFonts w:hint="default"/>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74">
    <w:nsid w:val="7CC67A35"/>
    <w:multiLevelType w:val="hybridMultilevel"/>
    <w:tmpl w:val="1C74DBCE"/>
    <w:lvl w:ilvl="0" w:tplc="21EE17E4">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475">
    <w:nsid w:val="7CDE2744"/>
    <w:multiLevelType w:val="hybridMultilevel"/>
    <w:tmpl w:val="B1686ED4"/>
    <w:lvl w:ilvl="0" w:tplc="59CC5E28">
      <w:start w:val="1"/>
      <w:numFmt w:val="lowerLetter"/>
      <w:lvlText w:val="%1)"/>
      <w:lvlJc w:val="left"/>
      <w:pPr>
        <w:ind w:left="927" w:hanging="360"/>
      </w:pPr>
      <w:rPr>
        <w:rFonts w:hint="default"/>
        <w:b w:val="0"/>
        <w:i w:val="0"/>
        <w:color w:val="auto"/>
        <w:sz w:val="20"/>
        <w:szCs w:val="20"/>
      </w:rPr>
    </w:lvl>
    <w:lvl w:ilvl="1" w:tplc="5B02E4C0">
      <w:start w:val="1"/>
      <w:numFmt w:val="bullet"/>
      <w:lvlText w:val="-"/>
      <w:lvlJc w:val="left"/>
      <w:pPr>
        <w:ind w:left="-2467" w:hanging="360"/>
      </w:pPr>
      <w:rPr>
        <w:rFonts w:ascii="Arial" w:eastAsia="Times New Roman" w:hAnsi="Arial" w:cs="Arial" w:hint="default"/>
      </w:rPr>
    </w:lvl>
    <w:lvl w:ilvl="2" w:tplc="0415001B">
      <w:start w:val="1"/>
      <w:numFmt w:val="lowerRoman"/>
      <w:lvlText w:val="%3."/>
      <w:lvlJc w:val="right"/>
      <w:pPr>
        <w:ind w:left="-1747" w:hanging="180"/>
      </w:pPr>
    </w:lvl>
    <w:lvl w:ilvl="3" w:tplc="8416E0FE">
      <w:start w:val="1"/>
      <w:numFmt w:val="decimal"/>
      <w:lvlText w:val="%4."/>
      <w:lvlJc w:val="left"/>
      <w:pPr>
        <w:ind w:left="-1027" w:hanging="360"/>
      </w:pPr>
      <w:rPr>
        <w:i w:val="0"/>
        <w:color w:val="auto"/>
      </w:rPr>
    </w:lvl>
    <w:lvl w:ilvl="4" w:tplc="04150019">
      <w:start w:val="1"/>
      <w:numFmt w:val="lowerLetter"/>
      <w:lvlText w:val="%5."/>
      <w:lvlJc w:val="left"/>
      <w:pPr>
        <w:ind w:left="-307" w:hanging="360"/>
      </w:pPr>
    </w:lvl>
    <w:lvl w:ilvl="5" w:tplc="0415001B">
      <w:start w:val="1"/>
      <w:numFmt w:val="lowerRoman"/>
      <w:lvlText w:val="%6."/>
      <w:lvlJc w:val="right"/>
      <w:pPr>
        <w:ind w:left="413" w:hanging="180"/>
      </w:pPr>
    </w:lvl>
    <w:lvl w:ilvl="6" w:tplc="88ACA778">
      <w:start w:val="1"/>
      <w:numFmt w:val="decimal"/>
      <w:lvlText w:val="%7."/>
      <w:lvlJc w:val="left"/>
      <w:pPr>
        <w:ind w:left="4472" w:hanging="360"/>
      </w:pPr>
      <w:rPr>
        <w:b w:val="0"/>
      </w:rPr>
    </w:lvl>
    <w:lvl w:ilvl="7" w:tplc="04150019" w:tentative="1">
      <w:start w:val="1"/>
      <w:numFmt w:val="lowerLetter"/>
      <w:lvlText w:val="%8."/>
      <w:lvlJc w:val="left"/>
      <w:pPr>
        <w:ind w:left="1853" w:hanging="360"/>
      </w:pPr>
    </w:lvl>
    <w:lvl w:ilvl="8" w:tplc="0415001B" w:tentative="1">
      <w:start w:val="1"/>
      <w:numFmt w:val="lowerRoman"/>
      <w:lvlText w:val="%9."/>
      <w:lvlJc w:val="right"/>
      <w:pPr>
        <w:ind w:left="2573" w:hanging="180"/>
      </w:pPr>
    </w:lvl>
  </w:abstractNum>
  <w:abstractNum w:abstractNumId="476">
    <w:nsid w:val="7CDF415B"/>
    <w:multiLevelType w:val="hybridMultilevel"/>
    <w:tmpl w:val="E452B780"/>
    <w:lvl w:ilvl="0" w:tplc="D6C28184">
      <w:start w:val="1"/>
      <w:numFmt w:val="decimal"/>
      <w:lvlText w:val="%1."/>
      <w:lvlJc w:val="left"/>
      <w:pPr>
        <w:ind w:left="717"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7">
    <w:nsid w:val="7CF21070"/>
    <w:multiLevelType w:val="hybridMultilevel"/>
    <w:tmpl w:val="E31E73B2"/>
    <w:lvl w:ilvl="0" w:tplc="04150017">
      <w:start w:val="1"/>
      <w:numFmt w:val="lowerLetter"/>
      <w:lvlText w:val="%1)"/>
      <w:lvlJc w:val="left"/>
      <w:pPr>
        <w:ind w:left="1494" w:hanging="360"/>
      </w:pPr>
    </w:lvl>
    <w:lvl w:ilvl="1" w:tplc="04150019">
      <w:start w:val="1"/>
      <w:numFmt w:val="lowerLetter"/>
      <w:lvlText w:val="%2."/>
      <w:lvlJc w:val="left"/>
      <w:pPr>
        <w:ind w:left="2214" w:hanging="360"/>
      </w:pPr>
      <w:rPr>
        <w:rFonts w:cs="Times New Roman"/>
      </w:rPr>
    </w:lvl>
    <w:lvl w:ilvl="2" w:tplc="0415001B">
      <w:start w:val="1"/>
      <w:numFmt w:val="lowerRoman"/>
      <w:lvlText w:val="%3."/>
      <w:lvlJc w:val="right"/>
      <w:pPr>
        <w:ind w:left="2934" w:hanging="180"/>
      </w:pPr>
      <w:rPr>
        <w:rFonts w:cs="Times New Roman"/>
      </w:rPr>
    </w:lvl>
    <w:lvl w:ilvl="3" w:tplc="0415000F">
      <w:start w:val="1"/>
      <w:numFmt w:val="decimal"/>
      <w:lvlText w:val="%4."/>
      <w:lvlJc w:val="left"/>
      <w:pPr>
        <w:ind w:left="3654" w:hanging="360"/>
      </w:pPr>
      <w:rPr>
        <w:rFonts w:cs="Times New Roman"/>
      </w:rPr>
    </w:lvl>
    <w:lvl w:ilvl="4" w:tplc="04150019">
      <w:start w:val="1"/>
      <w:numFmt w:val="lowerLetter"/>
      <w:lvlText w:val="%5."/>
      <w:lvlJc w:val="left"/>
      <w:pPr>
        <w:ind w:left="4374" w:hanging="360"/>
      </w:pPr>
      <w:rPr>
        <w:rFonts w:cs="Times New Roman"/>
      </w:rPr>
    </w:lvl>
    <w:lvl w:ilvl="5" w:tplc="0415001B">
      <w:start w:val="1"/>
      <w:numFmt w:val="lowerRoman"/>
      <w:lvlText w:val="%6."/>
      <w:lvlJc w:val="right"/>
      <w:pPr>
        <w:ind w:left="5094" w:hanging="180"/>
      </w:pPr>
      <w:rPr>
        <w:rFonts w:cs="Times New Roman"/>
      </w:rPr>
    </w:lvl>
    <w:lvl w:ilvl="6" w:tplc="0415000F">
      <w:start w:val="1"/>
      <w:numFmt w:val="decimal"/>
      <w:lvlText w:val="%7."/>
      <w:lvlJc w:val="left"/>
      <w:pPr>
        <w:ind w:left="5814" w:hanging="360"/>
      </w:pPr>
      <w:rPr>
        <w:rFonts w:cs="Times New Roman"/>
      </w:rPr>
    </w:lvl>
    <w:lvl w:ilvl="7" w:tplc="04150019">
      <w:start w:val="1"/>
      <w:numFmt w:val="lowerLetter"/>
      <w:lvlText w:val="%8."/>
      <w:lvlJc w:val="left"/>
      <w:pPr>
        <w:ind w:left="6534" w:hanging="360"/>
      </w:pPr>
      <w:rPr>
        <w:rFonts w:cs="Times New Roman"/>
      </w:rPr>
    </w:lvl>
    <w:lvl w:ilvl="8" w:tplc="0415001B">
      <w:start w:val="1"/>
      <w:numFmt w:val="lowerRoman"/>
      <w:lvlText w:val="%9."/>
      <w:lvlJc w:val="right"/>
      <w:pPr>
        <w:ind w:left="7254" w:hanging="180"/>
      </w:pPr>
      <w:rPr>
        <w:rFonts w:cs="Times New Roman"/>
      </w:rPr>
    </w:lvl>
  </w:abstractNum>
  <w:abstractNum w:abstractNumId="478">
    <w:nsid w:val="7D253A96"/>
    <w:multiLevelType w:val="hybridMultilevel"/>
    <w:tmpl w:val="AF8621F4"/>
    <w:lvl w:ilvl="0" w:tplc="04150011">
      <w:start w:val="1"/>
      <w:numFmt w:val="decimal"/>
      <w:lvlText w:val="%1)"/>
      <w:lvlJc w:val="left"/>
      <w:pPr>
        <w:ind w:left="1502" w:hanging="360"/>
      </w:pPr>
    </w:lvl>
    <w:lvl w:ilvl="1" w:tplc="04150019" w:tentative="1">
      <w:start w:val="1"/>
      <w:numFmt w:val="lowerLetter"/>
      <w:lvlText w:val="%2."/>
      <w:lvlJc w:val="left"/>
      <w:pPr>
        <w:ind w:left="2222" w:hanging="360"/>
      </w:pPr>
    </w:lvl>
    <w:lvl w:ilvl="2" w:tplc="0415001B" w:tentative="1">
      <w:start w:val="1"/>
      <w:numFmt w:val="lowerRoman"/>
      <w:lvlText w:val="%3."/>
      <w:lvlJc w:val="right"/>
      <w:pPr>
        <w:ind w:left="2942" w:hanging="180"/>
      </w:pPr>
    </w:lvl>
    <w:lvl w:ilvl="3" w:tplc="0415000F" w:tentative="1">
      <w:start w:val="1"/>
      <w:numFmt w:val="decimal"/>
      <w:lvlText w:val="%4."/>
      <w:lvlJc w:val="left"/>
      <w:pPr>
        <w:ind w:left="3662" w:hanging="360"/>
      </w:pPr>
    </w:lvl>
    <w:lvl w:ilvl="4" w:tplc="04150019" w:tentative="1">
      <w:start w:val="1"/>
      <w:numFmt w:val="lowerLetter"/>
      <w:lvlText w:val="%5."/>
      <w:lvlJc w:val="left"/>
      <w:pPr>
        <w:ind w:left="4382" w:hanging="360"/>
      </w:pPr>
    </w:lvl>
    <w:lvl w:ilvl="5" w:tplc="0415001B" w:tentative="1">
      <w:start w:val="1"/>
      <w:numFmt w:val="lowerRoman"/>
      <w:lvlText w:val="%6."/>
      <w:lvlJc w:val="right"/>
      <w:pPr>
        <w:ind w:left="5102" w:hanging="180"/>
      </w:pPr>
    </w:lvl>
    <w:lvl w:ilvl="6" w:tplc="0415000F" w:tentative="1">
      <w:start w:val="1"/>
      <w:numFmt w:val="decimal"/>
      <w:lvlText w:val="%7."/>
      <w:lvlJc w:val="left"/>
      <w:pPr>
        <w:ind w:left="5822" w:hanging="360"/>
      </w:pPr>
    </w:lvl>
    <w:lvl w:ilvl="7" w:tplc="04150019" w:tentative="1">
      <w:start w:val="1"/>
      <w:numFmt w:val="lowerLetter"/>
      <w:lvlText w:val="%8."/>
      <w:lvlJc w:val="left"/>
      <w:pPr>
        <w:ind w:left="6542" w:hanging="360"/>
      </w:pPr>
    </w:lvl>
    <w:lvl w:ilvl="8" w:tplc="0415001B" w:tentative="1">
      <w:start w:val="1"/>
      <w:numFmt w:val="lowerRoman"/>
      <w:lvlText w:val="%9."/>
      <w:lvlJc w:val="right"/>
      <w:pPr>
        <w:ind w:left="7262" w:hanging="180"/>
      </w:pPr>
    </w:lvl>
  </w:abstractNum>
  <w:abstractNum w:abstractNumId="479">
    <w:nsid w:val="7D2F5847"/>
    <w:multiLevelType w:val="hybridMultilevel"/>
    <w:tmpl w:val="684CAB7E"/>
    <w:lvl w:ilvl="0" w:tplc="0BBECA00">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0">
    <w:nsid w:val="7D4E71CF"/>
    <w:multiLevelType w:val="hybridMultilevel"/>
    <w:tmpl w:val="E31E73B2"/>
    <w:lvl w:ilvl="0" w:tplc="04150017">
      <w:start w:val="1"/>
      <w:numFmt w:val="lowerLetter"/>
      <w:lvlText w:val="%1)"/>
      <w:lvlJc w:val="left"/>
      <w:pPr>
        <w:ind w:left="1494" w:hanging="360"/>
      </w:pPr>
    </w:lvl>
    <w:lvl w:ilvl="1" w:tplc="04150019">
      <w:start w:val="1"/>
      <w:numFmt w:val="lowerLetter"/>
      <w:lvlText w:val="%2."/>
      <w:lvlJc w:val="left"/>
      <w:pPr>
        <w:ind w:left="2214" w:hanging="360"/>
      </w:pPr>
      <w:rPr>
        <w:rFonts w:cs="Times New Roman"/>
      </w:rPr>
    </w:lvl>
    <w:lvl w:ilvl="2" w:tplc="0415001B">
      <w:start w:val="1"/>
      <w:numFmt w:val="lowerRoman"/>
      <w:lvlText w:val="%3."/>
      <w:lvlJc w:val="right"/>
      <w:pPr>
        <w:ind w:left="2934" w:hanging="180"/>
      </w:pPr>
      <w:rPr>
        <w:rFonts w:cs="Times New Roman"/>
      </w:rPr>
    </w:lvl>
    <w:lvl w:ilvl="3" w:tplc="0415000F">
      <w:start w:val="1"/>
      <w:numFmt w:val="decimal"/>
      <w:lvlText w:val="%4."/>
      <w:lvlJc w:val="left"/>
      <w:pPr>
        <w:ind w:left="3654" w:hanging="360"/>
      </w:pPr>
      <w:rPr>
        <w:rFonts w:cs="Times New Roman"/>
      </w:rPr>
    </w:lvl>
    <w:lvl w:ilvl="4" w:tplc="04150019">
      <w:start w:val="1"/>
      <w:numFmt w:val="lowerLetter"/>
      <w:lvlText w:val="%5."/>
      <w:lvlJc w:val="left"/>
      <w:pPr>
        <w:ind w:left="4374" w:hanging="360"/>
      </w:pPr>
      <w:rPr>
        <w:rFonts w:cs="Times New Roman"/>
      </w:rPr>
    </w:lvl>
    <w:lvl w:ilvl="5" w:tplc="0415001B">
      <w:start w:val="1"/>
      <w:numFmt w:val="lowerRoman"/>
      <w:lvlText w:val="%6."/>
      <w:lvlJc w:val="right"/>
      <w:pPr>
        <w:ind w:left="5094" w:hanging="180"/>
      </w:pPr>
      <w:rPr>
        <w:rFonts w:cs="Times New Roman"/>
      </w:rPr>
    </w:lvl>
    <w:lvl w:ilvl="6" w:tplc="0415000F">
      <w:start w:val="1"/>
      <w:numFmt w:val="decimal"/>
      <w:lvlText w:val="%7."/>
      <w:lvlJc w:val="left"/>
      <w:pPr>
        <w:ind w:left="5814" w:hanging="360"/>
      </w:pPr>
      <w:rPr>
        <w:rFonts w:cs="Times New Roman"/>
      </w:rPr>
    </w:lvl>
    <w:lvl w:ilvl="7" w:tplc="04150019">
      <w:start w:val="1"/>
      <w:numFmt w:val="lowerLetter"/>
      <w:lvlText w:val="%8."/>
      <w:lvlJc w:val="left"/>
      <w:pPr>
        <w:ind w:left="6534" w:hanging="360"/>
      </w:pPr>
      <w:rPr>
        <w:rFonts w:cs="Times New Roman"/>
      </w:rPr>
    </w:lvl>
    <w:lvl w:ilvl="8" w:tplc="0415001B">
      <w:start w:val="1"/>
      <w:numFmt w:val="lowerRoman"/>
      <w:lvlText w:val="%9."/>
      <w:lvlJc w:val="right"/>
      <w:pPr>
        <w:ind w:left="7254" w:hanging="180"/>
      </w:pPr>
      <w:rPr>
        <w:rFonts w:cs="Times New Roman"/>
      </w:rPr>
    </w:lvl>
  </w:abstractNum>
  <w:abstractNum w:abstractNumId="481">
    <w:nsid w:val="7D7119DD"/>
    <w:multiLevelType w:val="hybridMultilevel"/>
    <w:tmpl w:val="D6F2AB22"/>
    <w:lvl w:ilvl="0" w:tplc="0415000D">
      <w:start w:val="1"/>
      <w:numFmt w:val="bullet"/>
      <w:lvlText w:val=""/>
      <w:lvlJc w:val="left"/>
      <w:pPr>
        <w:ind w:left="1429" w:hanging="360"/>
      </w:pPr>
      <w:rPr>
        <w:rFonts w:ascii="Wingdings" w:hAnsi="Wingdings"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482">
    <w:nsid w:val="7D8F24BD"/>
    <w:multiLevelType w:val="hybridMultilevel"/>
    <w:tmpl w:val="23EEC20E"/>
    <w:lvl w:ilvl="0" w:tplc="DE6A2154">
      <w:start w:val="14"/>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3">
    <w:nsid w:val="7DEE771C"/>
    <w:multiLevelType w:val="hybridMultilevel"/>
    <w:tmpl w:val="E05CCE22"/>
    <w:lvl w:ilvl="0" w:tplc="210A02F6">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4">
    <w:nsid w:val="7E067BB1"/>
    <w:multiLevelType w:val="multilevel"/>
    <w:tmpl w:val="7A464FE8"/>
    <w:lvl w:ilvl="0">
      <w:start w:val="5"/>
      <w:numFmt w:val="decimal"/>
      <w:lvlText w:val="%1"/>
      <w:lvlJc w:val="left"/>
      <w:pPr>
        <w:ind w:left="750" w:hanging="750"/>
      </w:pPr>
      <w:rPr>
        <w:rFonts w:hint="default"/>
      </w:rPr>
    </w:lvl>
    <w:lvl w:ilvl="1">
      <w:start w:val="9"/>
      <w:numFmt w:val="decimal"/>
      <w:lvlText w:val="%1.%2"/>
      <w:lvlJc w:val="left"/>
      <w:pPr>
        <w:ind w:left="559" w:hanging="750"/>
      </w:pPr>
      <w:rPr>
        <w:rFonts w:hint="default"/>
      </w:rPr>
    </w:lvl>
    <w:lvl w:ilvl="2">
      <w:start w:val="2"/>
      <w:numFmt w:val="none"/>
      <w:lvlText w:val="7.2.5"/>
      <w:lvlJc w:val="left"/>
      <w:pPr>
        <w:ind w:left="698" w:hanging="1080"/>
      </w:pPr>
      <w:rPr>
        <w:rFonts w:hint="default"/>
      </w:rPr>
    </w:lvl>
    <w:lvl w:ilvl="3">
      <w:start w:val="1"/>
      <w:numFmt w:val="decimal"/>
      <w:lvlText w:val="%1.%2.%3.%4"/>
      <w:lvlJc w:val="left"/>
      <w:pPr>
        <w:ind w:left="867" w:hanging="1440"/>
      </w:pPr>
      <w:rPr>
        <w:rFonts w:hint="default"/>
      </w:rPr>
    </w:lvl>
    <w:lvl w:ilvl="4">
      <w:start w:val="1"/>
      <w:numFmt w:val="decimal"/>
      <w:lvlText w:val="%1.%2.%3.%4.%5"/>
      <w:lvlJc w:val="left"/>
      <w:pPr>
        <w:ind w:left="1036" w:hanging="1800"/>
      </w:pPr>
      <w:rPr>
        <w:rFonts w:hint="default"/>
      </w:rPr>
    </w:lvl>
    <w:lvl w:ilvl="5">
      <w:start w:val="1"/>
      <w:numFmt w:val="decimal"/>
      <w:lvlText w:val="%1.%2.%3.%4.%5.%6"/>
      <w:lvlJc w:val="left"/>
      <w:pPr>
        <w:ind w:left="1205" w:hanging="2160"/>
      </w:pPr>
      <w:rPr>
        <w:rFonts w:hint="default"/>
      </w:rPr>
    </w:lvl>
    <w:lvl w:ilvl="6">
      <w:start w:val="1"/>
      <w:numFmt w:val="decimal"/>
      <w:lvlText w:val="%1.%2.%3.%4.%5.%6.%7"/>
      <w:lvlJc w:val="left"/>
      <w:pPr>
        <w:ind w:left="1374" w:hanging="2520"/>
      </w:pPr>
      <w:rPr>
        <w:rFonts w:hint="default"/>
      </w:rPr>
    </w:lvl>
    <w:lvl w:ilvl="7">
      <w:start w:val="1"/>
      <w:numFmt w:val="decimal"/>
      <w:lvlText w:val="%1.%2.%3.%4.%5.%6.%7.%8"/>
      <w:lvlJc w:val="left"/>
      <w:pPr>
        <w:ind w:left="1543" w:hanging="2880"/>
      </w:pPr>
      <w:rPr>
        <w:rFonts w:hint="default"/>
      </w:rPr>
    </w:lvl>
    <w:lvl w:ilvl="8">
      <w:start w:val="1"/>
      <w:numFmt w:val="decimal"/>
      <w:lvlText w:val="%1.%2.%3.%4.%5.%6.%7.%8.%9"/>
      <w:lvlJc w:val="left"/>
      <w:pPr>
        <w:ind w:left="1352" w:hanging="2880"/>
      </w:pPr>
      <w:rPr>
        <w:rFonts w:hint="default"/>
      </w:rPr>
    </w:lvl>
  </w:abstractNum>
  <w:abstractNum w:abstractNumId="485">
    <w:nsid w:val="7E2933CC"/>
    <w:multiLevelType w:val="hybridMultilevel"/>
    <w:tmpl w:val="AF746712"/>
    <w:lvl w:ilvl="0" w:tplc="B32075DC">
      <w:start w:val="1"/>
      <w:numFmt w:val="lowerLetter"/>
      <w:lvlText w:val="%1)"/>
      <w:lvlJc w:val="left"/>
      <w:pPr>
        <w:ind w:left="178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6">
    <w:nsid w:val="7E93164A"/>
    <w:multiLevelType w:val="hybridMultilevel"/>
    <w:tmpl w:val="389405D4"/>
    <w:lvl w:ilvl="0" w:tplc="0340011E">
      <w:start w:val="1"/>
      <w:numFmt w:val="decimal"/>
      <w:lvlText w:val="%1."/>
      <w:lvlJc w:val="left"/>
      <w:pPr>
        <w:ind w:left="786" w:hanging="360"/>
      </w:pPr>
      <w:rPr>
        <w:rFonts w:ascii="Arial" w:hAnsi="Arial" w:cs="Arial" w:hint="default"/>
        <w:sz w:val="20"/>
        <w:szCs w:val="2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87">
    <w:nsid w:val="7ECE68D0"/>
    <w:multiLevelType w:val="hybridMultilevel"/>
    <w:tmpl w:val="997EF4F0"/>
    <w:lvl w:ilvl="0" w:tplc="55E0E828">
      <w:start w:val="1"/>
      <w:numFmt w:val="decimal"/>
      <w:lvlText w:val="%1."/>
      <w:lvlJc w:val="left"/>
      <w:pPr>
        <w:ind w:left="644" w:hanging="360"/>
      </w:pPr>
      <w:rPr>
        <w:rFonts w:ascii="Arial" w:hAnsi="Arial" w:cs="Arial" w:hint="default"/>
        <w:sz w:val="20"/>
        <w:szCs w:val="20"/>
      </w:r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8">
    <w:nsid w:val="7EF00B1B"/>
    <w:multiLevelType w:val="hybridMultilevel"/>
    <w:tmpl w:val="6556FA5A"/>
    <w:lvl w:ilvl="0" w:tplc="95F0BFFE">
      <w:start w:val="1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9">
    <w:nsid w:val="7F27499B"/>
    <w:multiLevelType w:val="hybridMultilevel"/>
    <w:tmpl w:val="0AB40800"/>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490">
    <w:nsid w:val="7F7F0886"/>
    <w:multiLevelType w:val="hybridMultilevel"/>
    <w:tmpl w:val="536CC22A"/>
    <w:lvl w:ilvl="0" w:tplc="04150011">
      <w:start w:val="1"/>
      <w:numFmt w:val="decimal"/>
      <w:lvlText w:val="%1)"/>
      <w:lvlJc w:val="left"/>
      <w:pPr>
        <w:ind w:left="1429"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91">
    <w:nsid w:val="7F9E1683"/>
    <w:multiLevelType w:val="hybridMultilevel"/>
    <w:tmpl w:val="CBD09B5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 w:numId="5">
    <w:abstractNumId w:val="193"/>
  </w:num>
  <w:num w:numId="6">
    <w:abstractNumId w:val="138"/>
  </w:num>
  <w:num w:numId="7">
    <w:abstractNumId w:val="243"/>
  </w:num>
  <w:num w:numId="8">
    <w:abstractNumId w:val="379"/>
  </w:num>
  <w:num w:numId="9">
    <w:abstractNumId w:val="20"/>
  </w:num>
  <w:num w:numId="10">
    <w:abstractNumId w:val="135"/>
  </w:num>
  <w:num w:numId="11">
    <w:abstractNumId w:val="198"/>
  </w:num>
  <w:num w:numId="12">
    <w:abstractNumId w:val="469"/>
  </w:num>
  <w:num w:numId="13">
    <w:abstractNumId w:val="298"/>
  </w:num>
  <w:num w:numId="14">
    <w:abstractNumId w:val="4"/>
  </w:num>
  <w:num w:numId="15">
    <w:abstractNumId w:val="396"/>
  </w:num>
  <w:num w:numId="16">
    <w:abstractNumId w:val="428"/>
  </w:num>
  <w:num w:numId="17">
    <w:abstractNumId w:val="19"/>
  </w:num>
  <w:num w:numId="18">
    <w:abstractNumId w:val="422"/>
  </w:num>
  <w:num w:numId="19">
    <w:abstractNumId w:val="210"/>
  </w:num>
  <w:num w:numId="20">
    <w:abstractNumId w:val="336"/>
  </w:num>
  <w:num w:numId="21">
    <w:abstractNumId w:val="450"/>
  </w:num>
  <w:num w:numId="22">
    <w:abstractNumId w:val="46"/>
  </w:num>
  <w:num w:numId="23">
    <w:abstractNumId w:val="176"/>
  </w:num>
  <w:num w:numId="24">
    <w:abstractNumId w:val="104"/>
  </w:num>
  <w:num w:numId="25">
    <w:abstractNumId w:val="267"/>
  </w:num>
  <w:num w:numId="26">
    <w:abstractNumId w:val="69"/>
  </w:num>
  <w:num w:numId="27">
    <w:abstractNumId w:val="266"/>
  </w:num>
  <w:num w:numId="28">
    <w:abstractNumId w:val="99"/>
  </w:num>
  <w:num w:numId="29">
    <w:abstractNumId w:val="372"/>
  </w:num>
  <w:num w:numId="30">
    <w:abstractNumId w:val="300"/>
  </w:num>
  <w:num w:numId="31">
    <w:abstractNumId w:val="433"/>
  </w:num>
  <w:num w:numId="32">
    <w:abstractNumId w:val="50"/>
  </w:num>
  <w:num w:numId="33">
    <w:abstractNumId w:val="199"/>
  </w:num>
  <w:num w:numId="34">
    <w:abstractNumId w:val="326"/>
  </w:num>
  <w:num w:numId="35">
    <w:abstractNumId w:val="33"/>
  </w:num>
  <w:num w:numId="36">
    <w:abstractNumId w:val="239"/>
  </w:num>
  <w:num w:numId="37">
    <w:abstractNumId w:val="232"/>
  </w:num>
  <w:num w:numId="38">
    <w:abstractNumId w:val="345"/>
  </w:num>
  <w:num w:numId="39">
    <w:abstractNumId w:val="31"/>
  </w:num>
  <w:num w:numId="40">
    <w:abstractNumId w:val="421"/>
  </w:num>
  <w:num w:numId="41">
    <w:abstractNumId w:val="347"/>
  </w:num>
  <w:num w:numId="42">
    <w:abstractNumId w:val="120"/>
  </w:num>
  <w:num w:numId="43">
    <w:abstractNumId w:val="67"/>
  </w:num>
  <w:num w:numId="44">
    <w:abstractNumId w:val="23"/>
  </w:num>
  <w:num w:numId="45">
    <w:abstractNumId w:val="472"/>
  </w:num>
  <w:num w:numId="46">
    <w:abstractNumId w:val="389"/>
  </w:num>
  <w:num w:numId="47">
    <w:abstractNumId w:val="139"/>
  </w:num>
  <w:num w:numId="48">
    <w:abstractNumId w:val="214"/>
  </w:num>
  <w:num w:numId="49">
    <w:abstractNumId w:val="328"/>
  </w:num>
  <w:num w:numId="50">
    <w:abstractNumId w:val="452"/>
  </w:num>
  <w:num w:numId="51">
    <w:abstractNumId w:val="131"/>
  </w:num>
  <w:num w:numId="52">
    <w:abstractNumId w:val="359"/>
  </w:num>
  <w:num w:numId="53">
    <w:abstractNumId w:val="197"/>
  </w:num>
  <w:num w:numId="54">
    <w:abstractNumId w:val="385"/>
  </w:num>
  <w:num w:numId="55">
    <w:abstractNumId w:val="381"/>
  </w:num>
  <w:num w:numId="56">
    <w:abstractNumId w:val="100"/>
  </w:num>
  <w:num w:numId="57">
    <w:abstractNumId w:val="183"/>
  </w:num>
  <w:num w:numId="58">
    <w:abstractNumId w:val="430"/>
  </w:num>
  <w:num w:numId="59">
    <w:abstractNumId w:val="439"/>
  </w:num>
  <w:num w:numId="60">
    <w:abstractNumId w:val="221"/>
  </w:num>
  <w:num w:numId="61">
    <w:abstractNumId w:val="88"/>
  </w:num>
  <w:num w:numId="62">
    <w:abstractNumId w:val="51"/>
  </w:num>
  <w:num w:numId="63">
    <w:abstractNumId w:val="265"/>
  </w:num>
  <w:num w:numId="64">
    <w:abstractNumId w:val="446"/>
  </w:num>
  <w:num w:numId="65">
    <w:abstractNumId w:val="101"/>
  </w:num>
  <w:num w:numId="66">
    <w:abstractNumId w:val="467"/>
  </w:num>
  <w:num w:numId="67">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01"/>
  </w:num>
  <w:num w:numId="69">
    <w:abstractNumId w:val="217"/>
    <w:lvlOverride w:ilvl="0">
      <w:startOverride w:val="1"/>
    </w:lvlOverride>
    <w:lvlOverride w:ilvl="1">
      <w:startOverride w:val="1"/>
    </w:lvlOverride>
    <w:lvlOverride w:ilvl="2">
      <w:startOverride w:val="3"/>
    </w:lvlOverride>
    <w:lvlOverride w:ilvl="3">
      <w:startOverride w:val="1"/>
    </w:lvlOverride>
    <w:lvlOverride w:ilvl="4"/>
    <w:lvlOverride w:ilvl="5">
      <w:startOverride w:val="1"/>
    </w:lvlOverride>
    <w:lvlOverride w:ilvl="6">
      <w:startOverride w:val="1"/>
    </w:lvlOverride>
    <w:lvlOverride w:ilvl="7"/>
    <w:lvlOverride w:ilvl="8">
      <w:startOverride w:val="1"/>
    </w:lvlOverride>
  </w:num>
  <w:num w:numId="70">
    <w:abstractNumId w:val="429"/>
  </w:num>
  <w:num w:numId="71">
    <w:abstractNumId w:val="73"/>
  </w:num>
  <w:num w:numId="72">
    <w:abstractNumId w:val="189"/>
  </w:num>
  <w:num w:numId="73">
    <w:abstractNumId w:val="305"/>
  </w:num>
  <w:num w:numId="74">
    <w:abstractNumId w:val="481"/>
  </w:num>
  <w:num w:numId="75">
    <w:abstractNumId w:val="61"/>
  </w:num>
  <w:num w:numId="76">
    <w:abstractNumId w:val="57"/>
  </w:num>
  <w:num w:numId="77">
    <w:abstractNumId w:val="426"/>
  </w:num>
  <w:num w:numId="78">
    <w:abstractNumId w:val="205"/>
  </w:num>
  <w:num w:numId="79">
    <w:abstractNumId w:val="53"/>
  </w:num>
  <w:num w:numId="80">
    <w:abstractNumId w:val="406"/>
  </w:num>
  <w:num w:numId="81">
    <w:abstractNumId w:val="161"/>
  </w:num>
  <w:num w:numId="82">
    <w:abstractNumId w:val="111"/>
  </w:num>
  <w:num w:numId="83">
    <w:abstractNumId w:val="407"/>
  </w:num>
  <w:num w:numId="84">
    <w:abstractNumId w:val="212"/>
  </w:num>
  <w:num w:numId="85">
    <w:abstractNumId w:val="349"/>
  </w:num>
  <w:num w:numId="86">
    <w:abstractNumId w:val="356"/>
  </w:num>
  <w:num w:numId="87">
    <w:abstractNumId w:val="173"/>
  </w:num>
  <w:num w:numId="88">
    <w:abstractNumId w:val="96"/>
  </w:num>
  <w:num w:numId="89">
    <w:abstractNumId w:val="71"/>
  </w:num>
  <w:num w:numId="90">
    <w:abstractNumId w:val="325"/>
  </w:num>
  <w:num w:numId="91">
    <w:abstractNumId w:val="445"/>
  </w:num>
  <w:num w:numId="92">
    <w:abstractNumId w:val="196"/>
  </w:num>
  <w:num w:numId="93">
    <w:abstractNumId w:val="13"/>
  </w:num>
  <w:num w:numId="94">
    <w:abstractNumId w:val="312"/>
  </w:num>
  <w:num w:numId="95">
    <w:abstractNumId w:val="48"/>
  </w:num>
  <w:num w:numId="96">
    <w:abstractNumId w:val="154"/>
  </w:num>
  <w:num w:numId="97">
    <w:abstractNumId w:val="442"/>
  </w:num>
  <w:num w:numId="98">
    <w:abstractNumId w:val="473"/>
  </w:num>
  <w:num w:numId="99">
    <w:abstractNumId w:val="7"/>
  </w:num>
  <w:num w:numId="100">
    <w:abstractNumId w:val="404"/>
  </w:num>
  <w:num w:numId="101">
    <w:abstractNumId w:val="113"/>
  </w:num>
  <w:num w:numId="102">
    <w:abstractNumId w:val="109"/>
  </w:num>
  <w:num w:numId="103">
    <w:abstractNumId w:val="126"/>
  </w:num>
  <w:num w:numId="104">
    <w:abstractNumId w:val="299"/>
  </w:num>
  <w:num w:numId="105">
    <w:abstractNumId w:val="332"/>
  </w:num>
  <w:num w:numId="106">
    <w:abstractNumId w:val="293"/>
  </w:num>
  <w:num w:numId="107">
    <w:abstractNumId w:val="137"/>
  </w:num>
  <w:num w:numId="108">
    <w:abstractNumId w:val="148"/>
  </w:num>
  <w:num w:numId="109">
    <w:abstractNumId w:val="114"/>
  </w:num>
  <w:num w:numId="110">
    <w:abstractNumId w:val="122"/>
  </w:num>
  <w:num w:numId="111">
    <w:abstractNumId w:val="89"/>
  </w:num>
  <w:num w:numId="112">
    <w:abstractNumId w:val="35"/>
  </w:num>
  <w:num w:numId="113">
    <w:abstractNumId w:val="112"/>
  </w:num>
  <w:num w:numId="114">
    <w:abstractNumId w:val="188"/>
  </w:num>
  <w:num w:numId="115">
    <w:abstractNumId w:val="16"/>
  </w:num>
  <w:num w:numId="116">
    <w:abstractNumId w:val="281"/>
  </w:num>
  <w:num w:numId="117">
    <w:abstractNumId w:val="403"/>
  </w:num>
  <w:num w:numId="118">
    <w:abstractNumId w:val="151"/>
  </w:num>
  <w:num w:numId="119">
    <w:abstractNumId w:val="335"/>
  </w:num>
  <w:num w:numId="120">
    <w:abstractNumId w:val="215"/>
  </w:num>
  <w:num w:numId="121">
    <w:abstractNumId w:val="247"/>
  </w:num>
  <w:num w:numId="122">
    <w:abstractNumId w:val="194"/>
  </w:num>
  <w:num w:numId="123">
    <w:abstractNumId w:val="451"/>
  </w:num>
  <w:num w:numId="124">
    <w:abstractNumId w:val="233"/>
  </w:num>
  <w:num w:numId="125">
    <w:abstractNumId w:val="130"/>
  </w:num>
  <w:num w:numId="126">
    <w:abstractNumId w:val="178"/>
  </w:num>
  <w:num w:numId="127">
    <w:abstractNumId w:val="202"/>
  </w:num>
  <w:num w:numId="128">
    <w:abstractNumId w:val="8"/>
  </w:num>
  <w:num w:numId="129">
    <w:abstractNumId w:val="285"/>
  </w:num>
  <w:num w:numId="130">
    <w:abstractNumId w:val="374"/>
  </w:num>
  <w:num w:numId="131">
    <w:abstractNumId w:val="294"/>
  </w:num>
  <w:num w:numId="132">
    <w:abstractNumId w:val="320"/>
  </w:num>
  <w:num w:numId="133">
    <w:abstractNumId w:val="252"/>
  </w:num>
  <w:num w:numId="134">
    <w:abstractNumId w:val="261"/>
  </w:num>
  <w:num w:numId="135">
    <w:abstractNumId w:val="408"/>
  </w:num>
  <w:num w:numId="136">
    <w:abstractNumId w:val="127"/>
  </w:num>
  <w:num w:numId="137">
    <w:abstractNumId w:val="313"/>
  </w:num>
  <w:num w:numId="138">
    <w:abstractNumId w:val="75"/>
  </w:num>
  <w:num w:numId="139">
    <w:abstractNumId w:val="321"/>
  </w:num>
  <w:num w:numId="140">
    <w:abstractNumId w:val="355"/>
  </w:num>
  <w:num w:numId="141">
    <w:abstractNumId w:val="262"/>
  </w:num>
  <w:num w:numId="142">
    <w:abstractNumId w:val="258"/>
  </w:num>
  <w:num w:numId="143">
    <w:abstractNumId w:val="471"/>
  </w:num>
  <w:num w:numId="144">
    <w:abstractNumId w:val="65"/>
  </w:num>
  <w:num w:numId="145">
    <w:abstractNumId w:val="222"/>
  </w:num>
  <w:num w:numId="146">
    <w:abstractNumId w:val="58"/>
  </w:num>
  <w:num w:numId="147">
    <w:abstractNumId w:val="208"/>
  </w:num>
  <w:num w:numId="148">
    <w:abstractNumId w:val="153"/>
  </w:num>
  <w:num w:numId="149">
    <w:abstractNumId w:val="399"/>
  </w:num>
  <w:num w:numId="150">
    <w:abstractNumId w:val="70"/>
  </w:num>
  <w:num w:numId="151">
    <w:abstractNumId w:val="491"/>
  </w:num>
  <w:num w:numId="152">
    <w:abstractNumId w:val="376"/>
  </w:num>
  <w:num w:numId="153">
    <w:abstractNumId w:val="243"/>
    <w:lvlOverride w:ilvl="0">
      <w:startOverride w:val="3"/>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34"/>
  </w:num>
  <w:num w:numId="155">
    <w:abstractNumId w:val="480"/>
  </w:num>
  <w:num w:numId="156">
    <w:abstractNumId w:val="3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81"/>
  </w:num>
  <w:num w:numId="158">
    <w:abstractNumId w:val="110"/>
  </w:num>
  <w:num w:numId="159">
    <w:abstractNumId w:val="295"/>
  </w:num>
  <w:num w:numId="160">
    <w:abstractNumId w:val="60"/>
  </w:num>
  <w:num w:numId="161">
    <w:abstractNumId w:val="162"/>
  </w:num>
  <w:num w:numId="162">
    <w:abstractNumId w:val="392"/>
  </w:num>
  <w:num w:numId="163">
    <w:abstractNumId w:val="204"/>
  </w:num>
  <w:num w:numId="164">
    <w:abstractNumId w:val="3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82"/>
  </w:num>
  <w:num w:numId="167">
    <w:abstractNumId w:val="463"/>
  </w:num>
  <w:num w:numId="168">
    <w:abstractNumId w:val="143"/>
  </w:num>
  <w:num w:numId="169">
    <w:abstractNumId w:val="236"/>
  </w:num>
  <w:num w:numId="170">
    <w:abstractNumId w:val="304"/>
  </w:num>
  <w:num w:numId="171">
    <w:abstractNumId w:val="147"/>
  </w:num>
  <w:num w:numId="172">
    <w:abstractNumId w:val="76"/>
  </w:num>
  <w:num w:numId="173">
    <w:abstractNumId w:val="343"/>
  </w:num>
  <w:num w:numId="174">
    <w:abstractNumId w:val="468"/>
  </w:num>
  <w:num w:numId="175">
    <w:abstractNumId w:val="453"/>
  </w:num>
  <w:num w:numId="176">
    <w:abstractNumId w:val="479"/>
  </w:num>
  <w:num w:numId="177">
    <w:abstractNumId w:val="443"/>
  </w:num>
  <w:num w:numId="178">
    <w:abstractNumId w:val="415"/>
  </w:num>
  <w:num w:numId="179">
    <w:abstractNumId w:val="360"/>
  </w:num>
  <w:num w:numId="180">
    <w:abstractNumId w:val="454"/>
  </w:num>
  <w:num w:numId="181">
    <w:abstractNumId w:val="329"/>
  </w:num>
  <w:num w:numId="182">
    <w:abstractNumId w:val="346"/>
  </w:num>
  <w:num w:numId="183">
    <w:abstractNumId w:val="419"/>
  </w:num>
  <w:num w:numId="184">
    <w:abstractNumId w:val="341"/>
  </w:num>
  <w:num w:numId="185">
    <w:abstractNumId w:val="417"/>
  </w:num>
  <w:num w:numId="186">
    <w:abstractNumId w:val="393"/>
  </w:num>
  <w:num w:numId="187">
    <w:abstractNumId w:val="251"/>
  </w:num>
  <w:num w:numId="188">
    <w:abstractNumId w:val="230"/>
  </w:num>
  <w:num w:numId="189">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39"/>
  </w:num>
  <w:num w:numId="191">
    <w:abstractNumId w:val="155"/>
  </w:num>
  <w:num w:numId="192">
    <w:abstractNumId w:val="97"/>
  </w:num>
  <w:num w:numId="193">
    <w:abstractNumId w:val="195"/>
  </w:num>
  <w:num w:numId="194">
    <w:abstractNumId w:val="418"/>
  </w:num>
  <w:num w:numId="195">
    <w:abstractNumId w:val="152"/>
  </w:num>
  <w:num w:numId="196">
    <w:abstractNumId w:val="244"/>
  </w:num>
  <w:num w:numId="197">
    <w:abstractNumId w:val="132"/>
  </w:num>
  <w:num w:numId="198">
    <w:abstractNumId w:val="284"/>
  </w:num>
  <w:num w:numId="199">
    <w:abstractNumId w:val="482"/>
  </w:num>
  <w:num w:numId="200">
    <w:abstractNumId w:val="256"/>
  </w:num>
  <w:num w:numId="201">
    <w:abstractNumId w:val="436"/>
  </w:num>
  <w:num w:numId="202">
    <w:abstractNumId w:val="227"/>
  </w:num>
  <w:num w:numId="203">
    <w:abstractNumId w:val="21"/>
  </w:num>
  <w:num w:numId="204">
    <w:abstractNumId w:val="485"/>
  </w:num>
  <w:num w:numId="205">
    <w:abstractNumId w:val="121"/>
  </w:num>
  <w:num w:numId="206">
    <w:abstractNumId w:val="144"/>
  </w:num>
  <w:num w:numId="207">
    <w:abstractNumId w:val="306"/>
  </w:num>
  <w:num w:numId="208">
    <w:abstractNumId w:val="455"/>
  </w:num>
  <w:num w:numId="209">
    <w:abstractNumId w:val="106"/>
  </w:num>
  <w:num w:numId="210">
    <w:abstractNumId w:val="37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28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283"/>
  </w:num>
  <w:num w:numId="213">
    <w:abstractNumId w:val="129"/>
  </w:num>
  <w:num w:numId="214">
    <w:abstractNumId w:val="231"/>
  </w:num>
  <w:num w:numId="215">
    <w:abstractNumId w:val="90"/>
  </w:num>
  <w:num w:numId="216">
    <w:abstractNumId w:val="477"/>
  </w:num>
  <w:num w:numId="217">
    <w:abstractNumId w:val="357"/>
  </w:num>
  <w:num w:numId="218">
    <w:abstractNumId w:val="460"/>
  </w:num>
  <w:num w:numId="219">
    <w:abstractNumId w:val="458"/>
  </w:num>
  <w:num w:numId="220">
    <w:abstractNumId w:val="275"/>
  </w:num>
  <w:num w:numId="221">
    <w:abstractNumId w:val="352"/>
  </w:num>
  <w:num w:numId="222">
    <w:abstractNumId w:val="411"/>
  </w:num>
  <w:num w:numId="223">
    <w:abstractNumId w:val="423"/>
  </w:num>
  <w:num w:numId="224">
    <w:abstractNumId w:val="228"/>
  </w:num>
  <w:num w:numId="225">
    <w:abstractNumId w:val="449"/>
  </w:num>
  <w:num w:numId="226">
    <w:abstractNumId w:val="319"/>
  </w:num>
  <w:num w:numId="227">
    <w:abstractNumId w:val="207"/>
  </w:num>
  <w:num w:numId="228">
    <w:abstractNumId w:val="307"/>
  </w:num>
  <w:num w:numId="229">
    <w:abstractNumId w:val="337"/>
  </w:num>
  <w:num w:numId="230">
    <w:abstractNumId w:val="181"/>
  </w:num>
  <w:num w:numId="231">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200"/>
  </w:num>
  <w:num w:numId="240">
    <w:abstractNumId w:val="6"/>
  </w:num>
  <w:num w:numId="241">
    <w:abstractNumId w:val="10"/>
  </w:num>
  <w:num w:numId="242">
    <w:abstractNumId w:val="398"/>
  </w:num>
  <w:num w:numId="243">
    <w:abstractNumId w:val="43"/>
  </w:num>
  <w:num w:numId="244">
    <w:abstractNumId w:val="78"/>
  </w:num>
  <w:num w:numId="245">
    <w:abstractNumId w:val="136"/>
  </w:num>
  <w:num w:numId="246">
    <w:abstractNumId w:val="257"/>
  </w:num>
  <w:num w:numId="247">
    <w:abstractNumId w:val="59"/>
  </w:num>
  <w:num w:numId="248">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05"/>
  </w:num>
  <w:num w:numId="250">
    <w:abstractNumId w:val="83"/>
  </w:num>
  <w:num w:numId="251">
    <w:abstractNumId w:val="34"/>
  </w:num>
  <w:num w:numId="252">
    <w:abstractNumId w:val="297"/>
  </w:num>
  <w:num w:numId="253">
    <w:abstractNumId w:val="211"/>
  </w:num>
  <w:num w:numId="254">
    <w:abstractNumId w:val="4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93"/>
  </w:num>
  <w:num w:numId="256">
    <w:abstractNumId w:val="461"/>
  </w:num>
  <w:num w:numId="257">
    <w:abstractNumId w:val="240"/>
  </w:num>
  <w:num w:numId="258">
    <w:abstractNumId w:val="413"/>
  </w:num>
  <w:num w:numId="259">
    <w:abstractNumId w:val="118"/>
  </w:num>
  <w:num w:numId="260">
    <w:abstractNumId w:val="311"/>
  </w:num>
  <w:num w:numId="261">
    <w:abstractNumId w:val="464"/>
  </w:num>
  <w:num w:numId="262">
    <w:abstractNumId w:val="272"/>
  </w:num>
  <w:num w:numId="263">
    <w:abstractNumId w:val="125"/>
  </w:num>
  <w:num w:numId="264">
    <w:abstractNumId w:val="74"/>
  </w:num>
  <w:num w:numId="265">
    <w:abstractNumId w:val="447"/>
  </w:num>
  <w:num w:numId="266">
    <w:abstractNumId w:val="72"/>
  </w:num>
  <w:num w:numId="267">
    <w:abstractNumId w:val="54"/>
  </w:num>
  <w:num w:numId="268">
    <w:abstractNumId w:val="274"/>
  </w:num>
  <w:num w:numId="269">
    <w:abstractNumId w:val="40"/>
  </w:num>
  <w:num w:numId="270">
    <w:abstractNumId w:val="371"/>
  </w:num>
  <w:num w:numId="271">
    <w:abstractNumId w:val="223"/>
  </w:num>
  <w:num w:numId="272">
    <w:abstractNumId w:val="390"/>
  </w:num>
  <w:num w:numId="273">
    <w:abstractNumId w:val="133"/>
  </w:num>
  <w:num w:numId="274">
    <w:abstractNumId w:val="268"/>
  </w:num>
  <w:num w:numId="275">
    <w:abstractNumId w:val="141"/>
  </w:num>
  <w:num w:numId="276">
    <w:abstractNumId w:val="378"/>
  </w:num>
  <w:num w:numId="277">
    <w:abstractNumId w:val="405"/>
  </w:num>
  <w:num w:numId="278">
    <w:abstractNumId w:val="466"/>
  </w:num>
  <w:num w:numId="279">
    <w:abstractNumId w:val="98"/>
  </w:num>
  <w:num w:numId="280">
    <w:abstractNumId w:val="38"/>
  </w:num>
  <w:num w:numId="281">
    <w:abstractNumId w:val="273"/>
  </w:num>
  <w:num w:numId="282">
    <w:abstractNumId w:val="363"/>
  </w:num>
  <w:num w:numId="283">
    <w:abstractNumId w:val="55"/>
  </w:num>
  <w:num w:numId="284">
    <w:abstractNumId w:val="248"/>
  </w:num>
  <w:num w:numId="285">
    <w:abstractNumId w:val="377"/>
  </w:num>
  <w:num w:numId="286">
    <w:abstractNumId w:val="62"/>
  </w:num>
  <w:num w:numId="287">
    <w:abstractNumId w:val="123"/>
  </w:num>
  <w:num w:numId="288">
    <w:abstractNumId w:val="368"/>
  </w:num>
  <w:num w:numId="289">
    <w:abstractNumId w:val="255"/>
  </w:num>
  <w:num w:numId="290">
    <w:abstractNumId w:val="457"/>
  </w:num>
  <w:num w:numId="291">
    <w:abstractNumId w:val="177"/>
  </w:num>
  <w:num w:numId="292">
    <w:abstractNumId w:val="397"/>
  </w:num>
  <w:num w:numId="293">
    <w:abstractNumId w:val="26"/>
  </w:num>
  <w:num w:numId="294">
    <w:abstractNumId w:val="282"/>
  </w:num>
  <w:num w:numId="295">
    <w:abstractNumId w:val="180"/>
  </w:num>
  <w:num w:numId="296">
    <w:abstractNumId w:val="32"/>
  </w:num>
  <w:num w:numId="297">
    <w:abstractNumId w:val="116"/>
  </w:num>
  <w:num w:numId="298">
    <w:abstractNumId w:val="249"/>
  </w:num>
  <w:num w:numId="299">
    <w:abstractNumId w:val="259"/>
  </w:num>
  <w:num w:numId="300">
    <w:abstractNumId w:val="382"/>
  </w:num>
  <w:num w:numId="301">
    <w:abstractNumId w:val="44"/>
  </w:num>
  <w:num w:numId="302">
    <w:abstractNumId w:val="15"/>
  </w:num>
  <w:num w:numId="303">
    <w:abstractNumId w:val="52"/>
  </w:num>
  <w:num w:numId="304">
    <w:abstractNumId w:val="271"/>
  </w:num>
  <w:num w:numId="305">
    <w:abstractNumId w:val="3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119"/>
  </w:num>
  <w:num w:numId="308">
    <w:abstractNumId w:val="220"/>
  </w:num>
  <w:num w:numId="309">
    <w:abstractNumId w:val="339"/>
  </w:num>
  <w:num w:numId="310">
    <w:abstractNumId w:val="278"/>
  </w:num>
  <w:num w:numId="311">
    <w:abstractNumId w:val="424"/>
  </w:num>
  <w:num w:numId="312">
    <w:abstractNumId w:val="437"/>
  </w:num>
  <w:num w:numId="313">
    <w:abstractNumId w:val="91"/>
  </w:num>
  <w:num w:numId="314">
    <w:abstractNumId w:val="456"/>
  </w:num>
  <w:num w:numId="315">
    <w:abstractNumId w:val="164"/>
  </w:num>
  <w:num w:numId="316">
    <w:abstractNumId w:val="470"/>
  </w:num>
  <w:num w:numId="317">
    <w:abstractNumId w:val="226"/>
  </w:num>
  <w:num w:numId="318">
    <w:abstractNumId w:val="216"/>
  </w:num>
  <w:num w:numId="319">
    <w:abstractNumId w:val="358"/>
  </w:num>
  <w:num w:numId="320">
    <w:abstractNumId w:val="483"/>
  </w:num>
  <w:num w:numId="321">
    <w:abstractNumId w:val="25"/>
  </w:num>
  <w:num w:numId="322">
    <w:abstractNumId w:val="186"/>
  </w:num>
  <w:num w:numId="323">
    <w:abstractNumId w:val="79"/>
  </w:num>
  <w:num w:numId="324">
    <w:abstractNumId w:val="488"/>
  </w:num>
  <w:num w:numId="325">
    <w:abstractNumId w:val="288"/>
  </w:num>
  <w:num w:numId="326">
    <w:abstractNumId w:val="94"/>
  </w:num>
  <w:num w:numId="327">
    <w:abstractNumId w:val="150"/>
  </w:num>
  <w:num w:numId="328">
    <w:abstractNumId w:val="242"/>
  </w:num>
  <w:num w:numId="329">
    <w:abstractNumId w:val="302"/>
  </w:num>
  <w:num w:numId="330">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434"/>
  </w:num>
  <w:num w:numId="332">
    <w:abstractNumId w:val="92"/>
  </w:num>
  <w:num w:numId="333">
    <w:abstractNumId w:val="279"/>
  </w:num>
  <w:num w:numId="334">
    <w:abstractNumId w:val="444"/>
  </w:num>
  <w:num w:numId="335">
    <w:abstractNumId w:val="364"/>
  </w:num>
  <w:num w:numId="336">
    <w:abstractNumId w:val="322"/>
  </w:num>
  <w:num w:numId="337">
    <w:abstractNumId w:val="375"/>
  </w:num>
  <w:num w:numId="338">
    <w:abstractNumId w:val="187"/>
  </w:num>
  <w:num w:numId="339">
    <w:abstractNumId w:val="246"/>
  </w:num>
  <w:num w:numId="340">
    <w:abstractNumId w:val="49"/>
  </w:num>
  <w:num w:numId="341">
    <w:abstractNumId w:val="269"/>
  </w:num>
  <w:num w:numId="342">
    <w:abstractNumId w:val="156"/>
  </w:num>
  <w:num w:numId="343">
    <w:abstractNumId w:val="142"/>
  </w:num>
  <w:num w:numId="344">
    <w:abstractNumId w:val="63"/>
  </w:num>
  <w:num w:numId="345">
    <w:abstractNumId w:val="414"/>
  </w:num>
  <w:num w:numId="346">
    <w:abstractNumId w:val="361"/>
  </w:num>
  <w:num w:numId="347">
    <w:abstractNumId w:val="80"/>
  </w:num>
  <w:num w:numId="348">
    <w:abstractNumId w:val="316"/>
  </w:num>
  <w:num w:numId="349">
    <w:abstractNumId w:val="115"/>
  </w:num>
  <w:num w:numId="350">
    <w:abstractNumId w:val="128"/>
  </w:num>
  <w:num w:numId="351">
    <w:abstractNumId w:val="432"/>
  </w:num>
  <w:num w:numId="352">
    <w:abstractNumId w:val="14"/>
  </w:num>
  <w:num w:numId="353">
    <w:abstractNumId w:val="327"/>
  </w:num>
  <w:num w:numId="354">
    <w:abstractNumId w:val="386"/>
  </w:num>
  <w:num w:numId="355">
    <w:abstractNumId w:val="190"/>
  </w:num>
  <w:num w:numId="356">
    <w:abstractNumId w:val="263"/>
  </w:num>
  <w:num w:numId="357">
    <w:abstractNumId w:val="175"/>
  </w:num>
  <w:num w:numId="358">
    <w:abstractNumId w:val="11"/>
  </w:num>
  <w:num w:numId="359">
    <w:abstractNumId w:val="448"/>
  </w:num>
  <w:num w:numId="360">
    <w:abstractNumId w:val="388"/>
  </w:num>
  <w:num w:numId="361">
    <w:abstractNumId w:val="117"/>
  </w:num>
  <w:num w:numId="362">
    <w:abstractNumId w:val="365"/>
  </w:num>
  <w:num w:numId="363">
    <w:abstractNumId w:val="435"/>
  </w:num>
  <w:num w:numId="364">
    <w:abstractNumId w:val="333"/>
  </w:num>
  <w:num w:numId="365">
    <w:abstractNumId w:val="254"/>
  </w:num>
  <w:num w:numId="366">
    <w:abstractNumId w:val="331"/>
  </w:num>
  <w:num w:numId="367">
    <w:abstractNumId w:val="351"/>
  </w:num>
  <w:num w:numId="368">
    <w:abstractNumId w:val="353"/>
  </w:num>
  <w:num w:numId="369">
    <w:abstractNumId w:val="484"/>
  </w:num>
  <w:num w:numId="370">
    <w:abstractNumId w:val="209"/>
  </w:num>
  <w:num w:numId="371">
    <w:abstractNumId w:val="380"/>
  </w:num>
  <w:num w:numId="372">
    <w:abstractNumId w:val="366"/>
  </w:num>
  <w:num w:numId="373">
    <w:abstractNumId w:val="324"/>
  </w:num>
  <w:num w:numId="374">
    <w:abstractNumId w:val="18"/>
  </w:num>
  <w:num w:numId="375">
    <w:abstractNumId w:val="191"/>
  </w:num>
  <w:num w:numId="376">
    <w:abstractNumId w:val="107"/>
  </w:num>
  <w:num w:numId="377">
    <w:abstractNumId w:val="64"/>
  </w:num>
  <w:num w:numId="378">
    <w:abstractNumId w:val="425"/>
  </w:num>
  <w:num w:numId="379">
    <w:abstractNumId w:val="166"/>
  </w:num>
  <w:num w:numId="380">
    <w:abstractNumId w:val="317"/>
  </w:num>
  <w:num w:numId="381">
    <w:abstractNumId w:val="102"/>
  </w:num>
  <w:num w:numId="382">
    <w:abstractNumId w:val="301"/>
  </w:num>
  <w:num w:numId="383">
    <w:abstractNumId w:val="323"/>
  </w:num>
  <w:num w:numId="384">
    <w:abstractNumId w:val="77"/>
  </w:num>
  <w:num w:numId="385">
    <w:abstractNumId w:val="149"/>
  </w:num>
  <w:num w:numId="386">
    <w:abstractNumId w:val="41"/>
  </w:num>
  <w:num w:numId="387">
    <w:abstractNumId w:val="225"/>
  </w:num>
  <w:num w:numId="388">
    <w:abstractNumId w:val="82"/>
  </w:num>
  <w:num w:numId="389">
    <w:abstractNumId w:val="237"/>
  </w:num>
  <w:num w:numId="390">
    <w:abstractNumId w:val="163"/>
  </w:num>
  <w:num w:numId="391">
    <w:abstractNumId w:val="145"/>
  </w:num>
  <w:num w:numId="392">
    <w:abstractNumId w:val="264"/>
  </w:num>
  <w:num w:numId="393">
    <w:abstractNumId w:val="124"/>
  </w:num>
  <w:num w:numId="394">
    <w:abstractNumId w:val="108"/>
  </w:num>
  <w:num w:numId="395">
    <w:abstractNumId w:val="206"/>
  </w:num>
  <w:num w:numId="396">
    <w:abstractNumId w:val="250"/>
  </w:num>
  <w:num w:numId="397">
    <w:abstractNumId w:val="400"/>
  </w:num>
  <w:num w:numId="398">
    <w:abstractNumId w:val="384"/>
  </w:num>
  <w:num w:numId="399">
    <w:abstractNumId w:val="234"/>
  </w:num>
  <w:num w:numId="400">
    <w:abstractNumId w:val="395"/>
  </w:num>
  <w:num w:numId="401">
    <w:abstractNumId w:val="8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4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459"/>
  </w:num>
  <w:num w:numId="404">
    <w:abstractNumId w:val="270"/>
  </w:num>
  <w:num w:numId="405">
    <w:abstractNumId w:val="342"/>
  </w:num>
  <w:num w:numId="406">
    <w:abstractNumId w:val="56"/>
  </w:num>
  <w:num w:numId="407">
    <w:abstractNumId w:val="224"/>
  </w:num>
  <w:num w:numId="408">
    <w:abstractNumId w:val="243"/>
    <w:lvlOverride w:ilvl="0">
      <w:startOverride w:val="1"/>
    </w:lvlOverride>
    <w:lvlOverride w:ilvl="1">
      <w:startOverride w:val="1"/>
    </w:lvlOverride>
    <w:lvlOverride w:ilvl="2">
      <w:startOverride w:val="1"/>
    </w:lvlOverride>
    <w:lvlOverride w:ilvl="3">
      <w:startOverride w:val="1"/>
    </w:lvlOverride>
    <w:lvlOverride w:ilvl="4">
      <w:startOverride w:val="470"/>
    </w:lvlOverride>
    <w:lvlOverride w:ilvl="5">
      <w:startOverride w:val="1"/>
    </w:lvlOverride>
    <w:lvlOverride w:ilvl="6">
      <w:startOverride w:val="1"/>
    </w:lvlOverride>
    <w:lvlOverride w:ilvl="7">
      <w:startOverride w:val="1"/>
    </w:lvlOverride>
    <w:lvlOverride w:ilvl="8">
      <w:startOverride w:val="1"/>
    </w:lvlOverride>
  </w:num>
  <w:num w:numId="409">
    <w:abstractNumId w:val="475"/>
  </w:num>
  <w:num w:numId="410">
    <w:abstractNumId w:val="9"/>
  </w:num>
  <w:num w:numId="411">
    <w:abstractNumId w:val="84"/>
  </w:num>
  <w:num w:numId="412">
    <w:abstractNumId w:val="146"/>
  </w:num>
  <w:num w:numId="413">
    <w:abstractNumId w:val="174"/>
  </w:num>
  <w:num w:numId="414">
    <w:abstractNumId w:val="334"/>
  </w:num>
  <w:num w:numId="415">
    <w:abstractNumId w:val="3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260"/>
  </w:num>
  <w:num w:numId="417">
    <w:abstractNumId w:val="218"/>
  </w:num>
  <w:num w:numId="418">
    <w:abstractNumId w:val="462"/>
  </w:num>
  <w:num w:numId="419">
    <w:abstractNumId w:val="192"/>
  </w:num>
  <w:num w:numId="420">
    <w:abstractNumId w:val="412"/>
  </w:num>
  <w:num w:numId="421">
    <w:abstractNumId w:val="276"/>
  </w:num>
  <w:num w:numId="422">
    <w:abstractNumId w:val="394"/>
  </w:num>
  <w:num w:numId="423">
    <w:abstractNumId w:val="47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391"/>
  </w:num>
  <w:num w:numId="425">
    <w:abstractNumId w:val="68"/>
  </w:num>
  <w:num w:numId="426">
    <w:abstractNumId w:val="86"/>
  </w:num>
  <w:num w:numId="427">
    <w:abstractNumId w:val="290"/>
  </w:num>
  <w:num w:numId="428">
    <w:abstractNumId w:val="140"/>
  </w:num>
  <w:num w:numId="429">
    <w:abstractNumId w:val="36"/>
  </w:num>
  <w:num w:numId="430">
    <w:abstractNumId w:val="85"/>
  </w:num>
  <w:num w:numId="431">
    <w:abstractNumId w:val="172"/>
  </w:num>
  <w:num w:numId="432">
    <w:abstractNumId w:val="157"/>
  </w:num>
  <w:num w:numId="433">
    <w:abstractNumId w:val="427"/>
  </w:num>
  <w:num w:numId="434">
    <w:abstractNumId w:val="87"/>
  </w:num>
  <w:num w:numId="435">
    <w:abstractNumId w:val="5"/>
  </w:num>
  <w:num w:numId="436">
    <w:abstractNumId w:val="310"/>
  </w:num>
  <w:num w:numId="437">
    <w:abstractNumId w:val="184"/>
  </w:num>
  <w:num w:numId="438">
    <w:abstractNumId w:val="217"/>
  </w:num>
  <w:num w:numId="439">
    <w:abstractNumId w:val="362"/>
  </w:num>
  <w:num w:numId="440">
    <w:abstractNumId w:val="438"/>
  </w:num>
  <w:num w:numId="441">
    <w:abstractNumId w:val="387"/>
  </w:num>
  <w:num w:numId="442">
    <w:abstractNumId w:val="24"/>
  </w:num>
  <w:num w:numId="443">
    <w:abstractNumId w:val="314"/>
  </w:num>
  <w:num w:numId="444">
    <w:abstractNumId w:val="201"/>
  </w:num>
  <w:num w:numId="445">
    <w:abstractNumId w:val="286"/>
  </w:num>
  <w:num w:numId="446">
    <w:abstractNumId w:val="291"/>
  </w:num>
  <w:num w:numId="447">
    <w:abstractNumId w:val="160"/>
  </w:num>
  <w:num w:numId="448">
    <w:abstractNumId w:val="292"/>
  </w:num>
  <w:num w:numId="449">
    <w:abstractNumId w:val="277"/>
  </w:num>
  <w:num w:numId="450">
    <w:abstractNumId w:val="29"/>
  </w:num>
  <w:num w:numId="451">
    <w:abstractNumId w:val="309"/>
  </w:num>
  <w:num w:numId="452">
    <w:abstractNumId w:val="287"/>
  </w:num>
  <w:num w:numId="453">
    <w:abstractNumId w:val="22"/>
  </w:num>
  <w:num w:numId="454">
    <w:abstractNumId w:val="410"/>
  </w:num>
  <w:num w:numId="455">
    <w:abstractNumId w:val="354"/>
  </w:num>
  <w:num w:numId="456">
    <w:abstractNumId w:val="441"/>
  </w:num>
  <w:num w:numId="457">
    <w:abstractNumId w:val="241"/>
  </w:num>
  <w:num w:numId="458">
    <w:abstractNumId w:val="168"/>
  </w:num>
  <w:num w:numId="459">
    <w:abstractNumId w:val="350"/>
  </w:num>
  <w:num w:numId="460">
    <w:abstractNumId w:val="486"/>
  </w:num>
  <w:num w:numId="461">
    <w:abstractNumId w:val="478"/>
  </w:num>
  <w:num w:numId="462">
    <w:abstractNumId w:val="103"/>
  </w:num>
  <w:num w:numId="463">
    <w:abstractNumId w:val="296"/>
  </w:num>
  <w:num w:numId="464">
    <w:abstractNumId w:val="28"/>
  </w:num>
  <w:num w:numId="465">
    <w:abstractNumId w:val="383"/>
  </w:num>
  <w:num w:numId="466">
    <w:abstractNumId w:val="30"/>
  </w:num>
  <w:num w:numId="467">
    <w:abstractNumId w:val="47"/>
  </w:num>
  <w:num w:numId="468">
    <w:abstractNumId w:val="476"/>
  </w:num>
  <w:num w:numId="469">
    <w:abstractNumId w:val="280"/>
  </w:num>
  <w:num w:numId="470">
    <w:abstractNumId w:val="369"/>
  </w:num>
  <w:num w:numId="471">
    <w:abstractNumId w:val="159"/>
  </w:num>
  <w:num w:numId="472">
    <w:abstractNumId w:val="340"/>
  </w:num>
  <w:num w:numId="473">
    <w:abstractNumId w:val="344"/>
  </w:num>
  <w:num w:numId="474">
    <w:abstractNumId w:val="348"/>
  </w:num>
  <w:num w:numId="475">
    <w:abstractNumId w:val="42"/>
  </w:num>
  <w:num w:numId="476">
    <w:abstractNumId w:val="158"/>
  </w:num>
  <w:num w:numId="477">
    <w:abstractNumId w:val="238"/>
  </w:num>
  <w:num w:numId="478">
    <w:abstractNumId w:val="12"/>
  </w:num>
  <w:num w:numId="479">
    <w:abstractNumId w:val="3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0">
    <w:abstractNumId w:val="245"/>
  </w:num>
  <w:num w:numId="481">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2">
    <w:abstractNumId w:val="17"/>
  </w:num>
  <w:num w:numId="483">
    <w:abstractNumId w:val="489"/>
  </w:num>
  <w:num w:numId="484">
    <w:abstractNumId w:val="169"/>
  </w:num>
  <w:num w:numId="485">
    <w:abstractNumId w:val="409"/>
  </w:num>
  <w:num w:numId="486">
    <w:abstractNumId w:val="66"/>
  </w:num>
  <w:num w:numId="487">
    <w:abstractNumId w:val="229"/>
  </w:num>
  <w:num w:numId="488">
    <w:abstractNumId w:val="416"/>
  </w:num>
  <w:num w:numId="489">
    <w:abstractNumId w:val="474"/>
  </w:num>
  <w:num w:numId="490">
    <w:abstractNumId w:val="243"/>
  </w:num>
  <w:num w:numId="491">
    <w:abstractNumId w:val="243"/>
  </w:num>
  <w:num w:numId="492">
    <w:abstractNumId w:val="243"/>
  </w:num>
  <w:num w:numId="493">
    <w:abstractNumId w:val="318"/>
  </w:num>
  <w:num w:numId="494">
    <w:abstractNumId w:val="203"/>
  </w:num>
  <w:num w:numId="495">
    <w:abstractNumId w:val="235"/>
  </w:num>
  <w:num w:numId="496">
    <w:abstractNumId w:val="338"/>
  </w:num>
  <w:num w:numId="497">
    <w:abstractNumId w:val="243"/>
  </w:num>
  <w:num w:numId="498">
    <w:abstractNumId w:val="243"/>
  </w:num>
  <w:num w:numId="499">
    <w:abstractNumId w:val="243"/>
  </w:num>
  <w:num w:numId="500">
    <w:abstractNumId w:val="243"/>
  </w:num>
  <w:num w:numId="501">
    <w:abstractNumId w:val="367"/>
  </w:num>
  <w:num w:numId="502">
    <w:abstractNumId w:val="402"/>
  </w:num>
  <w:num w:numId="503">
    <w:abstractNumId w:val="465"/>
  </w:num>
  <w:num w:numId="504">
    <w:abstractNumId w:val="185"/>
  </w:num>
  <w:num w:numId="505">
    <w:abstractNumId w:val="95"/>
  </w:num>
  <w:num w:numId="506">
    <w:abstractNumId w:val="171"/>
  </w:num>
  <w:num w:numId="507">
    <w:abstractNumId w:val="431"/>
  </w:num>
  <w:num w:numId="508">
    <w:abstractNumId w:val="45"/>
  </w:num>
  <w:num w:numId="509">
    <w:abstractNumId w:val="170"/>
  </w:num>
  <w:num w:numId="510">
    <w:abstractNumId w:val="420"/>
  </w:num>
  <w:num w:numId="511">
    <w:abstractNumId w:val="213"/>
  </w:num>
  <w:num w:numId="512">
    <w:abstractNumId w:val="440"/>
  </w:num>
  <w:num w:numId="513">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4">
    <w:abstractNumId w:val="27"/>
  </w:num>
  <w:num w:numId="515">
    <w:abstractNumId w:val="37"/>
  </w:num>
  <w:num w:numId="516">
    <w:abstractNumId w:val="308"/>
  </w:num>
  <w:num w:numId="517">
    <w:abstractNumId w:val="373"/>
  </w:num>
  <w:num w:numId="518">
    <w:abstractNumId w:val="243"/>
  </w:num>
  <w:num w:numId="519">
    <w:abstractNumId w:val="243"/>
  </w:num>
  <w:numIdMacAtCleanup w:val="5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ocumentProtection w:formatting="1" w:enforcement="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969"/>
    <w:rsid w:val="000014F4"/>
    <w:rsid w:val="0000158B"/>
    <w:rsid w:val="0000168A"/>
    <w:rsid w:val="0000194B"/>
    <w:rsid w:val="00001EC6"/>
    <w:rsid w:val="000021E1"/>
    <w:rsid w:val="0000252A"/>
    <w:rsid w:val="00002EC9"/>
    <w:rsid w:val="000031DE"/>
    <w:rsid w:val="00005281"/>
    <w:rsid w:val="00005486"/>
    <w:rsid w:val="00005C24"/>
    <w:rsid w:val="00006B74"/>
    <w:rsid w:val="0001037E"/>
    <w:rsid w:val="00011040"/>
    <w:rsid w:val="000133D2"/>
    <w:rsid w:val="00013B59"/>
    <w:rsid w:val="00014274"/>
    <w:rsid w:val="00014821"/>
    <w:rsid w:val="00014906"/>
    <w:rsid w:val="00014E26"/>
    <w:rsid w:val="00016FB9"/>
    <w:rsid w:val="000179E2"/>
    <w:rsid w:val="00020A86"/>
    <w:rsid w:val="00020B1A"/>
    <w:rsid w:val="00021127"/>
    <w:rsid w:val="000214AC"/>
    <w:rsid w:val="000216C0"/>
    <w:rsid w:val="00021BEB"/>
    <w:rsid w:val="00022098"/>
    <w:rsid w:val="00022B41"/>
    <w:rsid w:val="00023243"/>
    <w:rsid w:val="0002370B"/>
    <w:rsid w:val="00024F3B"/>
    <w:rsid w:val="00026932"/>
    <w:rsid w:val="000269BD"/>
    <w:rsid w:val="00027336"/>
    <w:rsid w:val="000274E0"/>
    <w:rsid w:val="00030FC5"/>
    <w:rsid w:val="00031D67"/>
    <w:rsid w:val="0003287F"/>
    <w:rsid w:val="00032BE2"/>
    <w:rsid w:val="00032FEC"/>
    <w:rsid w:val="00034D34"/>
    <w:rsid w:val="00035A48"/>
    <w:rsid w:val="00035E52"/>
    <w:rsid w:val="000377B7"/>
    <w:rsid w:val="00037855"/>
    <w:rsid w:val="00040EF3"/>
    <w:rsid w:val="00042422"/>
    <w:rsid w:val="00042B12"/>
    <w:rsid w:val="000435C2"/>
    <w:rsid w:val="000436B7"/>
    <w:rsid w:val="00043BCC"/>
    <w:rsid w:val="00045E47"/>
    <w:rsid w:val="0004676A"/>
    <w:rsid w:val="0004708D"/>
    <w:rsid w:val="000502F6"/>
    <w:rsid w:val="000515C8"/>
    <w:rsid w:val="00054230"/>
    <w:rsid w:val="00054ADE"/>
    <w:rsid w:val="0005704A"/>
    <w:rsid w:val="00057590"/>
    <w:rsid w:val="00057B1B"/>
    <w:rsid w:val="000605F9"/>
    <w:rsid w:val="00060CFA"/>
    <w:rsid w:val="000611C9"/>
    <w:rsid w:val="000620E5"/>
    <w:rsid w:val="00062431"/>
    <w:rsid w:val="0006251D"/>
    <w:rsid w:val="00063A12"/>
    <w:rsid w:val="00063DCF"/>
    <w:rsid w:val="000703E9"/>
    <w:rsid w:val="00071541"/>
    <w:rsid w:val="00071E73"/>
    <w:rsid w:val="00071E95"/>
    <w:rsid w:val="00072861"/>
    <w:rsid w:val="00072A6E"/>
    <w:rsid w:val="000730D0"/>
    <w:rsid w:val="00073B2D"/>
    <w:rsid w:val="000747A7"/>
    <w:rsid w:val="00074968"/>
    <w:rsid w:val="000752E1"/>
    <w:rsid w:val="00075412"/>
    <w:rsid w:val="000756B1"/>
    <w:rsid w:val="00075728"/>
    <w:rsid w:val="00076138"/>
    <w:rsid w:val="00076209"/>
    <w:rsid w:val="000773B8"/>
    <w:rsid w:val="00080547"/>
    <w:rsid w:val="000809A9"/>
    <w:rsid w:val="00080D67"/>
    <w:rsid w:val="000812B7"/>
    <w:rsid w:val="0008216F"/>
    <w:rsid w:val="0008265C"/>
    <w:rsid w:val="00082DCB"/>
    <w:rsid w:val="00082E74"/>
    <w:rsid w:val="00083553"/>
    <w:rsid w:val="00083566"/>
    <w:rsid w:val="00083C4D"/>
    <w:rsid w:val="0008430E"/>
    <w:rsid w:val="00084AA6"/>
    <w:rsid w:val="00084B1A"/>
    <w:rsid w:val="00084B37"/>
    <w:rsid w:val="00085237"/>
    <w:rsid w:val="000861C1"/>
    <w:rsid w:val="00086D1E"/>
    <w:rsid w:val="00086DAA"/>
    <w:rsid w:val="000875EB"/>
    <w:rsid w:val="000875FF"/>
    <w:rsid w:val="000905BE"/>
    <w:rsid w:val="000910AA"/>
    <w:rsid w:val="00091BF6"/>
    <w:rsid w:val="00091D3A"/>
    <w:rsid w:val="00092424"/>
    <w:rsid w:val="000926EA"/>
    <w:rsid w:val="00092DC6"/>
    <w:rsid w:val="00093290"/>
    <w:rsid w:val="00095301"/>
    <w:rsid w:val="00096CFE"/>
    <w:rsid w:val="00097157"/>
    <w:rsid w:val="000A0469"/>
    <w:rsid w:val="000A053A"/>
    <w:rsid w:val="000A1A44"/>
    <w:rsid w:val="000A24CC"/>
    <w:rsid w:val="000A45C6"/>
    <w:rsid w:val="000A56FF"/>
    <w:rsid w:val="000A5989"/>
    <w:rsid w:val="000A59FA"/>
    <w:rsid w:val="000A690F"/>
    <w:rsid w:val="000A7666"/>
    <w:rsid w:val="000B055E"/>
    <w:rsid w:val="000B1C8B"/>
    <w:rsid w:val="000B1E20"/>
    <w:rsid w:val="000B1E40"/>
    <w:rsid w:val="000B40CE"/>
    <w:rsid w:val="000B4C26"/>
    <w:rsid w:val="000B501A"/>
    <w:rsid w:val="000B5CF4"/>
    <w:rsid w:val="000B65B0"/>
    <w:rsid w:val="000B66FD"/>
    <w:rsid w:val="000B6922"/>
    <w:rsid w:val="000C066D"/>
    <w:rsid w:val="000C099E"/>
    <w:rsid w:val="000C0A65"/>
    <w:rsid w:val="000C1006"/>
    <w:rsid w:val="000C13AB"/>
    <w:rsid w:val="000C1AA0"/>
    <w:rsid w:val="000C1C0B"/>
    <w:rsid w:val="000C2C69"/>
    <w:rsid w:val="000C2C6F"/>
    <w:rsid w:val="000C3DEB"/>
    <w:rsid w:val="000C3F1A"/>
    <w:rsid w:val="000C541E"/>
    <w:rsid w:val="000C560E"/>
    <w:rsid w:val="000C578A"/>
    <w:rsid w:val="000C5B33"/>
    <w:rsid w:val="000C62C0"/>
    <w:rsid w:val="000C6BDF"/>
    <w:rsid w:val="000C780C"/>
    <w:rsid w:val="000C7A1B"/>
    <w:rsid w:val="000C7A8F"/>
    <w:rsid w:val="000D06F1"/>
    <w:rsid w:val="000D0916"/>
    <w:rsid w:val="000D2CC7"/>
    <w:rsid w:val="000D2D39"/>
    <w:rsid w:val="000D477C"/>
    <w:rsid w:val="000D590F"/>
    <w:rsid w:val="000D6D3F"/>
    <w:rsid w:val="000D7B6D"/>
    <w:rsid w:val="000E03F1"/>
    <w:rsid w:val="000E2672"/>
    <w:rsid w:val="000E26C4"/>
    <w:rsid w:val="000E2F35"/>
    <w:rsid w:val="000E43F1"/>
    <w:rsid w:val="000E63CC"/>
    <w:rsid w:val="000E6763"/>
    <w:rsid w:val="000E7947"/>
    <w:rsid w:val="000E7CCB"/>
    <w:rsid w:val="000F44B3"/>
    <w:rsid w:val="000F54B7"/>
    <w:rsid w:val="000F64CA"/>
    <w:rsid w:val="000F71CD"/>
    <w:rsid w:val="00100A84"/>
    <w:rsid w:val="00100D54"/>
    <w:rsid w:val="00100F6B"/>
    <w:rsid w:val="00101A5E"/>
    <w:rsid w:val="00101DB8"/>
    <w:rsid w:val="00103A58"/>
    <w:rsid w:val="00104784"/>
    <w:rsid w:val="00104AEB"/>
    <w:rsid w:val="00104DAA"/>
    <w:rsid w:val="00104EF5"/>
    <w:rsid w:val="00105374"/>
    <w:rsid w:val="00106F47"/>
    <w:rsid w:val="00107683"/>
    <w:rsid w:val="001076C2"/>
    <w:rsid w:val="00107703"/>
    <w:rsid w:val="00107D26"/>
    <w:rsid w:val="00107EB8"/>
    <w:rsid w:val="00110523"/>
    <w:rsid w:val="00111007"/>
    <w:rsid w:val="0011107C"/>
    <w:rsid w:val="001110B3"/>
    <w:rsid w:val="00112538"/>
    <w:rsid w:val="0011276A"/>
    <w:rsid w:val="00113130"/>
    <w:rsid w:val="00113A4D"/>
    <w:rsid w:val="00113B18"/>
    <w:rsid w:val="00115959"/>
    <w:rsid w:val="00116329"/>
    <w:rsid w:val="00116806"/>
    <w:rsid w:val="00116966"/>
    <w:rsid w:val="00116D24"/>
    <w:rsid w:val="00120603"/>
    <w:rsid w:val="00120A64"/>
    <w:rsid w:val="001215ED"/>
    <w:rsid w:val="00122D3F"/>
    <w:rsid w:val="001249C9"/>
    <w:rsid w:val="00125BDE"/>
    <w:rsid w:val="0012665A"/>
    <w:rsid w:val="00126AC8"/>
    <w:rsid w:val="001272B3"/>
    <w:rsid w:val="00127955"/>
    <w:rsid w:val="0013003B"/>
    <w:rsid w:val="00130F89"/>
    <w:rsid w:val="0013151A"/>
    <w:rsid w:val="00133645"/>
    <w:rsid w:val="0013395A"/>
    <w:rsid w:val="0013693E"/>
    <w:rsid w:val="001371E9"/>
    <w:rsid w:val="00137C9E"/>
    <w:rsid w:val="0014108F"/>
    <w:rsid w:val="00141572"/>
    <w:rsid w:val="00141B73"/>
    <w:rsid w:val="0014275D"/>
    <w:rsid w:val="00142C9A"/>
    <w:rsid w:val="00142D22"/>
    <w:rsid w:val="0014361F"/>
    <w:rsid w:val="0014400E"/>
    <w:rsid w:val="00144319"/>
    <w:rsid w:val="00144C6E"/>
    <w:rsid w:val="0014699E"/>
    <w:rsid w:val="00147E5F"/>
    <w:rsid w:val="00147F2B"/>
    <w:rsid w:val="00150523"/>
    <w:rsid w:val="00151098"/>
    <w:rsid w:val="00151C29"/>
    <w:rsid w:val="00151D6B"/>
    <w:rsid w:val="00152586"/>
    <w:rsid w:val="00152A36"/>
    <w:rsid w:val="00153476"/>
    <w:rsid w:val="00153E70"/>
    <w:rsid w:val="00154E09"/>
    <w:rsid w:val="001568D4"/>
    <w:rsid w:val="001607ED"/>
    <w:rsid w:val="00160A4E"/>
    <w:rsid w:val="001617A1"/>
    <w:rsid w:val="00161AAC"/>
    <w:rsid w:val="00161B15"/>
    <w:rsid w:val="001631A3"/>
    <w:rsid w:val="00163433"/>
    <w:rsid w:val="001648F1"/>
    <w:rsid w:val="00165698"/>
    <w:rsid w:val="0016581A"/>
    <w:rsid w:val="001671C3"/>
    <w:rsid w:val="00167471"/>
    <w:rsid w:val="001703D3"/>
    <w:rsid w:val="00170EC2"/>
    <w:rsid w:val="0017149A"/>
    <w:rsid w:val="0017167C"/>
    <w:rsid w:val="001724D0"/>
    <w:rsid w:val="00173363"/>
    <w:rsid w:val="00173736"/>
    <w:rsid w:val="00173E1C"/>
    <w:rsid w:val="00173FF6"/>
    <w:rsid w:val="00174727"/>
    <w:rsid w:val="00174DFC"/>
    <w:rsid w:val="00175B41"/>
    <w:rsid w:val="00177CC7"/>
    <w:rsid w:val="00180DA8"/>
    <w:rsid w:val="001814C7"/>
    <w:rsid w:val="00181837"/>
    <w:rsid w:val="00181E80"/>
    <w:rsid w:val="00185355"/>
    <w:rsid w:val="001871D6"/>
    <w:rsid w:val="0018722E"/>
    <w:rsid w:val="001873AA"/>
    <w:rsid w:val="00190AD3"/>
    <w:rsid w:val="00191DEF"/>
    <w:rsid w:val="0019212F"/>
    <w:rsid w:val="00192302"/>
    <w:rsid w:val="001931F8"/>
    <w:rsid w:val="00193407"/>
    <w:rsid w:val="0019348C"/>
    <w:rsid w:val="00194B46"/>
    <w:rsid w:val="00196352"/>
    <w:rsid w:val="00196497"/>
    <w:rsid w:val="00196A54"/>
    <w:rsid w:val="00196DA4"/>
    <w:rsid w:val="001A00C4"/>
    <w:rsid w:val="001A0886"/>
    <w:rsid w:val="001A1563"/>
    <w:rsid w:val="001A1C55"/>
    <w:rsid w:val="001A1D01"/>
    <w:rsid w:val="001A21FE"/>
    <w:rsid w:val="001A22A6"/>
    <w:rsid w:val="001A3A2A"/>
    <w:rsid w:val="001A3DD3"/>
    <w:rsid w:val="001A7ED0"/>
    <w:rsid w:val="001B0392"/>
    <w:rsid w:val="001B0E1B"/>
    <w:rsid w:val="001B2094"/>
    <w:rsid w:val="001B2BEE"/>
    <w:rsid w:val="001B342C"/>
    <w:rsid w:val="001B3524"/>
    <w:rsid w:val="001B3BDD"/>
    <w:rsid w:val="001B3DC4"/>
    <w:rsid w:val="001B3FB8"/>
    <w:rsid w:val="001B459D"/>
    <w:rsid w:val="001B606D"/>
    <w:rsid w:val="001B65B5"/>
    <w:rsid w:val="001B65E9"/>
    <w:rsid w:val="001B6B29"/>
    <w:rsid w:val="001B6F2D"/>
    <w:rsid w:val="001B71AE"/>
    <w:rsid w:val="001B79EC"/>
    <w:rsid w:val="001C1656"/>
    <w:rsid w:val="001C1F22"/>
    <w:rsid w:val="001C21E8"/>
    <w:rsid w:val="001C24F0"/>
    <w:rsid w:val="001C4E65"/>
    <w:rsid w:val="001C59D8"/>
    <w:rsid w:val="001C6991"/>
    <w:rsid w:val="001C74AE"/>
    <w:rsid w:val="001D07DC"/>
    <w:rsid w:val="001D0A31"/>
    <w:rsid w:val="001D2063"/>
    <w:rsid w:val="001D4204"/>
    <w:rsid w:val="001D46DA"/>
    <w:rsid w:val="001D48D2"/>
    <w:rsid w:val="001D6205"/>
    <w:rsid w:val="001D7498"/>
    <w:rsid w:val="001E026C"/>
    <w:rsid w:val="001E1146"/>
    <w:rsid w:val="001E12E2"/>
    <w:rsid w:val="001E18D0"/>
    <w:rsid w:val="001E4082"/>
    <w:rsid w:val="001E488B"/>
    <w:rsid w:val="001E545C"/>
    <w:rsid w:val="001E6099"/>
    <w:rsid w:val="001E6BF8"/>
    <w:rsid w:val="001E6EF8"/>
    <w:rsid w:val="001F0718"/>
    <w:rsid w:val="001F0B79"/>
    <w:rsid w:val="001F1060"/>
    <w:rsid w:val="001F1C2E"/>
    <w:rsid w:val="001F2414"/>
    <w:rsid w:val="001F255C"/>
    <w:rsid w:val="001F26EB"/>
    <w:rsid w:val="001F31E4"/>
    <w:rsid w:val="001F3704"/>
    <w:rsid w:val="001F48BE"/>
    <w:rsid w:val="001F508D"/>
    <w:rsid w:val="001F6442"/>
    <w:rsid w:val="001F7A14"/>
    <w:rsid w:val="001F7CE5"/>
    <w:rsid w:val="001F7EA2"/>
    <w:rsid w:val="00201681"/>
    <w:rsid w:val="00201E77"/>
    <w:rsid w:val="00202C40"/>
    <w:rsid w:val="00202CB7"/>
    <w:rsid w:val="0020472D"/>
    <w:rsid w:val="00204A50"/>
    <w:rsid w:val="00204C76"/>
    <w:rsid w:val="00204DFB"/>
    <w:rsid w:val="00204FA3"/>
    <w:rsid w:val="002057EF"/>
    <w:rsid w:val="00205D0F"/>
    <w:rsid w:val="0020664E"/>
    <w:rsid w:val="0020760D"/>
    <w:rsid w:val="00207739"/>
    <w:rsid w:val="0020784D"/>
    <w:rsid w:val="002078A3"/>
    <w:rsid w:val="00207C7B"/>
    <w:rsid w:val="00210783"/>
    <w:rsid w:val="002108F3"/>
    <w:rsid w:val="00211D16"/>
    <w:rsid w:val="002128FF"/>
    <w:rsid w:val="002129D2"/>
    <w:rsid w:val="00213317"/>
    <w:rsid w:val="00213A07"/>
    <w:rsid w:val="00213ADF"/>
    <w:rsid w:val="0021439C"/>
    <w:rsid w:val="00214D07"/>
    <w:rsid w:val="00215A02"/>
    <w:rsid w:val="002167A5"/>
    <w:rsid w:val="002208D0"/>
    <w:rsid w:val="00222E90"/>
    <w:rsid w:val="002231F2"/>
    <w:rsid w:val="0022368D"/>
    <w:rsid w:val="00225144"/>
    <w:rsid w:val="0022621F"/>
    <w:rsid w:val="0022633D"/>
    <w:rsid w:val="0023205E"/>
    <w:rsid w:val="0023489C"/>
    <w:rsid w:val="00234C20"/>
    <w:rsid w:val="0023799A"/>
    <w:rsid w:val="0024022D"/>
    <w:rsid w:val="00240BFE"/>
    <w:rsid w:val="00241FAD"/>
    <w:rsid w:val="0024351E"/>
    <w:rsid w:val="00243604"/>
    <w:rsid w:val="00243BCA"/>
    <w:rsid w:val="00243D4D"/>
    <w:rsid w:val="00244039"/>
    <w:rsid w:val="00244AA4"/>
    <w:rsid w:val="00246BB5"/>
    <w:rsid w:val="00246C48"/>
    <w:rsid w:val="002501F8"/>
    <w:rsid w:val="00251D63"/>
    <w:rsid w:val="002528D7"/>
    <w:rsid w:val="002529E4"/>
    <w:rsid w:val="002543DE"/>
    <w:rsid w:val="00254D46"/>
    <w:rsid w:val="002553EA"/>
    <w:rsid w:val="00256298"/>
    <w:rsid w:val="00256842"/>
    <w:rsid w:val="00256A8D"/>
    <w:rsid w:val="002571C9"/>
    <w:rsid w:val="00260883"/>
    <w:rsid w:val="00260C55"/>
    <w:rsid w:val="00261376"/>
    <w:rsid w:val="002626A0"/>
    <w:rsid w:val="00263383"/>
    <w:rsid w:val="0026354C"/>
    <w:rsid w:val="002638E1"/>
    <w:rsid w:val="002649DE"/>
    <w:rsid w:val="00264E86"/>
    <w:rsid w:val="00267D9D"/>
    <w:rsid w:val="00270650"/>
    <w:rsid w:val="002719A2"/>
    <w:rsid w:val="00272F5C"/>
    <w:rsid w:val="0027320E"/>
    <w:rsid w:val="00273267"/>
    <w:rsid w:val="0027370C"/>
    <w:rsid w:val="00274A7B"/>
    <w:rsid w:val="0027550D"/>
    <w:rsid w:val="00277478"/>
    <w:rsid w:val="00280641"/>
    <w:rsid w:val="002809D6"/>
    <w:rsid w:val="002821AD"/>
    <w:rsid w:val="00282549"/>
    <w:rsid w:val="00284ED8"/>
    <w:rsid w:val="00285A15"/>
    <w:rsid w:val="00285C0C"/>
    <w:rsid w:val="00286260"/>
    <w:rsid w:val="002863E3"/>
    <w:rsid w:val="002876A1"/>
    <w:rsid w:val="00290B5C"/>
    <w:rsid w:val="00290C90"/>
    <w:rsid w:val="002918A8"/>
    <w:rsid w:val="00292A93"/>
    <w:rsid w:val="00292CA6"/>
    <w:rsid w:val="00293E0D"/>
    <w:rsid w:val="00293EB0"/>
    <w:rsid w:val="00294C0B"/>
    <w:rsid w:val="00297DA6"/>
    <w:rsid w:val="00297F0A"/>
    <w:rsid w:val="002A2340"/>
    <w:rsid w:val="002A265B"/>
    <w:rsid w:val="002A27D1"/>
    <w:rsid w:val="002A2F14"/>
    <w:rsid w:val="002A36F0"/>
    <w:rsid w:val="002A4A9D"/>
    <w:rsid w:val="002A4EBB"/>
    <w:rsid w:val="002A5477"/>
    <w:rsid w:val="002A5B9C"/>
    <w:rsid w:val="002A648E"/>
    <w:rsid w:val="002A7452"/>
    <w:rsid w:val="002A7457"/>
    <w:rsid w:val="002A7732"/>
    <w:rsid w:val="002B056A"/>
    <w:rsid w:val="002B0DA1"/>
    <w:rsid w:val="002B0E67"/>
    <w:rsid w:val="002B3061"/>
    <w:rsid w:val="002B4FB9"/>
    <w:rsid w:val="002B52BF"/>
    <w:rsid w:val="002B542B"/>
    <w:rsid w:val="002B5BCB"/>
    <w:rsid w:val="002B5D6E"/>
    <w:rsid w:val="002B6D75"/>
    <w:rsid w:val="002B7387"/>
    <w:rsid w:val="002B7DC4"/>
    <w:rsid w:val="002C085E"/>
    <w:rsid w:val="002C195E"/>
    <w:rsid w:val="002C61AD"/>
    <w:rsid w:val="002C735C"/>
    <w:rsid w:val="002C7E2F"/>
    <w:rsid w:val="002D05EC"/>
    <w:rsid w:val="002D08C6"/>
    <w:rsid w:val="002D1DDB"/>
    <w:rsid w:val="002D29A7"/>
    <w:rsid w:val="002D36DD"/>
    <w:rsid w:val="002D3FD3"/>
    <w:rsid w:val="002D42ED"/>
    <w:rsid w:val="002D4F74"/>
    <w:rsid w:val="002D59F5"/>
    <w:rsid w:val="002D5B27"/>
    <w:rsid w:val="002D5D83"/>
    <w:rsid w:val="002E0EEA"/>
    <w:rsid w:val="002E0FF8"/>
    <w:rsid w:val="002E18CE"/>
    <w:rsid w:val="002E1BE8"/>
    <w:rsid w:val="002E2138"/>
    <w:rsid w:val="002E2C90"/>
    <w:rsid w:val="002E50DB"/>
    <w:rsid w:val="002E5576"/>
    <w:rsid w:val="002E5CC4"/>
    <w:rsid w:val="002E73FD"/>
    <w:rsid w:val="002F07E7"/>
    <w:rsid w:val="002F26F9"/>
    <w:rsid w:val="002F2748"/>
    <w:rsid w:val="002F3BCF"/>
    <w:rsid w:val="002F4311"/>
    <w:rsid w:val="002F61CB"/>
    <w:rsid w:val="002F71D8"/>
    <w:rsid w:val="002F75CE"/>
    <w:rsid w:val="002F7B9B"/>
    <w:rsid w:val="003001F7"/>
    <w:rsid w:val="00300207"/>
    <w:rsid w:val="00301464"/>
    <w:rsid w:val="00301BB3"/>
    <w:rsid w:val="00301C75"/>
    <w:rsid w:val="00302A25"/>
    <w:rsid w:val="00303065"/>
    <w:rsid w:val="003030BD"/>
    <w:rsid w:val="003036CD"/>
    <w:rsid w:val="00305213"/>
    <w:rsid w:val="00307E46"/>
    <w:rsid w:val="00311D2E"/>
    <w:rsid w:val="0031237D"/>
    <w:rsid w:val="00312D8E"/>
    <w:rsid w:val="003151E1"/>
    <w:rsid w:val="0031534F"/>
    <w:rsid w:val="00315EEB"/>
    <w:rsid w:val="003160C9"/>
    <w:rsid w:val="00316181"/>
    <w:rsid w:val="0031686C"/>
    <w:rsid w:val="003168D6"/>
    <w:rsid w:val="003171B4"/>
    <w:rsid w:val="00317AC1"/>
    <w:rsid w:val="00317AC7"/>
    <w:rsid w:val="0032030E"/>
    <w:rsid w:val="00321DA4"/>
    <w:rsid w:val="0032219C"/>
    <w:rsid w:val="00322E82"/>
    <w:rsid w:val="003231BC"/>
    <w:rsid w:val="00323751"/>
    <w:rsid w:val="003237BF"/>
    <w:rsid w:val="00324D2E"/>
    <w:rsid w:val="003258CE"/>
    <w:rsid w:val="00327B8F"/>
    <w:rsid w:val="00327C7E"/>
    <w:rsid w:val="00327F66"/>
    <w:rsid w:val="00330CF1"/>
    <w:rsid w:val="00330E5C"/>
    <w:rsid w:val="00331796"/>
    <w:rsid w:val="00332B27"/>
    <w:rsid w:val="00334362"/>
    <w:rsid w:val="00334A9E"/>
    <w:rsid w:val="00335023"/>
    <w:rsid w:val="00335800"/>
    <w:rsid w:val="00336C38"/>
    <w:rsid w:val="00337143"/>
    <w:rsid w:val="003403F5"/>
    <w:rsid w:val="003406B8"/>
    <w:rsid w:val="00340CD5"/>
    <w:rsid w:val="00341020"/>
    <w:rsid w:val="00344C27"/>
    <w:rsid w:val="00344C4D"/>
    <w:rsid w:val="00344E0A"/>
    <w:rsid w:val="00344E62"/>
    <w:rsid w:val="00344F08"/>
    <w:rsid w:val="00344F97"/>
    <w:rsid w:val="003506EA"/>
    <w:rsid w:val="0035135A"/>
    <w:rsid w:val="0035316B"/>
    <w:rsid w:val="003543B8"/>
    <w:rsid w:val="003544AC"/>
    <w:rsid w:val="0035460A"/>
    <w:rsid w:val="0035704B"/>
    <w:rsid w:val="00360C0F"/>
    <w:rsid w:val="00361317"/>
    <w:rsid w:val="003615C1"/>
    <w:rsid w:val="00363DFA"/>
    <w:rsid w:val="00366C45"/>
    <w:rsid w:val="003675B3"/>
    <w:rsid w:val="00367C98"/>
    <w:rsid w:val="00370076"/>
    <w:rsid w:val="00370303"/>
    <w:rsid w:val="00370C66"/>
    <w:rsid w:val="003712F9"/>
    <w:rsid w:val="00371DD2"/>
    <w:rsid w:val="003723FB"/>
    <w:rsid w:val="00372678"/>
    <w:rsid w:val="00372689"/>
    <w:rsid w:val="00372C80"/>
    <w:rsid w:val="00372F0F"/>
    <w:rsid w:val="00374A87"/>
    <w:rsid w:val="0037500B"/>
    <w:rsid w:val="00380708"/>
    <w:rsid w:val="00380874"/>
    <w:rsid w:val="00380876"/>
    <w:rsid w:val="0038107E"/>
    <w:rsid w:val="00381AD4"/>
    <w:rsid w:val="00381B4A"/>
    <w:rsid w:val="00384DC1"/>
    <w:rsid w:val="003855A2"/>
    <w:rsid w:val="003862B8"/>
    <w:rsid w:val="00386954"/>
    <w:rsid w:val="00386F91"/>
    <w:rsid w:val="00387508"/>
    <w:rsid w:val="00387717"/>
    <w:rsid w:val="00391BA8"/>
    <w:rsid w:val="003927F3"/>
    <w:rsid w:val="003928BC"/>
    <w:rsid w:val="00393321"/>
    <w:rsid w:val="00393B83"/>
    <w:rsid w:val="00394ED0"/>
    <w:rsid w:val="00395B5C"/>
    <w:rsid w:val="00396CF7"/>
    <w:rsid w:val="0039799E"/>
    <w:rsid w:val="003A07F1"/>
    <w:rsid w:val="003A191E"/>
    <w:rsid w:val="003A216D"/>
    <w:rsid w:val="003A280D"/>
    <w:rsid w:val="003A283F"/>
    <w:rsid w:val="003A2B42"/>
    <w:rsid w:val="003A351A"/>
    <w:rsid w:val="003A43C8"/>
    <w:rsid w:val="003A5506"/>
    <w:rsid w:val="003A6601"/>
    <w:rsid w:val="003A68C6"/>
    <w:rsid w:val="003A6C81"/>
    <w:rsid w:val="003A72D4"/>
    <w:rsid w:val="003A7312"/>
    <w:rsid w:val="003A79F1"/>
    <w:rsid w:val="003B0CB2"/>
    <w:rsid w:val="003B22DA"/>
    <w:rsid w:val="003B27FF"/>
    <w:rsid w:val="003B28B7"/>
    <w:rsid w:val="003B43A6"/>
    <w:rsid w:val="003B6F43"/>
    <w:rsid w:val="003B7AE0"/>
    <w:rsid w:val="003C0BA3"/>
    <w:rsid w:val="003C1A7E"/>
    <w:rsid w:val="003C208D"/>
    <w:rsid w:val="003C3871"/>
    <w:rsid w:val="003C3B36"/>
    <w:rsid w:val="003C4A7B"/>
    <w:rsid w:val="003C52EC"/>
    <w:rsid w:val="003C549E"/>
    <w:rsid w:val="003C6235"/>
    <w:rsid w:val="003C645C"/>
    <w:rsid w:val="003C6BD9"/>
    <w:rsid w:val="003C7F9A"/>
    <w:rsid w:val="003D1309"/>
    <w:rsid w:val="003D1BE0"/>
    <w:rsid w:val="003D1F6A"/>
    <w:rsid w:val="003D2A15"/>
    <w:rsid w:val="003D38E4"/>
    <w:rsid w:val="003D3EB1"/>
    <w:rsid w:val="003D4640"/>
    <w:rsid w:val="003D49F8"/>
    <w:rsid w:val="003D4C15"/>
    <w:rsid w:val="003D68DD"/>
    <w:rsid w:val="003E1B77"/>
    <w:rsid w:val="003E2025"/>
    <w:rsid w:val="003E295A"/>
    <w:rsid w:val="003E2FE4"/>
    <w:rsid w:val="003E3426"/>
    <w:rsid w:val="003E3631"/>
    <w:rsid w:val="003E4315"/>
    <w:rsid w:val="003E5014"/>
    <w:rsid w:val="003E7194"/>
    <w:rsid w:val="003E7282"/>
    <w:rsid w:val="003E7D6A"/>
    <w:rsid w:val="003F1C6E"/>
    <w:rsid w:val="003F296B"/>
    <w:rsid w:val="003F38E7"/>
    <w:rsid w:val="003F4580"/>
    <w:rsid w:val="003F4CCF"/>
    <w:rsid w:val="003F4CD2"/>
    <w:rsid w:val="003F50FA"/>
    <w:rsid w:val="003F6501"/>
    <w:rsid w:val="003F6DF1"/>
    <w:rsid w:val="003F7186"/>
    <w:rsid w:val="00402453"/>
    <w:rsid w:val="0040263B"/>
    <w:rsid w:val="00402A21"/>
    <w:rsid w:val="00402CD5"/>
    <w:rsid w:val="00403015"/>
    <w:rsid w:val="004031F6"/>
    <w:rsid w:val="00403D44"/>
    <w:rsid w:val="00403F4E"/>
    <w:rsid w:val="00405208"/>
    <w:rsid w:val="0040586C"/>
    <w:rsid w:val="00407494"/>
    <w:rsid w:val="004079C3"/>
    <w:rsid w:val="00407D3B"/>
    <w:rsid w:val="004100D5"/>
    <w:rsid w:val="004103E5"/>
    <w:rsid w:val="004112CC"/>
    <w:rsid w:val="00411AC1"/>
    <w:rsid w:val="00411B8E"/>
    <w:rsid w:val="0041242D"/>
    <w:rsid w:val="004129F7"/>
    <w:rsid w:val="00412D96"/>
    <w:rsid w:val="00413972"/>
    <w:rsid w:val="00414646"/>
    <w:rsid w:val="00414DE9"/>
    <w:rsid w:val="004154D4"/>
    <w:rsid w:val="00415AA0"/>
    <w:rsid w:val="00415FB9"/>
    <w:rsid w:val="00416DFA"/>
    <w:rsid w:val="00417487"/>
    <w:rsid w:val="004176A9"/>
    <w:rsid w:val="004179A4"/>
    <w:rsid w:val="00417F07"/>
    <w:rsid w:val="00422754"/>
    <w:rsid w:val="0042307D"/>
    <w:rsid w:val="0042321A"/>
    <w:rsid w:val="00424271"/>
    <w:rsid w:val="004249C1"/>
    <w:rsid w:val="00425066"/>
    <w:rsid w:val="00425B33"/>
    <w:rsid w:val="00425E17"/>
    <w:rsid w:val="00426094"/>
    <w:rsid w:val="00426552"/>
    <w:rsid w:val="004270C7"/>
    <w:rsid w:val="00427C13"/>
    <w:rsid w:val="00427D6C"/>
    <w:rsid w:val="00430354"/>
    <w:rsid w:val="00430385"/>
    <w:rsid w:val="004323FC"/>
    <w:rsid w:val="004330FE"/>
    <w:rsid w:val="0043457A"/>
    <w:rsid w:val="00435011"/>
    <w:rsid w:val="00437748"/>
    <w:rsid w:val="00440A37"/>
    <w:rsid w:val="00442942"/>
    <w:rsid w:val="00443303"/>
    <w:rsid w:val="00443AED"/>
    <w:rsid w:val="00445372"/>
    <w:rsid w:val="00445993"/>
    <w:rsid w:val="004459E9"/>
    <w:rsid w:val="00445D15"/>
    <w:rsid w:val="0044602B"/>
    <w:rsid w:val="00446976"/>
    <w:rsid w:val="00446F8A"/>
    <w:rsid w:val="00447A3E"/>
    <w:rsid w:val="0045037C"/>
    <w:rsid w:val="004538A1"/>
    <w:rsid w:val="0045435B"/>
    <w:rsid w:val="004544B1"/>
    <w:rsid w:val="004549AD"/>
    <w:rsid w:val="00454BB3"/>
    <w:rsid w:val="004569E1"/>
    <w:rsid w:val="00456E50"/>
    <w:rsid w:val="004574E1"/>
    <w:rsid w:val="00461B51"/>
    <w:rsid w:val="004630CF"/>
    <w:rsid w:val="00463143"/>
    <w:rsid w:val="004632D0"/>
    <w:rsid w:val="00463EB9"/>
    <w:rsid w:val="00465063"/>
    <w:rsid w:val="00470083"/>
    <w:rsid w:val="004713A9"/>
    <w:rsid w:val="00471B95"/>
    <w:rsid w:val="004728C9"/>
    <w:rsid w:val="00473C18"/>
    <w:rsid w:val="004743DE"/>
    <w:rsid w:val="00475786"/>
    <w:rsid w:val="00475A32"/>
    <w:rsid w:val="004766FF"/>
    <w:rsid w:val="00476CEE"/>
    <w:rsid w:val="00477F66"/>
    <w:rsid w:val="004800A2"/>
    <w:rsid w:val="004805DD"/>
    <w:rsid w:val="00480A01"/>
    <w:rsid w:val="00481AB9"/>
    <w:rsid w:val="00482C41"/>
    <w:rsid w:val="004838ED"/>
    <w:rsid w:val="004848B8"/>
    <w:rsid w:val="0048546E"/>
    <w:rsid w:val="00485B83"/>
    <w:rsid w:val="004864AE"/>
    <w:rsid w:val="00486FD9"/>
    <w:rsid w:val="004870C5"/>
    <w:rsid w:val="00487485"/>
    <w:rsid w:val="00490211"/>
    <w:rsid w:val="00490610"/>
    <w:rsid w:val="00491CCB"/>
    <w:rsid w:val="0049204D"/>
    <w:rsid w:val="004953D2"/>
    <w:rsid w:val="00495619"/>
    <w:rsid w:val="00496C60"/>
    <w:rsid w:val="00496F56"/>
    <w:rsid w:val="0049724A"/>
    <w:rsid w:val="00497913"/>
    <w:rsid w:val="00497C37"/>
    <w:rsid w:val="00497DFD"/>
    <w:rsid w:val="004A163D"/>
    <w:rsid w:val="004A24F7"/>
    <w:rsid w:val="004A2B43"/>
    <w:rsid w:val="004A6771"/>
    <w:rsid w:val="004A68BB"/>
    <w:rsid w:val="004A7D0C"/>
    <w:rsid w:val="004B0043"/>
    <w:rsid w:val="004B1882"/>
    <w:rsid w:val="004B4131"/>
    <w:rsid w:val="004B5AE1"/>
    <w:rsid w:val="004B61A0"/>
    <w:rsid w:val="004B6746"/>
    <w:rsid w:val="004C066E"/>
    <w:rsid w:val="004C2FEF"/>
    <w:rsid w:val="004C3294"/>
    <w:rsid w:val="004C441A"/>
    <w:rsid w:val="004C4EA7"/>
    <w:rsid w:val="004C50A5"/>
    <w:rsid w:val="004C5967"/>
    <w:rsid w:val="004C7B5B"/>
    <w:rsid w:val="004D09CD"/>
    <w:rsid w:val="004D0FD7"/>
    <w:rsid w:val="004D1252"/>
    <w:rsid w:val="004D2344"/>
    <w:rsid w:val="004D27A8"/>
    <w:rsid w:val="004D3F9D"/>
    <w:rsid w:val="004D62D8"/>
    <w:rsid w:val="004D6E64"/>
    <w:rsid w:val="004D6EC4"/>
    <w:rsid w:val="004D7B7C"/>
    <w:rsid w:val="004E012C"/>
    <w:rsid w:val="004E15A2"/>
    <w:rsid w:val="004E165A"/>
    <w:rsid w:val="004E1FDF"/>
    <w:rsid w:val="004E3803"/>
    <w:rsid w:val="004E3925"/>
    <w:rsid w:val="004E536A"/>
    <w:rsid w:val="004E5794"/>
    <w:rsid w:val="004E584F"/>
    <w:rsid w:val="004E6547"/>
    <w:rsid w:val="004E7034"/>
    <w:rsid w:val="004F2CEA"/>
    <w:rsid w:val="004F41D7"/>
    <w:rsid w:val="004F4232"/>
    <w:rsid w:val="004F4823"/>
    <w:rsid w:val="004F54D5"/>
    <w:rsid w:val="004F55E4"/>
    <w:rsid w:val="004F5836"/>
    <w:rsid w:val="004F6552"/>
    <w:rsid w:val="00500148"/>
    <w:rsid w:val="00500D23"/>
    <w:rsid w:val="005016D4"/>
    <w:rsid w:val="00503215"/>
    <w:rsid w:val="00504073"/>
    <w:rsid w:val="00504C61"/>
    <w:rsid w:val="00504D37"/>
    <w:rsid w:val="005050A2"/>
    <w:rsid w:val="005066CF"/>
    <w:rsid w:val="0050681A"/>
    <w:rsid w:val="00510232"/>
    <w:rsid w:val="005108FE"/>
    <w:rsid w:val="00511127"/>
    <w:rsid w:val="005115B7"/>
    <w:rsid w:val="0051189C"/>
    <w:rsid w:val="00511CFA"/>
    <w:rsid w:val="00512E1D"/>
    <w:rsid w:val="00516176"/>
    <w:rsid w:val="00516885"/>
    <w:rsid w:val="005176DA"/>
    <w:rsid w:val="00520C4E"/>
    <w:rsid w:val="00521424"/>
    <w:rsid w:val="005214FC"/>
    <w:rsid w:val="0052157E"/>
    <w:rsid w:val="00522029"/>
    <w:rsid w:val="00522AF3"/>
    <w:rsid w:val="005241D2"/>
    <w:rsid w:val="00524C52"/>
    <w:rsid w:val="00524E41"/>
    <w:rsid w:val="005260F4"/>
    <w:rsid w:val="005261AB"/>
    <w:rsid w:val="00527443"/>
    <w:rsid w:val="00530A9E"/>
    <w:rsid w:val="00530FC6"/>
    <w:rsid w:val="005327AE"/>
    <w:rsid w:val="00533455"/>
    <w:rsid w:val="00533B30"/>
    <w:rsid w:val="00533EDE"/>
    <w:rsid w:val="00536179"/>
    <w:rsid w:val="00536C58"/>
    <w:rsid w:val="00537591"/>
    <w:rsid w:val="00537EC5"/>
    <w:rsid w:val="0054161E"/>
    <w:rsid w:val="0054182C"/>
    <w:rsid w:val="00542483"/>
    <w:rsid w:val="00544C95"/>
    <w:rsid w:val="00544E8A"/>
    <w:rsid w:val="005502CB"/>
    <w:rsid w:val="0055062B"/>
    <w:rsid w:val="00550699"/>
    <w:rsid w:val="00550929"/>
    <w:rsid w:val="00552974"/>
    <w:rsid w:val="005529EE"/>
    <w:rsid w:val="00552B79"/>
    <w:rsid w:val="00553120"/>
    <w:rsid w:val="00553F94"/>
    <w:rsid w:val="00554586"/>
    <w:rsid w:val="00554942"/>
    <w:rsid w:val="00555AB9"/>
    <w:rsid w:val="00555C1F"/>
    <w:rsid w:val="00556561"/>
    <w:rsid w:val="0055703E"/>
    <w:rsid w:val="00557731"/>
    <w:rsid w:val="005577E7"/>
    <w:rsid w:val="00560FEF"/>
    <w:rsid w:val="00562037"/>
    <w:rsid w:val="00562085"/>
    <w:rsid w:val="00562F99"/>
    <w:rsid w:val="0056373D"/>
    <w:rsid w:val="0056386D"/>
    <w:rsid w:val="005653F1"/>
    <w:rsid w:val="0056591E"/>
    <w:rsid w:val="005663F3"/>
    <w:rsid w:val="0056640A"/>
    <w:rsid w:val="0057034C"/>
    <w:rsid w:val="00572534"/>
    <w:rsid w:val="005745F0"/>
    <w:rsid w:val="0057485F"/>
    <w:rsid w:val="005753EE"/>
    <w:rsid w:val="00576661"/>
    <w:rsid w:val="00576C63"/>
    <w:rsid w:val="00580A24"/>
    <w:rsid w:val="0058148A"/>
    <w:rsid w:val="00581B9A"/>
    <w:rsid w:val="00581BFF"/>
    <w:rsid w:val="0058223F"/>
    <w:rsid w:val="00583934"/>
    <w:rsid w:val="00584DE6"/>
    <w:rsid w:val="00587236"/>
    <w:rsid w:val="00587AB9"/>
    <w:rsid w:val="00592A93"/>
    <w:rsid w:val="00593791"/>
    <w:rsid w:val="005939F9"/>
    <w:rsid w:val="00596A5F"/>
    <w:rsid w:val="00596CCD"/>
    <w:rsid w:val="005970C0"/>
    <w:rsid w:val="005975F6"/>
    <w:rsid w:val="005A2B85"/>
    <w:rsid w:val="005A34F5"/>
    <w:rsid w:val="005A3F9F"/>
    <w:rsid w:val="005A413A"/>
    <w:rsid w:val="005A5CA3"/>
    <w:rsid w:val="005A5E54"/>
    <w:rsid w:val="005A6DB6"/>
    <w:rsid w:val="005B045B"/>
    <w:rsid w:val="005B0B58"/>
    <w:rsid w:val="005B0C9C"/>
    <w:rsid w:val="005B150D"/>
    <w:rsid w:val="005B2156"/>
    <w:rsid w:val="005B21D8"/>
    <w:rsid w:val="005B3082"/>
    <w:rsid w:val="005B42E3"/>
    <w:rsid w:val="005B45EE"/>
    <w:rsid w:val="005B4E98"/>
    <w:rsid w:val="005B504C"/>
    <w:rsid w:val="005B6239"/>
    <w:rsid w:val="005B6C39"/>
    <w:rsid w:val="005B766C"/>
    <w:rsid w:val="005B7A8A"/>
    <w:rsid w:val="005C09EE"/>
    <w:rsid w:val="005C1C1B"/>
    <w:rsid w:val="005C2502"/>
    <w:rsid w:val="005C2D38"/>
    <w:rsid w:val="005C30AE"/>
    <w:rsid w:val="005C31A9"/>
    <w:rsid w:val="005C48FF"/>
    <w:rsid w:val="005C5178"/>
    <w:rsid w:val="005C6286"/>
    <w:rsid w:val="005C70F9"/>
    <w:rsid w:val="005C7143"/>
    <w:rsid w:val="005C7162"/>
    <w:rsid w:val="005D0241"/>
    <w:rsid w:val="005D0FF6"/>
    <w:rsid w:val="005D1F3A"/>
    <w:rsid w:val="005D485E"/>
    <w:rsid w:val="005D5094"/>
    <w:rsid w:val="005D63C5"/>
    <w:rsid w:val="005D6572"/>
    <w:rsid w:val="005D6F9B"/>
    <w:rsid w:val="005D7127"/>
    <w:rsid w:val="005D7779"/>
    <w:rsid w:val="005E16C9"/>
    <w:rsid w:val="005E1ED6"/>
    <w:rsid w:val="005E51E2"/>
    <w:rsid w:val="005E532D"/>
    <w:rsid w:val="005E55F3"/>
    <w:rsid w:val="005E77F2"/>
    <w:rsid w:val="005F195F"/>
    <w:rsid w:val="005F22AB"/>
    <w:rsid w:val="005F276F"/>
    <w:rsid w:val="005F27AC"/>
    <w:rsid w:val="005F28DC"/>
    <w:rsid w:val="005F32AE"/>
    <w:rsid w:val="005F37D0"/>
    <w:rsid w:val="005F46E8"/>
    <w:rsid w:val="005F5094"/>
    <w:rsid w:val="005F667A"/>
    <w:rsid w:val="005F7365"/>
    <w:rsid w:val="00600444"/>
    <w:rsid w:val="006008C1"/>
    <w:rsid w:val="00601F6C"/>
    <w:rsid w:val="00602971"/>
    <w:rsid w:val="00603949"/>
    <w:rsid w:val="0060405A"/>
    <w:rsid w:val="00605926"/>
    <w:rsid w:val="00606C1F"/>
    <w:rsid w:val="00607291"/>
    <w:rsid w:val="006073F6"/>
    <w:rsid w:val="00607749"/>
    <w:rsid w:val="00610B2F"/>
    <w:rsid w:val="006110C9"/>
    <w:rsid w:val="0061288D"/>
    <w:rsid w:val="00612AEA"/>
    <w:rsid w:val="00612E97"/>
    <w:rsid w:val="0061527A"/>
    <w:rsid w:val="00615A09"/>
    <w:rsid w:val="00615AAB"/>
    <w:rsid w:val="00615CFD"/>
    <w:rsid w:val="0061715A"/>
    <w:rsid w:val="006173AB"/>
    <w:rsid w:val="0061744D"/>
    <w:rsid w:val="00617743"/>
    <w:rsid w:val="006178BC"/>
    <w:rsid w:val="0062085D"/>
    <w:rsid w:val="0062459C"/>
    <w:rsid w:val="00625F06"/>
    <w:rsid w:val="00630E6A"/>
    <w:rsid w:val="00631D63"/>
    <w:rsid w:val="0063231C"/>
    <w:rsid w:val="0063361C"/>
    <w:rsid w:val="00634268"/>
    <w:rsid w:val="006346A1"/>
    <w:rsid w:val="00636A82"/>
    <w:rsid w:val="00636FF4"/>
    <w:rsid w:val="006372FE"/>
    <w:rsid w:val="00637B45"/>
    <w:rsid w:val="0064023F"/>
    <w:rsid w:val="006407F3"/>
    <w:rsid w:val="00641A5D"/>
    <w:rsid w:val="00642E78"/>
    <w:rsid w:val="00642E91"/>
    <w:rsid w:val="00642F04"/>
    <w:rsid w:val="006431AB"/>
    <w:rsid w:val="00643AB4"/>
    <w:rsid w:val="00643B6C"/>
    <w:rsid w:val="00644F8E"/>
    <w:rsid w:val="006457CB"/>
    <w:rsid w:val="006470AA"/>
    <w:rsid w:val="00647552"/>
    <w:rsid w:val="00647734"/>
    <w:rsid w:val="00647DB9"/>
    <w:rsid w:val="00650EEA"/>
    <w:rsid w:val="00652B1B"/>
    <w:rsid w:val="00652E1A"/>
    <w:rsid w:val="006535F4"/>
    <w:rsid w:val="00653BA7"/>
    <w:rsid w:val="00654E9C"/>
    <w:rsid w:val="006553B7"/>
    <w:rsid w:val="00655ADB"/>
    <w:rsid w:val="006576E1"/>
    <w:rsid w:val="00660333"/>
    <w:rsid w:val="0066059C"/>
    <w:rsid w:val="00661262"/>
    <w:rsid w:val="006624BA"/>
    <w:rsid w:val="006639DD"/>
    <w:rsid w:val="00664770"/>
    <w:rsid w:val="00666105"/>
    <w:rsid w:val="00666B50"/>
    <w:rsid w:val="00670236"/>
    <w:rsid w:val="0067473D"/>
    <w:rsid w:val="00675858"/>
    <w:rsid w:val="00677B7E"/>
    <w:rsid w:val="006805BD"/>
    <w:rsid w:val="00681229"/>
    <w:rsid w:val="006825D8"/>
    <w:rsid w:val="00683BFD"/>
    <w:rsid w:val="006850CF"/>
    <w:rsid w:val="006864AF"/>
    <w:rsid w:val="00686C65"/>
    <w:rsid w:val="00687AF6"/>
    <w:rsid w:val="00690263"/>
    <w:rsid w:val="00691F72"/>
    <w:rsid w:val="0069286C"/>
    <w:rsid w:val="00693A58"/>
    <w:rsid w:val="00693B85"/>
    <w:rsid w:val="00693E0E"/>
    <w:rsid w:val="00694B99"/>
    <w:rsid w:val="00694DBE"/>
    <w:rsid w:val="0069689D"/>
    <w:rsid w:val="006A0B39"/>
    <w:rsid w:val="006A0F0A"/>
    <w:rsid w:val="006A11B0"/>
    <w:rsid w:val="006A156E"/>
    <w:rsid w:val="006A198A"/>
    <w:rsid w:val="006A1C4B"/>
    <w:rsid w:val="006A31DD"/>
    <w:rsid w:val="006A3E92"/>
    <w:rsid w:val="006A5319"/>
    <w:rsid w:val="006A6027"/>
    <w:rsid w:val="006A756A"/>
    <w:rsid w:val="006A7EFC"/>
    <w:rsid w:val="006B03C3"/>
    <w:rsid w:val="006B06EB"/>
    <w:rsid w:val="006B15F3"/>
    <w:rsid w:val="006B1DCA"/>
    <w:rsid w:val="006B2523"/>
    <w:rsid w:val="006B2D88"/>
    <w:rsid w:val="006B35A4"/>
    <w:rsid w:val="006B3DAB"/>
    <w:rsid w:val="006B3F2E"/>
    <w:rsid w:val="006B45EF"/>
    <w:rsid w:val="006B4CDC"/>
    <w:rsid w:val="006B6C3A"/>
    <w:rsid w:val="006B6FCB"/>
    <w:rsid w:val="006B7587"/>
    <w:rsid w:val="006C1A9C"/>
    <w:rsid w:val="006C269E"/>
    <w:rsid w:val="006C2995"/>
    <w:rsid w:val="006C5459"/>
    <w:rsid w:val="006C5A62"/>
    <w:rsid w:val="006C69F6"/>
    <w:rsid w:val="006C7095"/>
    <w:rsid w:val="006D0145"/>
    <w:rsid w:val="006D0F50"/>
    <w:rsid w:val="006D2197"/>
    <w:rsid w:val="006D2433"/>
    <w:rsid w:val="006D3071"/>
    <w:rsid w:val="006D704E"/>
    <w:rsid w:val="006D7245"/>
    <w:rsid w:val="006D731A"/>
    <w:rsid w:val="006D78D8"/>
    <w:rsid w:val="006E0B66"/>
    <w:rsid w:val="006E0D80"/>
    <w:rsid w:val="006E3CBA"/>
    <w:rsid w:val="006E4692"/>
    <w:rsid w:val="006E50C7"/>
    <w:rsid w:val="006E5885"/>
    <w:rsid w:val="006E5C37"/>
    <w:rsid w:val="006E609E"/>
    <w:rsid w:val="006E62C3"/>
    <w:rsid w:val="006E64EE"/>
    <w:rsid w:val="006E7CAC"/>
    <w:rsid w:val="006E7FCF"/>
    <w:rsid w:val="006F0308"/>
    <w:rsid w:val="006F0A3C"/>
    <w:rsid w:val="006F116A"/>
    <w:rsid w:val="006F11AE"/>
    <w:rsid w:val="006F28C8"/>
    <w:rsid w:val="006F59B6"/>
    <w:rsid w:val="006F5D6D"/>
    <w:rsid w:val="006F5E8C"/>
    <w:rsid w:val="006F6CC8"/>
    <w:rsid w:val="006F7956"/>
    <w:rsid w:val="00702EFF"/>
    <w:rsid w:val="00703B59"/>
    <w:rsid w:val="007049B4"/>
    <w:rsid w:val="00704D51"/>
    <w:rsid w:val="0070539D"/>
    <w:rsid w:val="00705FB4"/>
    <w:rsid w:val="007060A4"/>
    <w:rsid w:val="00706343"/>
    <w:rsid w:val="0070677D"/>
    <w:rsid w:val="00707688"/>
    <w:rsid w:val="00707CA3"/>
    <w:rsid w:val="00707E21"/>
    <w:rsid w:val="00711308"/>
    <w:rsid w:val="0071314C"/>
    <w:rsid w:val="00713431"/>
    <w:rsid w:val="00714569"/>
    <w:rsid w:val="007157F1"/>
    <w:rsid w:val="00715902"/>
    <w:rsid w:val="0071719A"/>
    <w:rsid w:val="00717528"/>
    <w:rsid w:val="00717556"/>
    <w:rsid w:val="00720019"/>
    <w:rsid w:val="00720522"/>
    <w:rsid w:val="0072069E"/>
    <w:rsid w:val="00720C88"/>
    <w:rsid w:val="00721D68"/>
    <w:rsid w:val="0072213B"/>
    <w:rsid w:val="00722361"/>
    <w:rsid w:val="00722969"/>
    <w:rsid w:val="00722BF1"/>
    <w:rsid w:val="00722CB9"/>
    <w:rsid w:val="007235A0"/>
    <w:rsid w:val="007239E9"/>
    <w:rsid w:val="00723EA2"/>
    <w:rsid w:val="00724388"/>
    <w:rsid w:val="00724779"/>
    <w:rsid w:val="007255DB"/>
    <w:rsid w:val="00725827"/>
    <w:rsid w:val="00725C3A"/>
    <w:rsid w:val="00725EB4"/>
    <w:rsid w:val="00727170"/>
    <w:rsid w:val="00727C72"/>
    <w:rsid w:val="00730036"/>
    <w:rsid w:val="00732EAE"/>
    <w:rsid w:val="007331E6"/>
    <w:rsid w:val="007344C5"/>
    <w:rsid w:val="00734C97"/>
    <w:rsid w:val="0073599A"/>
    <w:rsid w:val="00737576"/>
    <w:rsid w:val="00737FC3"/>
    <w:rsid w:val="007404EE"/>
    <w:rsid w:val="00740565"/>
    <w:rsid w:val="00740B6F"/>
    <w:rsid w:val="00741072"/>
    <w:rsid w:val="00741AAD"/>
    <w:rsid w:val="00741E2A"/>
    <w:rsid w:val="00742AA1"/>
    <w:rsid w:val="00744640"/>
    <w:rsid w:val="00744DC9"/>
    <w:rsid w:val="007453F9"/>
    <w:rsid w:val="007457F3"/>
    <w:rsid w:val="00745D24"/>
    <w:rsid w:val="0074698B"/>
    <w:rsid w:val="00752858"/>
    <w:rsid w:val="00752882"/>
    <w:rsid w:val="00752CD9"/>
    <w:rsid w:val="007548A6"/>
    <w:rsid w:val="00757993"/>
    <w:rsid w:val="00757F2C"/>
    <w:rsid w:val="0076009D"/>
    <w:rsid w:val="0076032C"/>
    <w:rsid w:val="007620D3"/>
    <w:rsid w:val="00764190"/>
    <w:rsid w:val="00764E2A"/>
    <w:rsid w:val="0076741A"/>
    <w:rsid w:val="00767EFF"/>
    <w:rsid w:val="00770DB4"/>
    <w:rsid w:val="00771585"/>
    <w:rsid w:val="0077372D"/>
    <w:rsid w:val="00774333"/>
    <w:rsid w:val="00775AF6"/>
    <w:rsid w:val="00775D02"/>
    <w:rsid w:val="00775FD8"/>
    <w:rsid w:val="0077647C"/>
    <w:rsid w:val="00776526"/>
    <w:rsid w:val="00776FF9"/>
    <w:rsid w:val="00777745"/>
    <w:rsid w:val="00777F6A"/>
    <w:rsid w:val="00781368"/>
    <w:rsid w:val="00782254"/>
    <w:rsid w:val="007824ED"/>
    <w:rsid w:val="0078312C"/>
    <w:rsid w:val="0078335F"/>
    <w:rsid w:val="007839FC"/>
    <w:rsid w:val="00783DC5"/>
    <w:rsid w:val="00783E82"/>
    <w:rsid w:val="00784DF7"/>
    <w:rsid w:val="00785DBA"/>
    <w:rsid w:val="0079060D"/>
    <w:rsid w:val="00790F2E"/>
    <w:rsid w:val="00792C04"/>
    <w:rsid w:val="00792D17"/>
    <w:rsid w:val="00792D5B"/>
    <w:rsid w:val="0079332C"/>
    <w:rsid w:val="007933FA"/>
    <w:rsid w:val="007957CE"/>
    <w:rsid w:val="00795E37"/>
    <w:rsid w:val="007966BC"/>
    <w:rsid w:val="00797120"/>
    <w:rsid w:val="00797C5C"/>
    <w:rsid w:val="007A2FC6"/>
    <w:rsid w:val="007A418A"/>
    <w:rsid w:val="007A47E8"/>
    <w:rsid w:val="007A50C0"/>
    <w:rsid w:val="007A63ED"/>
    <w:rsid w:val="007A7062"/>
    <w:rsid w:val="007B017C"/>
    <w:rsid w:val="007B0295"/>
    <w:rsid w:val="007B0F8F"/>
    <w:rsid w:val="007B1B85"/>
    <w:rsid w:val="007B1D21"/>
    <w:rsid w:val="007B22D9"/>
    <w:rsid w:val="007B544E"/>
    <w:rsid w:val="007B5CCC"/>
    <w:rsid w:val="007B6269"/>
    <w:rsid w:val="007B68D6"/>
    <w:rsid w:val="007B7164"/>
    <w:rsid w:val="007B742E"/>
    <w:rsid w:val="007B7C90"/>
    <w:rsid w:val="007C0FFC"/>
    <w:rsid w:val="007C172E"/>
    <w:rsid w:val="007C2AD1"/>
    <w:rsid w:val="007C3A93"/>
    <w:rsid w:val="007C3C26"/>
    <w:rsid w:val="007C79A8"/>
    <w:rsid w:val="007C7F39"/>
    <w:rsid w:val="007C7F88"/>
    <w:rsid w:val="007D07AE"/>
    <w:rsid w:val="007D2E1A"/>
    <w:rsid w:val="007D33F4"/>
    <w:rsid w:val="007D39C3"/>
    <w:rsid w:val="007D39E8"/>
    <w:rsid w:val="007D3D9F"/>
    <w:rsid w:val="007D403C"/>
    <w:rsid w:val="007D4283"/>
    <w:rsid w:val="007D46D3"/>
    <w:rsid w:val="007D5688"/>
    <w:rsid w:val="007D5C3A"/>
    <w:rsid w:val="007D696A"/>
    <w:rsid w:val="007D6BC0"/>
    <w:rsid w:val="007D73E9"/>
    <w:rsid w:val="007D7528"/>
    <w:rsid w:val="007E15DC"/>
    <w:rsid w:val="007E19AF"/>
    <w:rsid w:val="007E5B17"/>
    <w:rsid w:val="007E5BC7"/>
    <w:rsid w:val="007E5BE5"/>
    <w:rsid w:val="007E5CDD"/>
    <w:rsid w:val="007E642A"/>
    <w:rsid w:val="007E6A09"/>
    <w:rsid w:val="007F0260"/>
    <w:rsid w:val="007F0278"/>
    <w:rsid w:val="007F0773"/>
    <w:rsid w:val="007F0B6E"/>
    <w:rsid w:val="007F0B7C"/>
    <w:rsid w:val="007F0FBA"/>
    <w:rsid w:val="007F2177"/>
    <w:rsid w:val="007F2B9B"/>
    <w:rsid w:val="007F36F7"/>
    <w:rsid w:val="007F381B"/>
    <w:rsid w:val="007F460A"/>
    <w:rsid w:val="007F46A1"/>
    <w:rsid w:val="007F5089"/>
    <w:rsid w:val="007F59CE"/>
    <w:rsid w:val="007F7E0E"/>
    <w:rsid w:val="00800E76"/>
    <w:rsid w:val="008012FF"/>
    <w:rsid w:val="0080158D"/>
    <w:rsid w:val="008015F9"/>
    <w:rsid w:val="00801DAD"/>
    <w:rsid w:val="008022F9"/>
    <w:rsid w:val="008034E2"/>
    <w:rsid w:val="00804757"/>
    <w:rsid w:val="008065A0"/>
    <w:rsid w:val="008078B1"/>
    <w:rsid w:val="00810295"/>
    <w:rsid w:val="0081074C"/>
    <w:rsid w:val="00810DE2"/>
    <w:rsid w:val="00810E96"/>
    <w:rsid w:val="00811861"/>
    <w:rsid w:val="00812C95"/>
    <w:rsid w:val="0081465F"/>
    <w:rsid w:val="00816EA1"/>
    <w:rsid w:val="00816FF1"/>
    <w:rsid w:val="00817470"/>
    <w:rsid w:val="00820205"/>
    <w:rsid w:val="008207DA"/>
    <w:rsid w:val="00820A71"/>
    <w:rsid w:val="00821892"/>
    <w:rsid w:val="0082198B"/>
    <w:rsid w:val="00822615"/>
    <w:rsid w:val="00822CEC"/>
    <w:rsid w:val="00822DE6"/>
    <w:rsid w:val="0082544E"/>
    <w:rsid w:val="00825BE2"/>
    <w:rsid w:val="00826488"/>
    <w:rsid w:val="00826495"/>
    <w:rsid w:val="00826788"/>
    <w:rsid w:val="00826FF3"/>
    <w:rsid w:val="008271DC"/>
    <w:rsid w:val="008277AD"/>
    <w:rsid w:val="008303F7"/>
    <w:rsid w:val="0083088F"/>
    <w:rsid w:val="00830AC4"/>
    <w:rsid w:val="00831BCC"/>
    <w:rsid w:val="008321B7"/>
    <w:rsid w:val="008335C1"/>
    <w:rsid w:val="00833C55"/>
    <w:rsid w:val="00835F75"/>
    <w:rsid w:val="00836261"/>
    <w:rsid w:val="0083713F"/>
    <w:rsid w:val="00837261"/>
    <w:rsid w:val="008373E7"/>
    <w:rsid w:val="0084198B"/>
    <w:rsid w:val="00842264"/>
    <w:rsid w:val="008441AA"/>
    <w:rsid w:val="00844918"/>
    <w:rsid w:val="00846147"/>
    <w:rsid w:val="00846221"/>
    <w:rsid w:val="00846955"/>
    <w:rsid w:val="00847808"/>
    <w:rsid w:val="0085011C"/>
    <w:rsid w:val="00850A4C"/>
    <w:rsid w:val="00850BF4"/>
    <w:rsid w:val="00850E86"/>
    <w:rsid w:val="00850F95"/>
    <w:rsid w:val="008523C8"/>
    <w:rsid w:val="008526BF"/>
    <w:rsid w:val="00853822"/>
    <w:rsid w:val="00853DE0"/>
    <w:rsid w:val="008540C9"/>
    <w:rsid w:val="00854719"/>
    <w:rsid w:val="008548BD"/>
    <w:rsid w:val="00855415"/>
    <w:rsid w:val="00855D50"/>
    <w:rsid w:val="0085611A"/>
    <w:rsid w:val="00857701"/>
    <w:rsid w:val="00857C82"/>
    <w:rsid w:val="0086074B"/>
    <w:rsid w:val="00860BBC"/>
    <w:rsid w:val="0086166A"/>
    <w:rsid w:val="00861776"/>
    <w:rsid w:val="008621E1"/>
    <w:rsid w:val="008622AD"/>
    <w:rsid w:val="00862F44"/>
    <w:rsid w:val="008639F6"/>
    <w:rsid w:val="00863DBA"/>
    <w:rsid w:val="0086413D"/>
    <w:rsid w:val="00864F98"/>
    <w:rsid w:val="00866F26"/>
    <w:rsid w:val="00866FA9"/>
    <w:rsid w:val="00867992"/>
    <w:rsid w:val="00870F5A"/>
    <w:rsid w:val="00871178"/>
    <w:rsid w:val="00872CF7"/>
    <w:rsid w:val="00872FA7"/>
    <w:rsid w:val="008735AE"/>
    <w:rsid w:val="008752F7"/>
    <w:rsid w:val="0087539B"/>
    <w:rsid w:val="0087583D"/>
    <w:rsid w:val="0087638D"/>
    <w:rsid w:val="00877846"/>
    <w:rsid w:val="008802A1"/>
    <w:rsid w:val="00881454"/>
    <w:rsid w:val="00881EC0"/>
    <w:rsid w:val="00882033"/>
    <w:rsid w:val="00882877"/>
    <w:rsid w:val="00884C8B"/>
    <w:rsid w:val="00885C44"/>
    <w:rsid w:val="00886257"/>
    <w:rsid w:val="008862A4"/>
    <w:rsid w:val="0088651F"/>
    <w:rsid w:val="0088693D"/>
    <w:rsid w:val="00886E16"/>
    <w:rsid w:val="00887597"/>
    <w:rsid w:val="00890824"/>
    <w:rsid w:val="008909B7"/>
    <w:rsid w:val="00890A53"/>
    <w:rsid w:val="0089124F"/>
    <w:rsid w:val="00891CF1"/>
    <w:rsid w:val="008921DA"/>
    <w:rsid w:val="008939E8"/>
    <w:rsid w:val="00893C2F"/>
    <w:rsid w:val="00894974"/>
    <w:rsid w:val="00896012"/>
    <w:rsid w:val="008962B4"/>
    <w:rsid w:val="008962FA"/>
    <w:rsid w:val="0089654A"/>
    <w:rsid w:val="00896BE1"/>
    <w:rsid w:val="0089768E"/>
    <w:rsid w:val="008A148C"/>
    <w:rsid w:val="008A2DD9"/>
    <w:rsid w:val="008A2F39"/>
    <w:rsid w:val="008A3490"/>
    <w:rsid w:val="008A36CA"/>
    <w:rsid w:val="008A36DE"/>
    <w:rsid w:val="008A4208"/>
    <w:rsid w:val="008A4724"/>
    <w:rsid w:val="008A6861"/>
    <w:rsid w:val="008A75A3"/>
    <w:rsid w:val="008B0D0B"/>
    <w:rsid w:val="008B19BB"/>
    <w:rsid w:val="008B1F56"/>
    <w:rsid w:val="008B34A2"/>
    <w:rsid w:val="008B44EC"/>
    <w:rsid w:val="008B4BEB"/>
    <w:rsid w:val="008B50E2"/>
    <w:rsid w:val="008B5AE8"/>
    <w:rsid w:val="008B7284"/>
    <w:rsid w:val="008B7534"/>
    <w:rsid w:val="008B78BF"/>
    <w:rsid w:val="008B7D2B"/>
    <w:rsid w:val="008C1826"/>
    <w:rsid w:val="008C1D21"/>
    <w:rsid w:val="008C2B32"/>
    <w:rsid w:val="008C2D78"/>
    <w:rsid w:val="008C30E2"/>
    <w:rsid w:val="008C3989"/>
    <w:rsid w:val="008C438D"/>
    <w:rsid w:val="008C4A28"/>
    <w:rsid w:val="008C4D60"/>
    <w:rsid w:val="008C5F15"/>
    <w:rsid w:val="008C62EC"/>
    <w:rsid w:val="008C675D"/>
    <w:rsid w:val="008C6983"/>
    <w:rsid w:val="008C6C49"/>
    <w:rsid w:val="008C6CA4"/>
    <w:rsid w:val="008C6D1A"/>
    <w:rsid w:val="008C7D8C"/>
    <w:rsid w:val="008C7F37"/>
    <w:rsid w:val="008D017A"/>
    <w:rsid w:val="008D0824"/>
    <w:rsid w:val="008D1122"/>
    <w:rsid w:val="008D2756"/>
    <w:rsid w:val="008D3FF9"/>
    <w:rsid w:val="008D48E4"/>
    <w:rsid w:val="008D52D2"/>
    <w:rsid w:val="008D57BD"/>
    <w:rsid w:val="008D722B"/>
    <w:rsid w:val="008D786C"/>
    <w:rsid w:val="008E09EA"/>
    <w:rsid w:val="008E0F5C"/>
    <w:rsid w:val="008E10F3"/>
    <w:rsid w:val="008E2A86"/>
    <w:rsid w:val="008E2AC3"/>
    <w:rsid w:val="008E4EA0"/>
    <w:rsid w:val="008E54FF"/>
    <w:rsid w:val="008F0825"/>
    <w:rsid w:val="008F115A"/>
    <w:rsid w:val="008F2557"/>
    <w:rsid w:val="008F27B7"/>
    <w:rsid w:val="008F3570"/>
    <w:rsid w:val="008F3C26"/>
    <w:rsid w:val="008F4416"/>
    <w:rsid w:val="008F5264"/>
    <w:rsid w:val="008F5C5C"/>
    <w:rsid w:val="008F5E3D"/>
    <w:rsid w:val="008F6273"/>
    <w:rsid w:val="008F62A6"/>
    <w:rsid w:val="008F6F82"/>
    <w:rsid w:val="008F77E7"/>
    <w:rsid w:val="009027D4"/>
    <w:rsid w:val="00902D5F"/>
    <w:rsid w:val="00902D93"/>
    <w:rsid w:val="00902EB2"/>
    <w:rsid w:val="00903A59"/>
    <w:rsid w:val="00903C23"/>
    <w:rsid w:val="00904D14"/>
    <w:rsid w:val="009054B9"/>
    <w:rsid w:val="009054DD"/>
    <w:rsid w:val="00907005"/>
    <w:rsid w:val="00910B6C"/>
    <w:rsid w:val="009117BF"/>
    <w:rsid w:val="00911FB6"/>
    <w:rsid w:val="009124B7"/>
    <w:rsid w:val="0091354D"/>
    <w:rsid w:val="00914003"/>
    <w:rsid w:val="00914B53"/>
    <w:rsid w:val="00914DD2"/>
    <w:rsid w:val="00915506"/>
    <w:rsid w:val="0091698E"/>
    <w:rsid w:val="00917CCA"/>
    <w:rsid w:val="00917ED4"/>
    <w:rsid w:val="009208EA"/>
    <w:rsid w:val="00920C46"/>
    <w:rsid w:val="00922CBD"/>
    <w:rsid w:val="00924ACD"/>
    <w:rsid w:val="00925BC2"/>
    <w:rsid w:val="00927859"/>
    <w:rsid w:val="00927D87"/>
    <w:rsid w:val="009304D0"/>
    <w:rsid w:val="009310C5"/>
    <w:rsid w:val="00931382"/>
    <w:rsid w:val="0093138F"/>
    <w:rsid w:val="00933294"/>
    <w:rsid w:val="009337C0"/>
    <w:rsid w:val="00933901"/>
    <w:rsid w:val="00934806"/>
    <w:rsid w:val="00934DE3"/>
    <w:rsid w:val="009352FC"/>
    <w:rsid w:val="009364CD"/>
    <w:rsid w:val="00936ABF"/>
    <w:rsid w:val="00941CF6"/>
    <w:rsid w:val="009425E2"/>
    <w:rsid w:val="00942DFF"/>
    <w:rsid w:val="00943720"/>
    <w:rsid w:val="00944AB4"/>
    <w:rsid w:val="00944BA9"/>
    <w:rsid w:val="00944E01"/>
    <w:rsid w:val="00945A7A"/>
    <w:rsid w:val="00947CC9"/>
    <w:rsid w:val="00953DA5"/>
    <w:rsid w:val="00954036"/>
    <w:rsid w:val="009547A4"/>
    <w:rsid w:val="00954E3F"/>
    <w:rsid w:val="00957364"/>
    <w:rsid w:val="00957547"/>
    <w:rsid w:val="009576BF"/>
    <w:rsid w:val="00962865"/>
    <w:rsid w:val="00962F5B"/>
    <w:rsid w:val="00963BD3"/>
    <w:rsid w:val="00966E82"/>
    <w:rsid w:val="009675C5"/>
    <w:rsid w:val="0096789D"/>
    <w:rsid w:val="00967F2F"/>
    <w:rsid w:val="009708F9"/>
    <w:rsid w:val="00970BBC"/>
    <w:rsid w:val="0097105D"/>
    <w:rsid w:val="00971829"/>
    <w:rsid w:val="00971A88"/>
    <w:rsid w:val="00972935"/>
    <w:rsid w:val="00972A4E"/>
    <w:rsid w:val="00972EBA"/>
    <w:rsid w:val="009736F1"/>
    <w:rsid w:val="009740F4"/>
    <w:rsid w:val="00974350"/>
    <w:rsid w:val="00974D88"/>
    <w:rsid w:val="009753F1"/>
    <w:rsid w:val="00980A26"/>
    <w:rsid w:val="00980A73"/>
    <w:rsid w:val="009816E9"/>
    <w:rsid w:val="00981BCB"/>
    <w:rsid w:val="00981C1E"/>
    <w:rsid w:val="009827A5"/>
    <w:rsid w:val="00982F1A"/>
    <w:rsid w:val="009835F8"/>
    <w:rsid w:val="00984996"/>
    <w:rsid w:val="00985DA6"/>
    <w:rsid w:val="00985E93"/>
    <w:rsid w:val="0098793E"/>
    <w:rsid w:val="00990AEE"/>
    <w:rsid w:val="00992F2A"/>
    <w:rsid w:val="00993604"/>
    <w:rsid w:val="00993A15"/>
    <w:rsid w:val="00993CE3"/>
    <w:rsid w:val="00993DF9"/>
    <w:rsid w:val="00995416"/>
    <w:rsid w:val="00995605"/>
    <w:rsid w:val="00996348"/>
    <w:rsid w:val="00996CA5"/>
    <w:rsid w:val="009976AB"/>
    <w:rsid w:val="009A1D5A"/>
    <w:rsid w:val="009A3F72"/>
    <w:rsid w:val="009A5785"/>
    <w:rsid w:val="009A5FA7"/>
    <w:rsid w:val="009A60DB"/>
    <w:rsid w:val="009A6462"/>
    <w:rsid w:val="009A7F1C"/>
    <w:rsid w:val="009B05B2"/>
    <w:rsid w:val="009B07A6"/>
    <w:rsid w:val="009B53F5"/>
    <w:rsid w:val="009B5A30"/>
    <w:rsid w:val="009B7C10"/>
    <w:rsid w:val="009C00F4"/>
    <w:rsid w:val="009C0DF4"/>
    <w:rsid w:val="009C1633"/>
    <w:rsid w:val="009C1A9F"/>
    <w:rsid w:val="009C24CB"/>
    <w:rsid w:val="009C26B1"/>
    <w:rsid w:val="009C2CD3"/>
    <w:rsid w:val="009C3608"/>
    <w:rsid w:val="009C40CE"/>
    <w:rsid w:val="009C4F16"/>
    <w:rsid w:val="009C569F"/>
    <w:rsid w:val="009C675E"/>
    <w:rsid w:val="009C6AFC"/>
    <w:rsid w:val="009D04B5"/>
    <w:rsid w:val="009D0A6A"/>
    <w:rsid w:val="009D14CC"/>
    <w:rsid w:val="009D2656"/>
    <w:rsid w:val="009D2FB2"/>
    <w:rsid w:val="009D41C1"/>
    <w:rsid w:val="009D4470"/>
    <w:rsid w:val="009D496F"/>
    <w:rsid w:val="009D4CBD"/>
    <w:rsid w:val="009D4F7F"/>
    <w:rsid w:val="009D56A0"/>
    <w:rsid w:val="009D5BDA"/>
    <w:rsid w:val="009D7F8D"/>
    <w:rsid w:val="009E007C"/>
    <w:rsid w:val="009E0617"/>
    <w:rsid w:val="009E130D"/>
    <w:rsid w:val="009E212D"/>
    <w:rsid w:val="009E3172"/>
    <w:rsid w:val="009E36FF"/>
    <w:rsid w:val="009E379C"/>
    <w:rsid w:val="009E546C"/>
    <w:rsid w:val="009E5D01"/>
    <w:rsid w:val="009E60B8"/>
    <w:rsid w:val="009E6285"/>
    <w:rsid w:val="009E7B85"/>
    <w:rsid w:val="009F01CB"/>
    <w:rsid w:val="009F0BE4"/>
    <w:rsid w:val="009F111C"/>
    <w:rsid w:val="009F3A38"/>
    <w:rsid w:val="009F4DF1"/>
    <w:rsid w:val="009F4E78"/>
    <w:rsid w:val="009F5C03"/>
    <w:rsid w:val="009F6676"/>
    <w:rsid w:val="009F69D3"/>
    <w:rsid w:val="009F727D"/>
    <w:rsid w:val="00A012CB"/>
    <w:rsid w:val="00A0229B"/>
    <w:rsid w:val="00A022D0"/>
    <w:rsid w:val="00A02F1F"/>
    <w:rsid w:val="00A03041"/>
    <w:rsid w:val="00A0311D"/>
    <w:rsid w:val="00A03D91"/>
    <w:rsid w:val="00A04368"/>
    <w:rsid w:val="00A046D7"/>
    <w:rsid w:val="00A0518A"/>
    <w:rsid w:val="00A05230"/>
    <w:rsid w:val="00A053E3"/>
    <w:rsid w:val="00A059AD"/>
    <w:rsid w:val="00A0773E"/>
    <w:rsid w:val="00A10208"/>
    <w:rsid w:val="00A1077D"/>
    <w:rsid w:val="00A11743"/>
    <w:rsid w:val="00A11911"/>
    <w:rsid w:val="00A11F9D"/>
    <w:rsid w:val="00A1221D"/>
    <w:rsid w:val="00A1223B"/>
    <w:rsid w:val="00A12ECA"/>
    <w:rsid w:val="00A132E3"/>
    <w:rsid w:val="00A1554C"/>
    <w:rsid w:val="00A1696A"/>
    <w:rsid w:val="00A17BD0"/>
    <w:rsid w:val="00A21918"/>
    <w:rsid w:val="00A21D28"/>
    <w:rsid w:val="00A223CD"/>
    <w:rsid w:val="00A22B8A"/>
    <w:rsid w:val="00A2328D"/>
    <w:rsid w:val="00A25B43"/>
    <w:rsid w:val="00A26419"/>
    <w:rsid w:val="00A26EBA"/>
    <w:rsid w:val="00A275F2"/>
    <w:rsid w:val="00A27A03"/>
    <w:rsid w:val="00A31602"/>
    <w:rsid w:val="00A31ECF"/>
    <w:rsid w:val="00A32A12"/>
    <w:rsid w:val="00A32C13"/>
    <w:rsid w:val="00A32F96"/>
    <w:rsid w:val="00A33108"/>
    <w:rsid w:val="00A339A6"/>
    <w:rsid w:val="00A347FA"/>
    <w:rsid w:val="00A34936"/>
    <w:rsid w:val="00A3498F"/>
    <w:rsid w:val="00A3526E"/>
    <w:rsid w:val="00A353E8"/>
    <w:rsid w:val="00A368BD"/>
    <w:rsid w:val="00A374F2"/>
    <w:rsid w:val="00A40085"/>
    <w:rsid w:val="00A405F5"/>
    <w:rsid w:val="00A408C9"/>
    <w:rsid w:val="00A41172"/>
    <w:rsid w:val="00A416B2"/>
    <w:rsid w:val="00A42D08"/>
    <w:rsid w:val="00A44158"/>
    <w:rsid w:val="00A44908"/>
    <w:rsid w:val="00A44A0B"/>
    <w:rsid w:val="00A453F5"/>
    <w:rsid w:val="00A45B40"/>
    <w:rsid w:val="00A45C29"/>
    <w:rsid w:val="00A46EBF"/>
    <w:rsid w:val="00A473C6"/>
    <w:rsid w:val="00A475AA"/>
    <w:rsid w:val="00A47C7C"/>
    <w:rsid w:val="00A503D5"/>
    <w:rsid w:val="00A5233E"/>
    <w:rsid w:val="00A52616"/>
    <w:rsid w:val="00A52FC3"/>
    <w:rsid w:val="00A541A4"/>
    <w:rsid w:val="00A548DF"/>
    <w:rsid w:val="00A54EC0"/>
    <w:rsid w:val="00A55CF4"/>
    <w:rsid w:val="00A56E08"/>
    <w:rsid w:val="00A57690"/>
    <w:rsid w:val="00A62180"/>
    <w:rsid w:val="00A6242A"/>
    <w:rsid w:val="00A63794"/>
    <w:rsid w:val="00A643CC"/>
    <w:rsid w:val="00A65E84"/>
    <w:rsid w:val="00A668D6"/>
    <w:rsid w:val="00A66996"/>
    <w:rsid w:val="00A66F8F"/>
    <w:rsid w:val="00A67D3F"/>
    <w:rsid w:val="00A705D9"/>
    <w:rsid w:val="00A718C0"/>
    <w:rsid w:val="00A72422"/>
    <w:rsid w:val="00A73DF3"/>
    <w:rsid w:val="00A74AEF"/>
    <w:rsid w:val="00A74C7D"/>
    <w:rsid w:val="00A7514B"/>
    <w:rsid w:val="00A754DD"/>
    <w:rsid w:val="00A75CA2"/>
    <w:rsid w:val="00A76894"/>
    <w:rsid w:val="00A76DCF"/>
    <w:rsid w:val="00A76EF4"/>
    <w:rsid w:val="00A7779E"/>
    <w:rsid w:val="00A815A8"/>
    <w:rsid w:val="00A817DA"/>
    <w:rsid w:val="00A82444"/>
    <w:rsid w:val="00A82CB6"/>
    <w:rsid w:val="00A83C08"/>
    <w:rsid w:val="00A84D47"/>
    <w:rsid w:val="00A856BF"/>
    <w:rsid w:val="00A86BA3"/>
    <w:rsid w:val="00A910CC"/>
    <w:rsid w:val="00A91A08"/>
    <w:rsid w:val="00A92928"/>
    <w:rsid w:val="00A92B2E"/>
    <w:rsid w:val="00A92C05"/>
    <w:rsid w:val="00A93BB7"/>
    <w:rsid w:val="00A9468B"/>
    <w:rsid w:val="00A95139"/>
    <w:rsid w:val="00A9557D"/>
    <w:rsid w:val="00A96D90"/>
    <w:rsid w:val="00A97841"/>
    <w:rsid w:val="00A97EA2"/>
    <w:rsid w:val="00AA07BE"/>
    <w:rsid w:val="00AA1893"/>
    <w:rsid w:val="00AA1F93"/>
    <w:rsid w:val="00AA2745"/>
    <w:rsid w:val="00AA481F"/>
    <w:rsid w:val="00AA68A1"/>
    <w:rsid w:val="00AA7686"/>
    <w:rsid w:val="00AA799D"/>
    <w:rsid w:val="00AA7B6D"/>
    <w:rsid w:val="00AB3242"/>
    <w:rsid w:val="00AB3822"/>
    <w:rsid w:val="00AB38AA"/>
    <w:rsid w:val="00AB4DCE"/>
    <w:rsid w:val="00AB5366"/>
    <w:rsid w:val="00AB5380"/>
    <w:rsid w:val="00AB57BB"/>
    <w:rsid w:val="00AB6329"/>
    <w:rsid w:val="00AB7558"/>
    <w:rsid w:val="00AC0401"/>
    <w:rsid w:val="00AC122D"/>
    <w:rsid w:val="00AC132D"/>
    <w:rsid w:val="00AC14E7"/>
    <w:rsid w:val="00AC1C65"/>
    <w:rsid w:val="00AC2D68"/>
    <w:rsid w:val="00AC2DD6"/>
    <w:rsid w:val="00AC3A8D"/>
    <w:rsid w:val="00AC4072"/>
    <w:rsid w:val="00AC4225"/>
    <w:rsid w:val="00AC4740"/>
    <w:rsid w:val="00AC531B"/>
    <w:rsid w:val="00AC591E"/>
    <w:rsid w:val="00AC5A34"/>
    <w:rsid w:val="00AC6331"/>
    <w:rsid w:val="00AD0647"/>
    <w:rsid w:val="00AD0847"/>
    <w:rsid w:val="00AD0F92"/>
    <w:rsid w:val="00AD1088"/>
    <w:rsid w:val="00AD1C19"/>
    <w:rsid w:val="00AD26A9"/>
    <w:rsid w:val="00AD2966"/>
    <w:rsid w:val="00AD2EBC"/>
    <w:rsid w:val="00AD32BD"/>
    <w:rsid w:val="00AD4D06"/>
    <w:rsid w:val="00AD4F8B"/>
    <w:rsid w:val="00AD58FC"/>
    <w:rsid w:val="00AD5BD6"/>
    <w:rsid w:val="00AD6023"/>
    <w:rsid w:val="00AD6FDA"/>
    <w:rsid w:val="00AD7615"/>
    <w:rsid w:val="00AE067F"/>
    <w:rsid w:val="00AE1060"/>
    <w:rsid w:val="00AE135C"/>
    <w:rsid w:val="00AE1A7C"/>
    <w:rsid w:val="00AE1E8F"/>
    <w:rsid w:val="00AE27AB"/>
    <w:rsid w:val="00AE3CD9"/>
    <w:rsid w:val="00AE3EB8"/>
    <w:rsid w:val="00AE3F63"/>
    <w:rsid w:val="00AE403E"/>
    <w:rsid w:val="00AE42C5"/>
    <w:rsid w:val="00AE4C7E"/>
    <w:rsid w:val="00AE5F6D"/>
    <w:rsid w:val="00AE674C"/>
    <w:rsid w:val="00AE6EE9"/>
    <w:rsid w:val="00AF01EA"/>
    <w:rsid w:val="00AF0BBC"/>
    <w:rsid w:val="00AF21B9"/>
    <w:rsid w:val="00AF22BA"/>
    <w:rsid w:val="00AF2BFD"/>
    <w:rsid w:val="00AF391B"/>
    <w:rsid w:val="00AF3BB1"/>
    <w:rsid w:val="00AF45B6"/>
    <w:rsid w:val="00AF6949"/>
    <w:rsid w:val="00AF7490"/>
    <w:rsid w:val="00AF7F76"/>
    <w:rsid w:val="00B004C7"/>
    <w:rsid w:val="00B00836"/>
    <w:rsid w:val="00B01435"/>
    <w:rsid w:val="00B01788"/>
    <w:rsid w:val="00B018C0"/>
    <w:rsid w:val="00B0325D"/>
    <w:rsid w:val="00B04034"/>
    <w:rsid w:val="00B05845"/>
    <w:rsid w:val="00B065E4"/>
    <w:rsid w:val="00B10217"/>
    <w:rsid w:val="00B107AE"/>
    <w:rsid w:val="00B10D9D"/>
    <w:rsid w:val="00B1282D"/>
    <w:rsid w:val="00B12DFF"/>
    <w:rsid w:val="00B12E38"/>
    <w:rsid w:val="00B13D03"/>
    <w:rsid w:val="00B1402F"/>
    <w:rsid w:val="00B147A8"/>
    <w:rsid w:val="00B15078"/>
    <w:rsid w:val="00B156B6"/>
    <w:rsid w:val="00B173C6"/>
    <w:rsid w:val="00B203D3"/>
    <w:rsid w:val="00B20D82"/>
    <w:rsid w:val="00B21FE2"/>
    <w:rsid w:val="00B2286B"/>
    <w:rsid w:val="00B22F60"/>
    <w:rsid w:val="00B242D0"/>
    <w:rsid w:val="00B24596"/>
    <w:rsid w:val="00B24611"/>
    <w:rsid w:val="00B24FF4"/>
    <w:rsid w:val="00B25B60"/>
    <w:rsid w:val="00B26D4B"/>
    <w:rsid w:val="00B26EB6"/>
    <w:rsid w:val="00B276C2"/>
    <w:rsid w:val="00B2782F"/>
    <w:rsid w:val="00B27A3D"/>
    <w:rsid w:val="00B3011F"/>
    <w:rsid w:val="00B303E2"/>
    <w:rsid w:val="00B30805"/>
    <w:rsid w:val="00B30D47"/>
    <w:rsid w:val="00B31336"/>
    <w:rsid w:val="00B31750"/>
    <w:rsid w:val="00B33DB9"/>
    <w:rsid w:val="00B33FDC"/>
    <w:rsid w:val="00B3482B"/>
    <w:rsid w:val="00B34950"/>
    <w:rsid w:val="00B349CA"/>
    <w:rsid w:val="00B35FC6"/>
    <w:rsid w:val="00B36BAB"/>
    <w:rsid w:val="00B36DA2"/>
    <w:rsid w:val="00B36FE2"/>
    <w:rsid w:val="00B37115"/>
    <w:rsid w:val="00B37B10"/>
    <w:rsid w:val="00B40806"/>
    <w:rsid w:val="00B431EF"/>
    <w:rsid w:val="00B43EA3"/>
    <w:rsid w:val="00B45456"/>
    <w:rsid w:val="00B46049"/>
    <w:rsid w:val="00B46684"/>
    <w:rsid w:val="00B467EF"/>
    <w:rsid w:val="00B469E9"/>
    <w:rsid w:val="00B46FD5"/>
    <w:rsid w:val="00B474D6"/>
    <w:rsid w:val="00B47636"/>
    <w:rsid w:val="00B47CCB"/>
    <w:rsid w:val="00B50B91"/>
    <w:rsid w:val="00B52562"/>
    <w:rsid w:val="00B54D50"/>
    <w:rsid w:val="00B54E08"/>
    <w:rsid w:val="00B54EA4"/>
    <w:rsid w:val="00B57E57"/>
    <w:rsid w:val="00B601B0"/>
    <w:rsid w:val="00B60286"/>
    <w:rsid w:val="00B613EF"/>
    <w:rsid w:val="00B64754"/>
    <w:rsid w:val="00B652B4"/>
    <w:rsid w:val="00B654C1"/>
    <w:rsid w:val="00B65D18"/>
    <w:rsid w:val="00B66E5D"/>
    <w:rsid w:val="00B6741D"/>
    <w:rsid w:val="00B677FF"/>
    <w:rsid w:val="00B70DDA"/>
    <w:rsid w:val="00B72076"/>
    <w:rsid w:val="00B72880"/>
    <w:rsid w:val="00B75287"/>
    <w:rsid w:val="00B755F9"/>
    <w:rsid w:val="00B764A2"/>
    <w:rsid w:val="00B77AA6"/>
    <w:rsid w:val="00B80173"/>
    <w:rsid w:val="00B80AD6"/>
    <w:rsid w:val="00B811C0"/>
    <w:rsid w:val="00B811F0"/>
    <w:rsid w:val="00B8185B"/>
    <w:rsid w:val="00B819E3"/>
    <w:rsid w:val="00B81BE3"/>
    <w:rsid w:val="00B823C7"/>
    <w:rsid w:val="00B83771"/>
    <w:rsid w:val="00B840B2"/>
    <w:rsid w:val="00B8717E"/>
    <w:rsid w:val="00B9155A"/>
    <w:rsid w:val="00B91FA8"/>
    <w:rsid w:val="00B949E4"/>
    <w:rsid w:val="00B95CF3"/>
    <w:rsid w:val="00B96041"/>
    <w:rsid w:val="00B9656B"/>
    <w:rsid w:val="00B971A2"/>
    <w:rsid w:val="00B978E6"/>
    <w:rsid w:val="00B979A2"/>
    <w:rsid w:val="00B97D21"/>
    <w:rsid w:val="00BA00B1"/>
    <w:rsid w:val="00BA1A09"/>
    <w:rsid w:val="00BA1C2B"/>
    <w:rsid w:val="00BA2177"/>
    <w:rsid w:val="00BA256D"/>
    <w:rsid w:val="00BA29F6"/>
    <w:rsid w:val="00BA3EBC"/>
    <w:rsid w:val="00BA4435"/>
    <w:rsid w:val="00BA56F3"/>
    <w:rsid w:val="00BA623B"/>
    <w:rsid w:val="00BA743A"/>
    <w:rsid w:val="00BB0149"/>
    <w:rsid w:val="00BB04CC"/>
    <w:rsid w:val="00BB1730"/>
    <w:rsid w:val="00BB2B32"/>
    <w:rsid w:val="00BB3884"/>
    <w:rsid w:val="00BB390E"/>
    <w:rsid w:val="00BB3F6C"/>
    <w:rsid w:val="00BB5717"/>
    <w:rsid w:val="00BC0836"/>
    <w:rsid w:val="00BC1041"/>
    <w:rsid w:val="00BC13A7"/>
    <w:rsid w:val="00BC1A08"/>
    <w:rsid w:val="00BC1B5C"/>
    <w:rsid w:val="00BC2CA5"/>
    <w:rsid w:val="00BC3654"/>
    <w:rsid w:val="00BC3B25"/>
    <w:rsid w:val="00BC3B5C"/>
    <w:rsid w:val="00BC3DEF"/>
    <w:rsid w:val="00BC3E99"/>
    <w:rsid w:val="00BC554E"/>
    <w:rsid w:val="00BC5BFE"/>
    <w:rsid w:val="00BC6468"/>
    <w:rsid w:val="00BD053F"/>
    <w:rsid w:val="00BD1F58"/>
    <w:rsid w:val="00BD2132"/>
    <w:rsid w:val="00BD275B"/>
    <w:rsid w:val="00BD3983"/>
    <w:rsid w:val="00BD42BA"/>
    <w:rsid w:val="00BD5A53"/>
    <w:rsid w:val="00BD5CD3"/>
    <w:rsid w:val="00BD68BC"/>
    <w:rsid w:val="00BD6AE3"/>
    <w:rsid w:val="00BE13CF"/>
    <w:rsid w:val="00BE1F43"/>
    <w:rsid w:val="00BE24C0"/>
    <w:rsid w:val="00BE2FD7"/>
    <w:rsid w:val="00BE3530"/>
    <w:rsid w:val="00BE3A6C"/>
    <w:rsid w:val="00BE4037"/>
    <w:rsid w:val="00BE452E"/>
    <w:rsid w:val="00BF0632"/>
    <w:rsid w:val="00BF068E"/>
    <w:rsid w:val="00BF0C79"/>
    <w:rsid w:val="00BF1427"/>
    <w:rsid w:val="00BF1A30"/>
    <w:rsid w:val="00BF2657"/>
    <w:rsid w:val="00BF32B2"/>
    <w:rsid w:val="00BF3970"/>
    <w:rsid w:val="00BF39A8"/>
    <w:rsid w:val="00BF3C6D"/>
    <w:rsid w:val="00BF4540"/>
    <w:rsid w:val="00BF50E0"/>
    <w:rsid w:val="00BF598E"/>
    <w:rsid w:val="00BF7B8F"/>
    <w:rsid w:val="00C00E20"/>
    <w:rsid w:val="00C01393"/>
    <w:rsid w:val="00C01557"/>
    <w:rsid w:val="00C021C5"/>
    <w:rsid w:val="00C03254"/>
    <w:rsid w:val="00C035A4"/>
    <w:rsid w:val="00C03BA5"/>
    <w:rsid w:val="00C0433A"/>
    <w:rsid w:val="00C04A59"/>
    <w:rsid w:val="00C0779F"/>
    <w:rsid w:val="00C1134C"/>
    <w:rsid w:val="00C11DFD"/>
    <w:rsid w:val="00C11FC9"/>
    <w:rsid w:val="00C12C8E"/>
    <w:rsid w:val="00C12D2B"/>
    <w:rsid w:val="00C132B2"/>
    <w:rsid w:val="00C13605"/>
    <w:rsid w:val="00C15975"/>
    <w:rsid w:val="00C15EAA"/>
    <w:rsid w:val="00C169C2"/>
    <w:rsid w:val="00C1748D"/>
    <w:rsid w:val="00C17BE7"/>
    <w:rsid w:val="00C2138A"/>
    <w:rsid w:val="00C22788"/>
    <w:rsid w:val="00C22A2C"/>
    <w:rsid w:val="00C22B1F"/>
    <w:rsid w:val="00C24AF7"/>
    <w:rsid w:val="00C24D22"/>
    <w:rsid w:val="00C24D74"/>
    <w:rsid w:val="00C255A6"/>
    <w:rsid w:val="00C255C1"/>
    <w:rsid w:val="00C25814"/>
    <w:rsid w:val="00C25CB6"/>
    <w:rsid w:val="00C26676"/>
    <w:rsid w:val="00C27087"/>
    <w:rsid w:val="00C27F88"/>
    <w:rsid w:val="00C3012F"/>
    <w:rsid w:val="00C304E5"/>
    <w:rsid w:val="00C318BB"/>
    <w:rsid w:val="00C31AF6"/>
    <w:rsid w:val="00C31BC1"/>
    <w:rsid w:val="00C32228"/>
    <w:rsid w:val="00C33519"/>
    <w:rsid w:val="00C339D3"/>
    <w:rsid w:val="00C345DE"/>
    <w:rsid w:val="00C3475F"/>
    <w:rsid w:val="00C34892"/>
    <w:rsid w:val="00C348FC"/>
    <w:rsid w:val="00C3574F"/>
    <w:rsid w:val="00C35912"/>
    <w:rsid w:val="00C35DCF"/>
    <w:rsid w:val="00C37B9B"/>
    <w:rsid w:val="00C37E1C"/>
    <w:rsid w:val="00C4117D"/>
    <w:rsid w:val="00C41A78"/>
    <w:rsid w:val="00C41D7F"/>
    <w:rsid w:val="00C41EFA"/>
    <w:rsid w:val="00C41F03"/>
    <w:rsid w:val="00C42C09"/>
    <w:rsid w:val="00C4313B"/>
    <w:rsid w:val="00C44F15"/>
    <w:rsid w:val="00C45D4F"/>
    <w:rsid w:val="00C4628B"/>
    <w:rsid w:val="00C46573"/>
    <w:rsid w:val="00C46E78"/>
    <w:rsid w:val="00C47190"/>
    <w:rsid w:val="00C47331"/>
    <w:rsid w:val="00C47C28"/>
    <w:rsid w:val="00C500EE"/>
    <w:rsid w:val="00C50444"/>
    <w:rsid w:val="00C50D76"/>
    <w:rsid w:val="00C536C4"/>
    <w:rsid w:val="00C54BBF"/>
    <w:rsid w:val="00C55FDF"/>
    <w:rsid w:val="00C57208"/>
    <w:rsid w:val="00C57508"/>
    <w:rsid w:val="00C575CB"/>
    <w:rsid w:val="00C600CE"/>
    <w:rsid w:val="00C60590"/>
    <w:rsid w:val="00C610A6"/>
    <w:rsid w:val="00C611F6"/>
    <w:rsid w:val="00C616B8"/>
    <w:rsid w:val="00C616E6"/>
    <w:rsid w:val="00C61706"/>
    <w:rsid w:val="00C62186"/>
    <w:rsid w:val="00C634EC"/>
    <w:rsid w:val="00C63678"/>
    <w:rsid w:val="00C63D50"/>
    <w:rsid w:val="00C64E39"/>
    <w:rsid w:val="00C655C9"/>
    <w:rsid w:val="00C65682"/>
    <w:rsid w:val="00C65E97"/>
    <w:rsid w:val="00C675B3"/>
    <w:rsid w:val="00C7004D"/>
    <w:rsid w:val="00C701AA"/>
    <w:rsid w:val="00C70883"/>
    <w:rsid w:val="00C714F2"/>
    <w:rsid w:val="00C73718"/>
    <w:rsid w:val="00C745C6"/>
    <w:rsid w:val="00C753F8"/>
    <w:rsid w:val="00C77875"/>
    <w:rsid w:val="00C77E4A"/>
    <w:rsid w:val="00C80AA4"/>
    <w:rsid w:val="00C80F2C"/>
    <w:rsid w:val="00C81A5D"/>
    <w:rsid w:val="00C81AA7"/>
    <w:rsid w:val="00C82698"/>
    <w:rsid w:val="00C8407E"/>
    <w:rsid w:val="00C85814"/>
    <w:rsid w:val="00C87ECF"/>
    <w:rsid w:val="00C903EA"/>
    <w:rsid w:val="00C9067B"/>
    <w:rsid w:val="00C912DC"/>
    <w:rsid w:val="00C91503"/>
    <w:rsid w:val="00C91F61"/>
    <w:rsid w:val="00C9355F"/>
    <w:rsid w:val="00C93BA0"/>
    <w:rsid w:val="00C94F0E"/>
    <w:rsid w:val="00C957BC"/>
    <w:rsid w:val="00C97E78"/>
    <w:rsid w:val="00CA0B7F"/>
    <w:rsid w:val="00CA129D"/>
    <w:rsid w:val="00CA20CF"/>
    <w:rsid w:val="00CA22BD"/>
    <w:rsid w:val="00CA26A2"/>
    <w:rsid w:val="00CA36D8"/>
    <w:rsid w:val="00CA4310"/>
    <w:rsid w:val="00CA4714"/>
    <w:rsid w:val="00CA4DA5"/>
    <w:rsid w:val="00CA591A"/>
    <w:rsid w:val="00CA6A3C"/>
    <w:rsid w:val="00CB14BA"/>
    <w:rsid w:val="00CB16F4"/>
    <w:rsid w:val="00CB2B48"/>
    <w:rsid w:val="00CB2FE6"/>
    <w:rsid w:val="00CB3890"/>
    <w:rsid w:val="00CB3C41"/>
    <w:rsid w:val="00CB3F85"/>
    <w:rsid w:val="00CB4CBE"/>
    <w:rsid w:val="00CB556D"/>
    <w:rsid w:val="00CB5C45"/>
    <w:rsid w:val="00CB5FB3"/>
    <w:rsid w:val="00CB65DB"/>
    <w:rsid w:val="00CB6B2E"/>
    <w:rsid w:val="00CB6D60"/>
    <w:rsid w:val="00CB6FA7"/>
    <w:rsid w:val="00CB7E55"/>
    <w:rsid w:val="00CC0295"/>
    <w:rsid w:val="00CC0527"/>
    <w:rsid w:val="00CC230F"/>
    <w:rsid w:val="00CC439F"/>
    <w:rsid w:val="00CC49F1"/>
    <w:rsid w:val="00CC52A1"/>
    <w:rsid w:val="00CC5A8A"/>
    <w:rsid w:val="00CC7068"/>
    <w:rsid w:val="00CC7E43"/>
    <w:rsid w:val="00CD17F6"/>
    <w:rsid w:val="00CD2561"/>
    <w:rsid w:val="00CD2867"/>
    <w:rsid w:val="00CD3324"/>
    <w:rsid w:val="00CD4E82"/>
    <w:rsid w:val="00CD5210"/>
    <w:rsid w:val="00CD54B9"/>
    <w:rsid w:val="00CD5521"/>
    <w:rsid w:val="00CD7E92"/>
    <w:rsid w:val="00CE08B4"/>
    <w:rsid w:val="00CE0998"/>
    <w:rsid w:val="00CE20D9"/>
    <w:rsid w:val="00CE2CC1"/>
    <w:rsid w:val="00CE5252"/>
    <w:rsid w:val="00CE680E"/>
    <w:rsid w:val="00CE6BFF"/>
    <w:rsid w:val="00CE73A7"/>
    <w:rsid w:val="00CF0AC1"/>
    <w:rsid w:val="00CF1066"/>
    <w:rsid w:val="00CF1E02"/>
    <w:rsid w:val="00CF4441"/>
    <w:rsid w:val="00CF4BDB"/>
    <w:rsid w:val="00CF4CED"/>
    <w:rsid w:val="00CF7521"/>
    <w:rsid w:val="00D0017D"/>
    <w:rsid w:val="00D01205"/>
    <w:rsid w:val="00D01627"/>
    <w:rsid w:val="00D02E9C"/>
    <w:rsid w:val="00D04C34"/>
    <w:rsid w:val="00D05366"/>
    <w:rsid w:val="00D055AE"/>
    <w:rsid w:val="00D05B14"/>
    <w:rsid w:val="00D05C2A"/>
    <w:rsid w:val="00D10442"/>
    <w:rsid w:val="00D107CB"/>
    <w:rsid w:val="00D113BF"/>
    <w:rsid w:val="00D11A50"/>
    <w:rsid w:val="00D127DB"/>
    <w:rsid w:val="00D129B2"/>
    <w:rsid w:val="00D12E09"/>
    <w:rsid w:val="00D13ED0"/>
    <w:rsid w:val="00D154F9"/>
    <w:rsid w:val="00D16A91"/>
    <w:rsid w:val="00D1747F"/>
    <w:rsid w:val="00D17573"/>
    <w:rsid w:val="00D17D04"/>
    <w:rsid w:val="00D20D02"/>
    <w:rsid w:val="00D20F8F"/>
    <w:rsid w:val="00D21648"/>
    <w:rsid w:val="00D222FB"/>
    <w:rsid w:val="00D22B2D"/>
    <w:rsid w:val="00D23389"/>
    <w:rsid w:val="00D233D6"/>
    <w:rsid w:val="00D2409A"/>
    <w:rsid w:val="00D242CF"/>
    <w:rsid w:val="00D25593"/>
    <w:rsid w:val="00D26037"/>
    <w:rsid w:val="00D26C1F"/>
    <w:rsid w:val="00D2745D"/>
    <w:rsid w:val="00D276BF"/>
    <w:rsid w:val="00D279AB"/>
    <w:rsid w:val="00D27FF5"/>
    <w:rsid w:val="00D30134"/>
    <w:rsid w:val="00D30514"/>
    <w:rsid w:val="00D30B9C"/>
    <w:rsid w:val="00D316B5"/>
    <w:rsid w:val="00D33226"/>
    <w:rsid w:val="00D3514E"/>
    <w:rsid w:val="00D352A6"/>
    <w:rsid w:val="00D36575"/>
    <w:rsid w:val="00D37244"/>
    <w:rsid w:val="00D41004"/>
    <w:rsid w:val="00D415EC"/>
    <w:rsid w:val="00D42217"/>
    <w:rsid w:val="00D422E4"/>
    <w:rsid w:val="00D4258D"/>
    <w:rsid w:val="00D43225"/>
    <w:rsid w:val="00D45702"/>
    <w:rsid w:val="00D45924"/>
    <w:rsid w:val="00D466FA"/>
    <w:rsid w:val="00D506B9"/>
    <w:rsid w:val="00D50909"/>
    <w:rsid w:val="00D50CBC"/>
    <w:rsid w:val="00D5139B"/>
    <w:rsid w:val="00D529A9"/>
    <w:rsid w:val="00D54FA0"/>
    <w:rsid w:val="00D55232"/>
    <w:rsid w:val="00D571EE"/>
    <w:rsid w:val="00D57BEC"/>
    <w:rsid w:val="00D6036B"/>
    <w:rsid w:val="00D60801"/>
    <w:rsid w:val="00D609D4"/>
    <w:rsid w:val="00D60C6C"/>
    <w:rsid w:val="00D61D4D"/>
    <w:rsid w:val="00D622CF"/>
    <w:rsid w:val="00D6239A"/>
    <w:rsid w:val="00D64BFF"/>
    <w:rsid w:val="00D651C9"/>
    <w:rsid w:val="00D658C9"/>
    <w:rsid w:val="00D66DE6"/>
    <w:rsid w:val="00D67545"/>
    <w:rsid w:val="00D67F71"/>
    <w:rsid w:val="00D70EAC"/>
    <w:rsid w:val="00D733CA"/>
    <w:rsid w:val="00D733CE"/>
    <w:rsid w:val="00D74383"/>
    <w:rsid w:val="00D7453A"/>
    <w:rsid w:val="00D75171"/>
    <w:rsid w:val="00D75F60"/>
    <w:rsid w:val="00D768A4"/>
    <w:rsid w:val="00D76A7F"/>
    <w:rsid w:val="00D77F68"/>
    <w:rsid w:val="00D814EE"/>
    <w:rsid w:val="00D816BD"/>
    <w:rsid w:val="00D823DE"/>
    <w:rsid w:val="00D840E0"/>
    <w:rsid w:val="00D84681"/>
    <w:rsid w:val="00D84E46"/>
    <w:rsid w:val="00D8655D"/>
    <w:rsid w:val="00D87190"/>
    <w:rsid w:val="00D87B7E"/>
    <w:rsid w:val="00D90486"/>
    <w:rsid w:val="00D91DC4"/>
    <w:rsid w:val="00D91FAE"/>
    <w:rsid w:val="00D9269B"/>
    <w:rsid w:val="00D95F69"/>
    <w:rsid w:val="00D962A8"/>
    <w:rsid w:val="00D9661C"/>
    <w:rsid w:val="00D974C8"/>
    <w:rsid w:val="00DA09B3"/>
    <w:rsid w:val="00DA1CF3"/>
    <w:rsid w:val="00DA228A"/>
    <w:rsid w:val="00DA2E5D"/>
    <w:rsid w:val="00DA4996"/>
    <w:rsid w:val="00DA4C97"/>
    <w:rsid w:val="00DA5231"/>
    <w:rsid w:val="00DA586A"/>
    <w:rsid w:val="00DA6DAD"/>
    <w:rsid w:val="00DA6F13"/>
    <w:rsid w:val="00DA703F"/>
    <w:rsid w:val="00DA7585"/>
    <w:rsid w:val="00DA7877"/>
    <w:rsid w:val="00DB04C5"/>
    <w:rsid w:val="00DB0983"/>
    <w:rsid w:val="00DB0A5B"/>
    <w:rsid w:val="00DB1785"/>
    <w:rsid w:val="00DB3542"/>
    <w:rsid w:val="00DB363F"/>
    <w:rsid w:val="00DB3EA6"/>
    <w:rsid w:val="00DB402D"/>
    <w:rsid w:val="00DB541B"/>
    <w:rsid w:val="00DB7FA1"/>
    <w:rsid w:val="00DC0142"/>
    <w:rsid w:val="00DC02BE"/>
    <w:rsid w:val="00DC06F8"/>
    <w:rsid w:val="00DC0E3E"/>
    <w:rsid w:val="00DC1112"/>
    <w:rsid w:val="00DC136C"/>
    <w:rsid w:val="00DC2A05"/>
    <w:rsid w:val="00DC2CEC"/>
    <w:rsid w:val="00DC36DE"/>
    <w:rsid w:val="00DC4214"/>
    <w:rsid w:val="00DC4603"/>
    <w:rsid w:val="00DC46A8"/>
    <w:rsid w:val="00DC530F"/>
    <w:rsid w:val="00DC6AA9"/>
    <w:rsid w:val="00DC6EE9"/>
    <w:rsid w:val="00DC7EA7"/>
    <w:rsid w:val="00DD064A"/>
    <w:rsid w:val="00DD11F1"/>
    <w:rsid w:val="00DD3384"/>
    <w:rsid w:val="00DD3AF6"/>
    <w:rsid w:val="00DD3EDC"/>
    <w:rsid w:val="00DD4A51"/>
    <w:rsid w:val="00DD589C"/>
    <w:rsid w:val="00DE0484"/>
    <w:rsid w:val="00DE12D0"/>
    <w:rsid w:val="00DE1FA8"/>
    <w:rsid w:val="00DE2EC7"/>
    <w:rsid w:val="00DE3419"/>
    <w:rsid w:val="00DE3A42"/>
    <w:rsid w:val="00DE43AB"/>
    <w:rsid w:val="00DE4425"/>
    <w:rsid w:val="00DE46B6"/>
    <w:rsid w:val="00DE588D"/>
    <w:rsid w:val="00DE7D55"/>
    <w:rsid w:val="00DE7DC0"/>
    <w:rsid w:val="00DF0909"/>
    <w:rsid w:val="00DF18AD"/>
    <w:rsid w:val="00DF3994"/>
    <w:rsid w:val="00DF3C5C"/>
    <w:rsid w:val="00DF3FFD"/>
    <w:rsid w:val="00DF422C"/>
    <w:rsid w:val="00DF477B"/>
    <w:rsid w:val="00DF5376"/>
    <w:rsid w:val="00DF5592"/>
    <w:rsid w:val="00DF6397"/>
    <w:rsid w:val="00DF63BD"/>
    <w:rsid w:val="00DF6EDF"/>
    <w:rsid w:val="00E01304"/>
    <w:rsid w:val="00E0296D"/>
    <w:rsid w:val="00E05E64"/>
    <w:rsid w:val="00E073A0"/>
    <w:rsid w:val="00E10083"/>
    <w:rsid w:val="00E1129D"/>
    <w:rsid w:val="00E1195E"/>
    <w:rsid w:val="00E11B08"/>
    <w:rsid w:val="00E1289E"/>
    <w:rsid w:val="00E13CD3"/>
    <w:rsid w:val="00E14538"/>
    <w:rsid w:val="00E1480B"/>
    <w:rsid w:val="00E1547E"/>
    <w:rsid w:val="00E1623F"/>
    <w:rsid w:val="00E16A5F"/>
    <w:rsid w:val="00E2063A"/>
    <w:rsid w:val="00E206DC"/>
    <w:rsid w:val="00E2160B"/>
    <w:rsid w:val="00E21F05"/>
    <w:rsid w:val="00E22393"/>
    <w:rsid w:val="00E229DF"/>
    <w:rsid w:val="00E2482E"/>
    <w:rsid w:val="00E252AA"/>
    <w:rsid w:val="00E25C4C"/>
    <w:rsid w:val="00E279D9"/>
    <w:rsid w:val="00E3028B"/>
    <w:rsid w:val="00E3038B"/>
    <w:rsid w:val="00E30B88"/>
    <w:rsid w:val="00E30C9E"/>
    <w:rsid w:val="00E30F2E"/>
    <w:rsid w:val="00E31167"/>
    <w:rsid w:val="00E315F0"/>
    <w:rsid w:val="00E317EE"/>
    <w:rsid w:val="00E325EB"/>
    <w:rsid w:val="00E342ED"/>
    <w:rsid w:val="00E3458F"/>
    <w:rsid w:val="00E349A6"/>
    <w:rsid w:val="00E34EE2"/>
    <w:rsid w:val="00E36903"/>
    <w:rsid w:val="00E36A11"/>
    <w:rsid w:val="00E370D4"/>
    <w:rsid w:val="00E41D27"/>
    <w:rsid w:val="00E41DEC"/>
    <w:rsid w:val="00E42DC5"/>
    <w:rsid w:val="00E4350E"/>
    <w:rsid w:val="00E4614E"/>
    <w:rsid w:val="00E46EE1"/>
    <w:rsid w:val="00E47953"/>
    <w:rsid w:val="00E47F69"/>
    <w:rsid w:val="00E51411"/>
    <w:rsid w:val="00E51474"/>
    <w:rsid w:val="00E5226B"/>
    <w:rsid w:val="00E527E4"/>
    <w:rsid w:val="00E53A87"/>
    <w:rsid w:val="00E53FAA"/>
    <w:rsid w:val="00E55C37"/>
    <w:rsid w:val="00E56141"/>
    <w:rsid w:val="00E561D2"/>
    <w:rsid w:val="00E57169"/>
    <w:rsid w:val="00E57195"/>
    <w:rsid w:val="00E571E2"/>
    <w:rsid w:val="00E600B3"/>
    <w:rsid w:val="00E605E1"/>
    <w:rsid w:val="00E6084E"/>
    <w:rsid w:val="00E61695"/>
    <w:rsid w:val="00E63054"/>
    <w:rsid w:val="00E63632"/>
    <w:rsid w:val="00E63F9E"/>
    <w:rsid w:val="00E64077"/>
    <w:rsid w:val="00E64587"/>
    <w:rsid w:val="00E651BC"/>
    <w:rsid w:val="00E65AB0"/>
    <w:rsid w:val="00E66007"/>
    <w:rsid w:val="00E70C0B"/>
    <w:rsid w:val="00E70D37"/>
    <w:rsid w:val="00E711AD"/>
    <w:rsid w:val="00E711B3"/>
    <w:rsid w:val="00E717F6"/>
    <w:rsid w:val="00E718DF"/>
    <w:rsid w:val="00E729DA"/>
    <w:rsid w:val="00E73968"/>
    <w:rsid w:val="00E770F1"/>
    <w:rsid w:val="00E80537"/>
    <w:rsid w:val="00E80CA3"/>
    <w:rsid w:val="00E8340D"/>
    <w:rsid w:val="00E859F3"/>
    <w:rsid w:val="00E85CA2"/>
    <w:rsid w:val="00E85DCC"/>
    <w:rsid w:val="00E861E5"/>
    <w:rsid w:val="00E86AB7"/>
    <w:rsid w:val="00E86B86"/>
    <w:rsid w:val="00E9154B"/>
    <w:rsid w:val="00E91DDD"/>
    <w:rsid w:val="00E92D20"/>
    <w:rsid w:val="00E95C5D"/>
    <w:rsid w:val="00E96977"/>
    <w:rsid w:val="00E96BAD"/>
    <w:rsid w:val="00E9791D"/>
    <w:rsid w:val="00E97C8A"/>
    <w:rsid w:val="00EA11F8"/>
    <w:rsid w:val="00EA1F37"/>
    <w:rsid w:val="00EA3001"/>
    <w:rsid w:val="00EA406D"/>
    <w:rsid w:val="00EA4A00"/>
    <w:rsid w:val="00EA57FD"/>
    <w:rsid w:val="00EA5BB8"/>
    <w:rsid w:val="00EA733E"/>
    <w:rsid w:val="00EA7A05"/>
    <w:rsid w:val="00EB030E"/>
    <w:rsid w:val="00EB11F5"/>
    <w:rsid w:val="00EB1B24"/>
    <w:rsid w:val="00EB3C2B"/>
    <w:rsid w:val="00EB4EFC"/>
    <w:rsid w:val="00EB647B"/>
    <w:rsid w:val="00EB7A66"/>
    <w:rsid w:val="00EC0F44"/>
    <w:rsid w:val="00EC1017"/>
    <w:rsid w:val="00EC2778"/>
    <w:rsid w:val="00EC2BFE"/>
    <w:rsid w:val="00EC38D2"/>
    <w:rsid w:val="00EC3BAA"/>
    <w:rsid w:val="00EC67C6"/>
    <w:rsid w:val="00EC6DCB"/>
    <w:rsid w:val="00EC7241"/>
    <w:rsid w:val="00EC7917"/>
    <w:rsid w:val="00ED0ED7"/>
    <w:rsid w:val="00ED0F44"/>
    <w:rsid w:val="00ED1744"/>
    <w:rsid w:val="00ED19B1"/>
    <w:rsid w:val="00ED3296"/>
    <w:rsid w:val="00ED3E2A"/>
    <w:rsid w:val="00ED5760"/>
    <w:rsid w:val="00ED608C"/>
    <w:rsid w:val="00ED6CCF"/>
    <w:rsid w:val="00ED6F14"/>
    <w:rsid w:val="00ED7701"/>
    <w:rsid w:val="00EE1FB4"/>
    <w:rsid w:val="00EE28A8"/>
    <w:rsid w:val="00EE37F9"/>
    <w:rsid w:val="00EE4BD6"/>
    <w:rsid w:val="00EE5CCA"/>
    <w:rsid w:val="00EE64AB"/>
    <w:rsid w:val="00EE6D3D"/>
    <w:rsid w:val="00EF0811"/>
    <w:rsid w:val="00EF0934"/>
    <w:rsid w:val="00EF1A82"/>
    <w:rsid w:val="00EF1CDC"/>
    <w:rsid w:val="00EF1ED0"/>
    <w:rsid w:val="00EF2069"/>
    <w:rsid w:val="00EF24F7"/>
    <w:rsid w:val="00EF2564"/>
    <w:rsid w:val="00EF2A67"/>
    <w:rsid w:val="00EF2DDB"/>
    <w:rsid w:val="00EF4031"/>
    <w:rsid w:val="00EF4ED6"/>
    <w:rsid w:val="00EF5E79"/>
    <w:rsid w:val="00EF608B"/>
    <w:rsid w:val="00EF612C"/>
    <w:rsid w:val="00EF699F"/>
    <w:rsid w:val="00F0066F"/>
    <w:rsid w:val="00F025D1"/>
    <w:rsid w:val="00F02674"/>
    <w:rsid w:val="00F03270"/>
    <w:rsid w:val="00F04744"/>
    <w:rsid w:val="00F04CB7"/>
    <w:rsid w:val="00F06297"/>
    <w:rsid w:val="00F1082D"/>
    <w:rsid w:val="00F11C39"/>
    <w:rsid w:val="00F12581"/>
    <w:rsid w:val="00F13A4C"/>
    <w:rsid w:val="00F13CC6"/>
    <w:rsid w:val="00F15C21"/>
    <w:rsid w:val="00F16378"/>
    <w:rsid w:val="00F16D11"/>
    <w:rsid w:val="00F17903"/>
    <w:rsid w:val="00F2036D"/>
    <w:rsid w:val="00F20A32"/>
    <w:rsid w:val="00F217F1"/>
    <w:rsid w:val="00F22B6E"/>
    <w:rsid w:val="00F232CD"/>
    <w:rsid w:val="00F251EC"/>
    <w:rsid w:val="00F255D8"/>
    <w:rsid w:val="00F27570"/>
    <w:rsid w:val="00F30AB8"/>
    <w:rsid w:val="00F31510"/>
    <w:rsid w:val="00F3167A"/>
    <w:rsid w:val="00F3280B"/>
    <w:rsid w:val="00F32B8D"/>
    <w:rsid w:val="00F33D1E"/>
    <w:rsid w:val="00F35B99"/>
    <w:rsid w:val="00F35FE2"/>
    <w:rsid w:val="00F36AC6"/>
    <w:rsid w:val="00F370B9"/>
    <w:rsid w:val="00F371DC"/>
    <w:rsid w:val="00F3754C"/>
    <w:rsid w:val="00F37C9E"/>
    <w:rsid w:val="00F40D5C"/>
    <w:rsid w:val="00F40E67"/>
    <w:rsid w:val="00F41F2A"/>
    <w:rsid w:val="00F41FDB"/>
    <w:rsid w:val="00F42E81"/>
    <w:rsid w:val="00F42FE3"/>
    <w:rsid w:val="00F43638"/>
    <w:rsid w:val="00F43A7D"/>
    <w:rsid w:val="00F4497F"/>
    <w:rsid w:val="00F44C5F"/>
    <w:rsid w:val="00F45288"/>
    <w:rsid w:val="00F45804"/>
    <w:rsid w:val="00F46D80"/>
    <w:rsid w:val="00F4771C"/>
    <w:rsid w:val="00F47818"/>
    <w:rsid w:val="00F47EAA"/>
    <w:rsid w:val="00F50E3D"/>
    <w:rsid w:val="00F510CF"/>
    <w:rsid w:val="00F51C18"/>
    <w:rsid w:val="00F52607"/>
    <w:rsid w:val="00F5276F"/>
    <w:rsid w:val="00F52929"/>
    <w:rsid w:val="00F536CB"/>
    <w:rsid w:val="00F54B9E"/>
    <w:rsid w:val="00F553CF"/>
    <w:rsid w:val="00F55B41"/>
    <w:rsid w:val="00F56309"/>
    <w:rsid w:val="00F56AFD"/>
    <w:rsid w:val="00F6003B"/>
    <w:rsid w:val="00F617FA"/>
    <w:rsid w:val="00F626CA"/>
    <w:rsid w:val="00F65447"/>
    <w:rsid w:val="00F66DD3"/>
    <w:rsid w:val="00F70824"/>
    <w:rsid w:val="00F71B52"/>
    <w:rsid w:val="00F71D9A"/>
    <w:rsid w:val="00F72384"/>
    <w:rsid w:val="00F74327"/>
    <w:rsid w:val="00F75D33"/>
    <w:rsid w:val="00F75E36"/>
    <w:rsid w:val="00F76BFF"/>
    <w:rsid w:val="00F77AC9"/>
    <w:rsid w:val="00F8014D"/>
    <w:rsid w:val="00F80672"/>
    <w:rsid w:val="00F8104E"/>
    <w:rsid w:val="00F81955"/>
    <w:rsid w:val="00F83153"/>
    <w:rsid w:val="00F834DC"/>
    <w:rsid w:val="00F83BE4"/>
    <w:rsid w:val="00F8467B"/>
    <w:rsid w:val="00F8564C"/>
    <w:rsid w:val="00F85900"/>
    <w:rsid w:val="00F86B0D"/>
    <w:rsid w:val="00F87162"/>
    <w:rsid w:val="00F915D1"/>
    <w:rsid w:val="00F91F0E"/>
    <w:rsid w:val="00F92BB7"/>
    <w:rsid w:val="00F93FA3"/>
    <w:rsid w:val="00F958DA"/>
    <w:rsid w:val="00F965DC"/>
    <w:rsid w:val="00F967BD"/>
    <w:rsid w:val="00F97112"/>
    <w:rsid w:val="00F97475"/>
    <w:rsid w:val="00F97FD0"/>
    <w:rsid w:val="00FA0B97"/>
    <w:rsid w:val="00FA2405"/>
    <w:rsid w:val="00FA3A98"/>
    <w:rsid w:val="00FA3D23"/>
    <w:rsid w:val="00FA3F73"/>
    <w:rsid w:val="00FA4E5A"/>
    <w:rsid w:val="00FA619C"/>
    <w:rsid w:val="00FA62EE"/>
    <w:rsid w:val="00FA68FF"/>
    <w:rsid w:val="00FA79F6"/>
    <w:rsid w:val="00FA7F2B"/>
    <w:rsid w:val="00FB08BB"/>
    <w:rsid w:val="00FB1901"/>
    <w:rsid w:val="00FB1A27"/>
    <w:rsid w:val="00FB2C7F"/>
    <w:rsid w:val="00FB34FE"/>
    <w:rsid w:val="00FB52A6"/>
    <w:rsid w:val="00FB59D4"/>
    <w:rsid w:val="00FB5B54"/>
    <w:rsid w:val="00FB6551"/>
    <w:rsid w:val="00FB7656"/>
    <w:rsid w:val="00FB7967"/>
    <w:rsid w:val="00FC04D4"/>
    <w:rsid w:val="00FC1127"/>
    <w:rsid w:val="00FC12CD"/>
    <w:rsid w:val="00FC33C0"/>
    <w:rsid w:val="00FC45AC"/>
    <w:rsid w:val="00FC498E"/>
    <w:rsid w:val="00FC50A6"/>
    <w:rsid w:val="00FC5274"/>
    <w:rsid w:val="00FC5BE6"/>
    <w:rsid w:val="00FC6E1A"/>
    <w:rsid w:val="00FD14A1"/>
    <w:rsid w:val="00FD18DF"/>
    <w:rsid w:val="00FD1CD6"/>
    <w:rsid w:val="00FD1EDD"/>
    <w:rsid w:val="00FD20DC"/>
    <w:rsid w:val="00FD58DC"/>
    <w:rsid w:val="00FD5B0F"/>
    <w:rsid w:val="00FD622F"/>
    <w:rsid w:val="00FD66AF"/>
    <w:rsid w:val="00FD7934"/>
    <w:rsid w:val="00FE00FD"/>
    <w:rsid w:val="00FE0680"/>
    <w:rsid w:val="00FE1966"/>
    <w:rsid w:val="00FE1C17"/>
    <w:rsid w:val="00FE455F"/>
    <w:rsid w:val="00FE4BFF"/>
    <w:rsid w:val="00FE5A88"/>
    <w:rsid w:val="00FE7853"/>
    <w:rsid w:val="00FE78B2"/>
    <w:rsid w:val="00FF0052"/>
    <w:rsid w:val="00FF3911"/>
    <w:rsid w:val="00FF60A9"/>
    <w:rsid w:val="00FF641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22969"/>
    <w:pPr>
      <w:spacing w:after="0" w:line="360" w:lineRule="auto"/>
    </w:pPr>
    <w:rPr>
      <w:rFonts w:ascii="Calibri" w:eastAsia="Calibri" w:hAnsi="Calibri" w:cs="Times New Roman"/>
    </w:rPr>
  </w:style>
  <w:style w:type="paragraph" w:styleId="Nagwek1">
    <w:name w:val="heading 1"/>
    <w:aliases w:val="Rozdział"/>
    <w:basedOn w:val="Normalny"/>
    <w:next w:val="Normalny"/>
    <w:link w:val="Nagwek1Znak"/>
    <w:autoRedefine/>
    <w:qFormat/>
    <w:rsid w:val="001E4082"/>
    <w:pPr>
      <w:keepNext/>
      <w:keepLines/>
      <w:tabs>
        <w:tab w:val="left" w:pos="0"/>
      </w:tabs>
      <w:spacing w:after="120" w:line="276" w:lineRule="auto"/>
      <w:ind w:left="426" w:hanging="426"/>
      <w:jc w:val="both"/>
      <w:outlineLvl w:val="0"/>
    </w:pPr>
    <w:rPr>
      <w:rFonts w:ascii="Arial" w:eastAsia="Times New Roman" w:hAnsi="Arial"/>
      <w:b/>
      <w:bCs/>
      <w:sz w:val="20"/>
      <w:szCs w:val="20"/>
    </w:rPr>
  </w:style>
  <w:style w:type="paragraph" w:styleId="Nagwek2">
    <w:name w:val="heading 2"/>
    <w:aliases w:val="1.1"/>
    <w:basedOn w:val="Nagwek1"/>
    <w:next w:val="Normalny"/>
    <w:link w:val="Nagwek2Znak"/>
    <w:uiPriority w:val="9"/>
    <w:unhideWhenUsed/>
    <w:qFormat/>
    <w:rsid w:val="00722969"/>
    <w:pPr>
      <w:ind w:left="641" w:hanging="357"/>
      <w:outlineLvl w:val="1"/>
    </w:pPr>
  </w:style>
  <w:style w:type="paragraph" w:styleId="Nagwek3">
    <w:name w:val="heading 3"/>
    <w:aliases w:val="1. wyliczenie"/>
    <w:basedOn w:val="Normalny"/>
    <w:next w:val="Normalny"/>
    <w:link w:val="Nagwek3Znak"/>
    <w:uiPriority w:val="9"/>
    <w:unhideWhenUsed/>
    <w:qFormat/>
    <w:rsid w:val="00722969"/>
    <w:pPr>
      <w:numPr>
        <w:numId w:val="7"/>
      </w:numPr>
      <w:jc w:val="both"/>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722969"/>
    <w:pPr>
      <w:autoSpaceDE w:val="0"/>
      <w:autoSpaceDN w:val="0"/>
      <w:adjustRightInd w:val="0"/>
      <w:ind w:left="851" w:hanging="142"/>
      <w:jc w:val="both"/>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722969"/>
    <w:pPr>
      <w:autoSpaceDE w:val="0"/>
      <w:autoSpaceDN w:val="0"/>
      <w:adjustRightInd w:val="0"/>
      <w:jc w:val="both"/>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722969"/>
    <w:pPr>
      <w:autoSpaceDE w:val="0"/>
      <w:autoSpaceDN w:val="0"/>
      <w:adjustRightInd w:val="0"/>
      <w:ind w:left="1134" w:hanging="425"/>
      <w:jc w:val="both"/>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722969"/>
    <w:pPr>
      <w:ind w:left="993"/>
      <w:jc w:val="both"/>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722969"/>
    <w:pPr>
      <w:numPr>
        <w:numId w:val="5"/>
      </w:numPr>
      <w:autoSpaceDE w:val="0"/>
      <w:autoSpaceDN w:val="0"/>
      <w:adjustRightInd w:val="0"/>
      <w:jc w:val="both"/>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Znak"/>
    <w:basedOn w:val="Domylnaczcionkaakapitu"/>
    <w:link w:val="Nagwek1"/>
    <w:rsid w:val="001E4082"/>
    <w:rPr>
      <w:rFonts w:ascii="Arial" w:eastAsia="Times New Roman" w:hAnsi="Arial" w:cs="Times New Roman"/>
      <w:b/>
      <w:bCs/>
      <w:sz w:val="20"/>
      <w:szCs w:val="20"/>
    </w:rPr>
  </w:style>
  <w:style w:type="character" w:customStyle="1" w:styleId="Nagwek2Znak">
    <w:name w:val="Nagłówek 2 Znak"/>
    <w:aliases w:val="1.1 Znak"/>
    <w:basedOn w:val="Domylnaczcionkaakapitu"/>
    <w:link w:val="Nagwek2"/>
    <w:uiPriority w:val="9"/>
    <w:rsid w:val="00722969"/>
    <w:rPr>
      <w:rFonts w:ascii="Arial" w:eastAsia="Times New Roman" w:hAnsi="Arial" w:cs="Times New Roman"/>
      <w:b/>
      <w:bCs/>
      <w:sz w:val="20"/>
    </w:rPr>
  </w:style>
  <w:style w:type="character" w:customStyle="1" w:styleId="Nagwek3Znak">
    <w:name w:val="Nagłówek 3 Znak"/>
    <w:aliases w:val="1. wyliczenie Znak"/>
    <w:basedOn w:val="Domylnaczcionkaakapitu"/>
    <w:link w:val="Nagwek3"/>
    <w:uiPriority w:val="9"/>
    <w:rsid w:val="00722969"/>
    <w:rPr>
      <w:rFonts w:ascii="Arial" w:eastAsia="Calibri" w:hAnsi="Arial" w:cs="Times New Roman"/>
      <w:sz w:val="20"/>
      <w:szCs w:val="24"/>
    </w:rPr>
  </w:style>
  <w:style w:type="character" w:customStyle="1" w:styleId="Nagwek4Znak">
    <w:name w:val="Nagłówek 4 Znak"/>
    <w:aliases w:val="- Znak"/>
    <w:basedOn w:val="Domylnaczcionkaakapitu"/>
    <w:link w:val="Nagwek4"/>
    <w:uiPriority w:val="9"/>
    <w:rsid w:val="00722969"/>
    <w:rPr>
      <w:rFonts w:ascii="Arial" w:eastAsia="MyriadPro-Regular" w:hAnsi="Arial" w:cs="Times New Roman"/>
      <w:sz w:val="20"/>
    </w:rPr>
  </w:style>
  <w:style w:type="character" w:customStyle="1" w:styleId="Nagwek5Znak">
    <w:name w:val="Nagłówek 5 Znak"/>
    <w:aliases w:val="a) Znak"/>
    <w:basedOn w:val="Domylnaczcionkaakapitu"/>
    <w:link w:val="Nagwek5"/>
    <w:uiPriority w:val="9"/>
    <w:rsid w:val="00722969"/>
    <w:rPr>
      <w:rFonts w:ascii="Arial" w:eastAsia="Calibri" w:hAnsi="Arial" w:cs="Times New Roman"/>
      <w:sz w:val="20"/>
      <w:szCs w:val="20"/>
    </w:rPr>
  </w:style>
  <w:style w:type="character" w:customStyle="1" w:styleId="Nagwek6Znak">
    <w:name w:val="Nagłówek 6 Znak"/>
    <w:aliases w:val="1) Znak"/>
    <w:basedOn w:val="Domylnaczcionkaakapitu"/>
    <w:link w:val="Nagwek6"/>
    <w:uiPriority w:val="9"/>
    <w:rsid w:val="00722969"/>
    <w:rPr>
      <w:rFonts w:ascii="Arial" w:eastAsia="Calibri" w:hAnsi="Arial" w:cs="Times New Roman"/>
      <w:bCs/>
      <w:color w:val="000000"/>
      <w:sz w:val="20"/>
      <w:szCs w:val="20"/>
    </w:rPr>
  </w:style>
  <w:style w:type="character" w:customStyle="1" w:styleId="Nagwek7Znak">
    <w:name w:val="Nagłówek 7 Znak"/>
    <w:aliases w:val="tekst pod a) Znak"/>
    <w:basedOn w:val="Domylnaczcionkaakapitu"/>
    <w:link w:val="Nagwek7"/>
    <w:uiPriority w:val="9"/>
    <w:rsid w:val="00722969"/>
    <w:rPr>
      <w:rFonts w:ascii="Arial" w:eastAsia="Calibri" w:hAnsi="Arial" w:cs="Times New Roman"/>
      <w:b/>
      <w:bCs/>
      <w:sz w:val="20"/>
      <w:szCs w:val="20"/>
    </w:rPr>
  </w:style>
  <w:style w:type="character" w:customStyle="1" w:styleId="Nagwek8Znak">
    <w:name w:val="Nagłówek 8 Znak"/>
    <w:aliases w:val="o Znak"/>
    <w:basedOn w:val="Domylnaczcionkaakapitu"/>
    <w:link w:val="Nagwek8"/>
    <w:uiPriority w:val="9"/>
    <w:rsid w:val="00722969"/>
    <w:rPr>
      <w:rFonts w:ascii="Arial" w:eastAsia="Calibri" w:hAnsi="Arial" w:cs="Times New Roman"/>
      <w:sz w:val="20"/>
      <w:szCs w:val="20"/>
    </w:rPr>
  </w:style>
  <w:style w:type="paragraph" w:styleId="Akapitzlist">
    <w:name w:val="List Paragraph"/>
    <w:aliases w:val="Numerowanie,Kolorowa lista — akcent 11,Akapit z listą BS,List Paragraph"/>
    <w:basedOn w:val="Normalny"/>
    <w:link w:val="AkapitzlistZnak"/>
    <w:uiPriority w:val="34"/>
    <w:qFormat/>
    <w:rsid w:val="00722969"/>
    <w:pPr>
      <w:ind w:left="720"/>
      <w:contextualSpacing/>
    </w:pPr>
  </w:style>
  <w:style w:type="paragraph" w:styleId="Tekstprzypisudolnego">
    <w:name w:val="footnote text"/>
    <w:aliases w:val="Podrozdział,Footnote,Podrozdzia3,Fußnote,-E Fuﬂnotentext,Fuﬂnotentext Ursprung,Fußnotentext Ursprung,-E Fußnotentext,Footnote text,Tekst przypisu Znak Znak Znak Znak,Tekst przypisu Znak Znak Znak Znak Znak,footnote text"/>
    <w:basedOn w:val="Normalny"/>
    <w:link w:val="TekstprzypisudolnegoZnak"/>
    <w:uiPriority w:val="99"/>
    <w:rsid w:val="00722969"/>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aliases w:val="Podrozdział Znak,Footnote Znak,Podrozdzia3 Znak,Fußnote Znak,-E Fuﬂnotentext Znak,Fuﬂnotentext Ursprung Znak,Fußnotentext Ursprung Znak,-E Fußnotentext Znak,Footnote text Znak,Tekst przypisu Znak Znak Znak Znak Znak1"/>
    <w:basedOn w:val="Domylnaczcionkaakapitu"/>
    <w:link w:val="Tekstprzypisudolnego"/>
    <w:uiPriority w:val="99"/>
    <w:rsid w:val="00722969"/>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722969"/>
    <w:rPr>
      <w:vertAlign w:val="superscript"/>
    </w:rPr>
  </w:style>
  <w:style w:type="character" w:styleId="Odwoaniedokomentarza">
    <w:name w:val="annotation reference"/>
    <w:uiPriority w:val="99"/>
    <w:semiHidden/>
    <w:unhideWhenUsed/>
    <w:rsid w:val="00722969"/>
    <w:rPr>
      <w:sz w:val="16"/>
      <w:szCs w:val="16"/>
    </w:rPr>
  </w:style>
  <w:style w:type="paragraph" w:styleId="Tekstkomentarza">
    <w:name w:val="annotation text"/>
    <w:basedOn w:val="Normalny"/>
    <w:link w:val="TekstkomentarzaZnak"/>
    <w:uiPriority w:val="99"/>
    <w:unhideWhenUsed/>
    <w:rsid w:val="00722969"/>
    <w:pPr>
      <w:spacing w:line="240" w:lineRule="auto"/>
    </w:pPr>
    <w:rPr>
      <w:sz w:val="20"/>
      <w:szCs w:val="20"/>
    </w:rPr>
  </w:style>
  <w:style w:type="character" w:customStyle="1" w:styleId="TekstkomentarzaZnak">
    <w:name w:val="Tekst komentarza Znak"/>
    <w:basedOn w:val="Domylnaczcionkaakapitu"/>
    <w:link w:val="Tekstkomentarza"/>
    <w:uiPriority w:val="99"/>
    <w:rsid w:val="00722969"/>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722969"/>
    <w:rPr>
      <w:b/>
      <w:bCs/>
    </w:rPr>
  </w:style>
  <w:style w:type="character" w:customStyle="1" w:styleId="TematkomentarzaZnak">
    <w:name w:val="Temat komentarza Znak"/>
    <w:basedOn w:val="TekstkomentarzaZnak"/>
    <w:link w:val="Tematkomentarza"/>
    <w:uiPriority w:val="99"/>
    <w:semiHidden/>
    <w:rsid w:val="00722969"/>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722969"/>
    <w:pPr>
      <w:spacing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722969"/>
    <w:rPr>
      <w:rFonts w:ascii="Tahoma" w:eastAsia="Calibri" w:hAnsi="Tahoma" w:cs="Times New Roman"/>
      <w:sz w:val="16"/>
      <w:szCs w:val="16"/>
    </w:rPr>
  </w:style>
  <w:style w:type="paragraph" w:styleId="Poprawka">
    <w:name w:val="Revision"/>
    <w:hidden/>
    <w:uiPriority w:val="99"/>
    <w:semiHidden/>
    <w:rsid w:val="00722969"/>
    <w:pPr>
      <w:spacing w:after="0" w:line="360" w:lineRule="auto"/>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722969"/>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22969"/>
    <w:rPr>
      <w:rFonts w:ascii="Calibri" w:eastAsia="Calibri" w:hAnsi="Calibri" w:cs="Times New Roman"/>
      <w:sz w:val="20"/>
      <w:szCs w:val="20"/>
    </w:rPr>
  </w:style>
  <w:style w:type="character" w:styleId="Odwoanieprzypisukocowego">
    <w:name w:val="endnote reference"/>
    <w:uiPriority w:val="99"/>
    <w:semiHidden/>
    <w:unhideWhenUsed/>
    <w:rsid w:val="00722969"/>
    <w:rPr>
      <w:vertAlign w:val="superscript"/>
    </w:rPr>
  </w:style>
  <w:style w:type="paragraph" w:styleId="Nagwek">
    <w:name w:val="header"/>
    <w:basedOn w:val="Normalny"/>
    <w:link w:val="NagwekZnak"/>
    <w:uiPriority w:val="99"/>
    <w:unhideWhenUsed/>
    <w:rsid w:val="00722969"/>
    <w:pPr>
      <w:tabs>
        <w:tab w:val="center" w:pos="4536"/>
        <w:tab w:val="right" w:pos="9072"/>
      </w:tabs>
    </w:pPr>
  </w:style>
  <w:style w:type="character" w:customStyle="1" w:styleId="NagwekZnak">
    <w:name w:val="Nagłówek Znak"/>
    <w:basedOn w:val="Domylnaczcionkaakapitu"/>
    <w:link w:val="Nagwek"/>
    <w:uiPriority w:val="99"/>
    <w:rsid w:val="00722969"/>
    <w:rPr>
      <w:rFonts w:ascii="Calibri" w:eastAsia="Calibri" w:hAnsi="Calibri" w:cs="Times New Roman"/>
    </w:rPr>
  </w:style>
  <w:style w:type="paragraph" w:styleId="Stopka">
    <w:name w:val="footer"/>
    <w:basedOn w:val="Normalny"/>
    <w:link w:val="StopkaZnak"/>
    <w:uiPriority w:val="99"/>
    <w:unhideWhenUsed/>
    <w:rsid w:val="00722969"/>
    <w:pPr>
      <w:tabs>
        <w:tab w:val="center" w:pos="4536"/>
        <w:tab w:val="right" w:pos="9072"/>
      </w:tabs>
    </w:pPr>
  </w:style>
  <w:style w:type="character" w:customStyle="1" w:styleId="StopkaZnak">
    <w:name w:val="Stopka Znak"/>
    <w:basedOn w:val="Domylnaczcionkaakapitu"/>
    <w:link w:val="Stopka"/>
    <w:uiPriority w:val="99"/>
    <w:rsid w:val="00722969"/>
    <w:rPr>
      <w:rFonts w:ascii="Calibri" w:eastAsia="Calibri" w:hAnsi="Calibri" w:cs="Times New Roman"/>
    </w:rPr>
  </w:style>
  <w:style w:type="paragraph" w:styleId="Bezodstpw">
    <w:name w:val="No Spacing"/>
    <w:aliases w:val="tekst wolny w wypunktowaniu"/>
    <w:basedOn w:val="Nagwek3"/>
    <w:link w:val="BezodstpwZnak"/>
    <w:uiPriority w:val="1"/>
    <w:qFormat/>
    <w:rsid w:val="00722969"/>
    <w:pPr>
      <w:numPr>
        <w:numId w:val="0"/>
      </w:numPr>
      <w:ind w:left="709"/>
    </w:pPr>
    <w:rPr>
      <w:szCs w:val="18"/>
    </w:rPr>
  </w:style>
  <w:style w:type="character" w:customStyle="1" w:styleId="BezodstpwZnak">
    <w:name w:val="Bez odstępów Znak"/>
    <w:aliases w:val="tekst wolny w wypunktowaniu Znak"/>
    <w:link w:val="Bezodstpw"/>
    <w:uiPriority w:val="1"/>
    <w:rsid w:val="00722969"/>
    <w:rPr>
      <w:rFonts w:ascii="Arial" w:eastAsia="Calibri" w:hAnsi="Arial" w:cs="Times New Roman"/>
      <w:sz w:val="20"/>
      <w:szCs w:val="18"/>
    </w:rPr>
  </w:style>
  <w:style w:type="paragraph" w:styleId="Spistreci1">
    <w:name w:val="toc 1"/>
    <w:basedOn w:val="Normalny"/>
    <w:next w:val="Normalny"/>
    <w:autoRedefine/>
    <w:uiPriority w:val="39"/>
    <w:qFormat/>
    <w:rsid w:val="00AD32BD"/>
    <w:pPr>
      <w:tabs>
        <w:tab w:val="left" w:pos="567"/>
        <w:tab w:val="right" w:leader="dot" w:pos="9062"/>
      </w:tabs>
      <w:spacing w:before="120" w:after="120"/>
      <w:ind w:left="284"/>
      <w:jc w:val="both"/>
    </w:pPr>
    <w:rPr>
      <w:rFonts w:ascii="Arial" w:hAnsi="Arial" w:cs="Arial"/>
      <w:b/>
      <w:bCs/>
      <w:caps/>
      <w:noProof/>
      <w:sz w:val="20"/>
      <w:szCs w:val="20"/>
    </w:rPr>
  </w:style>
  <w:style w:type="character" w:styleId="Hipercze">
    <w:name w:val="Hyperlink"/>
    <w:uiPriority w:val="99"/>
    <w:rsid w:val="00722969"/>
    <w:rPr>
      <w:color w:val="0000FF"/>
      <w:u w:val="single"/>
    </w:rPr>
  </w:style>
  <w:style w:type="paragraph" w:styleId="Spistreci2">
    <w:name w:val="toc 2"/>
    <w:basedOn w:val="Normalny"/>
    <w:next w:val="Normalny"/>
    <w:autoRedefine/>
    <w:uiPriority w:val="39"/>
    <w:qFormat/>
    <w:rsid w:val="008015F9"/>
    <w:pPr>
      <w:tabs>
        <w:tab w:val="left" w:pos="567"/>
        <w:tab w:val="left" w:pos="709"/>
        <w:tab w:val="right" w:leader="dot" w:pos="9072"/>
      </w:tabs>
      <w:ind w:left="284"/>
      <w:jc w:val="both"/>
    </w:pPr>
    <w:rPr>
      <w:rFonts w:ascii="Arial" w:eastAsia="Times New Roman" w:hAnsi="Arial"/>
      <w:b/>
      <w:bCs/>
      <w:smallCaps/>
      <w:noProof/>
      <w:sz w:val="20"/>
      <w:szCs w:val="20"/>
    </w:rPr>
  </w:style>
  <w:style w:type="paragraph" w:customStyle="1" w:styleId="Akapit">
    <w:name w:val="Akapit"/>
    <w:basedOn w:val="Nagwek6"/>
    <w:rsid w:val="00722969"/>
    <w:pPr>
      <w:keepNext/>
    </w:pPr>
    <w:rPr>
      <w:rFonts w:ascii="Times New Roman" w:eastAsia="Times New Roman" w:hAnsi="Times New Roman"/>
      <w:b/>
      <w:bCs w:val="0"/>
      <w:sz w:val="24"/>
      <w:szCs w:val="24"/>
      <w:lang w:eastAsia="pl-PL"/>
    </w:rPr>
  </w:style>
  <w:style w:type="paragraph" w:customStyle="1" w:styleId="Default">
    <w:name w:val="Default"/>
    <w:rsid w:val="00722969"/>
    <w:pPr>
      <w:autoSpaceDE w:val="0"/>
      <w:autoSpaceDN w:val="0"/>
      <w:adjustRightInd w:val="0"/>
      <w:spacing w:after="0" w:line="360" w:lineRule="auto"/>
    </w:pPr>
    <w:rPr>
      <w:rFonts w:ascii="Times New Roman" w:eastAsia="Calibri" w:hAnsi="Times New Roman" w:cs="Times New Roman"/>
      <w:color w:val="000000"/>
      <w:sz w:val="24"/>
      <w:szCs w:val="24"/>
      <w:lang w:eastAsia="pl-PL"/>
    </w:rPr>
  </w:style>
  <w:style w:type="paragraph" w:styleId="Nagwekspisutreci">
    <w:name w:val="TOC Heading"/>
    <w:basedOn w:val="Nagwek1"/>
    <w:next w:val="Normalny"/>
    <w:uiPriority w:val="39"/>
    <w:unhideWhenUsed/>
    <w:qFormat/>
    <w:rsid w:val="00722969"/>
    <w:pPr>
      <w:spacing w:before="480"/>
      <w:jc w:val="left"/>
      <w:outlineLvl w:val="9"/>
    </w:pPr>
    <w:rPr>
      <w:rFonts w:ascii="Cambria" w:hAnsi="Cambria"/>
      <w:color w:val="365F91"/>
      <w:sz w:val="28"/>
    </w:rPr>
  </w:style>
  <w:style w:type="paragraph" w:styleId="Spistreci3">
    <w:name w:val="toc 3"/>
    <w:basedOn w:val="Normalny"/>
    <w:next w:val="Normalny"/>
    <w:autoRedefine/>
    <w:uiPriority w:val="39"/>
    <w:unhideWhenUsed/>
    <w:qFormat/>
    <w:rsid w:val="00722969"/>
    <w:pPr>
      <w:ind w:left="440"/>
    </w:pPr>
    <w:rPr>
      <w:i/>
      <w:iCs/>
      <w:sz w:val="20"/>
      <w:szCs w:val="20"/>
    </w:rPr>
  </w:style>
  <w:style w:type="paragraph" w:styleId="Cytatintensywny">
    <w:name w:val="Intense Quote"/>
    <w:basedOn w:val="Normalny"/>
    <w:next w:val="Normalny"/>
    <w:link w:val="CytatintensywnyZnak"/>
    <w:uiPriority w:val="30"/>
    <w:qFormat/>
    <w:rsid w:val="00722969"/>
    <w:pPr>
      <w:pBdr>
        <w:bottom w:val="single" w:sz="4" w:space="4" w:color="4F81BD"/>
      </w:pBdr>
      <w:spacing w:before="200" w:after="280"/>
      <w:ind w:left="936" w:right="936"/>
    </w:pPr>
    <w:rPr>
      <w:b/>
      <w:bCs/>
      <w:i/>
      <w:iCs/>
      <w:color w:val="4F81BD"/>
    </w:rPr>
  </w:style>
  <w:style w:type="character" w:customStyle="1" w:styleId="CytatintensywnyZnak">
    <w:name w:val="Cytat intensywny Znak"/>
    <w:basedOn w:val="Domylnaczcionkaakapitu"/>
    <w:link w:val="Cytatintensywny"/>
    <w:uiPriority w:val="30"/>
    <w:rsid w:val="00722969"/>
    <w:rPr>
      <w:rFonts w:ascii="Calibri" w:eastAsia="Calibri" w:hAnsi="Calibri" w:cs="Times New Roman"/>
      <w:b/>
      <w:bCs/>
      <w:i/>
      <w:iCs/>
      <w:color w:val="4F81BD"/>
    </w:rPr>
  </w:style>
  <w:style w:type="character" w:customStyle="1" w:styleId="tabulatory">
    <w:name w:val="tabulatory"/>
    <w:basedOn w:val="Domylnaczcionkaakapitu"/>
    <w:rsid w:val="00722969"/>
  </w:style>
  <w:style w:type="character" w:customStyle="1" w:styleId="Teksttreci">
    <w:name w:val="Tekst treści_"/>
    <w:link w:val="Teksttreci0"/>
    <w:uiPriority w:val="99"/>
    <w:locked/>
    <w:rsid w:val="00722969"/>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722969"/>
    <w:pPr>
      <w:shd w:val="clear" w:color="auto" w:fill="FFFFFF"/>
      <w:spacing w:before="840" w:line="499" w:lineRule="exact"/>
      <w:ind w:hanging="700"/>
    </w:pPr>
    <w:rPr>
      <w:rFonts w:ascii="Arial" w:eastAsia="Times New Roman" w:hAnsi="Arial" w:cs="Arial"/>
      <w:sz w:val="21"/>
      <w:szCs w:val="21"/>
    </w:rPr>
  </w:style>
  <w:style w:type="character" w:customStyle="1" w:styleId="Nagwek2Bezpogrubienia">
    <w:name w:val="Nagłówek #2 + Bez pogrubienia"/>
    <w:uiPriority w:val="99"/>
    <w:rsid w:val="00722969"/>
    <w:rPr>
      <w:rFonts w:ascii="Arial" w:eastAsia="Times New Roman" w:hAnsi="Arial" w:cs="Arial"/>
      <w:b/>
      <w:bCs/>
      <w:shd w:val="clear" w:color="auto" w:fill="FFFFFF"/>
    </w:rPr>
  </w:style>
  <w:style w:type="character" w:customStyle="1" w:styleId="Stopka0">
    <w:name w:val="Stopka_"/>
    <w:link w:val="Stopka5"/>
    <w:uiPriority w:val="99"/>
    <w:locked/>
    <w:rsid w:val="00722969"/>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722969"/>
    <w:pPr>
      <w:shd w:val="clear" w:color="auto" w:fill="FFFFFF"/>
      <w:spacing w:line="240" w:lineRule="atLeast"/>
    </w:pPr>
    <w:rPr>
      <w:rFonts w:ascii="Arial" w:eastAsia="Times New Roman" w:hAnsi="Arial" w:cs="Arial"/>
      <w:sz w:val="14"/>
      <w:szCs w:val="14"/>
    </w:rPr>
  </w:style>
  <w:style w:type="paragraph" w:customStyle="1" w:styleId="Teksttreci1">
    <w:name w:val="Tekst treści1"/>
    <w:basedOn w:val="Normalny"/>
    <w:uiPriority w:val="99"/>
    <w:rsid w:val="00722969"/>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722969"/>
    <w:rPr>
      <w:rFonts w:ascii="Times New Roman" w:hAnsi="Times New Roman"/>
      <w:sz w:val="12"/>
      <w:szCs w:val="12"/>
      <w:shd w:val="clear" w:color="auto" w:fill="FFFFFF"/>
    </w:rPr>
  </w:style>
  <w:style w:type="paragraph" w:customStyle="1" w:styleId="Stopka20">
    <w:name w:val="Stopka (2)"/>
    <w:basedOn w:val="Normalny"/>
    <w:link w:val="Stopka2"/>
    <w:uiPriority w:val="99"/>
    <w:rsid w:val="00722969"/>
    <w:pPr>
      <w:shd w:val="clear" w:color="auto" w:fill="FFFFFF"/>
      <w:spacing w:line="240" w:lineRule="atLeast"/>
      <w:jc w:val="both"/>
    </w:pPr>
    <w:rPr>
      <w:rFonts w:ascii="Times New Roman" w:eastAsiaTheme="minorHAnsi" w:hAnsi="Times New Roman" w:cstheme="minorBidi"/>
      <w:sz w:val="12"/>
      <w:szCs w:val="12"/>
    </w:rPr>
  </w:style>
  <w:style w:type="character" w:styleId="Pogrubienie">
    <w:name w:val="Strong"/>
    <w:uiPriority w:val="22"/>
    <w:qFormat/>
    <w:rsid w:val="00722969"/>
    <w:rPr>
      <w:b/>
      <w:bCs/>
    </w:rPr>
  </w:style>
  <w:style w:type="paragraph" w:styleId="NormalnyWeb">
    <w:name w:val="Normal (Web)"/>
    <w:basedOn w:val="Normalny"/>
    <w:uiPriority w:val="99"/>
    <w:unhideWhenUsed/>
    <w:rsid w:val="00722969"/>
    <w:pPr>
      <w:spacing w:before="100" w:beforeAutospacing="1" w:after="100" w:afterAutospacing="1" w:line="240" w:lineRule="auto"/>
    </w:pPr>
    <w:rPr>
      <w:rFonts w:ascii="Times New Roman" w:eastAsia="Times New Roman" w:hAnsi="Times New Roman"/>
      <w:sz w:val="24"/>
      <w:szCs w:val="24"/>
      <w:lang w:eastAsia="pl-PL"/>
    </w:rPr>
  </w:style>
  <w:style w:type="paragraph" w:styleId="Lista">
    <w:name w:val="List"/>
    <w:basedOn w:val="Normalny"/>
    <w:uiPriority w:val="99"/>
    <w:unhideWhenUsed/>
    <w:rsid w:val="00722969"/>
    <w:pPr>
      <w:ind w:left="283" w:hanging="283"/>
      <w:contextualSpacing/>
    </w:pPr>
  </w:style>
  <w:style w:type="paragraph" w:styleId="Lista2">
    <w:name w:val="List 2"/>
    <w:basedOn w:val="Normalny"/>
    <w:uiPriority w:val="99"/>
    <w:unhideWhenUsed/>
    <w:rsid w:val="00722969"/>
    <w:pPr>
      <w:ind w:left="566" w:hanging="283"/>
      <w:contextualSpacing/>
    </w:pPr>
  </w:style>
  <w:style w:type="paragraph" w:styleId="Lista3">
    <w:name w:val="List 3"/>
    <w:basedOn w:val="Normalny"/>
    <w:uiPriority w:val="99"/>
    <w:unhideWhenUsed/>
    <w:rsid w:val="00722969"/>
    <w:pPr>
      <w:ind w:left="849" w:hanging="283"/>
      <w:contextualSpacing/>
    </w:pPr>
  </w:style>
  <w:style w:type="paragraph" w:styleId="Lista4">
    <w:name w:val="List 4"/>
    <w:basedOn w:val="Normalny"/>
    <w:uiPriority w:val="99"/>
    <w:unhideWhenUsed/>
    <w:rsid w:val="00722969"/>
    <w:pPr>
      <w:ind w:left="1132" w:hanging="283"/>
      <w:contextualSpacing/>
    </w:pPr>
  </w:style>
  <w:style w:type="paragraph" w:styleId="Lista5">
    <w:name w:val="List 5"/>
    <w:basedOn w:val="Normalny"/>
    <w:uiPriority w:val="99"/>
    <w:unhideWhenUsed/>
    <w:rsid w:val="00722969"/>
    <w:pPr>
      <w:ind w:left="1415" w:hanging="283"/>
      <w:contextualSpacing/>
    </w:pPr>
  </w:style>
  <w:style w:type="paragraph" w:styleId="Listapunktowana2">
    <w:name w:val="List Bullet 2"/>
    <w:basedOn w:val="Normalny"/>
    <w:uiPriority w:val="99"/>
    <w:unhideWhenUsed/>
    <w:rsid w:val="00722969"/>
    <w:pPr>
      <w:numPr>
        <w:numId w:val="1"/>
      </w:numPr>
      <w:contextualSpacing/>
    </w:pPr>
  </w:style>
  <w:style w:type="paragraph" w:styleId="Listapunktowana3">
    <w:name w:val="List Bullet 3"/>
    <w:basedOn w:val="Normalny"/>
    <w:uiPriority w:val="99"/>
    <w:unhideWhenUsed/>
    <w:rsid w:val="00722969"/>
    <w:pPr>
      <w:numPr>
        <w:numId w:val="2"/>
      </w:numPr>
      <w:contextualSpacing/>
    </w:pPr>
  </w:style>
  <w:style w:type="paragraph" w:styleId="Listapunktowana4">
    <w:name w:val="List Bullet 4"/>
    <w:basedOn w:val="Normalny"/>
    <w:uiPriority w:val="99"/>
    <w:unhideWhenUsed/>
    <w:rsid w:val="00722969"/>
    <w:pPr>
      <w:numPr>
        <w:numId w:val="3"/>
      </w:numPr>
      <w:contextualSpacing/>
    </w:pPr>
  </w:style>
  <w:style w:type="paragraph" w:styleId="Listapunktowana5">
    <w:name w:val="List Bullet 5"/>
    <w:basedOn w:val="Normalny"/>
    <w:uiPriority w:val="99"/>
    <w:unhideWhenUsed/>
    <w:rsid w:val="00722969"/>
    <w:pPr>
      <w:numPr>
        <w:numId w:val="4"/>
      </w:numPr>
      <w:contextualSpacing/>
    </w:pPr>
  </w:style>
  <w:style w:type="paragraph" w:styleId="Lista-kontynuacja">
    <w:name w:val="List Continue"/>
    <w:basedOn w:val="Normalny"/>
    <w:uiPriority w:val="99"/>
    <w:unhideWhenUsed/>
    <w:rsid w:val="00722969"/>
    <w:pPr>
      <w:spacing w:after="120"/>
      <w:ind w:left="283"/>
      <w:contextualSpacing/>
    </w:pPr>
  </w:style>
  <w:style w:type="paragraph" w:styleId="Tekstpodstawowy">
    <w:name w:val="Body Text"/>
    <w:basedOn w:val="Normalny"/>
    <w:link w:val="TekstpodstawowyZnak"/>
    <w:uiPriority w:val="99"/>
    <w:unhideWhenUsed/>
    <w:rsid w:val="00722969"/>
    <w:pPr>
      <w:spacing w:after="120"/>
    </w:pPr>
  </w:style>
  <w:style w:type="character" w:customStyle="1" w:styleId="TekstpodstawowyZnak">
    <w:name w:val="Tekst podstawowy Znak"/>
    <w:basedOn w:val="Domylnaczcionkaakapitu"/>
    <w:link w:val="Tekstpodstawowy"/>
    <w:uiPriority w:val="99"/>
    <w:rsid w:val="00722969"/>
    <w:rPr>
      <w:rFonts w:ascii="Calibri" w:eastAsia="Calibri" w:hAnsi="Calibri" w:cs="Times New Roman"/>
    </w:rPr>
  </w:style>
  <w:style w:type="paragraph" w:styleId="Tekstpodstawowywcity">
    <w:name w:val="Body Text Indent"/>
    <w:basedOn w:val="Normalny"/>
    <w:link w:val="TekstpodstawowywcityZnak"/>
    <w:uiPriority w:val="99"/>
    <w:unhideWhenUsed/>
    <w:rsid w:val="00722969"/>
    <w:pPr>
      <w:spacing w:after="120"/>
      <w:ind w:left="283"/>
    </w:pPr>
  </w:style>
  <w:style w:type="character" w:customStyle="1" w:styleId="TekstpodstawowywcityZnak">
    <w:name w:val="Tekst podstawowy wcięty Znak"/>
    <w:basedOn w:val="Domylnaczcionkaakapitu"/>
    <w:link w:val="Tekstpodstawowywcity"/>
    <w:uiPriority w:val="99"/>
    <w:rsid w:val="00722969"/>
    <w:rPr>
      <w:rFonts w:ascii="Calibri" w:eastAsia="Calibri" w:hAnsi="Calibri" w:cs="Times New Roman"/>
    </w:rPr>
  </w:style>
  <w:style w:type="paragraph" w:styleId="Tekstpodstawowyzwciciem">
    <w:name w:val="Body Text First Indent"/>
    <w:basedOn w:val="Tekstpodstawowy"/>
    <w:link w:val="TekstpodstawowyzwciciemZnak"/>
    <w:uiPriority w:val="99"/>
    <w:unhideWhenUsed/>
    <w:rsid w:val="00722969"/>
    <w:pPr>
      <w:ind w:firstLine="210"/>
    </w:pPr>
  </w:style>
  <w:style w:type="character" w:customStyle="1" w:styleId="TekstpodstawowyzwciciemZnak">
    <w:name w:val="Tekst podstawowy z wcięciem Znak"/>
    <w:basedOn w:val="TekstpodstawowyZnak"/>
    <w:link w:val="Tekstpodstawowyzwciciem"/>
    <w:uiPriority w:val="99"/>
    <w:rsid w:val="00722969"/>
    <w:rPr>
      <w:rFonts w:ascii="Calibri" w:eastAsia="Calibri" w:hAnsi="Calibri" w:cs="Times New Roman"/>
    </w:rPr>
  </w:style>
  <w:style w:type="paragraph" w:styleId="Tekstpodstawowyzwciciem2">
    <w:name w:val="Body Text First Indent 2"/>
    <w:basedOn w:val="Tekstpodstawowywcity"/>
    <w:link w:val="Tekstpodstawowyzwciciem2Znak"/>
    <w:uiPriority w:val="99"/>
    <w:unhideWhenUsed/>
    <w:rsid w:val="00722969"/>
    <w:pPr>
      <w:ind w:firstLine="210"/>
    </w:pPr>
  </w:style>
  <w:style w:type="character" w:customStyle="1" w:styleId="Tekstpodstawowyzwciciem2Znak">
    <w:name w:val="Tekst podstawowy z wcięciem 2 Znak"/>
    <w:basedOn w:val="TekstpodstawowywcityZnak"/>
    <w:link w:val="Tekstpodstawowyzwciciem2"/>
    <w:uiPriority w:val="99"/>
    <w:rsid w:val="00722969"/>
    <w:rPr>
      <w:rFonts w:ascii="Calibri" w:eastAsia="Calibri" w:hAnsi="Calibri" w:cs="Times New Roman"/>
    </w:rPr>
  </w:style>
  <w:style w:type="table" w:styleId="Tabela-Siatka">
    <w:name w:val="Table Grid"/>
    <w:basedOn w:val="Standardowy"/>
    <w:uiPriority w:val="59"/>
    <w:rsid w:val="00722969"/>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722969"/>
    <w:rPr>
      <w:rFonts w:ascii="Arial" w:eastAsia="Times New Roman" w:hAnsi="Arial" w:cs="Arial"/>
      <w:shd w:val="clear" w:color="auto" w:fill="FFFFFF"/>
    </w:rPr>
  </w:style>
  <w:style w:type="paragraph" w:customStyle="1" w:styleId="Nagwek21">
    <w:name w:val="Nagłówek #2"/>
    <w:basedOn w:val="Normalny"/>
    <w:link w:val="Nagwek20"/>
    <w:uiPriority w:val="99"/>
    <w:rsid w:val="00722969"/>
    <w:pPr>
      <w:shd w:val="clear" w:color="auto" w:fill="FFFFFF"/>
      <w:spacing w:before="600" w:after="300" w:line="240" w:lineRule="atLeast"/>
      <w:ind w:hanging="440"/>
      <w:outlineLvl w:val="1"/>
    </w:pPr>
    <w:rPr>
      <w:rFonts w:ascii="Arial" w:eastAsia="Times New Roman" w:hAnsi="Arial" w:cs="Arial"/>
    </w:rPr>
  </w:style>
  <w:style w:type="paragraph" w:styleId="Podtytu">
    <w:name w:val="Subtitle"/>
    <w:basedOn w:val="Normalny"/>
    <w:next w:val="Normalny"/>
    <w:link w:val="PodtytuZnak"/>
    <w:uiPriority w:val="11"/>
    <w:qFormat/>
    <w:rsid w:val="00722969"/>
    <w:pPr>
      <w:numPr>
        <w:numId w:val="6"/>
      </w:numPr>
      <w:jc w:val="both"/>
    </w:pPr>
    <w:rPr>
      <w:rFonts w:ascii="Arial" w:hAnsi="Arial"/>
      <w:bCs/>
      <w:sz w:val="20"/>
      <w:szCs w:val="20"/>
    </w:rPr>
  </w:style>
  <w:style w:type="character" w:customStyle="1" w:styleId="PodtytuZnak">
    <w:name w:val="Podtytuł Znak"/>
    <w:basedOn w:val="Domylnaczcionkaakapitu"/>
    <w:link w:val="Podtytu"/>
    <w:uiPriority w:val="11"/>
    <w:rsid w:val="00722969"/>
    <w:rPr>
      <w:rFonts w:ascii="Arial" w:eastAsia="Calibri" w:hAnsi="Arial" w:cs="Times New Roman"/>
      <w:bCs/>
      <w:sz w:val="20"/>
      <w:szCs w:val="20"/>
    </w:rPr>
  </w:style>
  <w:style w:type="paragraph" w:styleId="Spistreci4">
    <w:name w:val="toc 4"/>
    <w:basedOn w:val="Normalny"/>
    <w:next w:val="Normalny"/>
    <w:autoRedefine/>
    <w:uiPriority w:val="39"/>
    <w:unhideWhenUsed/>
    <w:rsid w:val="00722969"/>
    <w:pPr>
      <w:ind w:left="660"/>
    </w:pPr>
    <w:rPr>
      <w:sz w:val="18"/>
      <w:szCs w:val="18"/>
    </w:rPr>
  </w:style>
  <w:style w:type="paragraph" w:styleId="Spistreci5">
    <w:name w:val="toc 5"/>
    <w:basedOn w:val="Normalny"/>
    <w:next w:val="Normalny"/>
    <w:autoRedefine/>
    <w:uiPriority w:val="39"/>
    <w:unhideWhenUsed/>
    <w:rsid w:val="00722969"/>
    <w:pPr>
      <w:ind w:left="880"/>
    </w:pPr>
    <w:rPr>
      <w:sz w:val="18"/>
      <w:szCs w:val="18"/>
    </w:rPr>
  </w:style>
  <w:style w:type="paragraph" w:styleId="Spistreci6">
    <w:name w:val="toc 6"/>
    <w:basedOn w:val="Normalny"/>
    <w:next w:val="Normalny"/>
    <w:autoRedefine/>
    <w:uiPriority w:val="39"/>
    <w:unhideWhenUsed/>
    <w:rsid w:val="00722969"/>
    <w:pPr>
      <w:ind w:left="1100"/>
    </w:pPr>
    <w:rPr>
      <w:sz w:val="18"/>
      <w:szCs w:val="18"/>
    </w:rPr>
  </w:style>
  <w:style w:type="paragraph" w:styleId="Spistreci7">
    <w:name w:val="toc 7"/>
    <w:basedOn w:val="Normalny"/>
    <w:next w:val="Normalny"/>
    <w:autoRedefine/>
    <w:uiPriority w:val="39"/>
    <w:unhideWhenUsed/>
    <w:rsid w:val="00722969"/>
    <w:pPr>
      <w:ind w:left="1320"/>
    </w:pPr>
    <w:rPr>
      <w:sz w:val="18"/>
      <w:szCs w:val="18"/>
    </w:rPr>
  </w:style>
  <w:style w:type="paragraph" w:styleId="Spistreci8">
    <w:name w:val="toc 8"/>
    <w:basedOn w:val="Normalny"/>
    <w:next w:val="Normalny"/>
    <w:autoRedefine/>
    <w:uiPriority w:val="39"/>
    <w:unhideWhenUsed/>
    <w:rsid w:val="00722969"/>
    <w:pPr>
      <w:ind w:left="1540"/>
    </w:pPr>
    <w:rPr>
      <w:sz w:val="18"/>
      <w:szCs w:val="18"/>
    </w:rPr>
  </w:style>
  <w:style w:type="paragraph" w:styleId="Spistreci9">
    <w:name w:val="toc 9"/>
    <w:basedOn w:val="Normalny"/>
    <w:next w:val="Normalny"/>
    <w:autoRedefine/>
    <w:uiPriority w:val="39"/>
    <w:unhideWhenUsed/>
    <w:rsid w:val="00722969"/>
    <w:pPr>
      <w:ind w:left="1760"/>
    </w:pPr>
    <w:rPr>
      <w:sz w:val="18"/>
      <w:szCs w:val="18"/>
    </w:rPr>
  </w:style>
  <w:style w:type="character" w:customStyle="1" w:styleId="AkapitzlistZnak">
    <w:name w:val="Akapit z listą Znak"/>
    <w:aliases w:val="Numerowanie Znak,Kolorowa lista — akcent 11 Znak,Akapit z listą BS Znak,List Paragraph Znak"/>
    <w:link w:val="Akapitzlist"/>
    <w:uiPriority w:val="34"/>
    <w:locked/>
    <w:rsid w:val="00722969"/>
    <w:rPr>
      <w:rFonts w:ascii="Calibri" w:eastAsia="Calibri" w:hAnsi="Calibri" w:cs="Times New Roman"/>
    </w:rPr>
  </w:style>
  <w:style w:type="table" w:styleId="Jasnalistaakcent5">
    <w:name w:val="Light List Accent 5"/>
    <w:basedOn w:val="Standardowy"/>
    <w:uiPriority w:val="61"/>
    <w:rsid w:val="00722969"/>
    <w:pPr>
      <w:spacing w:after="0" w:line="240" w:lineRule="auto"/>
    </w:pPr>
    <w:rPr>
      <w:rFonts w:ascii="Arial" w:eastAsia="Calibri" w:hAnsi="Arial" w:cs="Arial"/>
      <w:sz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alistaakcent51">
    <w:name w:val="Jasna lista — akcent 51"/>
    <w:basedOn w:val="Standardowy"/>
    <w:next w:val="Jasnalistaakcent5"/>
    <w:uiPriority w:val="61"/>
    <w:rsid w:val="00722969"/>
    <w:pPr>
      <w:spacing w:after="0" w:line="240" w:lineRule="auto"/>
    </w:pPr>
    <w:rPr>
      <w:rFonts w:ascii="Arial" w:eastAsia="Calibri" w:hAnsi="Arial" w:cs="Arial"/>
      <w:sz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alistaakcent52">
    <w:name w:val="Jasna lista — akcent 52"/>
    <w:basedOn w:val="Standardowy"/>
    <w:next w:val="Jasnalistaakcent5"/>
    <w:uiPriority w:val="61"/>
    <w:rsid w:val="00722969"/>
    <w:pPr>
      <w:spacing w:after="0" w:line="240" w:lineRule="auto"/>
    </w:pPr>
    <w:rPr>
      <w:rFonts w:ascii="Arial" w:eastAsia="Calibri" w:hAnsi="Arial" w:cs="Arial"/>
      <w:sz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UyteHipercze">
    <w:name w:val="FollowedHyperlink"/>
    <w:uiPriority w:val="99"/>
    <w:semiHidden/>
    <w:unhideWhenUsed/>
    <w:rsid w:val="00722969"/>
    <w:rPr>
      <w:color w:val="800080"/>
      <w:u w:val="single"/>
    </w:rPr>
  </w:style>
  <w:style w:type="character" w:customStyle="1" w:styleId="alb">
    <w:name w:val="a_lb"/>
    <w:basedOn w:val="Domylnaczcionkaakapitu"/>
    <w:rsid w:val="00722969"/>
  </w:style>
  <w:style w:type="character" w:customStyle="1" w:styleId="st">
    <w:name w:val="st"/>
    <w:basedOn w:val="Domylnaczcionkaakapitu"/>
    <w:rsid w:val="0055703E"/>
  </w:style>
  <w:style w:type="character" w:styleId="Uwydatnienie">
    <w:name w:val="Emphasis"/>
    <w:basedOn w:val="Domylnaczcionkaakapitu"/>
    <w:uiPriority w:val="20"/>
    <w:qFormat/>
    <w:rsid w:val="00F97475"/>
    <w:rPr>
      <w:i/>
      <w:iCs/>
    </w:rPr>
  </w:style>
  <w:style w:type="character" w:customStyle="1" w:styleId="h2">
    <w:name w:val="h2"/>
    <w:basedOn w:val="Domylnaczcionkaakapitu"/>
    <w:rsid w:val="00127955"/>
  </w:style>
  <w:style w:type="character" w:customStyle="1" w:styleId="text-justify">
    <w:name w:val="text-justify"/>
    <w:basedOn w:val="Domylnaczcionkaakapitu"/>
    <w:rsid w:val="002863E3"/>
  </w:style>
  <w:style w:type="numbering" w:customStyle="1" w:styleId="Styl1">
    <w:name w:val="Styl1"/>
    <w:uiPriority w:val="99"/>
    <w:rsid w:val="002863E3"/>
    <w:pPr>
      <w:numPr>
        <w:numId w:val="41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22969"/>
    <w:pPr>
      <w:spacing w:after="0" w:line="360" w:lineRule="auto"/>
    </w:pPr>
    <w:rPr>
      <w:rFonts w:ascii="Calibri" w:eastAsia="Calibri" w:hAnsi="Calibri" w:cs="Times New Roman"/>
    </w:rPr>
  </w:style>
  <w:style w:type="paragraph" w:styleId="Nagwek1">
    <w:name w:val="heading 1"/>
    <w:aliases w:val="Rozdział"/>
    <w:basedOn w:val="Normalny"/>
    <w:next w:val="Normalny"/>
    <w:link w:val="Nagwek1Znak"/>
    <w:autoRedefine/>
    <w:qFormat/>
    <w:rsid w:val="001E4082"/>
    <w:pPr>
      <w:keepNext/>
      <w:keepLines/>
      <w:tabs>
        <w:tab w:val="left" w:pos="0"/>
      </w:tabs>
      <w:spacing w:after="120" w:line="276" w:lineRule="auto"/>
      <w:ind w:left="426" w:hanging="426"/>
      <w:jc w:val="both"/>
      <w:outlineLvl w:val="0"/>
    </w:pPr>
    <w:rPr>
      <w:rFonts w:ascii="Arial" w:eastAsia="Times New Roman" w:hAnsi="Arial"/>
      <w:b/>
      <w:bCs/>
      <w:sz w:val="20"/>
      <w:szCs w:val="20"/>
    </w:rPr>
  </w:style>
  <w:style w:type="paragraph" w:styleId="Nagwek2">
    <w:name w:val="heading 2"/>
    <w:aliases w:val="1.1"/>
    <w:basedOn w:val="Nagwek1"/>
    <w:next w:val="Normalny"/>
    <w:link w:val="Nagwek2Znak"/>
    <w:uiPriority w:val="9"/>
    <w:unhideWhenUsed/>
    <w:qFormat/>
    <w:rsid w:val="00722969"/>
    <w:pPr>
      <w:ind w:left="641" w:hanging="357"/>
      <w:outlineLvl w:val="1"/>
    </w:pPr>
  </w:style>
  <w:style w:type="paragraph" w:styleId="Nagwek3">
    <w:name w:val="heading 3"/>
    <w:aliases w:val="1. wyliczenie"/>
    <w:basedOn w:val="Normalny"/>
    <w:next w:val="Normalny"/>
    <w:link w:val="Nagwek3Znak"/>
    <w:uiPriority w:val="9"/>
    <w:unhideWhenUsed/>
    <w:qFormat/>
    <w:rsid w:val="00722969"/>
    <w:pPr>
      <w:numPr>
        <w:numId w:val="7"/>
      </w:numPr>
      <w:jc w:val="both"/>
      <w:outlineLvl w:val="2"/>
    </w:pPr>
    <w:rPr>
      <w:rFonts w:ascii="Arial" w:hAnsi="Arial"/>
      <w:sz w:val="20"/>
      <w:szCs w:val="24"/>
    </w:rPr>
  </w:style>
  <w:style w:type="paragraph" w:styleId="Nagwek4">
    <w:name w:val="heading 4"/>
    <w:aliases w:val="-"/>
    <w:basedOn w:val="Normalny"/>
    <w:next w:val="Normalny"/>
    <w:link w:val="Nagwek4Znak"/>
    <w:uiPriority w:val="9"/>
    <w:unhideWhenUsed/>
    <w:qFormat/>
    <w:rsid w:val="00722969"/>
    <w:pPr>
      <w:autoSpaceDE w:val="0"/>
      <w:autoSpaceDN w:val="0"/>
      <w:adjustRightInd w:val="0"/>
      <w:ind w:left="851" w:hanging="142"/>
      <w:jc w:val="both"/>
      <w:outlineLvl w:val="3"/>
    </w:pPr>
    <w:rPr>
      <w:rFonts w:ascii="Arial" w:eastAsia="MyriadPro-Regular" w:hAnsi="Arial"/>
      <w:sz w:val="20"/>
    </w:rPr>
  </w:style>
  <w:style w:type="paragraph" w:styleId="Nagwek5">
    <w:name w:val="heading 5"/>
    <w:aliases w:val="a)"/>
    <w:basedOn w:val="Normalny"/>
    <w:next w:val="Normalny"/>
    <w:link w:val="Nagwek5Znak"/>
    <w:uiPriority w:val="9"/>
    <w:unhideWhenUsed/>
    <w:qFormat/>
    <w:rsid w:val="00722969"/>
    <w:pPr>
      <w:autoSpaceDE w:val="0"/>
      <w:autoSpaceDN w:val="0"/>
      <w:adjustRightInd w:val="0"/>
      <w:jc w:val="both"/>
      <w:outlineLvl w:val="4"/>
    </w:pPr>
    <w:rPr>
      <w:rFonts w:ascii="Arial" w:hAnsi="Arial"/>
      <w:sz w:val="20"/>
      <w:szCs w:val="20"/>
    </w:rPr>
  </w:style>
  <w:style w:type="paragraph" w:styleId="Nagwek6">
    <w:name w:val="heading 6"/>
    <w:aliases w:val="1)"/>
    <w:basedOn w:val="Normalny"/>
    <w:next w:val="Normalny"/>
    <w:link w:val="Nagwek6Znak"/>
    <w:uiPriority w:val="9"/>
    <w:unhideWhenUsed/>
    <w:qFormat/>
    <w:rsid w:val="00722969"/>
    <w:pPr>
      <w:autoSpaceDE w:val="0"/>
      <w:autoSpaceDN w:val="0"/>
      <w:adjustRightInd w:val="0"/>
      <w:ind w:left="1134" w:hanging="425"/>
      <w:jc w:val="both"/>
      <w:outlineLvl w:val="5"/>
    </w:pPr>
    <w:rPr>
      <w:rFonts w:ascii="Arial" w:hAnsi="Arial"/>
      <w:bCs/>
      <w:color w:val="000000"/>
      <w:sz w:val="20"/>
      <w:szCs w:val="20"/>
    </w:rPr>
  </w:style>
  <w:style w:type="paragraph" w:styleId="Nagwek7">
    <w:name w:val="heading 7"/>
    <w:aliases w:val="tekst pod a)"/>
    <w:basedOn w:val="Normalny"/>
    <w:next w:val="Normalny"/>
    <w:link w:val="Nagwek7Znak"/>
    <w:uiPriority w:val="9"/>
    <w:unhideWhenUsed/>
    <w:qFormat/>
    <w:rsid w:val="00722969"/>
    <w:pPr>
      <w:ind w:left="993"/>
      <w:jc w:val="both"/>
      <w:outlineLvl w:val="6"/>
    </w:pPr>
    <w:rPr>
      <w:rFonts w:ascii="Arial" w:hAnsi="Arial"/>
      <w:b/>
      <w:bCs/>
      <w:sz w:val="20"/>
      <w:szCs w:val="20"/>
    </w:rPr>
  </w:style>
  <w:style w:type="paragraph" w:styleId="Nagwek8">
    <w:name w:val="heading 8"/>
    <w:aliases w:val="o"/>
    <w:basedOn w:val="Normalny"/>
    <w:next w:val="Normalny"/>
    <w:link w:val="Nagwek8Znak"/>
    <w:uiPriority w:val="9"/>
    <w:unhideWhenUsed/>
    <w:qFormat/>
    <w:rsid w:val="00722969"/>
    <w:pPr>
      <w:numPr>
        <w:numId w:val="5"/>
      </w:numPr>
      <w:autoSpaceDE w:val="0"/>
      <w:autoSpaceDN w:val="0"/>
      <w:adjustRightInd w:val="0"/>
      <w:jc w:val="both"/>
      <w:outlineLvl w:val="7"/>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Rozdział Znak"/>
    <w:basedOn w:val="Domylnaczcionkaakapitu"/>
    <w:link w:val="Nagwek1"/>
    <w:rsid w:val="001E4082"/>
    <w:rPr>
      <w:rFonts w:ascii="Arial" w:eastAsia="Times New Roman" w:hAnsi="Arial" w:cs="Times New Roman"/>
      <w:b/>
      <w:bCs/>
      <w:sz w:val="20"/>
      <w:szCs w:val="20"/>
    </w:rPr>
  </w:style>
  <w:style w:type="character" w:customStyle="1" w:styleId="Nagwek2Znak">
    <w:name w:val="Nagłówek 2 Znak"/>
    <w:aliases w:val="1.1 Znak"/>
    <w:basedOn w:val="Domylnaczcionkaakapitu"/>
    <w:link w:val="Nagwek2"/>
    <w:uiPriority w:val="9"/>
    <w:rsid w:val="00722969"/>
    <w:rPr>
      <w:rFonts w:ascii="Arial" w:eastAsia="Times New Roman" w:hAnsi="Arial" w:cs="Times New Roman"/>
      <w:b/>
      <w:bCs/>
      <w:sz w:val="20"/>
    </w:rPr>
  </w:style>
  <w:style w:type="character" w:customStyle="1" w:styleId="Nagwek3Znak">
    <w:name w:val="Nagłówek 3 Znak"/>
    <w:aliases w:val="1. wyliczenie Znak"/>
    <w:basedOn w:val="Domylnaczcionkaakapitu"/>
    <w:link w:val="Nagwek3"/>
    <w:uiPriority w:val="9"/>
    <w:rsid w:val="00722969"/>
    <w:rPr>
      <w:rFonts w:ascii="Arial" w:eastAsia="Calibri" w:hAnsi="Arial" w:cs="Times New Roman"/>
      <w:sz w:val="20"/>
      <w:szCs w:val="24"/>
    </w:rPr>
  </w:style>
  <w:style w:type="character" w:customStyle="1" w:styleId="Nagwek4Znak">
    <w:name w:val="Nagłówek 4 Znak"/>
    <w:aliases w:val="- Znak"/>
    <w:basedOn w:val="Domylnaczcionkaakapitu"/>
    <w:link w:val="Nagwek4"/>
    <w:uiPriority w:val="9"/>
    <w:rsid w:val="00722969"/>
    <w:rPr>
      <w:rFonts w:ascii="Arial" w:eastAsia="MyriadPro-Regular" w:hAnsi="Arial" w:cs="Times New Roman"/>
      <w:sz w:val="20"/>
    </w:rPr>
  </w:style>
  <w:style w:type="character" w:customStyle="1" w:styleId="Nagwek5Znak">
    <w:name w:val="Nagłówek 5 Znak"/>
    <w:aliases w:val="a) Znak"/>
    <w:basedOn w:val="Domylnaczcionkaakapitu"/>
    <w:link w:val="Nagwek5"/>
    <w:uiPriority w:val="9"/>
    <w:rsid w:val="00722969"/>
    <w:rPr>
      <w:rFonts w:ascii="Arial" w:eastAsia="Calibri" w:hAnsi="Arial" w:cs="Times New Roman"/>
      <w:sz w:val="20"/>
      <w:szCs w:val="20"/>
    </w:rPr>
  </w:style>
  <w:style w:type="character" w:customStyle="1" w:styleId="Nagwek6Znak">
    <w:name w:val="Nagłówek 6 Znak"/>
    <w:aliases w:val="1) Znak"/>
    <w:basedOn w:val="Domylnaczcionkaakapitu"/>
    <w:link w:val="Nagwek6"/>
    <w:uiPriority w:val="9"/>
    <w:rsid w:val="00722969"/>
    <w:rPr>
      <w:rFonts w:ascii="Arial" w:eastAsia="Calibri" w:hAnsi="Arial" w:cs="Times New Roman"/>
      <w:bCs/>
      <w:color w:val="000000"/>
      <w:sz w:val="20"/>
      <w:szCs w:val="20"/>
    </w:rPr>
  </w:style>
  <w:style w:type="character" w:customStyle="1" w:styleId="Nagwek7Znak">
    <w:name w:val="Nagłówek 7 Znak"/>
    <w:aliases w:val="tekst pod a) Znak"/>
    <w:basedOn w:val="Domylnaczcionkaakapitu"/>
    <w:link w:val="Nagwek7"/>
    <w:uiPriority w:val="9"/>
    <w:rsid w:val="00722969"/>
    <w:rPr>
      <w:rFonts w:ascii="Arial" w:eastAsia="Calibri" w:hAnsi="Arial" w:cs="Times New Roman"/>
      <w:b/>
      <w:bCs/>
      <w:sz w:val="20"/>
      <w:szCs w:val="20"/>
    </w:rPr>
  </w:style>
  <w:style w:type="character" w:customStyle="1" w:styleId="Nagwek8Znak">
    <w:name w:val="Nagłówek 8 Znak"/>
    <w:aliases w:val="o Znak"/>
    <w:basedOn w:val="Domylnaczcionkaakapitu"/>
    <w:link w:val="Nagwek8"/>
    <w:uiPriority w:val="9"/>
    <w:rsid w:val="00722969"/>
    <w:rPr>
      <w:rFonts w:ascii="Arial" w:eastAsia="Calibri" w:hAnsi="Arial" w:cs="Times New Roman"/>
      <w:sz w:val="20"/>
      <w:szCs w:val="20"/>
    </w:rPr>
  </w:style>
  <w:style w:type="paragraph" w:styleId="Akapitzlist">
    <w:name w:val="List Paragraph"/>
    <w:aliases w:val="Numerowanie,Kolorowa lista — akcent 11,Akapit z listą BS,List Paragraph"/>
    <w:basedOn w:val="Normalny"/>
    <w:link w:val="AkapitzlistZnak"/>
    <w:uiPriority w:val="34"/>
    <w:qFormat/>
    <w:rsid w:val="00722969"/>
    <w:pPr>
      <w:ind w:left="720"/>
      <w:contextualSpacing/>
    </w:pPr>
  </w:style>
  <w:style w:type="paragraph" w:styleId="Tekstprzypisudolnego">
    <w:name w:val="footnote text"/>
    <w:aliases w:val="Podrozdział,Footnote,Podrozdzia3,Fußnote,-E Fuﬂnotentext,Fuﬂnotentext Ursprung,Fußnotentext Ursprung,-E Fußnotentext,Footnote text,Tekst przypisu Znak Znak Znak Znak,Tekst przypisu Znak Znak Znak Znak Znak,footnote text"/>
    <w:basedOn w:val="Normalny"/>
    <w:link w:val="TekstprzypisudolnegoZnak"/>
    <w:uiPriority w:val="99"/>
    <w:rsid w:val="00722969"/>
    <w:pPr>
      <w:spacing w:line="240" w:lineRule="auto"/>
    </w:pPr>
    <w:rPr>
      <w:rFonts w:ascii="Times New Roman" w:eastAsia="Times New Roman" w:hAnsi="Times New Roman"/>
      <w:sz w:val="20"/>
      <w:szCs w:val="20"/>
      <w:lang w:eastAsia="pl-PL"/>
    </w:rPr>
  </w:style>
  <w:style w:type="character" w:customStyle="1" w:styleId="TekstprzypisudolnegoZnak">
    <w:name w:val="Tekst przypisu dolnego Znak"/>
    <w:aliases w:val="Podrozdział Znak,Footnote Znak,Podrozdzia3 Znak,Fußnote Znak,-E Fuﬂnotentext Znak,Fuﬂnotentext Ursprung Znak,Fußnotentext Ursprung Znak,-E Fußnotentext Znak,Footnote text Znak,Tekst przypisu Znak Znak Znak Znak Znak1"/>
    <w:basedOn w:val="Domylnaczcionkaakapitu"/>
    <w:link w:val="Tekstprzypisudolnego"/>
    <w:uiPriority w:val="99"/>
    <w:rsid w:val="00722969"/>
    <w:rPr>
      <w:rFonts w:ascii="Times New Roman" w:eastAsia="Times New Roman" w:hAnsi="Times New Roman" w:cs="Times New Roman"/>
      <w:sz w:val="20"/>
      <w:szCs w:val="20"/>
      <w:lang w:eastAsia="pl-PL"/>
    </w:rPr>
  </w:style>
  <w:style w:type="character" w:styleId="Odwoanieprzypisudolnego">
    <w:name w:val="footnote reference"/>
    <w:aliases w:val="Footnote Reference Number,Odwołanie przypisu,Footnote symbol,Footnote number,fr,Footnotemark,FR,Footnotemark1,Footnotemark2,FR1,Footnotemark3,FR2,Footnotemark4,FR3,Footnotemark5,FR4,Footnotemark6,Footnotemark7,Footnotemark8"/>
    <w:uiPriority w:val="99"/>
    <w:rsid w:val="00722969"/>
    <w:rPr>
      <w:vertAlign w:val="superscript"/>
    </w:rPr>
  </w:style>
  <w:style w:type="character" w:styleId="Odwoaniedokomentarza">
    <w:name w:val="annotation reference"/>
    <w:uiPriority w:val="99"/>
    <w:semiHidden/>
    <w:unhideWhenUsed/>
    <w:rsid w:val="00722969"/>
    <w:rPr>
      <w:sz w:val="16"/>
      <w:szCs w:val="16"/>
    </w:rPr>
  </w:style>
  <w:style w:type="paragraph" w:styleId="Tekstkomentarza">
    <w:name w:val="annotation text"/>
    <w:basedOn w:val="Normalny"/>
    <w:link w:val="TekstkomentarzaZnak"/>
    <w:uiPriority w:val="99"/>
    <w:unhideWhenUsed/>
    <w:rsid w:val="00722969"/>
    <w:pPr>
      <w:spacing w:line="240" w:lineRule="auto"/>
    </w:pPr>
    <w:rPr>
      <w:sz w:val="20"/>
      <w:szCs w:val="20"/>
    </w:rPr>
  </w:style>
  <w:style w:type="character" w:customStyle="1" w:styleId="TekstkomentarzaZnak">
    <w:name w:val="Tekst komentarza Znak"/>
    <w:basedOn w:val="Domylnaczcionkaakapitu"/>
    <w:link w:val="Tekstkomentarza"/>
    <w:uiPriority w:val="99"/>
    <w:rsid w:val="00722969"/>
    <w:rPr>
      <w:rFonts w:ascii="Calibri" w:eastAsia="Calibri"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722969"/>
    <w:rPr>
      <w:b/>
      <w:bCs/>
    </w:rPr>
  </w:style>
  <w:style w:type="character" w:customStyle="1" w:styleId="TematkomentarzaZnak">
    <w:name w:val="Temat komentarza Znak"/>
    <w:basedOn w:val="TekstkomentarzaZnak"/>
    <w:link w:val="Tematkomentarza"/>
    <w:uiPriority w:val="99"/>
    <w:semiHidden/>
    <w:rsid w:val="00722969"/>
    <w:rPr>
      <w:rFonts w:ascii="Calibri" w:eastAsia="Calibri" w:hAnsi="Calibri" w:cs="Times New Roman"/>
      <w:b/>
      <w:bCs/>
      <w:sz w:val="20"/>
      <w:szCs w:val="20"/>
    </w:rPr>
  </w:style>
  <w:style w:type="paragraph" w:styleId="Tekstdymka">
    <w:name w:val="Balloon Text"/>
    <w:basedOn w:val="Normalny"/>
    <w:link w:val="TekstdymkaZnak"/>
    <w:uiPriority w:val="99"/>
    <w:semiHidden/>
    <w:unhideWhenUsed/>
    <w:rsid w:val="00722969"/>
    <w:pPr>
      <w:spacing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722969"/>
    <w:rPr>
      <w:rFonts w:ascii="Tahoma" w:eastAsia="Calibri" w:hAnsi="Tahoma" w:cs="Times New Roman"/>
      <w:sz w:val="16"/>
      <w:szCs w:val="16"/>
    </w:rPr>
  </w:style>
  <w:style w:type="paragraph" w:styleId="Poprawka">
    <w:name w:val="Revision"/>
    <w:hidden/>
    <w:uiPriority w:val="99"/>
    <w:semiHidden/>
    <w:rsid w:val="00722969"/>
    <w:pPr>
      <w:spacing w:after="0" w:line="360" w:lineRule="auto"/>
    </w:pPr>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722969"/>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22969"/>
    <w:rPr>
      <w:rFonts w:ascii="Calibri" w:eastAsia="Calibri" w:hAnsi="Calibri" w:cs="Times New Roman"/>
      <w:sz w:val="20"/>
      <w:szCs w:val="20"/>
    </w:rPr>
  </w:style>
  <w:style w:type="character" w:styleId="Odwoanieprzypisukocowego">
    <w:name w:val="endnote reference"/>
    <w:uiPriority w:val="99"/>
    <w:semiHidden/>
    <w:unhideWhenUsed/>
    <w:rsid w:val="00722969"/>
    <w:rPr>
      <w:vertAlign w:val="superscript"/>
    </w:rPr>
  </w:style>
  <w:style w:type="paragraph" w:styleId="Nagwek">
    <w:name w:val="header"/>
    <w:basedOn w:val="Normalny"/>
    <w:link w:val="NagwekZnak"/>
    <w:uiPriority w:val="99"/>
    <w:unhideWhenUsed/>
    <w:rsid w:val="00722969"/>
    <w:pPr>
      <w:tabs>
        <w:tab w:val="center" w:pos="4536"/>
        <w:tab w:val="right" w:pos="9072"/>
      </w:tabs>
    </w:pPr>
  </w:style>
  <w:style w:type="character" w:customStyle="1" w:styleId="NagwekZnak">
    <w:name w:val="Nagłówek Znak"/>
    <w:basedOn w:val="Domylnaczcionkaakapitu"/>
    <w:link w:val="Nagwek"/>
    <w:uiPriority w:val="99"/>
    <w:rsid w:val="00722969"/>
    <w:rPr>
      <w:rFonts w:ascii="Calibri" w:eastAsia="Calibri" w:hAnsi="Calibri" w:cs="Times New Roman"/>
    </w:rPr>
  </w:style>
  <w:style w:type="paragraph" w:styleId="Stopka">
    <w:name w:val="footer"/>
    <w:basedOn w:val="Normalny"/>
    <w:link w:val="StopkaZnak"/>
    <w:uiPriority w:val="99"/>
    <w:unhideWhenUsed/>
    <w:rsid w:val="00722969"/>
    <w:pPr>
      <w:tabs>
        <w:tab w:val="center" w:pos="4536"/>
        <w:tab w:val="right" w:pos="9072"/>
      </w:tabs>
    </w:pPr>
  </w:style>
  <w:style w:type="character" w:customStyle="1" w:styleId="StopkaZnak">
    <w:name w:val="Stopka Znak"/>
    <w:basedOn w:val="Domylnaczcionkaakapitu"/>
    <w:link w:val="Stopka"/>
    <w:uiPriority w:val="99"/>
    <w:rsid w:val="00722969"/>
    <w:rPr>
      <w:rFonts w:ascii="Calibri" w:eastAsia="Calibri" w:hAnsi="Calibri" w:cs="Times New Roman"/>
    </w:rPr>
  </w:style>
  <w:style w:type="paragraph" w:styleId="Bezodstpw">
    <w:name w:val="No Spacing"/>
    <w:aliases w:val="tekst wolny w wypunktowaniu"/>
    <w:basedOn w:val="Nagwek3"/>
    <w:link w:val="BezodstpwZnak"/>
    <w:uiPriority w:val="1"/>
    <w:qFormat/>
    <w:rsid w:val="00722969"/>
    <w:pPr>
      <w:numPr>
        <w:numId w:val="0"/>
      </w:numPr>
      <w:ind w:left="709"/>
    </w:pPr>
    <w:rPr>
      <w:szCs w:val="18"/>
    </w:rPr>
  </w:style>
  <w:style w:type="character" w:customStyle="1" w:styleId="BezodstpwZnak">
    <w:name w:val="Bez odstępów Znak"/>
    <w:aliases w:val="tekst wolny w wypunktowaniu Znak"/>
    <w:link w:val="Bezodstpw"/>
    <w:uiPriority w:val="1"/>
    <w:rsid w:val="00722969"/>
    <w:rPr>
      <w:rFonts w:ascii="Arial" w:eastAsia="Calibri" w:hAnsi="Arial" w:cs="Times New Roman"/>
      <w:sz w:val="20"/>
      <w:szCs w:val="18"/>
    </w:rPr>
  </w:style>
  <w:style w:type="paragraph" w:styleId="Spistreci1">
    <w:name w:val="toc 1"/>
    <w:basedOn w:val="Normalny"/>
    <w:next w:val="Normalny"/>
    <w:autoRedefine/>
    <w:uiPriority w:val="39"/>
    <w:qFormat/>
    <w:rsid w:val="00AD32BD"/>
    <w:pPr>
      <w:tabs>
        <w:tab w:val="left" w:pos="567"/>
        <w:tab w:val="right" w:leader="dot" w:pos="9062"/>
      </w:tabs>
      <w:spacing w:before="120" w:after="120"/>
      <w:ind w:left="284"/>
      <w:jc w:val="both"/>
    </w:pPr>
    <w:rPr>
      <w:rFonts w:ascii="Arial" w:hAnsi="Arial" w:cs="Arial"/>
      <w:b/>
      <w:bCs/>
      <w:caps/>
      <w:noProof/>
      <w:sz w:val="20"/>
      <w:szCs w:val="20"/>
    </w:rPr>
  </w:style>
  <w:style w:type="character" w:styleId="Hipercze">
    <w:name w:val="Hyperlink"/>
    <w:uiPriority w:val="99"/>
    <w:rsid w:val="00722969"/>
    <w:rPr>
      <w:color w:val="0000FF"/>
      <w:u w:val="single"/>
    </w:rPr>
  </w:style>
  <w:style w:type="paragraph" w:styleId="Spistreci2">
    <w:name w:val="toc 2"/>
    <w:basedOn w:val="Normalny"/>
    <w:next w:val="Normalny"/>
    <w:autoRedefine/>
    <w:uiPriority w:val="39"/>
    <w:qFormat/>
    <w:rsid w:val="008015F9"/>
    <w:pPr>
      <w:tabs>
        <w:tab w:val="left" w:pos="567"/>
        <w:tab w:val="left" w:pos="709"/>
        <w:tab w:val="right" w:leader="dot" w:pos="9072"/>
      </w:tabs>
      <w:ind w:left="284"/>
      <w:jc w:val="both"/>
    </w:pPr>
    <w:rPr>
      <w:rFonts w:ascii="Arial" w:eastAsia="Times New Roman" w:hAnsi="Arial"/>
      <w:b/>
      <w:bCs/>
      <w:smallCaps/>
      <w:noProof/>
      <w:sz w:val="20"/>
      <w:szCs w:val="20"/>
    </w:rPr>
  </w:style>
  <w:style w:type="paragraph" w:customStyle="1" w:styleId="Akapit">
    <w:name w:val="Akapit"/>
    <w:basedOn w:val="Nagwek6"/>
    <w:rsid w:val="00722969"/>
    <w:pPr>
      <w:keepNext/>
    </w:pPr>
    <w:rPr>
      <w:rFonts w:ascii="Times New Roman" w:eastAsia="Times New Roman" w:hAnsi="Times New Roman"/>
      <w:b/>
      <w:bCs w:val="0"/>
      <w:sz w:val="24"/>
      <w:szCs w:val="24"/>
      <w:lang w:eastAsia="pl-PL"/>
    </w:rPr>
  </w:style>
  <w:style w:type="paragraph" w:customStyle="1" w:styleId="Default">
    <w:name w:val="Default"/>
    <w:rsid w:val="00722969"/>
    <w:pPr>
      <w:autoSpaceDE w:val="0"/>
      <w:autoSpaceDN w:val="0"/>
      <w:adjustRightInd w:val="0"/>
      <w:spacing w:after="0" w:line="360" w:lineRule="auto"/>
    </w:pPr>
    <w:rPr>
      <w:rFonts w:ascii="Times New Roman" w:eastAsia="Calibri" w:hAnsi="Times New Roman" w:cs="Times New Roman"/>
      <w:color w:val="000000"/>
      <w:sz w:val="24"/>
      <w:szCs w:val="24"/>
      <w:lang w:eastAsia="pl-PL"/>
    </w:rPr>
  </w:style>
  <w:style w:type="paragraph" w:styleId="Nagwekspisutreci">
    <w:name w:val="TOC Heading"/>
    <w:basedOn w:val="Nagwek1"/>
    <w:next w:val="Normalny"/>
    <w:uiPriority w:val="39"/>
    <w:unhideWhenUsed/>
    <w:qFormat/>
    <w:rsid w:val="00722969"/>
    <w:pPr>
      <w:spacing w:before="480"/>
      <w:jc w:val="left"/>
      <w:outlineLvl w:val="9"/>
    </w:pPr>
    <w:rPr>
      <w:rFonts w:ascii="Cambria" w:hAnsi="Cambria"/>
      <w:color w:val="365F91"/>
      <w:sz w:val="28"/>
    </w:rPr>
  </w:style>
  <w:style w:type="paragraph" w:styleId="Spistreci3">
    <w:name w:val="toc 3"/>
    <w:basedOn w:val="Normalny"/>
    <w:next w:val="Normalny"/>
    <w:autoRedefine/>
    <w:uiPriority w:val="39"/>
    <w:unhideWhenUsed/>
    <w:qFormat/>
    <w:rsid w:val="00722969"/>
    <w:pPr>
      <w:ind w:left="440"/>
    </w:pPr>
    <w:rPr>
      <w:i/>
      <w:iCs/>
      <w:sz w:val="20"/>
      <w:szCs w:val="20"/>
    </w:rPr>
  </w:style>
  <w:style w:type="paragraph" w:styleId="Cytatintensywny">
    <w:name w:val="Intense Quote"/>
    <w:basedOn w:val="Normalny"/>
    <w:next w:val="Normalny"/>
    <w:link w:val="CytatintensywnyZnak"/>
    <w:uiPriority w:val="30"/>
    <w:qFormat/>
    <w:rsid w:val="00722969"/>
    <w:pPr>
      <w:pBdr>
        <w:bottom w:val="single" w:sz="4" w:space="4" w:color="4F81BD"/>
      </w:pBdr>
      <w:spacing w:before="200" w:after="280"/>
      <w:ind w:left="936" w:right="936"/>
    </w:pPr>
    <w:rPr>
      <w:b/>
      <w:bCs/>
      <w:i/>
      <w:iCs/>
      <w:color w:val="4F81BD"/>
    </w:rPr>
  </w:style>
  <w:style w:type="character" w:customStyle="1" w:styleId="CytatintensywnyZnak">
    <w:name w:val="Cytat intensywny Znak"/>
    <w:basedOn w:val="Domylnaczcionkaakapitu"/>
    <w:link w:val="Cytatintensywny"/>
    <w:uiPriority w:val="30"/>
    <w:rsid w:val="00722969"/>
    <w:rPr>
      <w:rFonts w:ascii="Calibri" w:eastAsia="Calibri" w:hAnsi="Calibri" w:cs="Times New Roman"/>
      <w:b/>
      <w:bCs/>
      <w:i/>
      <w:iCs/>
      <w:color w:val="4F81BD"/>
    </w:rPr>
  </w:style>
  <w:style w:type="character" w:customStyle="1" w:styleId="tabulatory">
    <w:name w:val="tabulatory"/>
    <w:basedOn w:val="Domylnaczcionkaakapitu"/>
    <w:rsid w:val="00722969"/>
  </w:style>
  <w:style w:type="character" w:customStyle="1" w:styleId="Teksttreci">
    <w:name w:val="Tekst treści_"/>
    <w:link w:val="Teksttreci0"/>
    <w:uiPriority w:val="99"/>
    <w:locked/>
    <w:rsid w:val="00722969"/>
    <w:rPr>
      <w:rFonts w:ascii="Arial" w:eastAsia="Times New Roman" w:hAnsi="Arial" w:cs="Arial"/>
      <w:sz w:val="21"/>
      <w:szCs w:val="21"/>
      <w:shd w:val="clear" w:color="auto" w:fill="FFFFFF"/>
    </w:rPr>
  </w:style>
  <w:style w:type="paragraph" w:customStyle="1" w:styleId="Teksttreci0">
    <w:name w:val="Tekst treści"/>
    <w:basedOn w:val="Normalny"/>
    <w:link w:val="Teksttreci"/>
    <w:uiPriority w:val="99"/>
    <w:rsid w:val="00722969"/>
    <w:pPr>
      <w:shd w:val="clear" w:color="auto" w:fill="FFFFFF"/>
      <w:spacing w:before="840" w:line="499" w:lineRule="exact"/>
      <w:ind w:hanging="700"/>
    </w:pPr>
    <w:rPr>
      <w:rFonts w:ascii="Arial" w:eastAsia="Times New Roman" w:hAnsi="Arial" w:cs="Arial"/>
      <w:sz w:val="21"/>
      <w:szCs w:val="21"/>
    </w:rPr>
  </w:style>
  <w:style w:type="character" w:customStyle="1" w:styleId="Nagwek2Bezpogrubienia">
    <w:name w:val="Nagłówek #2 + Bez pogrubienia"/>
    <w:uiPriority w:val="99"/>
    <w:rsid w:val="00722969"/>
    <w:rPr>
      <w:rFonts w:ascii="Arial" w:eastAsia="Times New Roman" w:hAnsi="Arial" w:cs="Arial"/>
      <w:b/>
      <w:bCs/>
      <w:shd w:val="clear" w:color="auto" w:fill="FFFFFF"/>
    </w:rPr>
  </w:style>
  <w:style w:type="character" w:customStyle="1" w:styleId="Stopka0">
    <w:name w:val="Stopka_"/>
    <w:link w:val="Stopka5"/>
    <w:uiPriority w:val="99"/>
    <w:locked/>
    <w:rsid w:val="00722969"/>
    <w:rPr>
      <w:rFonts w:ascii="Arial" w:eastAsia="Times New Roman" w:hAnsi="Arial" w:cs="Arial"/>
      <w:sz w:val="14"/>
      <w:szCs w:val="14"/>
      <w:shd w:val="clear" w:color="auto" w:fill="FFFFFF"/>
    </w:rPr>
  </w:style>
  <w:style w:type="paragraph" w:customStyle="1" w:styleId="Stopka5">
    <w:name w:val="Stopka5"/>
    <w:basedOn w:val="Normalny"/>
    <w:link w:val="Stopka0"/>
    <w:uiPriority w:val="99"/>
    <w:rsid w:val="00722969"/>
    <w:pPr>
      <w:shd w:val="clear" w:color="auto" w:fill="FFFFFF"/>
      <w:spacing w:line="240" w:lineRule="atLeast"/>
    </w:pPr>
    <w:rPr>
      <w:rFonts w:ascii="Arial" w:eastAsia="Times New Roman" w:hAnsi="Arial" w:cs="Arial"/>
      <w:sz w:val="14"/>
      <w:szCs w:val="14"/>
    </w:rPr>
  </w:style>
  <w:style w:type="paragraph" w:customStyle="1" w:styleId="Teksttreci1">
    <w:name w:val="Tekst treści1"/>
    <w:basedOn w:val="Normalny"/>
    <w:uiPriority w:val="99"/>
    <w:rsid w:val="00722969"/>
    <w:pPr>
      <w:shd w:val="clear" w:color="auto" w:fill="FFFFFF"/>
      <w:spacing w:before="840" w:line="499" w:lineRule="exact"/>
      <w:ind w:hanging="700"/>
    </w:pPr>
    <w:rPr>
      <w:rFonts w:ascii="Arial" w:eastAsia="Arial Unicode MS" w:hAnsi="Arial" w:cs="Arial"/>
      <w:color w:val="000000"/>
      <w:sz w:val="21"/>
      <w:szCs w:val="21"/>
      <w:lang w:eastAsia="pl-PL"/>
    </w:rPr>
  </w:style>
  <w:style w:type="character" w:customStyle="1" w:styleId="Stopka2">
    <w:name w:val="Stopka (2)_"/>
    <w:link w:val="Stopka20"/>
    <w:uiPriority w:val="99"/>
    <w:locked/>
    <w:rsid w:val="00722969"/>
    <w:rPr>
      <w:rFonts w:ascii="Times New Roman" w:hAnsi="Times New Roman"/>
      <w:sz w:val="12"/>
      <w:szCs w:val="12"/>
      <w:shd w:val="clear" w:color="auto" w:fill="FFFFFF"/>
    </w:rPr>
  </w:style>
  <w:style w:type="paragraph" w:customStyle="1" w:styleId="Stopka20">
    <w:name w:val="Stopka (2)"/>
    <w:basedOn w:val="Normalny"/>
    <w:link w:val="Stopka2"/>
    <w:uiPriority w:val="99"/>
    <w:rsid w:val="00722969"/>
    <w:pPr>
      <w:shd w:val="clear" w:color="auto" w:fill="FFFFFF"/>
      <w:spacing w:line="240" w:lineRule="atLeast"/>
      <w:jc w:val="both"/>
    </w:pPr>
    <w:rPr>
      <w:rFonts w:ascii="Times New Roman" w:eastAsiaTheme="minorHAnsi" w:hAnsi="Times New Roman" w:cstheme="minorBidi"/>
      <w:sz w:val="12"/>
      <w:szCs w:val="12"/>
    </w:rPr>
  </w:style>
  <w:style w:type="character" w:styleId="Pogrubienie">
    <w:name w:val="Strong"/>
    <w:uiPriority w:val="22"/>
    <w:qFormat/>
    <w:rsid w:val="00722969"/>
    <w:rPr>
      <w:b/>
      <w:bCs/>
    </w:rPr>
  </w:style>
  <w:style w:type="paragraph" w:styleId="NormalnyWeb">
    <w:name w:val="Normal (Web)"/>
    <w:basedOn w:val="Normalny"/>
    <w:uiPriority w:val="99"/>
    <w:unhideWhenUsed/>
    <w:rsid w:val="00722969"/>
    <w:pPr>
      <w:spacing w:before="100" w:beforeAutospacing="1" w:after="100" w:afterAutospacing="1" w:line="240" w:lineRule="auto"/>
    </w:pPr>
    <w:rPr>
      <w:rFonts w:ascii="Times New Roman" w:eastAsia="Times New Roman" w:hAnsi="Times New Roman"/>
      <w:sz w:val="24"/>
      <w:szCs w:val="24"/>
      <w:lang w:eastAsia="pl-PL"/>
    </w:rPr>
  </w:style>
  <w:style w:type="paragraph" w:styleId="Lista">
    <w:name w:val="List"/>
    <w:basedOn w:val="Normalny"/>
    <w:uiPriority w:val="99"/>
    <w:unhideWhenUsed/>
    <w:rsid w:val="00722969"/>
    <w:pPr>
      <w:ind w:left="283" w:hanging="283"/>
      <w:contextualSpacing/>
    </w:pPr>
  </w:style>
  <w:style w:type="paragraph" w:styleId="Lista2">
    <w:name w:val="List 2"/>
    <w:basedOn w:val="Normalny"/>
    <w:uiPriority w:val="99"/>
    <w:unhideWhenUsed/>
    <w:rsid w:val="00722969"/>
    <w:pPr>
      <w:ind w:left="566" w:hanging="283"/>
      <w:contextualSpacing/>
    </w:pPr>
  </w:style>
  <w:style w:type="paragraph" w:styleId="Lista3">
    <w:name w:val="List 3"/>
    <w:basedOn w:val="Normalny"/>
    <w:uiPriority w:val="99"/>
    <w:unhideWhenUsed/>
    <w:rsid w:val="00722969"/>
    <w:pPr>
      <w:ind w:left="849" w:hanging="283"/>
      <w:contextualSpacing/>
    </w:pPr>
  </w:style>
  <w:style w:type="paragraph" w:styleId="Lista4">
    <w:name w:val="List 4"/>
    <w:basedOn w:val="Normalny"/>
    <w:uiPriority w:val="99"/>
    <w:unhideWhenUsed/>
    <w:rsid w:val="00722969"/>
    <w:pPr>
      <w:ind w:left="1132" w:hanging="283"/>
      <w:contextualSpacing/>
    </w:pPr>
  </w:style>
  <w:style w:type="paragraph" w:styleId="Lista5">
    <w:name w:val="List 5"/>
    <w:basedOn w:val="Normalny"/>
    <w:uiPriority w:val="99"/>
    <w:unhideWhenUsed/>
    <w:rsid w:val="00722969"/>
    <w:pPr>
      <w:ind w:left="1415" w:hanging="283"/>
      <w:contextualSpacing/>
    </w:pPr>
  </w:style>
  <w:style w:type="paragraph" w:styleId="Listapunktowana2">
    <w:name w:val="List Bullet 2"/>
    <w:basedOn w:val="Normalny"/>
    <w:uiPriority w:val="99"/>
    <w:unhideWhenUsed/>
    <w:rsid w:val="00722969"/>
    <w:pPr>
      <w:numPr>
        <w:numId w:val="1"/>
      </w:numPr>
      <w:contextualSpacing/>
    </w:pPr>
  </w:style>
  <w:style w:type="paragraph" w:styleId="Listapunktowana3">
    <w:name w:val="List Bullet 3"/>
    <w:basedOn w:val="Normalny"/>
    <w:uiPriority w:val="99"/>
    <w:unhideWhenUsed/>
    <w:rsid w:val="00722969"/>
    <w:pPr>
      <w:numPr>
        <w:numId w:val="2"/>
      </w:numPr>
      <w:contextualSpacing/>
    </w:pPr>
  </w:style>
  <w:style w:type="paragraph" w:styleId="Listapunktowana4">
    <w:name w:val="List Bullet 4"/>
    <w:basedOn w:val="Normalny"/>
    <w:uiPriority w:val="99"/>
    <w:unhideWhenUsed/>
    <w:rsid w:val="00722969"/>
    <w:pPr>
      <w:numPr>
        <w:numId w:val="3"/>
      </w:numPr>
      <w:contextualSpacing/>
    </w:pPr>
  </w:style>
  <w:style w:type="paragraph" w:styleId="Listapunktowana5">
    <w:name w:val="List Bullet 5"/>
    <w:basedOn w:val="Normalny"/>
    <w:uiPriority w:val="99"/>
    <w:unhideWhenUsed/>
    <w:rsid w:val="00722969"/>
    <w:pPr>
      <w:numPr>
        <w:numId w:val="4"/>
      </w:numPr>
      <w:contextualSpacing/>
    </w:pPr>
  </w:style>
  <w:style w:type="paragraph" w:styleId="Lista-kontynuacja">
    <w:name w:val="List Continue"/>
    <w:basedOn w:val="Normalny"/>
    <w:uiPriority w:val="99"/>
    <w:unhideWhenUsed/>
    <w:rsid w:val="00722969"/>
    <w:pPr>
      <w:spacing w:after="120"/>
      <w:ind w:left="283"/>
      <w:contextualSpacing/>
    </w:pPr>
  </w:style>
  <w:style w:type="paragraph" w:styleId="Tekstpodstawowy">
    <w:name w:val="Body Text"/>
    <w:basedOn w:val="Normalny"/>
    <w:link w:val="TekstpodstawowyZnak"/>
    <w:uiPriority w:val="99"/>
    <w:unhideWhenUsed/>
    <w:rsid w:val="00722969"/>
    <w:pPr>
      <w:spacing w:after="120"/>
    </w:pPr>
  </w:style>
  <w:style w:type="character" w:customStyle="1" w:styleId="TekstpodstawowyZnak">
    <w:name w:val="Tekst podstawowy Znak"/>
    <w:basedOn w:val="Domylnaczcionkaakapitu"/>
    <w:link w:val="Tekstpodstawowy"/>
    <w:uiPriority w:val="99"/>
    <w:rsid w:val="00722969"/>
    <w:rPr>
      <w:rFonts w:ascii="Calibri" w:eastAsia="Calibri" w:hAnsi="Calibri" w:cs="Times New Roman"/>
    </w:rPr>
  </w:style>
  <w:style w:type="paragraph" w:styleId="Tekstpodstawowywcity">
    <w:name w:val="Body Text Indent"/>
    <w:basedOn w:val="Normalny"/>
    <w:link w:val="TekstpodstawowywcityZnak"/>
    <w:uiPriority w:val="99"/>
    <w:unhideWhenUsed/>
    <w:rsid w:val="00722969"/>
    <w:pPr>
      <w:spacing w:after="120"/>
      <w:ind w:left="283"/>
    </w:pPr>
  </w:style>
  <w:style w:type="character" w:customStyle="1" w:styleId="TekstpodstawowywcityZnak">
    <w:name w:val="Tekst podstawowy wcięty Znak"/>
    <w:basedOn w:val="Domylnaczcionkaakapitu"/>
    <w:link w:val="Tekstpodstawowywcity"/>
    <w:uiPriority w:val="99"/>
    <w:rsid w:val="00722969"/>
    <w:rPr>
      <w:rFonts w:ascii="Calibri" w:eastAsia="Calibri" w:hAnsi="Calibri" w:cs="Times New Roman"/>
    </w:rPr>
  </w:style>
  <w:style w:type="paragraph" w:styleId="Tekstpodstawowyzwciciem">
    <w:name w:val="Body Text First Indent"/>
    <w:basedOn w:val="Tekstpodstawowy"/>
    <w:link w:val="TekstpodstawowyzwciciemZnak"/>
    <w:uiPriority w:val="99"/>
    <w:unhideWhenUsed/>
    <w:rsid w:val="00722969"/>
    <w:pPr>
      <w:ind w:firstLine="210"/>
    </w:pPr>
  </w:style>
  <w:style w:type="character" w:customStyle="1" w:styleId="TekstpodstawowyzwciciemZnak">
    <w:name w:val="Tekst podstawowy z wcięciem Znak"/>
    <w:basedOn w:val="TekstpodstawowyZnak"/>
    <w:link w:val="Tekstpodstawowyzwciciem"/>
    <w:uiPriority w:val="99"/>
    <w:rsid w:val="00722969"/>
    <w:rPr>
      <w:rFonts w:ascii="Calibri" w:eastAsia="Calibri" w:hAnsi="Calibri" w:cs="Times New Roman"/>
    </w:rPr>
  </w:style>
  <w:style w:type="paragraph" w:styleId="Tekstpodstawowyzwciciem2">
    <w:name w:val="Body Text First Indent 2"/>
    <w:basedOn w:val="Tekstpodstawowywcity"/>
    <w:link w:val="Tekstpodstawowyzwciciem2Znak"/>
    <w:uiPriority w:val="99"/>
    <w:unhideWhenUsed/>
    <w:rsid w:val="00722969"/>
    <w:pPr>
      <w:ind w:firstLine="210"/>
    </w:pPr>
  </w:style>
  <w:style w:type="character" w:customStyle="1" w:styleId="Tekstpodstawowyzwciciem2Znak">
    <w:name w:val="Tekst podstawowy z wcięciem 2 Znak"/>
    <w:basedOn w:val="TekstpodstawowywcityZnak"/>
    <w:link w:val="Tekstpodstawowyzwciciem2"/>
    <w:uiPriority w:val="99"/>
    <w:rsid w:val="00722969"/>
    <w:rPr>
      <w:rFonts w:ascii="Calibri" w:eastAsia="Calibri" w:hAnsi="Calibri" w:cs="Times New Roman"/>
    </w:rPr>
  </w:style>
  <w:style w:type="table" w:styleId="Tabela-Siatka">
    <w:name w:val="Table Grid"/>
    <w:basedOn w:val="Standardowy"/>
    <w:uiPriority w:val="59"/>
    <w:rsid w:val="00722969"/>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0">
    <w:name w:val="Nagłówek #2_"/>
    <w:link w:val="Nagwek21"/>
    <w:uiPriority w:val="99"/>
    <w:locked/>
    <w:rsid w:val="00722969"/>
    <w:rPr>
      <w:rFonts w:ascii="Arial" w:eastAsia="Times New Roman" w:hAnsi="Arial" w:cs="Arial"/>
      <w:shd w:val="clear" w:color="auto" w:fill="FFFFFF"/>
    </w:rPr>
  </w:style>
  <w:style w:type="paragraph" w:customStyle="1" w:styleId="Nagwek21">
    <w:name w:val="Nagłówek #2"/>
    <w:basedOn w:val="Normalny"/>
    <w:link w:val="Nagwek20"/>
    <w:uiPriority w:val="99"/>
    <w:rsid w:val="00722969"/>
    <w:pPr>
      <w:shd w:val="clear" w:color="auto" w:fill="FFFFFF"/>
      <w:spacing w:before="600" w:after="300" w:line="240" w:lineRule="atLeast"/>
      <w:ind w:hanging="440"/>
      <w:outlineLvl w:val="1"/>
    </w:pPr>
    <w:rPr>
      <w:rFonts w:ascii="Arial" w:eastAsia="Times New Roman" w:hAnsi="Arial" w:cs="Arial"/>
    </w:rPr>
  </w:style>
  <w:style w:type="paragraph" w:styleId="Podtytu">
    <w:name w:val="Subtitle"/>
    <w:basedOn w:val="Normalny"/>
    <w:next w:val="Normalny"/>
    <w:link w:val="PodtytuZnak"/>
    <w:uiPriority w:val="11"/>
    <w:qFormat/>
    <w:rsid w:val="00722969"/>
    <w:pPr>
      <w:numPr>
        <w:numId w:val="6"/>
      </w:numPr>
      <w:jc w:val="both"/>
    </w:pPr>
    <w:rPr>
      <w:rFonts w:ascii="Arial" w:hAnsi="Arial"/>
      <w:bCs/>
      <w:sz w:val="20"/>
      <w:szCs w:val="20"/>
    </w:rPr>
  </w:style>
  <w:style w:type="character" w:customStyle="1" w:styleId="PodtytuZnak">
    <w:name w:val="Podtytuł Znak"/>
    <w:basedOn w:val="Domylnaczcionkaakapitu"/>
    <w:link w:val="Podtytu"/>
    <w:uiPriority w:val="11"/>
    <w:rsid w:val="00722969"/>
    <w:rPr>
      <w:rFonts w:ascii="Arial" w:eastAsia="Calibri" w:hAnsi="Arial" w:cs="Times New Roman"/>
      <w:bCs/>
      <w:sz w:val="20"/>
      <w:szCs w:val="20"/>
    </w:rPr>
  </w:style>
  <w:style w:type="paragraph" w:styleId="Spistreci4">
    <w:name w:val="toc 4"/>
    <w:basedOn w:val="Normalny"/>
    <w:next w:val="Normalny"/>
    <w:autoRedefine/>
    <w:uiPriority w:val="39"/>
    <w:unhideWhenUsed/>
    <w:rsid w:val="00722969"/>
    <w:pPr>
      <w:ind w:left="660"/>
    </w:pPr>
    <w:rPr>
      <w:sz w:val="18"/>
      <w:szCs w:val="18"/>
    </w:rPr>
  </w:style>
  <w:style w:type="paragraph" w:styleId="Spistreci5">
    <w:name w:val="toc 5"/>
    <w:basedOn w:val="Normalny"/>
    <w:next w:val="Normalny"/>
    <w:autoRedefine/>
    <w:uiPriority w:val="39"/>
    <w:unhideWhenUsed/>
    <w:rsid w:val="00722969"/>
    <w:pPr>
      <w:ind w:left="880"/>
    </w:pPr>
    <w:rPr>
      <w:sz w:val="18"/>
      <w:szCs w:val="18"/>
    </w:rPr>
  </w:style>
  <w:style w:type="paragraph" w:styleId="Spistreci6">
    <w:name w:val="toc 6"/>
    <w:basedOn w:val="Normalny"/>
    <w:next w:val="Normalny"/>
    <w:autoRedefine/>
    <w:uiPriority w:val="39"/>
    <w:unhideWhenUsed/>
    <w:rsid w:val="00722969"/>
    <w:pPr>
      <w:ind w:left="1100"/>
    </w:pPr>
    <w:rPr>
      <w:sz w:val="18"/>
      <w:szCs w:val="18"/>
    </w:rPr>
  </w:style>
  <w:style w:type="paragraph" w:styleId="Spistreci7">
    <w:name w:val="toc 7"/>
    <w:basedOn w:val="Normalny"/>
    <w:next w:val="Normalny"/>
    <w:autoRedefine/>
    <w:uiPriority w:val="39"/>
    <w:unhideWhenUsed/>
    <w:rsid w:val="00722969"/>
    <w:pPr>
      <w:ind w:left="1320"/>
    </w:pPr>
    <w:rPr>
      <w:sz w:val="18"/>
      <w:szCs w:val="18"/>
    </w:rPr>
  </w:style>
  <w:style w:type="paragraph" w:styleId="Spistreci8">
    <w:name w:val="toc 8"/>
    <w:basedOn w:val="Normalny"/>
    <w:next w:val="Normalny"/>
    <w:autoRedefine/>
    <w:uiPriority w:val="39"/>
    <w:unhideWhenUsed/>
    <w:rsid w:val="00722969"/>
    <w:pPr>
      <w:ind w:left="1540"/>
    </w:pPr>
    <w:rPr>
      <w:sz w:val="18"/>
      <w:szCs w:val="18"/>
    </w:rPr>
  </w:style>
  <w:style w:type="paragraph" w:styleId="Spistreci9">
    <w:name w:val="toc 9"/>
    <w:basedOn w:val="Normalny"/>
    <w:next w:val="Normalny"/>
    <w:autoRedefine/>
    <w:uiPriority w:val="39"/>
    <w:unhideWhenUsed/>
    <w:rsid w:val="00722969"/>
    <w:pPr>
      <w:ind w:left="1760"/>
    </w:pPr>
    <w:rPr>
      <w:sz w:val="18"/>
      <w:szCs w:val="18"/>
    </w:rPr>
  </w:style>
  <w:style w:type="character" w:customStyle="1" w:styleId="AkapitzlistZnak">
    <w:name w:val="Akapit z listą Znak"/>
    <w:aliases w:val="Numerowanie Znak,Kolorowa lista — akcent 11 Znak,Akapit z listą BS Znak,List Paragraph Znak"/>
    <w:link w:val="Akapitzlist"/>
    <w:uiPriority w:val="34"/>
    <w:locked/>
    <w:rsid w:val="00722969"/>
    <w:rPr>
      <w:rFonts w:ascii="Calibri" w:eastAsia="Calibri" w:hAnsi="Calibri" w:cs="Times New Roman"/>
    </w:rPr>
  </w:style>
  <w:style w:type="table" w:styleId="Jasnalistaakcent5">
    <w:name w:val="Light List Accent 5"/>
    <w:basedOn w:val="Standardowy"/>
    <w:uiPriority w:val="61"/>
    <w:rsid w:val="00722969"/>
    <w:pPr>
      <w:spacing w:after="0" w:line="240" w:lineRule="auto"/>
    </w:pPr>
    <w:rPr>
      <w:rFonts w:ascii="Arial" w:eastAsia="Calibri" w:hAnsi="Arial" w:cs="Arial"/>
      <w:sz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alistaakcent51">
    <w:name w:val="Jasna lista — akcent 51"/>
    <w:basedOn w:val="Standardowy"/>
    <w:next w:val="Jasnalistaakcent5"/>
    <w:uiPriority w:val="61"/>
    <w:rsid w:val="00722969"/>
    <w:pPr>
      <w:spacing w:after="0" w:line="240" w:lineRule="auto"/>
    </w:pPr>
    <w:rPr>
      <w:rFonts w:ascii="Arial" w:eastAsia="Calibri" w:hAnsi="Arial" w:cs="Arial"/>
      <w:sz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Jasnalistaakcent52">
    <w:name w:val="Jasna lista — akcent 52"/>
    <w:basedOn w:val="Standardowy"/>
    <w:next w:val="Jasnalistaakcent5"/>
    <w:uiPriority w:val="61"/>
    <w:rsid w:val="00722969"/>
    <w:pPr>
      <w:spacing w:after="0" w:line="240" w:lineRule="auto"/>
    </w:pPr>
    <w:rPr>
      <w:rFonts w:ascii="Arial" w:eastAsia="Calibri" w:hAnsi="Arial" w:cs="Arial"/>
      <w:sz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styleId="UyteHipercze">
    <w:name w:val="FollowedHyperlink"/>
    <w:uiPriority w:val="99"/>
    <w:semiHidden/>
    <w:unhideWhenUsed/>
    <w:rsid w:val="00722969"/>
    <w:rPr>
      <w:color w:val="800080"/>
      <w:u w:val="single"/>
    </w:rPr>
  </w:style>
  <w:style w:type="character" w:customStyle="1" w:styleId="alb">
    <w:name w:val="a_lb"/>
    <w:basedOn w:val="Domylnaczcionkaakapitu"/>
    <w:rsid w:val="00722969"/>
  </w:style>
  <w:style w:type="character" w:customStyle="1" w:styleId="st">
    <w:name w:val="st"/>
    <w:basedOn w:val="Domylnaczcionkaakapitu"/>
    <w:rsid w:val="0055703E"/>
  </w:style>
  <w:style w:type="character" w:styleId="Uwydatnienie">
    <w:name w:val="Emphasis"/>
    <w:basedOn w:val="Domylnaczcionkaakapitu"/>
    <w:uiPriority w:val="20"/>
    <w:qFormat/>
    <w:rsid w:val="00F97475"/>
    <w:rPr>
      <w:i/>
      <w:iCs/>
    </w:rPr>
  </w:style>
  <w:style w:type="character" w:customStyle="1" w:styleId="h2">
    <w:name w:val="h2"/>
    <w:basedOn w:val="Domylnaczcionkaakapitu"/>
    <w:rsid w:val="00127955"/>
  </w:style>
  <w:style w:type="character" w:customStyle="1" w:styleId="text-justify">
    <w:name w:val="text-justify"/>
    <w:basedOn w:val="Domylnaczcionkaakapitu"/>
    <w:rsid w:val="002863E3"/>
  </w:style>
  <w:style w:type="numbering" w:customStyle="1" w:styleId="Styl1">
    <w:name w:val="Styl1"/>
    <w:uiPriority w:val="99"/>
    <w:rsid w:val="002863E3"/>
    <w:pPr>
      <w:numPr>
        <w:numId w:val="4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56234">
      <w:bodyDiv w:val="1"/>
      <w:marLeft w:val="0"/>
      <w:marRight w:val="0"/>
      <w:marTop w:val="0"/>
      <w:marBottom w:val="0"/>
      <w:divBdr>
        <w:top w:val="none" w:sz="0" w:space="0" w:color="auto"/>
        <w:left w:val="none" w:sz="0" w:space="0" w:color="auto"/>
        <w:bottom w:val="none" w:sz="0" w:space="0" w:color="auto"/>
        <w:right w:val="none" w:sz="0" w:space="0" w:color="auto"/>
      </w:divBdr>
      <w:divsChild>
        <w:div w:id="1296568269">
          <w:marLeft w:val="0"/>
          <w:marRight w:val="0"/>
          <w:marTop w:val="0"/>
          <w:marBottom w:val="0"/>
          <w:divBdr>
            <w:top w:val="none" w:sz="0" w:space="0" w:color="auto"/>
            <w:left w:val="none" w:sz="0" w:space="0" w:color="auto"/>
            <w:bottom w:val="none" w:sz="0" w:space="0" w:color="auto"/>
            <w:right w:val="none" w:sz="0" w:space="0" w:color="auto"/>
          </w:divBdr>
        </w:div>
        <w:div w:id="1041242704">
          <w:marLeft w:val="0"/>
          <w:marRight w:val="0"/>
          <w:marTop w:val="0"/>
          <w:marBottom w:val="0"/>
          <w:divBdr>
            <w:top w:val="none" w:sz="0" w:space="0" w:color="auto"/>
            <w:left w:val="none" w:sz="0" w:space="0" w:color="auto"/>
            <w:bottom w:val="none" w:sz="0" w:space="0" w:color="auto"/>
            <w:right w:val="none" w:sz="0" w:space="0" w:color="auto"/>
          </w:divBdr>
        </w:div>
        <w:div w:id="2071725825">
          <w:marLeft w:val="0"/>
          <w:marRight w:val="0"/>
          <w:marTop w:val="0"/>
          <w:marBottom w:val="0"/>
          <w:divBdr>
            <w:top w:val="none" w:sz="0" w:space="0" w:color="auto"/>
            <w:left w:val="none" w:sz="0" w:space="0" w:color="auto"/>
            <w:bottom w:val="none" w:sz="0" w:space="0" w:color="auto"/>
            <w:right w:val="none" w:sz="0" w:space="0" w:color="auto"/>
          </w:divBdr>
        </w:div>
        <w:div w:id="1149983522">
          <w:marLeft w:val="0"/>
          <w:marRight w:val="0"/>
          <w:marTop w:val="0"/>
          <w:marBottom w:val="0"/>
          <w:divBdr>
            <w:top w:val="none" w:sz="0" w:space="0" w:color="auto"/>
            <w:left w:val="none" w:sz="0" w:space="0" w:color="auto"/>
            <w:bottom w:val="none" w:sz="0" w:space="0" w:color="auto"/>
            <w:right w:val="none" w:sz="0" w:space="0" w:color="auto"/>
          </w:divBdr>
        </w:div>
        <w:div w:id="948388351">
          <w:marLeft w:val="0"/>
          <w:marRight w:val="0"/>
          <w:marTop w:val="0"/>
          <w:marBottom w:val="0"/>
          <w:divBdr>
            <w:top w:val="none" w:sz="0" w:space="0" w:color="auto"/>
            <w:left w:val="none" w:sz="0" w:space="0" w:color="auto"/>
            <w:bottom w:val="none" w:sz="0" w:space="0" w:color="auto"/>
            <w:right w:val="none" w:sz="0" w:space="0" w:color="auto"/>
          </w:divBdr>
        </w:div>
        <w:div w:id="1556819980">
          <w:marLeft w:val="0"/>
          <w:marRight w:val="0"/>
          <w:marTop w:val="0"/>
          <w:marBottom w:val="0"/>
          <w:divBdr>
            <w:top w:val="none" w:sz="0" w:space="0" w:color="auto"/>
            <w:left w:val="none" w:sz="0" w:space="0" w:color="auto"/>
            <w:bottom w:val="none" w:sz="0" w:space="0" w:color="auto"/>
            <w:right w:val="none" w:sz="0" w:space="0" w:color="auto"/>
          </w:divBdr>
        </w:div>
        <w:div w:id="1396779172">
          <w:marLeft w:val="0"/>
          <w:marRight w:val="0"/>
          <w:marTop w:val="0"/>
          <w:marBottom w:val="0"/>
          <w:divBdr>
            <w:top w:val="none" w:sz="0" w:space="0" w:color="auto"/>
            <w:left w:val="none" w:sz="0" w:space="0" w:color="auto"/>
            <w:bottom w:val="none" w:sz="0" w:space="0" w:color="auto"/>
            <w:right w:val="none" w:sz="0" w:space="0" w:color="auto"/>
          </w:divBdr>
        </w:div>
        <w:div w:id="1063410146">
          <w:marLeft w:val="0"/>
          <w:marRight w:val="0"/>
          <w:marTop w:val="0"/>
          <w:marBottom w:val="0"/>
          <w:divBdr>
            <w:top w:val="none" w:sz="0" w:space="0" w:color="auto"/>
            <w:left w:val="none" w:sz="0" w:space="0" w:color="auto"/>
            <w:bottom w:val="none" w:sz="0" w:space="0" w:color="auto"/>
            <w:right w:val="none" w:sz="0" w:space="0" w:color="auto"/>
          </w:divBdr>
        </w:div>
        <w:div w:id="1579746689">
          <w:marLeft w:val="0"/>
          <w:marRight w:val="0"/>
          <w:marTop w:val="0"/>
          <w:marBottom w:val="0"/>
          <w:divBdr>
            <w:top w:val="none" w:sz="0" w:space="0" w:color="auto"/>
            <w:left w:val="none" w:sz="0" w:space="0" w:color="auto"/>
            <w:bottom w:val="none" w:sz="0" w:space="0" w:color="auto"/>
            <w:right w:val="none" w:sz="0" w:space="0" w:color="auto"/>
          </w:divBdr>
        </w:div>
        <w:div w:id="808597054">
          <w:marLeft w:val="0"/>
          <w:marRight w:val="0"/>
          <w:marTop w:val="0"/>
          <w:marBottom w:val="0"/>
          <w:divBdr>
            <w:top w:val="none" w:sz="0" w:space="0" w:color="auto"/>
            <w:left w:val="none" w:sz="0" w:space="0" w:color="auto"/>
            <w:bottom w:val="none" w:sz="0" w:space="0" w:color="auto"/>
            <w:right w:val="none" w:sz="0" w:space="0" w:color="auto"/>
          </w:divBdr>
        </w:div>
        <w:div w:id="122355951">
          <w:marLeft w:val="0"/>
          <w:marRight w:val="0"/>
          <w:marTop w:val="0"/>
          <w:marBottom w:val="0"/>
          <w:divBdr>
            <w:top w:val="none" w:sz="0" w:space="0" w:color="auto"/>
            <w:left w:val="none" w:sz="0" w:space="0" w:color="auto"/>
            <w:bottom w:val="none" w:sz="0" w:space="0" w:color="auto"/>
            <w:right w:val="none" w:sz="0" w:space="0" w:color="auto"/>
          </w:divBdr>
        </w:div>
        <w:div w:id="1251230258">
          <w:marLeft w:val="0"/>
          <w:marRight w:val="0"/>
          <w:marTop w:val="0"/>
          <w:marBottom w:val="0"/>
          <w:divBdr>
            <w:top w:val="none" w:sz="0" w:space="0" w:color="auto"/>
            <w:left w:val="none" w:sz="0" w:space="0" w:color="auto"/>
            <w:bottom w:val="none" w:sz="0" w:space="0" w:color="auto"/>
            <w:right w:val="none" w:sz="0" w:space="0" w:color="auto"/>
          </w:divBdr>
        </w:div>
        <w:div w:id="126166697">
          <w:marLeft w:val="0"/>
          <w:marRight w:val="0"/>
          <w:marTop w:val="0"/>
          <w:marBottom w:val="0"/>
          <w:divBdr>
            <w:top w:val="none" w:sz="0" w:space="0" w:color="auto"/>
            <w:left w:val="none" w:sz="0" w:space="0" w:color="auto"/>
            <w:bottom w:val="none" w:sz="0" w:space="0" w:color="auto"/>
            <w:right w:val="none" w:sz="0" w:space="0" w:color="auto"/>
          </w:divBdr>
        </w:div>
        <w:div w:id="882056872">
          <w:marLeft w:val="0"/>
          <w:marRight w:val="0"/>
          <w:marTop w:val="0"/>
          <w:marBottom w:val="0"/>
          <w:divBdr>
            <w:top w:val="none" w:sz="0" w:space="0" w:color="auto"/>
            <w:left w:val="none" w:sz="0" w:space="0" w:color="auto"/>
            <w:bottom w:val="none" w:sz="0" w:space="0" w:color="auto"/>
            <w:right w:val="none" w:sz="0" w:space="0" w:color="auto"/>
          </w:divBdr>
        </w:div>
        <w:div w:id="470364151">
          <w:marLeft w:val="0"/>
          <w:marRight w:val="0"/>
          <w:marTop w:val="0"/>
          <w:marBottom w:val="0"/>
          <w:divBdr>
            <w:top w:val="none" w:sz="0" w:space="0" w:color="auto"/>
            <w:left w:val="none" w:sz="0" w:space="0" w:color="auto"/>
            <w:bottom w:val="none" w:sz="0" w:space="0" w:color="auto"/>
            <w:right w:val="none" w:sz="0" w:space="0" w:color="auto"/>
          </w:divBdr>
        </w:div>
        <w:div w:id="759452407">
          <w:marLeft w:val="0"/>
          <w:marRight w:val="0"/>
          <w:marTop w:val="0"/>
          <w:marBottom w:val="0"/>
          <w:divBdr>
            <w:top w:val="none" w:sz="0" w:space="0" w:color="auto"/>
            <w:left w:val="none" w:sz="0" w:space="0" w:color="auto"/>
            <w:bottom w:val="none" w:sz="0" w:space="0" w:color="auto"/>
            <w:right w:val="none" w:sz="0" w:space="0" w:color="auto"/>
          </w:divBdr>
        </w:div>
        <w:div w:id="2021346599">
          <w:marLeft w:val="0"/>
          <w:marRight w:val="0"/>
          <w:marTop w:val="0"/>
          <w:marBottom w:val="0"/>
          <w:divBdr>
            <w:top w:val="none" w:sz="0" w:space="0" w:color="auto"/>
            <w:left w:val="none" w:sz="0" w:space="0" w:color="auto"/>
            <w:bottom w:val="none" w:sz="0" w:space="0" w:color="auto"/>
            <w:right w:val="none" w:sz="0" w:space="0" w:color="auto"/>
          </w:divBdr>
        </w:div>
        <w:div w:id="1982418188">
          <w:marLeft w:val="0"/>
          <w:marRight w:val="0"/>
          <w:marTop w:val="0"/>
          <w:marBottom w:val="0"/>
          <w:divBdr>
            <w:top w:val="none" w:sz="0" w:space="0" w:color="auto"/>
            <w:left w:val="none" w:sz="0" w:space="0" w:color="auto"/>
            <w:bottom w:val="none" w:sz="0" w:space="0" w:color="auto"/>
            <w:right w:val="none" w:sz="0" w:space="0" w:color="auto"/>
          </w:divBdr>
        </w:div>
        <w:div w:id="1511680745">
          <w:marLeft w:val="0"/>
          <w:marRight w:val="0"/>
          <w:marTop w:val="0"/>
          <w:marBottom w:val="0"/>
          <w:divBdr>
            <w:top w:val="none" w:sz="0" w:space="0" w:color="auto"/>
            <w:left w:val="none" w:sz="0" w:space="0" w:color="auto"/>
            <w:bottom w:val="none" w:sz="0" w:space="0" w:color="auto"/>
            <w:right w:val="none" w:sz="0" w:space="0" w:color="auto"/>
          </w:divBdr>
        </w:div>
        <w:div w:id="165872583">
          <w:marLeft w:val="0"/>
          <w:marRight w:val="0"/>
          <w:marTop w:val="0"/>
          <w:marBottom w:val="0"/>
          <w:divBdr>
            <w:top w:val="none" w:sz="0" w:space="0" w:color="auto"/>
            <w:left w:val="none" w:sz="0" w:space="0" w:color="auto"/>
            <w:bottom w:val="none" w:sz="0" w:space="0" w:color="auto"/>
            <w:right w:val="none" w:sz="0" w:space="0" w:color="auto"/>
          </w:divBdr>
        </w:div>
        <w:div w:id="1688293068">
          <w:marLeft w:val="0"/>
          <w:marRight w:val="0"/>
          <w:marTop w:val="0"/>
          <w:marBottom w:val="0"/>
          <w:divBdr>
            <w:top w:val="none" w:sz="0" w:space="0" w:color="auto"/>
            <w:left w:val="none" w:sz="0" w:space="0" w:color="auto"/>
            <w:bottom w:val="none" w:sz="0" w:space="0" w:color="auto"/>
            <w:right w:val="none" w:sz="0" w:space="0" w:color="auto"/>
          </w:divBdr>
        </w:div>
        <w:div w:id="373385547">
          <w:marLeft w:val="0"/>
          <w:marRight w:val="0"/>
          <w:marTop w:val="0"/>
          <w:marBottom w:val="0"/>
          <w:divBdr>
            <w:top w:val="none" w:sz="0" w:space="0" w:color="auto"/>
            <w:left w:val="none" w:sz="0" w:space="0" w:color="auto"/>
            <w:bottom w:val="none" w:sz="0" w:space="0" w:color="auto"/>
            <w:right w:val="none" w:sz="0" w:space="0" w:color="auto"/>
          </w:divBdr>
        </w:div>
        <w:div w:id="105657295">
          <w:marLeft w:val="0"/>
          <w:marRight w:val="0"/>
          <w:marTop w:val="0"/>
          <w:marBottom w:val="0"/>
          <w:divBdr>
            <w:top w:val="none" w:sz="0" w:space="0" w:color="auto"/>
            <w:left w:val="none" w:sz="0" w:space="0" w:color="auto"/>
            <w:bottom w:val="none" w:sz="0" w:space="0" w:color="auto"/>
            <w:right w:val="none" w:sz="0" w:space="0" w:color="auto"/>
          </w:divBdr>
        </w:div>
        <w:div w:id="319389643">
          <w:marLeft w:val="0"/>
          <w:marRight w:val="0"/>
          <w:marTop w:val="0"/>
          <w:marBottom w:val="0"/>
          <w:divBdr>
            <w:top w:val="none" w:sz="0" w:space="0" w:color="auto"/>
            <w:left w:val="none" w:sz="0" w:space="0" w:color="auto"/>
            <w:bottom w:val="none" w:sz="0" w:space="0" w:color="auto"/>
            <w:right w:val="none" w:sz="0" w:space="0" w:color="auto"/>
          </w:divBdr>
        </w:div>
        <w:div w:id="1101948151">
          <w:marLeft w:val="0"/>
          <w:marRight w:val="0"/>
          <w:marTop w:val="0"/>
          <w:marBottom w:val="0"/>
          <w:divBdr>
            <w:top w:val="none" w:sz="0" w:space="0" w:color="auto"/>
            <w:left w:val="none" w:sz="0" w:space="0" w:color="auto"/>
            <w:bottom w:val="none" w:sz="0" w:space="0" w:color="auto"/>
            <w:right w:val="none" w:sz="0" w:space="0" w:color="auto"/>
          </w:divBdr>
        </w:div>
        <w:div w:id="1987473593">
          <w:marLeft w:val="0"/>
          <w:marRight w:val="0"/>
          <w:marTop w:val="0"/>
          <w:marBottom w:val="0"/>
          <w:divBdr>
            <w:top w:val="none" w:sz="0" w:space="0" w:color="auto"/>
            <w:left w:val="none" w:sz="0" w:space="0" w:color="auto"/>
            <w:bottom w:val="none" w:sz="0" w:space="0" w:color="auto"/>
            <w:right w:val="none" w:sz="0" w:space="0" w:color="auto"/>
          </w:divBdr>
        </w:div>
        <w:div w:id="441267350">
          <w:marLeft w:val="0"/>
          <w:marRight w:val="0"/>
          <w:marTop w:val="0"/>
          <w:marBottom w:val="0"/>
          <w:divBdr>
            <w:top w:val="none" w:sz="0" w:space="0" w:color="auto"/>
            <w:left w:val="none" w:sz="0" w:space="0" w:color="auto"/>
            <w:bottom w:val="none" w:sz="0" w:space="0" w:color="auto"/>
            <w:right w:val="none" w:sz="0" w:space="0" w:color="auto"/>
          </w:divBdr>
        </w:div>
        <w:div w:id="47144602">
          <w:marLeft w:val="0"/>
          <w:marRight w:val="0"/>
          <w:marTop w:val="0"/>
          <w:marBottom w:val="0"/>
          <w:divBdr>
            <w:top w:val="none" w:sz="0" w:space="0" w:color="auto"/>
            <w:left w:val="none" w:sz="0" w:space="0" w:color="auto"/>
            <w:bottom w:val="none" w:sz="0" w:space="0" w:color="auto"/>
            <w:right w:val="none" w:sz="0" w:space="0" w:color="auto"/>
          </w:divBdr>
        </w:div>
        <w:div w:id="1574704076">
          <w:marLeft w:val="0"/>
          <w:marRight w:val="0"/>
          <w:marTop w:val="0"/>
          <w:marBottom w:val="0"/>
          <w:divBdr>
            <w:top w:val="none" w:sz="0" w:space="0" w:color="auto"/>
            <w:left w:val="none" w:sz="0" w:space="0" w:color="auto"/>
            <w:bottom w:val="none" w:sz="0" w:space="0" w:color="auto"/>
            <w:right w:val="none" w:sz="0" w:space="0" w:color="auto"/>
          </w:divBdr>
        </w:div>
      </w:divsChild>
    </w:div>
    <w:div w:id="58212357">
      <w:bodyDiv w:val="1"/>
      <w:marLeft w:val="0"/>
      <w:marRight w:val="0"/>
      <w:marTop w:val="0"/>
      <w:marBottom w:val="0"/>
      <w:divBdr>
        <w:top w:val="none" w:sz="0" w:space="0" w:color="auto"/>
        <w:left w:val="none" w:sz="0" w:space="0" w:color="auto"/>
        <w:bottom w:val="none" w:sz="0" w:space="0" w:color="auto"/>
        <w:right w:val="none" w:sz="0" w:space="0" w:color="auto"/>
      </w:divBdr>
      <w:divsChild>
        <w:div w:id="1518613326">
          <w:marLeft w:val="0"/>
          <w:marRight w:val="0"/>
          <w:marTop w:val="0"/>
          <w:marBottom w:val="0"/>
          <w:divBdr>
            <w:top w:val="none" w:sz="0" w:space="0" w:color="auto"/>
            <w:left w:val="none" w:sz="0" w:space="0" w:color="auto"/>
            <w:bottom w:val="none" w:sz="0" w:space="0" w:color="auto"/>
            <w:right w:val="none" w:sz="0" w:space="0" w:color="auto"/>
          </w:divBdr>
        </w:div>
        <w:div w:id="1588927190">
          <w:marLeft w:val="0"/>
          <w:marRight w:val="0"/>
          <w:marTop w:val="0"/>
          <w:marBottom w:val="0"/>
          <w:divBdr>
            <w:top w:val="none" w:sz="0" w:space="0" w:color="auto"/>
            <w:left w:val="none" w:sz="0" w:space="0" w:color="auto"/>
            <w:bottom w:val="none" w:sz="0" w:space="0" w:color="auto"/>
            <w:right w:val="none" w:sz="0" w:space="0" w:color="auto"/>
          </w:divBdr>
        </w:div>
        <w:div w:id="412237293">
          <w:marLeft w:val="0"/>
          <w:marRight w:val="0"/>
          <w:marTop w:val="0"/>
          <w:marBottom w:val="0"/>
          <w:divBdr>
            <w:top w:val="none" w:sz="0" w:space="0" w:color="auto"/>
            <w:left w:val="none" w:sz="0" w:space="0" w:color="auto"/>
            <w:bottom w:val="none" w:sz="0" w:space="0" w:color="auto"/>
            <w:right w:val="none" w:sz="0" w:space="0" w:color="auto"/>
          </w:divBdr>
        </w:div>
        <w:div w:id="1246378181">
          <w:marLeft w:val="0"/>
          <w:marRight w:val="0"/>
          <w:marTop w:val="0"/>
          <w:marBottom w:val="0"/>
          <w:divBdr>
            <w:top w:val="none" w:sz="0" w:space="0" w:color="auto"/>
            <w:left w:val="none" w:sz="0" w:space="0" w:color="auto"/>
            <w:bottom w:val="none" w:sz="0" w:space="0" w:color="auto"/>
            <w:right w:val="none" w:sz="0" w:space="0" w:color="auto"/>
          </w:divBdr>
        </w:div>
        <w:div w:id="27488662">
          <w:marLeft w:val="0"/>
          <w:marRight w:val="0"/>
          <w:marTop w:val="0"/>
          <w:marBottom w:val="0"/>
          <w:divBdr>
            <w:top w:val="none" w:sz="0" w:space="0" w:color="auto"/>
            <w:left w:val="none" w:sz="0" w:space="0" w:color="auto"/>
            <w:bottom w:val="none" w:sz="0" w:space="0" w:color="auto"/>
            <w:right w:val="none" w:sz="0" w:space="0" w:color="auto"/>
          </w:divBdr>
        </w:div>
        <w:div w:id="972324414">
          <w:marLeft w:val="0"/>
          <w:marRight w:val="0"/>
          <w:marTop w:val="0"/>
          <w:marBottom w:val="0"/>
          <w:divBdr>
            <w:top w:val="none" w:sz="0" w:space="0" w:color="auto"/>
            <w:left w:val="none" w:sz="0" w:space="0" w:color="auto"/>
            <w:bottom w:val="none" w:sz="0" w:space="0" w:color="auto"/>
            <w:right w:val="none" w:sz="0" w:space="0" w:color="auto"/>
          </w:divBdr>
        </w:div>
        <w:div w:id="771898966">
          <w:marLeft w:val="0"/>
          <w:marRight w:val="0"/>
          <w:marTop w:val="0"/>
          <w:marBottom w:val="0"/>
          <w:divBdr>
            <w:top w:val="none" w:sz="0" w:space="0" w:color="auto"/>
            <w:left w:val="none" w:sz="0" w:space="0" w:color="auto"/>
            <w:bottom w:val="none" w:sz="0" w:space="0" w:color="auto"/>
            <w:right w:val="none" w:sz="0" w:space="0" w:color="auto"/>
          </w:divBdr>
        </w:div>
      </w:divsChild>
    </w:div>
    <w:div w:id="69355679">
      <w:bodyDiv w:val="1"/>
      <w:marLeft w:val="0"/>
      <w:marRight w:val="0"/>
      <w:marTop w:val="0"/>
      <w:marBottom w:val="0"/>
      <w:divBdr>
        <w:top w:val="none" w:sz="0" w:space="0" w:color="auto"/>
        <w:left w:val="none" w:sz="0" w:space="0" w:color="auto"/>
        <w:bottom w:val="none" w:sz="0" w:space="0" w:color="auto"/>
        <w:right w:val="none" w:sz="0" w:space="0" w:color="auto"/>
      </w:divBdr>
      <w:divsChild>
        <w:div w:id="1145053424">
          <w:marLeft w:val="0"/>
          <w:marRight w:val="0"/>
          <w:marTop w:val="0"/>
          <w:marBottom w:val="0"/>
          <w:divBdr>
            <w:top w:val="none" w:sz="0" w:space="0" w:color="auto"/>
            <w:left w:val="none" w:sz="0" w:space="0" w:color="auto"/>
            <w:bottom w:val="none" w:sz="0" w:space="0" w:color="auto"/>
            <w:right w:val="none" w:sz="0" w:space="0" w:color="auto"/>
          </w:divBdr>
        </w:div>
        <w:div w:id="959188681">
          <w:marLeft w:val="0"/>
          <w:marRight w:val="0"/>
          <w:marTop w:val="0"/>
          <w:marBottom w:val="0"/>
          <w:divBdr>
            <w:top w:val="none" w:sz="0" w:space="0" w:color="auto"/>
            <w:left w:val="none" w:sz="0" w:space="0" w:color="auto"/>
            <w:bottom w:val="none" w:sz="0" w:space="0" w:color="auto"/>
            <w:right w:val="none" w:sz="0" w:space="0" w:color="auto"/>
          </w:divBdr>
        </w:div>
        <w:div w:id="1329018944">
          <w:marLeft w:val="0"/>
          <w:marRight w:val="0"/>
          <w:marTop w:val="0"/>
          <w:marBottom w:val="0"/>
          <w:divBdr>
            <w:top w:val="none" w:sz="0" w:space="0" w:color="auto"/>
            <w:left w:val="none" w:sz="0" w:space="0" w:color="auto"/>
            <w:bottom w:val="none" w:sz="0" w:space="0" w:color="auto"/>
            <w:right w:val="none" w:sz="0" w:space="0" w:color="auto"/>
          </w:divBdr>
        </w:div>
        <w:div w:id="247732893">
          <w:marLeft w:val="0"/>
          <w:marRight w:val="0"/>
          <w:marTop w:val="0"/>
          <w:marBottom w:val="0"/>
          <w:divBdr>
            <w:top w:val="none" w:sz="0" w:space="0" w:color="auto"/>
            <w:left w:val="none" w:sz="0" w:space="0" w:color="auto"/>
            <w:bottom w:val="none" w:sz="0" w:space="0" w:color="auto"/>
            <w:right w:val="none" w:sz="0" w:space="0" w:color="auto"/>
          </w:divBdr>
        </w:div>
      </w:divsChild>
    </w:div>
    <w:div w:id="150949304">
      <w:bodyDiv w:val="1"/>
      <w:marLeft w:val="0"/>
      <w:marRight w:val="0"/>
      <w:marTop w:val="0"/>
      <w:marBottom w:val="0"/>
      <w:divBdr>
        <w:top w:val="none" w:sz="0" w:space="0" w:color="auto"/>
        <w:left w:val="none" w:sz="0" w:space="0" w:color="auto"/>
        <w:bottom w:val="none" w:sz="0" w:space="0" w:color="auto"/>
        <w:right w:val="none" w:sz="0" w:space="0" w:color="auto"/>
      </w:divBdr>
    </w:div>
    <w:div w:id="152915295">
      <w:bodyDiv w:val="1"/>
      <w:marLeft w:val="0"/>
      <w:marRight w:val="0"/>
      <w:marTop w:val="0"/>
      <w:marBottom w:val="0"/>
      <w:divBdr>
        <w:top w:val="none" w:sz="0" w:space="0" w:color="auto"/>
        <w:left w:val="none" w:sz="0" w:space="0" w:color="auto"/>
        <w:bottom w:val="none" w:sz="0" w:space="0" w:color="auto"/>
        <w:right w:val="none" w:sz="0" w:space="0" w:color="auto"/>
      </w:divBdr>
      <w:divsChild>
        <w:div w:id="494152236">
          <w:marLeft w:val="0"/>
          <w:marRight w:val="0"/>
          <w:marTop w:val="0"/>
          <w:marBottom w:val="0"/>
          <w:divBdr>
            <w:top w:val="none" w:sz="0" w:space="0" w:color="auto"/>
            <w:left w:val="none" w:sz="0" w:space="0" w:color="auto"/>
            <w:bottom w:val="none" w:sz="0" w:space="0" w:color="auto"/>
            <w:right w:val="none" w:sz="0" w:space="0" w:color="auto"/>
          </w:divBdr>
        </w:div>
        <w:div w:id="1877890282">
          <w:marLeft w:val="0"/>
          <w:marRight w:val="0"/>
          <w:marTop w:val="0"/>
          <w:marBottom w:val="0"/>
          <w:divBdr>
            <w:top w:val="none" w:sz="0" w:space="0" w:color="auto"/>
            <w:left w:val="none" w:sz="0" w:space="0" w:color="auto"/>
            <w:bottom w:val="none" w:sz="0" w:space="0" w:color="auto"/>
            <w:right w:val="none" w:sz="0" w:space="0" w:color="auto"/>
          </w:divBdr>
        </w:div>
        <w:div w:id="659039741">
          <w:marLeft w:val="0"/>
          <w:marRight w:val="0"/>
          <w:marTop w:val="0"/>
          <w:marBottom w:val="0"/>
          <w:divBdr>
            <w:top w:val="none" w:sz="0" w:space="0" w:color="auto"/>
            <w:left w:val="none" w:sz="0" w:space="0" w:color="auto"/>
            <w:bottom w:val="none" w:sz="0" w:space="0" w:color="auto"/>
            <w:right w:val="none" w:sz="0" w:space="0" w:color="auto"/>
          </w:divBdr>
        </w:div>
        <w:div w:id="1621454933">
          <w:marLeft w:val="0"/>
          <w:marRight w:val="0"/>
          <w:marTop w:val="0"/>
          <w:marBottom w:val="0"/>
          <w:divBdr>
            <w:top w:val="none" w:sz="0" w:space="0" w:color="auto"/>
            <w:left w:val="none" w:sz="0" w:space="0" w:color="auto"/>
            <w:bottom w:val="none" w:sz="0" w:space="0" w:color="auto"/>
            <w:right w:val="none" w:sz="0" w:space="0" w:color="auto"/>
          </w:divBdr>
        </w:div>
        <w:div w:id="100540908">
          <w:marLeft w:val="0"/>
          <w:marRight w:val="0"/>
          <w:marTop w:val="0"/>
          <w:marBottom w:val="0"/>
          <w:divBdr>
            <w:top w:val="none" w:sz="0" w:space="0" w:color="auto"/>
            <w:left w:val="none" w:sz="0" w:space="0" w:color="auto"/>
            <w:bottom w:val="none" w:sz="0" w:space="0" w:color="auto"/>
            <w:right w:val="none" w:sz="0" w:space="0" w:color="auto"/>
          </w:divBdr>
        </w:div>
        <w:div w:id="1985889331">
          <w:marLeft w:val="0"/>
          <w:marRight w:val="0"/>
          <w:marTop w:val="0"/>
          <w:marBottom w:val="0"/>
          <w:divBdr>
            <w:top w:val="none" w:sz="0" w:space="0" w:color="auto"/>
            <w:left w:val="none" w:sz="0" w:space="0" w:color="auto"/>
            <w:bottom w:val="none" w:sz="0" w:space="0" w:color="auto"/>
            <w:right w:val="none" w:sz="0" w:space="0" w:color="auto"/>
          </w:divBdr>
        </w:div>
        <w:div w:id="2054884253">
          <w:marLeft w:val="0"/>
          <w:marRight w:val="0"/>
          <w:marTop w:val="0"/>
          <w:marBottom w:val="0"/>
          <w:divBdr>
            <w:top w:val="none" w:sz="0" w:space="0" w:color="auto"/>
            <w:left w:val="none" w:sz="0" w:space="0" w:color="auto"/>
            <w:bottom w:val="none" w:sz="0" w:space="0" w:color="auto"/>
            <w:right w:val="none" w:sz="0" w:space="0" w:color="auto"/>
          </w:divBdr>
        </w:div>
      </w:divsChild>
    </w:div>
    <w:div w:id="157112906">
      <w:bodyDiv w:val="1"/>
      <w:marLeft w:val="0"/>
      <w:marRight w:val="0"/>
      <w:marTop w:val="0"/>
      <w:marBottom w:val="0"/>
      <w:divBdr>
        <w:top w:val="none" w:sz="0" w:space="0" w:color="auto"/>
        <w:left w:val="none" w:sz="0" w:space="0" w:color="auto"/>
        <w:bottom w:val="none" w:sz="0" w:space="0" w:color="auto"/>
        <w:right w:val="none" w:sz="0" w:space="0" w:color="auto"/>
      </w:divBdr>
      <w:divsChild>
        <w:div w:id="136267379">
          <w:marLeft w:val="0"/>
          <w:marRight w:val="0"/>
          <w:marTop w:val="0"/>
          <w:marBottom w:val="0"/>
          <w:divBdr>
            <w:top w:val="none" w:sz="0" w:space="0" w:color="auto"/>
            <w:left w:val="none" w:sz="0" w:space="0" w:color="auto"/>
            <w:bottom w:val="none" w:sz="0" w:space="0" w:color="auto"/>
            <w:right w:val="none" w:sz="0" w:space="0" w:color="auto"/>
          </w:divBdr>
        </w:div>
        <w:div w:id="1150171887">
          <w:marLeft w:val="0"/>
          <w:marRight w:val="0"/>
          <w:marTop w:val="0"/>
          <w:marBottom w:val="0"/>
          <w:divBdr>
            <w:top w:val="none" w:sz="0" w:space="0" w:color="auto"/>
            <w:left w:val="none" w:sz="0" w:space="0" w:color="auto"/>
            <w:bottom w:val="none" w:sz="0" w:space="0" w:color="auto"/>
            <w:right w:val="none" w:sz="0" w:space="0" w:color="auto"/>
          </w:divBdr>
        </w:div>
      </w:divsChild>
    </w:div>
    <w:div w:id="164784950">
      <w:bodyDiv w:val="1"/>
      <w:marLeft w:val="0"/>
      <w:marRight w:val="0"/>
      <w:marTop w:val="0"/>
      <w:marBottom w:val="0"/>
      <w:divBdr>
        <w:top w:val="none" w:sz="0" w:space="0" w:color="auto"/>
        <w:left w:val="none" w:sz="0" w:space="0" w:color="auto"/>
        <w:bottom w:val="none" w:sz="0" w:space="0" w:color="auto"/>
        <w:right w:val="none" w:sz="0" w:space="0" w:color="auto"/>
      </w:divBdr>
      <w:divsChild>
        <w:div w:id="1825319530">
          <w:marLeft w:val="0"/>
          <w:marRight w:val="0"/>
          <w:marTop w:val="0"/>
          <w:marBottom w:val="0"/>
          <w:divBdr>
            <w:top w:val="none" w:sz="0" w:space="0" w:color="auto"/>
            <w:left w:val="none" w:sz="0" w:space="0" w:color="auto"/>
            <w:bottom w:val="none" w:sz="0" w:space="0" w:color="auto"/>
            <w:right w:val="none" w:sz="0" w:space="0" w:color="auto"/>
          </w:divBdr>
        </w:div>
        <w:div w:id="1093236330">
          <w:marLeft w:val="0"/>
          <w:marRight w:val="0"/>
          <w:marTop w:val="0"/>
          <w:marBottom w:val="0"/>
          <w:divBdr>
            <w:top w:val="none" w:sz="0" w:space="0" w:color="auto"/>
            <w:left w:val="none" w:sz="0" w:space="0" w:color="auto"/>
            <w:bottom w:val="none" w:sz="0" w:space="0" w:color="auto"/>
            <w:right w:val="none" w:sz="0" w:space="0" w:color="auto"/>
          </w:divBdr>
        </w:div>
        <w:div w:id="2056615184">
          <w:marLeft w:val="0"/>
          <w:marRight w:val="0"/>
          <w:marTop w:val="0"/>
          <w:marBottom w:val="0"/>
          <w:divBdr>
            <w:top w:val="none" w:sz="0" w:space="0" w:color="auto"/>
            <w:left w:val="none" w:sz="0" w:space="0" w:color="auto"/>
            <w:bottom w:val="none" w:sz="0" w:space="0" w:color="auto"/>
            <w:right w:val="none" w:sz="0" w:space="0" w:color="auto"/>
          </w:divBdr>
        </w:div>
        <w:div w:id="143283056">
          <w:marLeft w:val="0"/>
          <w:marRight w:val="0"/>
          <w:marTop w:val="0"/>
          <w:marBottom w:val="0"/>
          <w:divBdr>
            <w:top w:val="none" w:sz="0" w:space="0" w:color="auto"/>
            <w:left w:val="none" w:sz="0" w:space="0" w:color="auto"/>
            <w:bottom w:val="none" w:sz="0" w:space="0" w:color="auto"/>
            <w:right w:val="none" w:sz="0" w:space="0" w:color="auto"/>
          </w:divBdr>
        </w:div>
        <w:div w:id="241987923">
          <w:marLeft w:val="0"/>
          <w:marRight w:val="0"/>
          <w:marTop w:val="0"/>
          <w:marBottom w:val="0"/>
          <w:divBdr>
            <w:top w:val="none" w:sz="0" w:space="0" w:color="auto"/>
            <w:left w:val="none" w:sz="0" w:space="0" w:color="auto"/>
            <w:bottom w:val="none" w:sz="0" w:space="0" w:color="auto"/>
            <w:right w:val="none" w:sz="0" w:space="0" w:color="auto"/>
          </w:divBdr>
        </w:div>
        <w:div w:id="475339855">
          <w:marLeft w:val="0"/>
          <w:marRight w:val="0"/>
          <w:marTop w:val="0"/>
          <w:marBottom w:val="0"/>
          <w:divBdr>
            <w:top w:val="none" w:sz="0" w:space="0" w:color="auto"/>
            <w:left w:val="none" w:sz="0" w:space="0" w:color="auto"/>
            <w:bottom w:val="none" w:sz="0" w:space="0" w:color="auto"/>
            <w:right w:val="none" w:sz="0" w:space="0" w:color="auto"/>
          </w:divBdr>
        </w:div>
        <w:div w:id="347605053">
          <w:marLeft w:val="0"/>
          <w:marRight w:val="0"/>
          <w:marTop w:val="0"/>
          <w:marBottom w:val="0"/>
          <w:divBdr>
            <w:top w:val="none" w:sz="0" w:space="0" w:color="auto"/>
            <w:left w:val="none" w:sz="0" w:space="0" w:color="auto"/>
            <w:bottom w:val="none" w:sz="0" w:space="0" w:color="auto"/>
            <w:right w:val="none" w:sz="0" w:space="0" w:color="auto"/>
          </w:divBdr>
        </w:div>
      </w:divsChild>
    </w:div>
    <w:div w:id="175773989">
      <w:bodyDiv w:val="1"/>
      <w:marLeft w:val="0"/>
      <w:marRight w:val="0"/>
      <w:marTop w:val="0"/>
      <w:marBottom w:val="0"/>
      <w:divBdr>
        <w:top w:val="none" w:sz="0" w:space="0" w:color="auto"/>
        <w:left w:val="none" w:sz="0" w:space="0" w:color="auto"/>
        <w:bottom w:val="none" w:sz="0" w:space="0" w:color="auto"/>
        <w:right w:val="none" w:sz="0" w:space="0" w:color="auto"/>
      </w:divBdr>
    </w:div>
    <w:div w:id="202138162">
      <w:bodyDiv w:val="1"/>
      <w:marLeft w:val="0"/>
      <w:marRight w:val="0"/>
      <w:marTop w:val="0"/>
      <w:marBottom w:val="0"/>
      <w:divBdr>
        <w:top w:val="none" w:sz="0" w:space="0" w:color="auto"/>
        <w:left w:val="none" w:sz="0" w:space="0" w:color="auto"/>
        <w:bottom w:val="none" w:sz="0" w:space="0" w:color="auto"/>
        <w:right w:val="none" w:sz="0" w:space="0" w:color="auto"/>
      </w:divBdr>
    </w:div>
    <w:div w:id="206375311">
      <w:bodyDiv w:val="1"/>
      <w:marLeft w:val="0"/>
      <w:marRight w:val="0"/>
      <w:marTop w:val="0"/>
      <w:marBottom w:val="0"/>
      <w:divBdr>
        <w:top w:val="none" w:sz="0" w:space="0" w:color="auto"/>
        <w:left w:val="none" w:sz="0" w:space="0" w:color="auto"/>
        <w:bottom w:val="none" w:sz="0" w:space="0" w:color="auto"/>
        <w:right w:val="none" w:sz="0" w:space="0" w:color="auto"/>
      </w:divBdr>
      <w:divsChild>
        <w:div w:id="891191190">
          <w:marLeft w:val="0"/>
          <w:marRight w:val="0"/>
          <w:marTop w:val="0"/>
          <w:marBottom w:val="0"/>
          <w:divBdr>
            <w:top w:val="none" w:sz="0" w:space="0" w:color="auto"/>
            <w:left w:val="none" w:sz="0" w:space="0" w:color="auto"/>
            <w:bottom w:val="none" w:sz="0" w:space="0" w:color="auto"/>
            <w:right w:val="none" w:sz="0" w:space="0" w:color="auto"/>
          </w:divBdr>
        </w:div>
        <w:div w:id="1361318988">
          <w:marLeft w:val="0"/>
          <w:marRight w:val="0"/>
          <w:marTop w:val="0"/>
          <w:marBottom w:val="0"/>
          <w:divBdr>
            <w:top w:val="none" w:sz="0" w:space="0" w:color="auto"/>
            <w:left w:val="none" w:sz="0" w:space="0" w:color="auto"/>
            <w:bottom w:val="none" w:sz="0" w:space="0" w:color="auto"/>
            <w:right w:val="none" w:sz="0" w:space="0" w:color="auto"/>
          </w:divBdr>
        </w:div>
        <w:div w:id="1123771352">
          <w:marLeft w:val="0"/>
          <w:marRight w:val="0"/>
          <w:marTop w:val="0"/>
          <w:marBottom w:val="0"/>
          <w:divBdr>
            <w:top w:val="none" w:sz="0" w:space="0" w:color="auto"/>
            <w:left w:val="none" w:sz="0" w:space="0" w:color="auto"/>
            <w:bottom w:val="none" w:sz="0" w:space="0" w:color="auto"/>
            <w:right w:val="none" w:sz="0" w:space="0" w:color="auto"/>
          </w:divBdr>
        </w:div>
      </w:divsChild>
    </w:div>
    <w:div w:id="207108289">
      <w:bodyDiv w:val="1"/>
      <w:marLeft w:val="0"/>
      <w:marRight w:val="0"/>
      <w:marTop w:val="0"/>
      <w:marBottom w:val="0"/>
      <w:divBdr>
        <w:top w:val="none" w:sz="0" w:space="0" w:color="auto"/>
        <w:left w:val="none" w:sz="0" w:space="0" w:color="auto"/>
        <w:bottom w:val="none" w:sz="0" w:space="0" w:color="auto"/>
        <w:right w:val="none" w:sz="0" w:space="0" w:color="auto"/>
      </w:divBdr>
    </w:div>
    <w:div w:id="239101219">
      <w:bodyDiv w:val="1"/>
      <w:marLeft w:val="0"/>
      <w:marRight w:val="0"/>
      <w:marTop w:val="0"/>
      <w:marBottom w:val="0"/>
      <w:divBdr>
        <w:top w:val="none" w:sz="0" w:space="0" w:color="auto"/>
        <w:left w:val="none" w:sz="0" w:space="0" w:color="auto"/>
        <w:bottom w:val="none" w:sz="0" w:space="0" w:color="auto"/>
        <w:right w:val="none" w:sz="0" w:space="0" w:color="auto"/>
      </w:divBdr>
    </w:div>
    <w:div w:id="262038269">
      <w:bodyDiv w:val="1"/>
      <w:marLeft w:val="0"/>
      <w:marRight w:val="0"/>
      <w:marTop w:val="0"/>
      <w:marBottom w:val="0"/>
      <w:divBdr>
        <w:top w:val="none" w:sz="0" w:space="0" w:color="auto"/>
        <w:left w:val="none" w:sz="0" w:space="0" w:color="auto"/>
        <w:bottom w:val="none" w:sz="0" w:space="0" w:color="auto"/>
        <w:right w:val="none" w:sz="0" w:space="0" w:color="auto"/>
      </w:divBdr>
    </w:div>
    <w:div w:id="262569214">
      <w:bodyDiv w:val="1"/>
      <w:marLeft w:val="0"/>
      <w:marRight w:val="0"/>
      <w:marTop w:val="0"/>
      <w:marBottom w:val="0"/>
      <w:divBdr>
        <w:top w:val="none" w:sz="0" w:space="0" w:color="auto"/>
        <w:left w:val="none" w:sz="0" w:space="0" w:color="auto"/>
        <w:bottom w:val="none" w:sz="0" w:space="0" w:color="auto"/>
        <w:right w:val="none" w:sz="0" w:space="0" w:color="auto"/>
      </w:divBdr>
      <w:divsChild>
        <w:div w:id="133060982">
          <w:marLeft w:val="0"/>
          <w:marRight w:val="0"/>
          <w:marTop w:val="0"/>
          <w:marBottom w:val="0"/>
          <w:divBdr>
            <w:top w:val="none" w:sz="0" w:space="0" w:color="auto"/>
            <w:left w:val="none" w:sz="0" w:space="0" w:color="auto"/>
            <w:bottom w:val="none" w:sz="0" w:space="0" w:color="auto"/>
            <w:right w:val="none" w:sz="0" w:space="0" w:color="auto"/>
          </w:divBdr>
        </w:div>
        <w:div w:id="866452550">
          <w:marLeft w:val="0"/>
          <w:marRight w:val="0"/>
          <w:marTop w:val="0"/>
          <w:marBottom w:val="0"/>
          <w:divBdr>
            <w:top w:val="none" w:sz="0" w:space="0" w:color="auto"/>
            <w:left w:val="none" w:sz="0" w:space="0" w:color="auto"/>
            <w:bottom w:val="none" w:sz="0" w:space="0" w:color="auto"/>
            <w:right w:val="none" w:sz="0" w:space="0" w:color="auto"/>
          </w:divBdr>
        </w:div>
        <w:div w:id="1983194329">
          <w:marLeft w:val="0"/>
          <w:marRight w:val="0"/>
          <w:marTop w:val="0"/>
          <w:marBottom w:val="0"/>
          <w:divBdr>
            <w:top w:val="none" w:sz="0" w:space="0" w:color="auto"/>
            <w:left w:val="none" w:sz="0" w:space="0" w:color="auto"/>
            <w:bottom w:val="none" w:sz="0" w:space="0" w:color="auto"/>
            <w:right w:val="none" w:sz="0" w:space="0" w:color="auto"/>
          </w:divBdr>
        </w:div>
        <w:div w:id="937522870">
          <w:marLeft w:val="0"/>
          <w:marRight w:val="0"/>
          <w:marTop w:val="0"/>
          <w:marBottom w:val="0"/>
          <w:divBdr>
            <w:top w:val="none" w:sz="0" w:space="0" w:color="auto"/>
            <w:left w:val="none" w:sz="0" w:space="0" w:color="auto"/>
            <w:bottom w:val="none" w:sz="0" w:space="0" w:color="auto"/>
            <w:right w:val="none" w:sz="0" w:space="0" w:color="auto"/>
          </w:divBdr>
        </w:div>
        <w:div w:id="1110314966">
          <w:marLeft w:val="0"/>
          <w:marRight w:val="0"/>
          <w:marTop w:val="0"/>
          <w:marBottom w:val="0"/>
          <w:divBdr>
            <w:top w:val="none" w:sz="0" w:space="0" w:color="auto"/>
            <w:left w:val="none" w:sz="0" w:space="0" w:color="auto"/>
            <w:bottom w:val="none" w:sz="0" w:space="0" w:color="auto"/>
            <w:right w:val="none" w:sz="0" w:space="0" w:color="auto"/>
          </w:divBdr>
        </w:div>
        <w:div w:id="293758472">
          <w:marLeft w:val="0"/>
          <w:marRight w:val="0"/>
          <w:marTop w:val="0"/>
          <w:marBottom w:val="0"/>
          <w:divBdr>
            <w:top w:val="none" w:sz="0" w:space="0" w:color="auto"/>
            <w:left w:val="none" w:sz="0" w:space="0" w:color="auto"/>
            <w:bottom w:val="none" w:sz="0" w:space="0" w:color="auto"/>
            <w:right w:val="none" w:sz="0" w:space="0" w:color="auto"/>
          </w:divBdr>
        </w:div>
        <w:div w:id="1471367008">
          <w:marLeft w:val="0"/>
          <w:marRight w:val="0"/>
          <w:marTop w:val="0"/>
          <w:marBottom w:val="0"/>
          <w:divBdr>
            <w:top w:val="none" w:sz="0" w:space="0" w:color="auto"/>
            <w:left w:val="none" w:sz="0" w:space="0" w:color="auto"/>
            <w:bottom w:val="none" w:sz="0" w:space="0" w:color="auto"/>
            <w:right w:val="none" w:sz="0" w:space="0" w:color="auto"/>
          </w:divBdr>
        </w:div>
        <w:div w:id="1075468031">
          <w:marLeft w:val="0"/>
          <w:marRight w:val="0"/>
          <w:marTop w:val="0"/>
          <w:marBottom w:val="0"/>
          <w:divBdr>
            <w:top w:val="none" w:sz="0" w:space="0" w:color="auto"/>
            <w:left w:val="none" w:sz="0" w:space="0" w:color="auto"/>
            <w:bottom w:val="none" w:sz="0" w:space="0" w:color="auto"/>
            <w:right w:val="none" w:sz="0" w:space="0" w:color="auto"/>
          </w:divBdr>
        </w:div>
      </w:divsChild>
    </w:div>
    <w:div w:id="265845614">
      <w:bodyDiv w:val="1"/>
      <w:marLeft w:val="0"/>
      <w:marRight w:val="0"/>
      <w:marTop w:val="0"/>
      <w:marBottom w:val="0"/>
      <w:divBdr>
        <w:top w:val="none" w:sz="0" w:space="0" w:color="auto"/>
        <w:left w:val="none" w:sz="0" w:space="0" w:color="auto"/>
        <w:bottom w:val="none" w:sz="0" w:space="0" w:color="auto"/>
        <w:right w:val="none" w:sz="0" w:space="0" w:color="auto"/>
      </w:divBdr>
      <w:divsChild>
        <w:div w:id="16391803">
          <w:marLeft w:val="0"/>
          <w:marRight w:val="0"/>
          <w:marTop w:val="0"/>
          <w:marBottom w:val="0"/>
          <w:divBdr>
            <w:top w:val="none" w:sz="0" w:space="0" w:color="auto"/>
            <w:left w:val="none" w:sz="0" w:space="0" w:color="auto"/>
            <w:bottom w:val="none" w:sz="0" w:space="0" w:color="auto"/>
            <w:right w:val="none" w:sz="0" w:space="0" w:color="auto"/>
          </w:divBdr>
        </w:div>
        <w:div w:id="1547063956">
          <w:marLeft w:val="0"/>
          <w:marRight w:val="0"/>
          <w:marTop w:val="0"/>
          <w:marBottom w:val="0"/>
          <w:divBdr>
            <w:top w:val="none" w:sz="0" w:space="0" w:color="auto"/>
            <w:left w:val="none" w:sz="0" w:space="0" w:color="auto"/>
            <w:bottom w:val="none" w:sz="0" w:space="0" w:color="auto"/>
            <w:right w:val="none" w:sz="0" w:space="0" w:color="auto"/>
          </w:divBdr>
        </w:div>
        <w:div w:id="538934056">
          <w:marLeft w:val="0"/>
          <w:marRight w:val="0"/>
          <w:marTop w:val="0"/>
          <w:marBottom w:val="0"/>
          <w:divBdr>
            <w:top w:val="none" w:sz="0" w:space="0" w:color="auto"/>
            <w:left w:val="none" w:sz="0" w:space="0" w:color="auto"/>
            <w:bottom w:val="none" w:sz="0" w:space="0" w:color="auto"/>
            <w:right w:val="none" w:sz="0" w:space="0" w:color="auto"/>
          </w:divBdr>
        </w:div>
        <w:div w:id="1565220928">
          <w:marLeft w:val="0"/>
          <w:marRight w:val="0"/>
          <w:marTop w:val="0"/>
          <w:marBottom w:val="0"/>
          <w:divBdr>
            <w:top w:val="none" w:sz="0" w:space="0" w:color="auto"/>
            <w:left w:val="none" w:sz="0" w:space="0" w:color="auto"/>
            <w:bottom w:val="none" w:sz="0" w:space="0" w:color="auto"/>
            <w:right w:val="none" w:sz="0" w:space="0" w:color="auto"/>
          </w:divBdr>
        </w:div>
        <w:div w:id="422188227">
          <w:marLeft w:val="0"/>
          <w:marRight w:val="0"/>
          <w:marTop w:val="0"/>
          <w:marBottom w:val="0"/>
          <w:divBdr>
            <w:top w:val="none" w:sz="0" w:space="0" w:color="auto"/>
            <w:left w:val="none" w:sz="0" w:space="0" w:color="auto"/>
            <w:bottom w:val="none" w:sz="0" w:space="0" w:color="auto"/>
            <w:right w:val="none" w:sz="0" w:space="0" w:color="auto"/>
          </w:divBdr>
        </w:div>
        <w:div w:id="413010390">
          <w:marLeft w:val="0"/>
          <w:marRight w:val="0"/>
          <w:marTop w:val="0"/>
          <w:marBottom w:val="0"/>
          <w:divBdr>
            <w:top w:val="none" w:sz="0" w:space="0" w:color="auto"/>
            <w:left w:val="none" w:sz="0" w:space="0" w:color="auto"/>
            <w:bottom w:val="none" w:sz="0" w:space="0" w:color="auto"/>
            <w:right w:val="none" w:sz="0" w:space="0" w:color="auto"/>
          </w:divBdr>
        </w:div>
        <w:div w:id="1928684076">
          <w:marLeft w:val="0"/>
          <w:marRight w:val="0"/>
          <w:marTop w:val="0"/>
          <w:marBottom w:val="0"/>
          <w:divBdr>
            <w:top w:val="none" w:sz="0" w:space="0" w:color="auto"/>
            <w:left w:val="none" w:sz="0" w:space="0" w:color="auto"/>
            <w:bottom w:val="none" w:sz="0" w:space="0" w:color="auto"/>
            <w:right w:val="none" w:sz="0" w:space="0" w:color="auto"/>
          </w:divBdr>
        </w:div>
        <w:div w:id="1405907639">
          <w:marLeft w:val="0"/>
          <w:marRight w:val="0"/>
          <w:marTop w:val="0"/>
          <w:marBottom w:val="0"/>
          <w:divBdr>
            <w:top w:val="none" w:sz="0" w:space="0" w:color="auto"/>
            <w:left w:val="none" w:sz="0" w:space="0" w:color="auto"/>
            <w:bottom w:val="none" w:sz="0" w:space="0" w:color="auto"/>
            <w:right w:val="none" w:sz="0" w:space="0" w:color="auto"/>
          </w:divBdr>
        </w:div>
      </w:divsChild>
    </w:div>
    <w:div w:id="272320823">
      <w:bodyDiv w:val="1"/>
      <w:marLeft w:val="0"/>
      <w:marRight w:val="0"/>
      <w:marTop w:val="0"/>
      <w:marBottom w:val="0"/>
      <w:divBdr>
        <w:top w:val="none" w:sz="0" w:space="0" w:color="auto"/>
        <w:left w:val="none" w:sz="0" w:space="0" w:color="auto"/>
        <w:bottom w:val="none" w:sz="0" w:space="0" w:color="auto"/>
        <w:right w:val="none" w:sz="0" w:space="0" w:color="auto"/>
      </w:divBdr>
      <w:divsChild>
        <w:div w:id="1881357687">
          <w:marLeft w:val="0"/>
          <w:marRight w:val="0"/>
          <w:marTop w:val="0"/>
          <w:marBottom w:val="0"/>
          <w:divBdr>
            <w:top w:val="none" w:sz="0" w:space="0" w:color="auto"/>
            <w:left w:val="none" w:sz="0" w:space="0" w:color="auto"/>
            <w:bottom w:val="none" w:sz="0" w:space="0" w:color="auto"/>
            <w:right w:val="none" w:sz="0" w:space="0" w:color="auto"/>
          </w:divBdr>
        </w:div>
        <w:div w:id="517037850">
          <w:marLeft w:val="0"/>
          <w:marRight w:val="0"/>
          <w:marTop w:val="0"/>
          <w:marBottom w:val="0"/>
          <w:divBdr>
            <w:top w:val="none" w:sz="0" w:space="0" w:color="auto"/>
            <w:left w:val="none" w:sz="0" w:space="0" w:color="auto"/>
            <w:bottom w:val="none" w:sz="0" w:space="0" w:color="auto"/>
            <w:right w:val="none" w:sz="0" w:space="0" w:color="auto"/>
          </w:divBdr>
        </w:div>
      </w:divsChild>
    </w:div>
    <w:div w:id="277221975">
      <w:bodyDiv w:val="1"/>
      <w:marLeft w:val="0"/>
      <w:marRight w:val="0"/>
      <w:marTop w:val="0"/>
      <w:marBottom w:val="0"/>
      <w:divBdr>
        <w:top w:val="none" w:sz="0" w:space="0" w:color="auto"/>
        <w:left w:val="none" w:sz="0" w:space="0" w:color="auto"/>
        <w:bottom w:val="none" w:sz="0" w:space="0" w:color="auto"/>
        <w:right w:val="none" w:sz="0" w:space="0" w:color="auto"/>
      </w:divBdr>
    </w:div>
    <w:div w:id="315378646">
      <w:bodyDiv w:val="1"/>
      <w:marLeft w:val="0"/>
      <w:marRight w:val="0"/>
      <w:marTop w:val="0"/>
      <w:marBottom w:val="0"/>
      <w:divBdr>
        <w:top w:val="none" w:sz="0" w:space="0" w:color="auto"/>
        <w:left w:val="none" w:sz="0" w:space="0" w:color="auto"/>
        <w:bottom w:val="none" w:sz="0" w:space="0" w:color="auto"/>
        <w:right w:val="none" w:sz="0" w:space="0" w:color="auto"/>
      </w:divBdr>
      <w:divsChild>
        <w:div w:id="78721668">
          <w:marLeft w:val="0"/>
          <w:marRight w:val="0"/>
          <w:marTop w:val="0"/>
          <w:marBottom w:val="0"/>
          <w:divBdr>
            <w:top w:val="none" w:sz="0" w:space="0" w:color="auto"/>
            <w:left w:val="none" w:sz="0" w:space="0" w:color="auto"/>
            <w:bottom w:val="none" w:sz="0" w:space="0" w:color="auto"/>
            <w:right w:val="none" w:sz="0" w:space="0" w:color="auto"/>
          </w:divBdr>
        </w:div>
        <w:div w:id="2130932424">
          <w:marLeft w:val="0"/>
          <w:marRight w:val="0"/>
          <w:marTop w:val="0"/>
          <w:marBottom w:val="0"/>
          <w:divBdr>
            <w:top w:val="none" w:sz="0" w:space="0" w:color="auto"/>
            <w:left w:val="none" w:sz="0" w:space="0" w:color="auto"/>
            <w:bottom w:val="none" w:sz="0" w:space="0" w:color="auto"/>
            <w:right w:val="none" w:sz="0" w:space="0" w:color="auto"/>
          </w:divBdr>
        </w:div>
      </w:divsChild>
    </w:div>
    <w:div w:id="349838856">
      <w:bodyDiv w:val="1"/>
      <w:marLeft w:val="0"/>
      <w:marRight w:val="0"/>
      <w:marTop w:val="0"/>
      <w:marBottom w:val="0"/>
      <w:divBdr>
        <w:top w:val="none" w:sz="0" w:space="0" w:color="auto"/>
        <w:left w:val="none" w:sz="0" w:space="0" w:color="auto"/>
        <w:bottom w:val="none" w:sz="0" w:space="0" w:color="auto"/>
        <w:right w:val="none" w:sz="0" w:space="0" w:color="auto"/>
      </w:divBdr>
      <w:divsChild>
        <w:div w:id="1474983793">
          <w:marLeft w:val="0"/>
          <w:marRight w:val="0"/>
          <w:marTop w:val="0"/>
          <w:marBottom w:val="0"/>
          <w:divBdr>
            <w:top w:val="none" w:sz="0" w:space="0" w:color="auto"/>
            <w:left w:val="none" w:sz="0" w:space="0" w:color="auto"/>
            <w:bottom w:val="none" w:sz="0" w:space="0" w:color="auto"/>
            <w:right w:val="none" w:sz="0" w:space="0" w:color="auto"/>
          </w:divBdr>
        </w:div>
        <w:div w:id="1506818176">
          <w:marLeft w:val="0"/>
          <w:marRight w:val="0"/>
          <w:marTop w:val="0"/>
          <w:marBottom w:val="0"/>
          <w:divBdr>
            <w:top w:val="none" w:sz="0" w:space="0" w:color="auto"/>
            <w:left w:val="none" w:sz="0" w:space="0" w:color="auto"/>
            <w:bottom w:val="none" w:sz="0" w:space="0" w:color="auto"/>
            <w:right w:val="none" w:sz="0" w:space="0" w:color="auto"/>
          </w:divBdr>
        </w:div>
        <w:div w:id="537819232">
          <w:marLeft w:val="0"/>
          <w:marRight w:val="0"/>
          <w:marTop w:val="0"/>
          <w:marBottom w:val="0"/>
          <w:divBdr>
            <w:top w:val="none" w:sz="0" w:space="0" w:color="auto"/>
            <w:left w:val="none" w:sz="0" w:space="0" w:color="auto"/>
            <w:bottom w:val="none" w:sz="0" w:space="0" w:color="auto"/>
            <w:right w:val="none" w:sz="0" w:space="0" w:color="auto"/>
          </w:divBdr>
        </w:div>
        <w:div w:id="794911680">
          <w:marLeft w:val="0"/>
          <w:marRight w:val="0"/>
          <w:marTop w:val="0"/>
          <w:marBottom w:val="0"/>
          <w:divBdr>
            <w:top w:val="none" w:sz="0" w:space="0" w:color="auto"/>
            <w:left w:val="none" w:sz="0" w:space="0" w:color="auto"/>
            <w:bottom w:val="none" w:sz="0" w:space="0" w:color="auto"/>
            <w:right w:val="none" w:sz="0" w:space="0" w:color="auto"/>
          </w:divBdr>
        </w:div>
        <w:div w:id="1731728933">
          <w:marLeft w:val="0"/>
          <w:marRight w:val="0"/>
          <w:marTop w:val="0"/>
          <w:marBottom w:val="0"/>
          <w:divBdr>
            <w:top w:val="none" w:sz="0" w:space="0" w:color="auto"/>
            <w:left w:val="none" w:sz="0" w:space="0" w:color="auto"/>
            <w:bottom w:val="none" w:sz="0" w:space="0" w:color="auto"/>
            <w:right w:val="none" w:sz="0" w:space="0" w:color="auto"/>
          </w:divBdr>
        </w:div>
        <w:div w:id="139856887">
          <w:marLeft w:val="0"/>
          <w:marRight w:val="0"/>
          <w:marTop w:val="0"/>
          <w:marBottom w:val="0"/>
          <w:divBdr>
            <w:top w:val="none" w:sz="0" w:space="0" w:color="auto"/>
            <w:left w:val="none" w:sz="0" w:space="0" w:color="auto"/>
            <w:bottom w:val="none" w:sz="0" w:space="0" w:color="auto"/>
            <w:right w:val="none" w:sz="0" w:space="0" w:color="auto"/>
          </w:divBdr>
        </w:div>
      </w:divsChild>
    </w:div>
    <w:div w:id="376927729">
      <w:bodyDiv w:val="1"/>
      <w:marLeft w:val="0"/>
      <w:marRight w:val="0"/>
      <w:marTop w:val="0"/>
      <w:marBottom w:val="0"/>
      <w:divBdr>
        <w:top w:val="none" w:sz="0" w:space="0" w:color="auto"/>
        <w:left w:val="none" w:sz="0" w:space="0" w:color="auto"/>
        <w:bottom w:val="none" w:sz="0" w:space="0" w:color="auto"/>
        <w:right w:val="none" w:sz="0" w:space="0" w:color="auto"/>
      </w:divBdr>
      <w:divsChild>
        <w:div w:id="1250431545">
          <w:marLeft w:val="0"/>
          <w:marRight w:val="0"/>
          <w:marTop w:val="0"/>
          <w:marBottom w:val="0"/>
          <w:divBdr>
            <w:top w:val="none" w:sz="0" w:space="0" w:color="auto"/>
            <w:left w:val="none" w:sz="0" w:space="0" w:color="auto"/>
            <w:bottom w:val="none" w:sz="0" w:space="0" w:color="auto"/>
            <w:right w:val="none" w:sz="0" w:space="0" w:color="auto"/>
          </w:divBdr>
        </w:div>
        <w:div w:id="258292839">
          <w:marLeft w:val="0"/>
          <w:marRight w:val="0"/>
          <w:marTop w:val="0"/>
          <w:marBottom w:val="0"/>
          <w:divBdr>
            <w:top w:val="none" w:sz="0" w:space="0" w:color="auto"/>
            <w:left w:val="none" w:sz="0" w:space="0" w:color="auto"/>
            <w:bottom w:val="none" w:sz="0" w:space="0" w:color="auto"/>
            <w:right w:val="none" w:sz="0" w:space="0" w:color="auto"/>
          </w:divBdr>
        </w:div>
        <w:div w:id="1585452821">
          <w:marLeft w:val="0"/>
          <w:marRight w:val="0"/>
          <w:marTop w:val="0"/>
          <w:marBottom w:val="0"/>
          <w:divBdr>
            <w:top w:val="none" w:sz="0" w:space="0" w:color="auto"/>
            <w:left w:val="none" w:sz="0" w:space="0" w:color="auto"/>
            <w:bottom w:val="none" w:sz="0" w:space="0" w:color="auto"/>
            <w:right w:val="none" w:sz="0" w:space="0" w:color="auto"/>
          </w:divBdr>
        </w:div>
        <w:div w:id="2089229874">
          <w:marLeft w:val="0"/>
          <w:marRight w:val="0"/>
          <w:marTop w:val="0"/>
          <w:marBottom w:val="0"/>
          <w:divBdr>
            <w:top w:val="none" w:sz="0" w:space="0" w:color="auto"/>
            <w:left w:val="none" w:sz="0" w:space="0" w:color="auto"/>
            <w:bottom w:val="none" w:sz="0" w:space="0" w:color="auto"/>
            <w:right w:val="none" w:sz="0" w:space="0" w:color="auto"/>
          </w:divBdr>
        </w:div>
        <w:div w:id="1794135766">
          <w:marLeft w:val="0"/>
          <w:marRight w:val="0"/>
          <w:marTop w:val="0"/>
          <w:marBottom w:val="0"/>
          <w:divBdr>
            <w:top w:val="none" w:sz="0" w:space="0" w:color="auto"/>
            <w:left w:val="none" w:sz="0" w:space="0" w:color="auto"/>
            <w:bottom w:val="none" w:sz="0" w:space="0" w:color="auto"/>
            <w:right w:val="none" w:sz="0" w:space="0" w:color="auto"/>
          </w:divBdr>
        </w:div>
        <w:div w:id="1636065214">
          <w:marLeft w:val="0"/>
          <w:marRight w:val="0"/>
          <w:marTop w:val="0"/>
          <w:marBottom w:val="0"/>
          <w:divBdr>
            <w:top w:val="none" w:sz="0" w:space="0" w:color="auto"/>
            <w:left w:val="none" w:sz="0" w:space="0" w:color="auto"/>
            <w:bottom w:val="none" w:sz="0" w:space="0" w:color="auto"/>
            <w:right w:val="none" w:sz="0" w:space="0" w:color="auto"/>
          </w:divBdr>
        </w:div>
      </w:divsChild>
    </w:div>
    <w:div w:id="400371144">
      <w:bodyDiv w:val="1"/>
      <w:marLeft w:val="0"/>
      <w:marRight w:val="0"/>
      <w:marTop w:val="0"/>
      <w:marBottom w:val="0"/>
      <w:divBdr>
        <w:top w:val="none" w:sz="0" w:space="0" w:color="auto"/>
        <w:left w:val="none" w:sz="0" w:space="0" w:color="auto"/>
        <w:bottom w:val="none" w:sz="0" w:space="0" w:color="auto"/>
        <w:right w:val="none" w:sz="0" w:space="0" w:color="auto"/>
      </w:divBdr>
    </w:div>
    <w:div w:id="416098517">
      <w:bodyDiv w:val="1"/>
      <w:marLeft w:val="0"/>
      <w:marRight w:val="0"/>
      <w:marTop w:val="0"/>
      <w:marBottom w:val="0"/>
      <w:divBdr>
        <w:top w:val="none" w:sz="0" w:space="0" w:color="auto"/>
        <w:left w:val="none" w:sz="0" w:space="0" w:color="auto"/>
        <w:bottom w:val="none" w:sz="0" w:space="0" w:color="auto"/>
        <w:right w:val="none" w:sz="0" w:space="0" w:color="auto"/>
      </w:divBdr>
    </w:div>
    <w:div w:id="424887130">
      <w:bodyDiv w:val="1"/>
      <w:marLeft w:val="0"/>
      <w:marRight w:val="0"/>
      <w:marTop w:val="0"/>
      <w:marBottom w:val="0"/>
      <w:divBdr>
        <w:top w:val="none" w:sz="0" w:space="0" w:color="auto"/>
        <w:left w:val="none" w:sz="0" w:space="0" w:color="auto"/>
        <w:bottom w:val="none" w:sz="0" w:space="0" w:color="auto"/>
        <w:right w:val="none" w:sz="0" w:space="0" w:color="auto"/>
      </w:divBdr>
    </w:div>
    <w:div w:id="427820759">
      <w:bodyDiv w:val="1"/>
      <w:marLeft w:val="0"/>
      <w:marRight w:val="0"/>
      <w:marTop w:val="0"/>
      <w:marBottom w:val="0"/>
      <w:divBdr>
        <w:top w:val="none" w:sz="0" w:space="0" w:color="auto"/>
        <w:left w:val="none" w:sz="0" w:space="0" w:color="auto"/>
        <w:bottom w:val="none" w:sz="0" w:space="0" w:color="auto"/>
        <w:right w:val="none" w:sz="0" w:space="0" w:color="auto"/>
      </w:divBdr>
      <w:divsChild>
        <w:div w:id="1541085984">
          <w:marLeft w:val="0"/>
          <w:marRight w:val="0"/>
          <w:marTop w:val="0"/>
          <w:marBottom w:val="0"/>
          <w:divBdr>
            <w:top w:val="none" w:sz="0" w:space="0" w:color="auto"/>
            <w:left w:val="none" w:sz="0" w:space="0" w:color="auto"/>
            <w:bottom w:val="none" w:sz="0" w:space="0" w:color="auto"/>
            <w:right w:val="none" w:sz="0" w:space="0" w:color="auto"/>
          </w:divBdr>
          <w:divsChild>
            <w:div w:id="1300067249">
              <w:marLeft w:val="0"/>
              <w:marRight w:val="0"/>
              <w:marTop w:val="0"/>
              <w:marBottom w:val="0"/>
              <w:divBdr>
                <w:top w:val="none" w:sz="0" w:space="0" w:color="auto"/>
                <w:left w:val="none" w:sz="0" w:space="0" w:color="auto"/>
                <w:bottom w:val="none" w:sz="0" w:space="0" w:color="auto"/>
                <w:right w:val="none" w:sz="0" w:space="0" w:color="auto"/>
              </w:divBdr>
            </w:div>
            <w:div w:id="1868450264">
              <w:marLeft w:val="0"/>
              <w:marRight w:val="0"/>
              <w:marTop w:val="0"/>
              <w:marBottom w:val="0"/>
              <w:divBdr>
                <w:top w:val="none" w:sz="0" w:space="0" w:color="auto"/>
                <w:left w:val="none" w:sz="0" w:space="0" w:color="auto"/>
                <w:bottom w:val="none" w:sz="0" w:space="0" w:color="auto"/>
                <w:right w:val="none" w:sz="0" w:space="0" w:color="auto"/>
              </w:divBdr>
            </w:div>
            <w:div w:id="2021009783">
              <w:marLeft w:val="0"/>
              <w:marRight w:val="0"/>
              <w:marTop w:val="0"/>
              <w:marBottom w:val="0"/>
              <w:divBdr>
                <w:top w:val="none" w:sz="0" w:space="0" w:color="auto"/>
                <w:left w:val="none" w:sz="0" w:space="0" w:color="auto"/>
                <w:bottom w:val="none" w:sz="0" w:space="0" w:color="auto"/>
                <w:right w:val="none" w:sz="0" w:space="0" w:color="auto"/>
              </w:divBdr>
            </w:div>
            <w:div w:id="1213688073">
              <w:marLeft w:val="0"/>
              <w:marRight w:val="0"/>
              <w:marTop w:val="0"/>
              <w:marBottom w:val="0"/>
              <w:divBdr>
                <w:top w:val="none" w:sz="0" w:space="0" w:color="auto"/>
                <w:left w:val="none" w:sz="0" w:space="0" w:color="auto"/>
                <w:bottom w:val="none" w:sz="0" w:space="0" w:color="auto"/>
                <w:right w:val="none" w:sz="0" w:space="0" w:color="auto"/>
              </w:divBdr>
            </w:div>
            <w:div w:id="784231754">
              <w:marLeft w:val="0"/>
              <w:marRight w:val="0"/>
              <w:marTop w:val="0"/>
              <w:marBottom w:val="0"/>
              <w:divBdr>
                <w:top w:val="none" w:sz="0" w:space="0" w:color="auto"/>
                <w:left w:val="none" w:sz="0" w:space="0" w:color="auto"/>
                <w:bottom w:val="none" w:sz="0" w:space="0" w:color="auto"/>
                <w:right w:val="none" w:sz="0" w:space="0" w:color="auto"/>
              </w:divBdr>
            </w:div>
            <w:div w:id="1527524529">
              <w:marLeft w:val="0"/>
              <w:marRight w:val="0"/>
              <w:marTop w:val="0"/>
              <w:marBottom w:val="0"/>
              <w:divBdr>
                <w:top w:val="none" w:sz="0" w:space="0" w:color="auto"/>
                <w:left w:val="none" w:sz="0" w:space="0" w:color="auto"/>
                <w:bottom w:val="none" w:sz="0" w:space="0" w:color="auto"/>
                <w:right w:val="none" w:sz="0" w:space="0" w:color="auto"/>
              </w:divBdr>
            </w:div>
            <w:div w:id="454056651">
              <w:marLeft w:val="0"/>
              <w:marRight w:val="0"/>
              <w:marTop w:val="0"/>
              <w:marBottom w:val="0"/>
              <w:divBdr>
                <w:top w:val="none" w:sz="0" w:space="0" w:color="auto"/>
                <w:left w:val="none" w:sz="0" w:space="0" w:color="auto"/>
                <w:bottom w:val="none" w:sz="0" w:space="0" w:color="auto"/>
                <w:right w:val="none" w:sz="0" w:space="0" w:color="auto"/>
              </w:divBdr>
            </w:div>
            <w:div w:id="1068303990">
              <w:marLeft w:val="0"/>
              <w:marRight w:val="0"/>
              <w:marTop w:val="0"/>
              <w:marBottom w:val="0"/>
              <w:divBdr>
                <w:top w:val="none" w:sz="0" w:space="0" w:color="auto"/>
                <w:left w:val="none" w:sz="0" w:space="0" w:color="auto"/>
                <w:bottom w:val="none" w:sz="0" w:space="0" w:color="auto"/>
                <w:right w:val="none" w:sz="0" w:space="0" w:color="auto"/>
              </w:divBdr>
            </w:div>
            <w:div w:id="1542159917">
              <w:marLeft w:val="0"/>
              <w:marRight w:val="0"/>
              <w:marTop w:val="0"/>
              <w:marBottom w:val="0"/>
              <w:divBdr>
                <w:top w:val="none" w:sz="0" w:space="0" w:color="auto"/>
                <w:left w:val="none" w:sz="0" w:space="0" w:color="auto"/>
                <w:bottom w:val="none" w:sz="0" w:space="0" w:color="auto"/>
                <w:right w:val="none" w:sz="0" w:space="0" w:color="auto"/>
              </w:divBdr>
            </w:div>
            <w:div w:id="770398168">
              <w:marLeft w:val="0"/>
              <w:marRight w:val="0"/>
              <w:marTop w:val="0"/>
              <w:marBottom w:val="0"/>
              <w:divBdr>
                <w:top w:val="none" w:sz="0" w:space="0" w:color="auto"/>
                <w:left w:val="none" w:sz="0" w:space="0" w:color="auto"/>
                <w:bottom w:val="none" w:sz="0" w:space="0" w:color="auto"/>
                <w:right w:val="none" w:sz="0" w:space="0" w:color="auto"/>
              </w:divBdr>
            </w:div>
            <w:div w:id="321545840">
              <w:marLeft w:val="0"/>
              <w:marRight w:val="0"/>
              <w:marTop w:val="0"/>
              <w:marBottom w:val="0"/>
              <w:divBdr>
                <w:top w:val="none" w:sz="0" w:space="0" w:color="auto"/>
                <w:left w:val="none" w:sz="0" w:space="0" w:color="auto"/>
                <w:bottom w:val="none" w:sz="0" w:space="0" w:color="auto"/>
                <w:right w:val="none" w:sz="0" w:space="0" w:color="auto"/>
              </w:divBdr>
            </w:div>
            <w:div w:id="1925987593">
              <w:marLeft w:val="0"/>
              <w:marRight w:val="0"/>
              <w:marTop w:val="0"/>
              <w:marBottom w:val="0"/>
              <w:divBdr>
                <w:top w:val="none" w:sz="0" w:space="0" w:color="auto"/>
                <w:left w:val="none" w:sz="0" w:space="0" w:color="auto"/>
                <w:bottom w:val="none" w:sz="0" w:space="0" w:color="auto"/>
                <w:right w:val="none" w:sz="0" w:space="0" w:color="auto"/>
              </w:divBdr>
            </w:div>
            <w:div w:id="195315422">
              <w:marLeft w:val="0"/>
              <w:marRight w:val="0"/>
              <w:marTop w:val="0"/>
              <w:marBottom w:val="0"/>
              <w:divBdr>
                <w:top w:val="none" w:sz="0" w:space="0" w:color="auto"/>
                <w:left w:val="none" w:sz="0" w:space="0" w:color="auto"/>
                <w:bottom w:val="none" w:sz="0" w:space="0" w:color="auto"/>
                <w:right w:val="none" w:sz="0" w:space="0" w:color="auto"/>
              </w:divBdr>
            </w:div>
            <w:div w:id="1517304945">
              <w:marLeft w:val="0"/>
              <w:marRight w:val="0"/>
              <w:marTop w:val="0"/>
              <w:marBottom w:val="0"/>
              <w:divBdr>
                <w:top w:val="none" w:sz="0" w:space="0" w:color="auto"/>
                <w:left w:val="none" w:sz="0" w:space="0" w:color="auto"/>
                <w:bottom w:val="none" w:sz="0" w:space="0" w:color="auto"/>
                <w:right w:val="none" w:sz="0" w:space="0" w:color="auto"/>
              </w:divBdr>
            </w:div>
            <w:div w:id="1541555258">
              <w:marLeft w:val="0"/>
              <w:marRight w:val="0"/>
              <w:marTop w:val="0"/>
              <w:marBottom w:val="0"/>
              <w:divBdr>
                <w:top w:val="none" w:sz="0" w:space="0" w:color="auto"/>
                <w:left w:val="none" w:sz="0" w:space="0" w:color="auto"/>
                <w:bottom w:val="none" w:sz="0" w:space="0" w:color="auto"/>
                <w:right w:val="none" w:sz="0" w:space="0" w:color="auto"/>
              </w:divBdr>
            </w:div>
            <w:div w:id="2108889798">
              <w:marLeft w:val="0"/>
              <w:marRight w:val="0"/>
              <w:marTop w:val="0"/>
              <w:marBottom w:val="0"/>
              <w:divBdr>
                <w:top w:val="none" w:sz="0" w:space="0" w:color="auto"/>
                <w:left w:val="none" w:sz="0" w:space="0" w:color="auto"/>
                <w:bottom w:val="none" w:sz="0" w:space="0" w:color="auto"/>
                <w:right w:val="none" w:sz="0" w:space="0" w:color="auto"/>
              </w:divBdr>
            </w:div>
            <w:div w:id="913664984">
              <w:marLeft w:val="0"/>
              <w:marRight w:val="0"/>
              <w:marTop w:val="0"/>
              <w:marBottom w:val="0"/>
              <w:divBdr>
                <w:top w:val="none" w:sz="0" w:space="0" w:color="auto"/>
                <w:left w:val="none" w:sz="0" w:space="0" w:color="auto"/>
                <w:bottom w:val="none" w:sz="0" w:space="0" w:color="auto"/>
                <w:right w:val="none" w:sz="0" w:space="0" w:color="auto"/>
              </w:divBdr>
            </w:div>
            <w:div w:id="1937593122">
              <w:marLeft w:val="0"/>
              <w:marRight w:val="0"/>
              <w:marTop w:val="0"/>
              <w:marBottom w:val="0"/>
              <w:divBdr>
                <w:top w:val="none" w:sz="0" w:space="0" w:color="auto"/>
                <w:left w:val="none" w:sz="0" w:space="0" w:color="auto"/>
                <w:bottom w:val="none" w:sz="0" w:space="0" w:color="auto"/>
                <w:right w:val="none" w:sz="0" w:space="0" w:color="auto"/>
              </w:divBdr>
            </w:div>
            <w:div w:id="1308631251">
              <w:marLeft w:val="0"/>
              <w:marRight w:val="0"/>
              <w:marTop w:val="0"/>
              <w:marBottom w:val="0"/>
              <w:divBdr>
                <w:top w:val="none" w:sz="0" w:space="0" w:color="auto"/>
                <w:left w:val="none" w:sz="0" w:space="0" w:color="auto"/>
                <w:bottom w:val="none" w:sz="0" w:space="0" w:color="auto"/>
                <w:right w:val="none" w:sz="0" w:space="0" w:color="auto"/>
              </w:divBdr>
            </w:div>
            <w:div w:id="1664896669">
              <w:marLeft w:val="0"/>
              <w:marRight w:val="0"/>
              <w:marTop w:val="0"/>
              <w:marBottom w:val="0"/>
              <w:divBdr>
                <w:top w:val="none" w:sz="0" w:space="0" w:color="auto"/>
                <w:left w:val="none" w:sz="0" w:space="0" w:color="auto"/>
                <w:bottom w:val="none" w:sz="0" w:space="0" w:color="auto"/>
                <w:right w:val="none" w:sz="0" w:space="0" w:color="auto"/>
              </w:divBdr>
            </w:div>
            <w:div w:id="1924801869">
              <w:marLeft w:val="0"/>
              <w:marRight w:val="0"/>
              <w:marTop w:val="0"/>
              <w:marBottom w:val="0"/>
              <w:divBdr>
                <w:top w:val="none" w:sz="0" w:space="0" w:color="auto"/>
                <w:left w:val="none" w:sz="0" w:space="0" w:color="auto"/>
                <w:bottom w:val="none" w:sz="0" w:space="0" w:color="auto"/>
                <w:right w:val="none" w:sz="0" w:space="0" w:color="auto"/>
              </w:divBdr>
            </w:div>
            <w:div w:id="381366096">
              <w:marLeft w:val="0"/>
              <w:marRight w:val="0"/>
              <w:marTop w:val="0"/>
              <w:marBottom w:val="0"/>
              <w:divBdr>
                <w:top w:val="none" w:sz="0" w:space="0" w:color="auto"/>
                <w:left w:val="none" w:sz="0" w:space="0" w:color="auto"/>
                <w:bottom w:val="none" w:sz="0" w:space="0" w:color="auto"/>
                <w:right w:val="none" w:sz="0" w:space="0" w:color="auto"/>
              </w:divBdr>
            </w:div>
            <w:div w:id="384256420">
              <w:marLeft w:val="0"/>
              <w:marRight w:val="0"/>
              <w:marTop w:val="0"/>
              <w:marBottom w:val="0"/>
              <w:divBdr>
                <w:top w:val="none" w:sz="0" w:space="0" w:color="auto"/>
                <w:left w:val="none" w:sz="0" w:space="0" w:color="auto"/>
                <w:bottom w:val="none" w:sz="0" w:space="0" w:color="auto"/>
                <w:right w:val="none" w:sz="0" w:space="0" w:color="auto"/>
              </w:divBdr>
            </w:div>
            <w:div w:id="751974170">
              <w:marLeft w:val="0"/>
              <w:marRight w:val="0"/>
              <w:marTop w:val="0"/>
              <w:marBottom w:val="0"/>
              <w:divBdr>
                <w:top w:val="none" w:sz="0" w:space="0" w:color="auto"/>
                <w:left w:val="none" w:sz="0" w:space="0" w:color="auto"/>
                <w:bottom w:val="none" w:sz="0" w:space="0" w:color="auto"/>
                <w:right w:val="none" w:sz="0" w:space="0" w:color="auto"/>
              </w:divBdr>
            </w:div>
            <w:div w:id="1900553147">
              <w:marLeft w:val="0"/>
              <w:marRight w:val="0"/>
              <w:marTop w:val="0"/>
              <w:marBottom w:val="0"/>
              <w:divBdr>
                <w:top w:val="none" w:sz="0" w:space="0" w:color="auto"/>
                <w:left w:val="none" w:sz="0" w:space="0" w:color="auto"/>
                <w:bottom w:val="none" w:sz="0" w:space="0" w:color="auto"/>
                <w:right w:val="none" w:sz="0" w:space="0" w:color="auto"/>
              </w:divBdr>
            </w:div>
            <w:div w:id="1548490195">
              <w:marLeft w:val="0"/>
              <w:marRight w:val="0"/>
              <w:marTop w:val="0"/>
              <w:marBottom w:val="0"/>
              <w:divBdr>
                <w:top w:val="none" w:sz="0" w:space="0" w:color="auto"/>
                <w:left w:val="none" w:sz="0" w:space="0" w:color="auto"/>
                <w:bottom w:val="none" w:sz="0" w:space="0" w:color="auto"/>
                <w:right w:val="none" w:sz="0" w:space="0" w:color="auto"/>
              </w:divBdr>
            </w:div>
            <w:div w:id="988872964">
              <w:marLeft w:val="0"/>
              <w:marRight w:val="0"/>
              <w:marTop w:val="0"/>
              <w:marBottom w:val="0"/>
              <w:divBdr>
                <w:top w:val="none" w:sz="0" w:space="0" w:color="auto"/>
                <w:left w:val="none" w:sz="0" w:space="0" w:color="auto"/>
                <w:bottom w:val="none" w:sz="0" w:space="0" w:color="auto"/>
                <w:right w:val="none" w:sz="0" w:space="0" w:color="auto"/>
              </w:divBdr>
            </w:div>
            <w:div w:id="282468208">
              <w:marLeft w:val="0"/>
              <w:marRight w:val="0"/>
              <w:marTop w:val="0"/>
              <w:marBottom w:val="0"/>
              <w:divBdr>
                <w:top w:val="none" w:sz="0" w:space="0" w:color="auto"/>
                <w:left w:val="none" w:sz="0" w:space="0" w:color="auto"/>
                <w:bottom w:val="none" w:sz="0" w:space="0" w:color="auto"/>
                <w:right w:val="none" w:sz="0" w:space="0" w:color="auto"/>
              </w:divBdr>
            </w:div>
            <w:div w:id="456486024">
              <w:marLeft w:val="0"/>
              <w:marRight w:val="0"/>
              <w:marTop w:val="0"/>
              <w:marBottom w:val="0"/>
              <w:divBdr>
                <w:top w:val="none" w:sz="0" w:space="0" w:color="auto"/>
                <w:left w:val="none" w:sz="0" w:space="0" w:color="auto"/>
                <w:bottom w:val="none" w:sz="0" w:space="0" w:color="auto"/>
                <w:right w:val="none" w:sz="0" w:space="0" w:color="auto"/>
              </w:divBdr>
            </w:div>
            <w:div w:id="1293708258">
              <w:marLeft w:val="0"/>
              <w:marRight w:val="0"/>
              <w:marTop w:val="0"/>
              <w:marBottom w:val="0"/>
              <w:divBdr>
                <w:top w:val="none" w:sz="0" w:space="0" w:color="auto"/>
                <w:left w:val="none" w:sz="0" w:space="0" w:color="auto"/>
                <w:bottom w:val="none" w:sz="0" w:space="0" w:color="auto"/>
                <w:right w:val="none" w:sz="0" w:space="0" w:color="auto"/>
              </w:divBdr>
            </w:div>
            <w:div w:id="1732577221">
              <w:marLeft w:val="0"/>
              <w:marRight w:val="0"/>
              <w:marTop w:val="0"/>
              <w:marBottom w:val="0"/>
              <w:divBdr>
                <w:top w:val="none" w:sz="0" w:space="0" w:color="auto"/>
                <w:left w:val="none" w:sz="0" w:space="0" w:color="auto"/>
                <w:bottom w:val="none" w:sz="0" w:space="0" w:color="auto"/>
                <w:right w:val="none" w:sz="0" w:space="0" w:color="auto"/>
              </w:divBdr>
            </w:div>
            <w:div w:id="228273619">
              <w:marLeft w:val="0"/>
              <w:marRight w:val="0"/>
              <w:marTop w:val="0"/>
              <w:marBottom w:val="0"/>
              <w:divBdr>
                <w:top w:val="none" w:sz="0" w:space="0" w:color="auto"/>
                <w:left w:val="none" w:sz="0" w:space="0" w:color="auto"/>
                <w:bottom w:val="none" w:sz="0" w:space="0" w:color="auto"/>
                <w:right w:val="none" w:sz="0" w:space="0" w:color="auto"/>
              </w:divBdr>
            </w:div>
            <w:div w:id="84881086">
              <w:marLeft w:val="0"/>
              <w:marRight w:val="0"/>
              <w:marTop w:val="0"/>
              <w:marBottom w:val="0"/>
              <w:divBdr>
                <w:top w:val="none" w:sz="0" w:space="0" w:color="auto"/>
                <w:left w:val="none" w:sz="0" w:space="0" w:color="auto"/>
                <w:bottom w:val="none" w:sz="0" w:space="0" w:color="auto"/>
                <w:right w:val="none" w:sz="0" w:space="0" w:color="auto"/>
              </w:divBdr>
            </w:div>
            <w:div w:id="1077748934">
              <w:marLeft w:val="0"/>
              <w:marRight w:val="0"/>
              <w:marTop w:val="0"/>
              <w:marBottom w:val="0"/>
              <w:divBdr>
                <w:top w:val="none" w:sz="0" w:space="0" w:color="auto"/>
                <w:left w:val="none" w:sz="0" w:space="0" w:color="auto"/>
                <w:bottom w:val="none" w:sz="0" w:space="0" w:color="auto"/>
                <w:right w:val="none" w:sz="0" w:space="0" w:color="auto"/>
              </w:divBdr>
            </w:div>
            <w:div w:id="1593320745">
              <w:marLeft w:val="0"/>
              <w:marRight w:val="0"/>
              <w:marTop w:val="0"/>
              <w:marBottom w:val="0"/>
              <w:divBdr>
                <w:top w:val="none" w:sz="0" w:space="0" w:color="auto"/>
                <w:left w:val="none" w:sz="0" w:space="0" w:color="auto"/>
                <w:bottom w:val="none" w:sz="0" w:space="0" w:color="auto"/>
                <w:right w:val="none" w:sz="0" w:space="0" w:color="auto"/>
              </w:divBdr>
            </w:div>
            <w:div w:id="587231006">
              <w:marLeft w:val="0"/>
              <w:marRight w:val="0"/>
              <w:marTop w:val="0"/>
              <w:marBottom w:val="0"/>
              <w:divBdr>
                <w:top w:val="none" w:sz="0" w:space="0" w:color="auto"/>
                <w:left w:val="none" w:sz="0" w:space="0" w:color="auto"/>
                <w:bottom w:val="none" w:sz="0" w:space="0" w:color="auto"/>
                <w:right w:val="none" w:sz="0" w:space="0" w:color="auto"/>
              </w:divBdr>
            </w:div>
            <w:div w:id="152306785">
              <w:marLeft w:val="0"/>
              <w:marRight w:val="0"/>
              <w:marTop w:val="0"/>
              <w:marBottom w:val="0"/>
              <w:divBdr>
                <w:top w:val="none" w:sz="0" w:space="0" w:color="auto"/>
                <w:left w:val="none" w:sz="0" w:space="0" w:color="auto"/>
                <w:bottom w:val="none" w:sz="0" w:space="0" w:color="auto"/>
                <w:right w:val="none" w:sz="0" w:space="0" w:color="auto"/>
              </w:divBdr>
            </w:div>
            <w:div w:id="39482007">
              <w:marLeft w:val="0"/>
              <w:marRight w:val="0"/>
              <w:marTop w:val="0"/>
              <w:marBottom w:val="0"/>
              <w:divBdr>
                <w:top w:val="none" w:sz="0" w:space="0" w:color="auto"/>
                <w:left w:val="none" w:sz="0" w:space="0" w:color="auto"/>
                <w:bottom w:val="none" w:sz="0" w:space="0" w:color="auto"/>
                <w:right w:val="none" w:sz="0" w:space="0" w:color="auto"/>
              </w:divBdr>
            </w:div>
            <w:div w:id="925457960">
              <w:marLeft w:val="0"/>
              <w:marRight w:val="0"/>
              <w:marTop w:val="0"/>
              <w:marBottom w:val="0"/>
              <w:divBdr>
                <w:top w:val="none" w:sz="0" w:space="0" w:color="auto"/>
                <w:left w:val="none" w:sz="0" w:space="0" w:color="auto"/>
                <w:bottom w:val="none" w:sz="0" w:space="0" w:color="auto"/>
                <w:right w:val="none" w:sz="0" w:space="0" w:color="auto"/>
              </w:divBdr>
            </w:div>
            <w:div w:id="1242065484">
              <w:marLeft w:val="0"/>
              <w:marRight w:val="0"/>
              <w:marTop w:val="0"/>
              <w:marBottom w:val="0"/>
              <w:divBdr>
                <w:top w:val="none" w:sz="0" w:space="0" w:color="auto"/>
                <w:left w:val="none" w:sz="0" w:space="0" w:color="auto"/>
                <w:bottom w:val="none" w:sz="0" w:space="0" w:color="auto"/>
                <w:right w:val="none" w:sz="0" w:space="0" w:color="auto"/>
              </w:divBdr>
            </w:div>
            <w:div w:id="59721233">
              <w:marLeft w:val="0"/>
              <w:marRight w:val="0"/>
              <w:marTop w:val="0"/>
              <w:marBottom w:val="0"/>
              <w:divBdr>
                <w:top w:val="none" w:sz="0" w:space="0" w:color="auto"/>
                <w:left w:val="none" w:sz="0" w:space="0" w:color="auto"/>
                <w:bottom w:val="none" w:sz="0" w:space="0" w:color="auto"/>
                <w:right w:val="none" w:sz="0" w:space="0" w:color="auto"/>
              </w:divBdr>
            </w:div>
            <w:div w:id="411897033">
              <w:marLeft w:val="0"/>
              <w:marRight w:val="0"/>
              <w:marTop w:val="0"/>
              <w:marBottom w:val="0"/>
              <w:divBdr>
                <w:top w:val="none" w:sz="0" w:space="0" w:color="auto"/>
                <w:left w:val="none" w:sz="0" w:space="0" w:color="auto"/>
                <w:bottom w:val="none" w:sz="0" w:space="0" w:color="auto"/>
                <w:right w:val="none" w:sz="0" w:space="0" w:color="auto"/>
              </w:divBdr>
            </w:div>
            <w:div w:id="2075590780">
              <w:marLeft w:val="0"/>
              <w:marRight w:val="0"/>
              <w:marTop w:val="0"/>
              <w:marBottom w:val="0"/>
              <w:divBdr>
                <w:top w:val="none" w:sz="0" w:space="0" w:color="auto"/>
                <w:left w:val="none" w:sz="0" w:space="0" w:color="auto"/>
                <w:bottom w:val="none" w:sz="0" w:space="0" w:color="auto"/>
                <w:right w:val="none" w:sz="0" w:space="0" w:color="auto"/>
              </w:divBdr>
            </w:div>
            <w:div w:id="775442047">
              <w:marLeft w:val="0"/>
              <w:marRight w:val="0"/>
              <w:marTop w:val="0"/>
              <w:marBottom w:val="0"/>
              <w:divBdr>
                <w:top w:val="none" w:sz="0" w:space="0" w:color="auto"/>
                <w:left w:val="none" w:sz="0" w:space="0" w:color="auto"/>
                <w:bottom w:val="none" w:sz="0" w:space="0" w:color="auto"/>
                <w:right w:val="none" w:sz="0" w:space="0" w:color="auto"/>
              </w:divBdr>
            </w:div>
            <w:div w:id="1831870968">
              <w:marLeft w:val="0"/>
              <w:marRight w:val="0"/>
              <w:marTop w:val="0"/>
              <w:marBottom w:val="0"/>
              <w:divBdr>
                <w:top w:val="none" w:sz="0" w:space="0" w:color="auto"/>
                <w:left w:val="none" w:sz="0" w:space="0" w:color="auto"/>
                <w:bottom w:val="none" w:sz="0" w:space="0" w:color="auto"/>
                <w:right w:val="none" w:sz="0" w:space="0" w:color="auto"/>
              </w:divBdr>
            </w:div>
            <w:div w:id="1246115180">
              <w:marLeft w:val="0"/>
              <w:marRight w:val="0"/>
              <w:marTop w:val="0"/>
              <w:marBottom w:val="0"/>
              <w:divBdr>
                <w:top w:val="none" w:sz="0" w:space="0" w:color="auto"/>
                <w:left w:val="none" w:sz="0" w:space="0" w:color="auto"/>
                <w:bottom w:val="none" w:sz="0" w:space="0" w:color="auto"/>
                <w:right w:val="none" w:sz="0" w:space="0" w:color="auto"/>
              </w:divBdr>
            </w:div>
            <w:div w:id="295375384">
              <w:marLeft w:val="0"/>
              <w:marRight w:val="0"/>
              <w:marTop w:val="0"/>
              <w:marBottom w:val="0"/>
              <w:divBdr>
                <w:top w:val="none" w:sz="0" w:space="0" w:color="auto"/>
                <w:left w:val="none" w:sz="0" w:space="0" w:color="auto"/>
                <w:bottom w:val="none" w:sz="0" w:space="0" w:color="auto"/>
                <w:right w:val="none" w:sz="0" w:space="0" w:color="auto"/>
              </w:divBdr>
            </w:div>
            <w:div w:id="1032801382">
              <w:marLeft w:val="0"/>
              <w:marRight w:val="0"/>
              <w:marTop w:val="0"/>
              <w:marBottom w:val="0"/>
              <w:divBdr>
                <w:top w:val="none" w:sz="0" w:space="0" w:color="auto"/>
                <w:left w:val="none" w:sz="0" w:space="0" w:color="auto"/>
                <w:bottom w:val="none" w:sz="0" w:space="0" w:color="auto"/>
                <w:right w:val="none" w:sz="0" w:space="0" w:color="auto"/>
              </w:divBdr>
            </w:div>
            <w:div w:id="84764657">
              <w:marLeft w:val="0"/>
              <w:marRight w:val="0"/>
              <w:marTop w:val="0"/>
              <w:marBottom w:val="0"/>
              <w:divBdr>
                <w:top w:val="none" w:sz="0" w:space="0" w:color="auto"/>
                <w:left w:val="none" w:sz="0" w:space="0" w:color="auto"/>
                <w:bottom w:val="none" w:sz="0" w:space="0" w:color="auto"/>
                <w:right w:val="none" w:sz="0" w:space="0" w:color="auto"/>
              </w:divBdr>
            </w:div>
            <w:div w:id="816265134">
              <w:marLeft w:val="0"/>
              <w:marRight w:val="0"/>
              <w:marTop w:val="0"/>
              <w:marBottom w:val="0"/>
              <w:divBdr>
                <w:top w:val="none" w:sz="0" w:space="0" w:color="auto"/>
                <w:left w:val="none" w:sz="0" w:space="0" w:color="auto"/>
                <w:bottom w:val="none" w:sz="0" w:space="0" w:color="auto"/>
                <w:right w:val="none" w:sz="0" w:space="0" w:color="auto"/>
              </w:divBdr>
            </w:div>
            <w:div w:id="920413903">
              <w:marLeft w:val="0"/>
              <w:marRight w:val="0"/>
              <w:marTop w:val="0"/>
              <w:marBottom w:val="0"/>
              <w:divBdr>
                <w:top w:val="none" w:sz="0" w:space="0" w:color="auto"/>
                <w:left w:val="none" w:sz="0" w:space="0" w:color="auto"/>
                <w:bottom w:val="none" w:sz="0" w:space="0" w:color="auto"/>
                <w:right w:val="none" w:sz="0" w:space="0" w:color="auto"/>
              </w:divBdr>
            </w:div>
            <w:div w:id="1259215471">
              <w:marLeft w:val="0"/>
              <w:marRight w:val="0"/>
              <w:marTop w:val="0"/>
              <w:marBottom w:val="0"/>
              <w:divBdr>
                <w:top w:val="none" w:sz="0" w:space="0" w:color="auto"/>
                <w:left w:val="none" w:sz="0" w:space="0" w:color="auto"/>
                <w:bottom w:val="none" w:sz="0" w:space="0" w:color="auto"/>
                <w:right w:val="none" w:sz="0" w:space="0" w:color="auto"/>
              </w:divBdr>
            </w:div>
            <w:div w:id="701781829">
              <w:marLeft w:val="0"/>
              <w:marRight w:val="0"/>
              <w:marTop w:val="0"/>
              <w:marBottom w:val="0"/>
              <w:divBdr>
                <w:top w:val="none" w:sz="0" w:space="0" w:color="auto"/>
                <w:left w:val="none" w:sz="0" w:space="0" w:color="auto"/>
                <w:bottom w:val="none" w:sz="0" w:space="0" w:color="auto"/>
                <w:right w:val="none" w:sz="0" w:space="0" w:color="auto"/>
              </w:divBdr>
            </w:div>
            <w:div w:id="192574109">
              <w:marLeft w:val="0"/>
              <w:marRight w:val="0"/>
              <w:marTop w:val="0"/>
              <w:marBottom w:val="0"/>
              <w:divBdr>
                <w:top w:val="none" w:sz="0" w:space="0" w:color="auto"/>
                <w:left w:val="none" w:sz="0" w:space="0" w:color="auto"/>
                <w:bottom w:val="none" w:sz="0" w:space="0" w:color="auto"/>
                <w:right w:val="none" w:sz="0" w:space="0" w:color="auto"/>
              </w:divBdr>
            </w:div>
            <w:div w:id="717632975">
              <w:marLeft w:val="0"/>
              <w:marRight w:val="0"/>
              <w:marTop w:val="0"/>
              <w:marBottom w:val="0"/>
              <w:divBdr>
                <w:top w:val="none" w:sz="0" w:space="0" w:color="auto"/>
                <w:left w:val="none" w:sz="0" w:space="0" w:color="auto"/>
                <w:bottom w:val="none" w:sz="0" w:space="0" w:color="auto"/>
                <w:right w:val="none" w:sz="0" w:space="0" w:color="auto"/>
              </w:divBdr>
            </w:div>
            <w:div w:id="1584608534">
              <w:marLeft w:val="0"/>
              <w:marRight w:val="0"/>
              <w:marTop w:val="0"/>
              <w:marBottom w:val="0"/>
              <w:divBdr>
                <w:top w:val="none" w:sz="0" w:space="0" w:color="auto"/>
                <w:left w:val="none" w:sz="0" w:space="0" w:color="auto"/>
                <w:bottom w:val="none" w:sz="0" w:space="0" w:color="auto"/>
                <w:right w:val="none" w:sz="0" w:space="0" w:color="auto"/>
              </w:divBdr>
            </w:div>
            <w:div w:id="34710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08518">
      <w:bodyDiv w:val="1"/>
      <w:marLeft w:val="0"/>
      <w:marRight w:val="0"/>
      <w:marTop w:val="0"/>
      <w:marBottom w:val="0"/>
      <w:divBdr>
        <w:top w:val="none" w:sz="0" w:space="0" w:color="auto"/>
        <w:left w:val="none" w:sz="0" w:space="0" w:color="auto"/>
        <w:bottom w:val="none" w:sz="0" w:space="0" w:color="auto"/>
        <w:right w:val="none" w:sz="0" w:space="0" w:color="auto"/>
      </w:divBdr>
      <w:divsChild>
        <w:div w:id="956834845">
          <w:marLeft w:val="0"/>
          <w:marRight w:val="0"/>
          <w:marTop w:val="0"/>
          <w:marBottom w:val="0"/>
          <w:divBdr>
            <w:top w:val="none" w:sz="0" w:space="0" w:color="auto"/>
            <w:left w:val="none" w:sz="0" w:space="0" w:color="auto"/>
            <w:bottom w:val="none" w:sz="0" w:space="0" w:color="auto"/>
            <w:right w:val="none" w:sz="0" w:space="0" w:color="auto"/>
          </w:divBdr>
        </w:div>
        <w:div w:id="1901861946">
          <w:marLeft w:val="0"/>
          <w:marRight w:val="0"/>
          <w:marTop w:val="0"/>
          <w:marBottom w:val="0"/>
          <w:divBdr>
            <w:top w:val="none" w:sz="0" w:space="0" w:color="auto"/>
            <w:left w:val="none" w:sz="0" w:space="0" w:color="auto"/>
            <w:bottom w:val="none" w:sz="0" w:space="0" w:color="auto"/>
            <w:right w:val="none" w:sz="0" w:space="0" w:color="auto"/>
          </w:divBdr>
        </w:div>
        <w:div w:id="2000882651">
          <w:marLeft w:val="0"/>
          <w:marRight w:val="0"/>
          <w:marTop w:val="0"/>
          <w:marBottom w:val="0"/>
          <w:divBdr>
            <w:top w:val="none" w:sz="0" w:space="0" w:color="auto"/>
            <w:left w:val="none" w:sz="0" w:space="0" w:color="auto"/>
            <w:bottom w:val="none" w:sz="0" w:space="0" w:color="auto"/>
            <w:right w:val="none" w:sz="0" w:space="0" w:color="auto"/>
          </w:divBdr>
        </w:div>
        <w:div w:id="1403988048">
          <w:marLeft w:val="0"/>
          <w:marRight w:val="0"/>
          <w:marTop w:val="0"/>
          <w:marBottom w:val="0"/>
          <w:divBdr>
            <w:top w:val="none" w:sz="0" w:space="0" w:color="auto"/>
            <w:left w:val="none" w:sz="0" w:space="0" w:color="auto"/>
            <w:bottom w:val="none" w:sz="0" w:space="0" w:color="auto"/>
            <w:right w:val="none" w:sz="0" w:space="0" w:color="auto"/>
          </w:divBdr>
        </w:div>
        <w:div w:id="425271178">
          <w:marLeft w:val="0"/>
          <w:marRight w:val="0"/>
          <w:marTop w:val="0"/>
          <w:marBottom w:val="0"/>
          <w:divBdr>
            <w:top w:val="none" w:sz="0" w:space="0" w:color="auto"/>
            <w:left w:val="none" w:sz="0" w:space="0" w:color="auto"/>
            <w:bottom w:val="none" w:sz="0" w:space="0" w:color="auto"/>
            <w:right w:val="none" w:sz="0" w:space="0" w:color="auto"/>
          </w:divBdr>
        </w:div>
        <w:div w:id="304091078">
          <w:marLeft w:val="0"/>
          <w:marRight w:val="0"/>
          <w:marTop w:val="0"/>
          <w:marBottom w:val="0"/>
          <w:divBdr>
            <w:top w:val="none" w:sz="0" w:space="0" w:color="auto"/>
            <w:left w:val="none" w:sz="0" w:space="0" w:color="auto"/>
            <w:bottom w:val="none" w:sz="0" w:space="0" w:color="auto"/>
            <w:right w:val="none" w:sz="0" w:space="0" w:color="auto"/>
          </w:divBdr>
        </w:div>
        <w:div w:id="956563909">
          <w:marLeft w:val="0"/>
          <w:marRight w:val="0"/>
          <w:marTop w:val="0"/>
          <w:marBottom w:val="0"/>
          <w:divBdr>
            <w:top w:val="none" w:sz="0" w:space="0" w:color="auto"/>
            <w:left w:val="none" w:sz="0" w:space="0" w:color="auto"/>
            <w:bottom w:val="none" w:sz="0" w:space="0" w:color="auto"/>
            <w:right w:val="none" w:sz="0" w:space="0" w:color="auto"/>
          </w:divBdr>
        </w:div>
        <w:div w:id="1844860626">
          <w:marLeft w:val="0"/>
          <w:marRight w:val="0"/>
          <w:marTop w:val="0"/>
          <w:marBottom w:val="0"/>
          <w:divBdr>
            <w:top w:val="none" w:sz="0" w:space="0" w:color="auto"/>
            <w:left w:val="none" w:sz="0" w:space="0" w:color="auto"/>
            <w:bottom w:val="none" w:sz="0" w:space="0" w:color="auto"/>
            <w:right w:val="none" w:sz="0" w:space="0" w:color="auto"/>
          </w:divBdr>
        </w:div>
        <w:div w:id="1222793410">
          <w:marLeft w:val="0"/>
          <w:marRight w:val="0"/>
          <w:marTop w:val="0"/>
          <w:marBottom w:val="0"/>
          <w:divBdr>
            <w:top w:val="none" w:sz="0" w:space="0" w:color="auto"/>
            <w:left w:val="none" w:sz="0" w:space="0" w:color="auto"/>
            <w:bottom w:val="none" w:sz="0" w:space="0" w:color="auto"/>
            <w:right w:val="none" w:sz="0" w:space="0" w:color="auto"/>
          </w:divBdr>
        </w:div>
        <w:div w:id="1042024082">
          <w:marLeft w:val="0"/>
          <w:marRight w:val="0"/>
          <w:marTop w:val="0"/>
          <w:marBottom w:val="0"/>
          <w:divBdr>
            <w:top w:val="none" w:sz="0" w:space="0" w:color="auto"/>
            <w:left w:val="none" w:sz="0" w:space="0" w:color="auto"/>
            <w:bottom w:val="none" w:sz="0" w:space="0" w:color="auto"/>
            <w:right w:val="none" w:sz="0" w:space="0" w:color="auto"/>
          </w:divBdr>
        </w:div>
        <w:div w:id="136076752">
          <w:marLeft w:val="0"/>
          <w:marRight w:val="0"/>
          <w:marTop w:val="0"/>
          <w:marBottom w:val="0"/>
          <w:divBdr>
            <w:top w:val="none" w:sz="0" w:space="0" w:color="auto"/>
            <w:left w:val="none" w:sz="0" w:space="0" w:color="auto"/>
            <w:bottom w:val="none" w:sz="0" w:space="0" w:color="auto"/>
            <w:right w:val="none" w:sz="0" w:space="0" w:color="auto"/>
          </w:divBdr>
        </w:div>
        <w:div w:id="564340286">
          <w:marLeft w:val="0"/>
          <w:marRight w:val="0"/>
          <w:marTop w:val="0"/>
          <w:marBottom w:val="0"/>
          <w:divBdr>
            <w:top w:val="none" w:sz="0" w:space="0" w:color="auto"/>
            <w:left w:val="none" w:sz="0" w:space="0" w:color="auto"/>
            <w:bottom w:val="none" w:sz="0" w:space="0" w:color="auto"/>
            <w:right w:val="none" w:sz="0" w:space="0" w:color="auto"/>
          </w:divBdr>
        </w:div>
      </w:divsChild>
    </w:div>
    <w:div w:id="512956224">
      <w:bodyDiv w:val="1"/>
      <w:marLeft w:val="0"/>
      <w:marRight w:val="0"/>
      <w:marTop w:val="0"/>
      <w:marBottom w:val="0"/>
      <w:divBdr>
        <w:top w:val="none" w:sz="0" w:space="0" w:color="auto"/>
        <w:left w:val="none" w:sz="0" w:space="0" w:color="auto"/>
        <w:bottom w:val="none" w:sz="0" w:space="0" w:color="auto"/>
        <w:right w:val="none" w:sz="0" w:space="0" w:color="auto"/>
      </w:divBdr>
      <w:divsChild>
        <w:div w:id="1596480179">
          <w:marLeft w:val="0"/>
          <w:marRight w:val="0"/>
          <w:marTop w:val="0"/>
          <w:marBottom w:val="0"/>
          <w:divBdr>
            <w:top w:val="none" w:sz="0" w:space="0" w:color="auto"/>
            <w:left w:val="none" w:sz="0" w:space="0" w:color="auto"/>
            <w:bottom w:val="none" w:sz="0" w:space="0" w:color="auto"/>
            <w:right w:val="none" w:sz="0" w:space="0" w:color="auto"/>
          </w:divBdr>
        </w:div>
        <w:div w:id="530802502">
          <w:marLeft w:val="0"/>
          <w:marRight w:val="0"/>
          <w:marTop w:val="0"/>
          <w:marBottom w:val="0"/>
          <w:divBdr>
            <w:top w:val="none" w:sz="0" w:space="0" w:color="auto"/>
            <w:left w:val="none" w:sz="0" w:space="0" w:color="auto"/>
            <w:bottom w:val="none" w:sz="0" w:space="0" w:color="auto"/>
            <w:right w:val="none" w:sz="0" w:space="0" w:color="auto"/>
          </w:divBdr>
        </w:div>
        <w:div w:id="309553064">
          <w:marLeft w:val="0"/>
          <w:marRight w:val="0"/>
          <w:marTop w:val="0"/>
          <w:marBottom w:val="0"/>
          <w:divBdr>
            <w:top w:val="none" w:sz="0" w:space="0" w:color="auto"/>
            <w:left w:val="none" w:sz="0" w:space="0" w:color="auto"/>
            <w:bottom w:val="none" w:sz="0" w:space="0" w:color="auto"/>
            <w:right w:val="none" w:sz="0" w:space="0" w:color="auto"/>
          </w:divBdr>
        </w:div>
        <w:div w:id="883756420">
          <w:marLeft w:val="0"/>
          <w:marRight w:val="0"/>
          <w:marTop w:val="0"/>
          <w:marBottom w:val="0"/>
          <w:divBdr>
            <w:top w:val="none" w:sz="0" w:space="0" w:color="auto"/>
            <w:left w:val="none" w:sz="0" w:space="0" w:color="auto"/>
            <w:bottom w:val="none" w:sz="0" w:space="0" w:color="auto"/>
            <w:right w:val="none" w:sz="0" w:space="0" w:color="auto"/>
          </w:divBdr>
        </w:div>
        <w:div w:id="80033253">
          <w:marLeft w:val="0"/>
          <w:marRight w:val="0"/>
          <w:marTop w:val="0"/>
          <w:marBottom w:val="0"/>
          <w:divBdr>
            <w:top w:val="none" w:sz="0" w:space="0" w:color="auto"/>
            <w:left w:val="none" w:sz="0" w:space="0" w:color="auto"/>
            <w:bottom w:val="none" w:sz="0" w:space="0" w:color="auto"/>
            <w:right w:val="none" w:sz="0" w:space="0" w:color="auto"/>
          </w:divBdr>
        </w:div>
        <w:div w:id="492525648">
          <w:marLeft w:val="0"/>
          <w:marRight w:val="0"/>
          <w:marTop w:val="0"/>
          <w:marBottom w:val="0"/>
          <w:divBdr>
            <w:top w:val="none" w:sz="0" w:space="0" w:color="auto"/>
            <w:left w:val="none" w:sz="0" w:space="0" w:color="auto"/>
            <w:bottom w:val="none" w:sz="0" w:space="0" w:color="auto"/>
            <w:right w:val="none" w:sz="0" w:space="0" w:color="auto"/>
          </w:divBdr>
        </w:div>
        <w:div w:id="567501595">
          <w:marLeft w:val="0"/>
          <w:marRight w:val="0"/>
          <w:marTop w:val="0"/>
          <w:marBottom w:val="0"/>
          <w:divBdr>
            <w:top w:val="none" w:sz="0" w:space="0" w:color="auto"/>
            <w:left w:val="none" w:sz="0" w:space="0" w:color="auto"/>
            <w:bottom w:val="none" w:sz="0" w:space="0" w:color="auto"/>
            <w:right w:val="none" w:sz="0" w:space="0" w:color="auto"/>
          </w:divBdr>
        </w:div>
        <w:div w:id="952908382">
          <w:marLeft w:val="0"/>
          <w:marRight w:val="0"/>
          <w:marTop w:val="0"/>
          <w:marBottom w:val="0"/>
          <w:divBdr>
            <w:top w:val="none" w:sz="0" w:space="0" w:color="auto"/>
            <w:left w:val="none" w:sz="0" w:space="0" w:color="auto"/>
            <w:bottom w:val="none" w:sz="0" w:space="0" w:color="auto"/>
            <w:right w:val="none" w:sz="0" w:space="0" w:color="auto"/>
          </w:divBdr>
        </w:div>
        <w:div w:id="1291672341">
          <w:marLeft w:val="0"/>
          <w:marRight w:val="0"/>
          <w:marTop w:val="0"/>
          <w:marBottom w:val="0"/>
          <w:divBdr>
            <w:top w:val="none" w:sz="0" w:space="0" w:color="auto"/>
            <w:left w:val="none" w:sz="0" w:space="0" w:color="auto"/>
            <w:bottom w:val="none" w:sz="0" w:space="0" w:color="auto"/>
            <w:right w:val="none" w:sz="0" w:space="0" w:color="auto"/>
          </w:divBdr>
        </w:div>
        <w:div w:id="1274753909">
          <w:marLeft w:val="0"/>
          <w:marRight w:val="0"/>
          <w:marTop w:val="0"/>
          <w:marBottom w:val="0"/>
          <w:divBdr>
            <w:top w:val="none" w:sz="0" w:space="0" w:color="auto"/>
            <w:left w:val="none" w:sz="0" w:space="0" w:color="auto"/>
            <w:bottom w:val="none" w:sz="0" w:space="0" w:color="auto"/>
            <w:right w:val="none" w:sz="0" w:space="0" w:color="auto"/>
          </w:divBdr>
        </w:div>
        <w:div w:id="341320905">
          <w:marLeft w:val="0"/>
          <w:marRight w:val="0"/>
          <w:marTop w:val="0"/>
          <w:marBottom w:val="0"/>
          <w:divBdr>
            <w:top w:val="none" w:sz="0" w:space="0" w:color="auto"/>
            <w:left w:val="none" w:sz="0" w:space="0" w:color="auto"/>
            <w:bottom w:val="none" w:sz="0" w:space="0" w:color="auto"/>
            <w:right w:val="none" w:sz="0" w:space="0" w:color="auto"/>
          </w:divBdr>
        </w:div>
        <w:div w:id="919172699">
          <w:marLeft w:val="0"/>
          <w:marRight w:val="0"/>
          <w:marTop w:val="0"/>
          <w:marBottom w:val="0"/>
          <w:divBdr>
            <w:top w:val="none" w:sz="0" w:space="0" w:color="auto"/>
            <w:left w:val="none" w:sz="0" w:space="0" w:color="auto"/>
            <w:bottom w:val="none" w:sz="0" w:space="0" w:color="auto"/>
            <w:right w:val="none" w:sz="0" w:space="0" w:color="auto"/>
          </w:divBdr>
        </w:div>
        <w:div w:id="734426367">
          <w:marLeft w:val="0"/>
          <w:marRight w:val="0"/>
          <w:marTop w:val="0"/>
          <w:marBottom w:val="0"/>
          <w:divBdr>
            <w:top w:val="none" w:sz="0" w:space="0" w:color="auto"/>
            <w:left w:val="none" w:sz="0" w:space="0" w:color="auto"/>
            <w:bottom w:val="none" w:sz="0" w:space="0" w:color="auto"/>
            <w:right w:val="none" w:sz="0" w:space="0" w:color="auto"/>
          </w:divBdr>
        </w:div>
        <w:div w:id="1939873414">
          <w:marLeft w:val="0"/>
          <w:marRight w:val="0"/>
          <w:marTop w:val="0"/>
          <w:marBottom w:val="0"/>
          <w:divBdr>
            <w:top w:val="none" w:sz="0" w:space="0" w:color="auto"/>
            <w:left w:val="none" w:sz="0" w:space="0" w:color="auto"/>
            <w:bottom w:val="none" w:sz="0" w:space="0" w:color="auto"/>
            <w:right w:val="none" w:sz="0" w:space="0" w:color="auto"/>
          </w:divBdr>
        </w:div>
        <w:div w:id="2079817067">
          <w:marLeft w:val="0"/>
          <w:marRight w:val="0"/>
          <w:marTop w:val="0"/>
          <w:marBottom w:val="0"/>
          <w:divBdr>
            <w:top w:val="none" w:sz="0" w:space="0" w:color="auto"/>
            <w:left w:val="none" w:sz="0" w:space="0" w:color="auto"/>
            <w:bottom w:val="none" w:sz="0" w:space="0" w:color="auto"/>
            <w:right w:val="none" w:sz="0" w:space="0" w:color="auto"/>
          </w:divBdr>
        </w:div>
        <w:div w:id="303508050">
          <w:marLeft w:val="0"/>
          <w:marRight w:val="0"/>
          <w:marTop w:val="0"/>
          <w:marBottom w:val="0"/>
          <w:divBdr>
            <w:top w:val="none" w:sz="0" w:space="0" w:color="auto"/>
            <w:left w:val="none" w:sz="0" w:space="0" w:color="auto"/>
            <w:bottom w:val="none" w:sz="0" w:space="0" w:color="auto"/>
            <w:right w:val="none" w:sz="0" w:space="0" w:color="auto"/>
          </w:divBdr>
        </w:div>
        <w:div w:id="503861334">
          <w:marLeft w:val="0"/>
          <w:marRight w:val="0"/>
          <w:marTop w:val="0"/>
          <w:marBottom w:val="0"/>
          <w:divBdr>
            <w:top w:val="none" w:sz="0" w:space="0" w:color="auto"/>
            <w:left w:val="none" w:sz="0" w:space="0" w:color="auto"/>
            <w:bottom w:val="none" w:sz="0" w:space="0" w:color="auto"/>
            <w:right w:val="none" w:sz="0" w:space="0" w:color="auto"/>
          </w:divBdr>
        </w:div>
        <w:div w:id="291598998">
          <w:marLeft w:val="0"/>
          <w:marRight w:val="0"/>
          <w:marTop w:val="0"/>
          <w:marBottom w:val="0"/>
          <w:divBdr>
            <w:top w:val="none" w:sz="0" w:space="0" w:color="auto"/>
            <w:left w:val="none" w:sz="0" w:space="0" w:color="auto"/>
            <w:bottom w:val="none" w:sz="0" w:space="0" w:color="auto"/>
            <w:right w:val="none" w:sz="0" w:space="0" w:color="auto"/>
          </w:divBdr>
        </w:div>
        <w:div w:id="2109814160">
          <w:marLeft w:val="0"/>
          <w:marRight w:val="0"/>
          <w:marTop w:val="0"/>
          <w:marBottom w:val="0"/>
          <w:divBdr>
            <w:top w:val="none" w:sz="0" w:space="0" w:color="auto"/>
            <w:left w:val="none" w:sz="0" w:space="0" w:color="auto"/>
            <w:bottom w:val="none" w:sz="0" w:space="0" w:color="auto"/>
            <w:right w:val="none" w:sz="0" w:space="0" w:color="auto"/>
          </w:divBdr>
        </w:div>
        <w:div w:id="1963610172">
          <w:marLeft w:val="0"/>
          <w:marRight w:val="0"/>
          <w:marTop w:val="0"/>
          <w:marBottom w:val="0"/>
          <w:divBdr>
            <w:top w:val="none" w:sz="0" w:space="0" w:color="auto"/>
            <w:left w:val="none" w:sz="0" w:space="0" w:color="auto"/>
            <w:bottom w:val="none" w:sz="0" w:space="0" w:color="auto"/>
            <w:right w:val="none" w:sz="0" w:space="0" w:color="auto"/>
          </w:divBdr>
        </w:div>
      </w:divsChild>
    </w:div>
    <w:div w:id="524758922">
      <w:bodyDiv w:val="1"/>
      <w:marLeft w:val="0"/>
      <w:marRight w:val="0"/>
      <w:marTop w:val="0"/>
      <w:marBottom w:val="0"/>
      <w:divBdr>
        <w:top w:val="none" w:sz="0" w:space="0" w:color="auto"/>
        <w:left w:val="none" w:sz="0" w:space="0" w:color="auto"/>
        <w:bottom w:val="none" w:sz="0" w:space="0" w:color="auto"/>
        <w:right w:val="none" w:sz="0" w:space="0" w:color="auto"/>
      </w:divBdr>
    </w:div>
    <w:div w:id="539976082">
      <w:bodyDiv w:val="1"/>
      <w:marLeft w:val="0"/>
      <w:marRight w:val="0"/>
      <w:marTop w:val="0"/>
      <w:marBottom w:val="0"/>
      <w:divBdr>
        <w:top w:val="none" w:sz="0" w:space="0" w:color="auto"/>
        <w:left w:val="none" w:sz="0" w:space="0" w:color="auto"/>
        <w:bottom w:val="none" w:sz="0" w:space="0" w:color="auto"/>
        <w:right w:val="none" w:sz="0" w:space="0" w:color="auto"/>
      </w:divBdr>
    </w:div>
    <w:div w:id="557277574">
      <w:bodyDiv w:val="1"/>
      <w:marLeft w:val="0"/>
      <w:marRight w:val="0"/>
      <w:marTop w:val="0"/>
      <w:marBottom w:val="0"/>
      <w:divBdr>
        <w:top w:val="none" w:sz="0" w:space="0" w:color="auto"/>
        <w:left w:val="none" w:sz="0" w:space="0" w:color="auto"/>
        <w:bottom w:val="none" w:sz="0" w:space="0" w:color="auto"/>
        <w:right w:val="none" w:sz="0" w:space="0" w:color="auto"/>
      </w:divBdr>
      <w:divsChild>
        <w:div w:id="132449541">
          <w:marLeft w:val="0"/>
          <w:marRight w:val="0"/>
          <w:marTop w:val="0"/>
          <w:marBottom w:val="0"/>
          <w:divBdr>
            <w:top w:val="none" w:sz="0" w:space="0" w:color="auto"/>
            <w:left w:val="none" w:sz="0" w:space="0" w:color="auto"/>
            <w:bottom w:val="none" w:sz="0" w:space="0" w:color="auto"/>
            <w:right w:val="none" w:sz="0" w:space="0" w:color="auto"/>
          </w:divBdr>
        </w:div>
        <w:div w:id="505051778">
          <w:marLeft w:val="0"/>
          <w:marRight w:val="0"/>
          <w:marTop w:val="0"/>
          <w:marBottom w:val="0"/>
          <w:divBdr>
            <w:top w:val="none" w:sz="0" w:space="0" w:color="auto"/>
            <w:left w:val="none" w:sz="0" w:space="0" w:color="auto"/>
            <w:bottom w:val="none" w:sz="0" w:space="0" w:color="auto"/>
            <w:right w:val="none" w:sz="0" w:space="0" w:color="auto"/>
          </w:divBdr>
        </w:div>
        <w:div w:id="1826630610">
          <w:marLeft w:val="0"/>
          <w:marRight w:val="0"/>
          <w:marTop w:val="0"/>
          <w:marBottom w:val="0"/>
          <w:divBdr>
            <w:top w:val="none" w:sz="0" w:space="0" w:color="auto"/>
            <w:left w:val="none" w:sz="0" w:space="0" w:color="auto"/>
            <w:bottom w:val="none" w:sz="0" w:space="0" w:color="auto"/>
            <w:right w:val="none" w:sz="0" w:space="0" w:color="auto"/>
          </w:divBdr>
        </w:div>
        <w:div w:id="738090875">
          <w:marLeft w:val="0"/>
          <w:marRight w:val="0"/>
          <w:marTop w:val="0"/>
          <w:marBottom w:val="0"/>
          <w:divBdr>
            <w:top w:val="none" w:sz="0" w:space="0" w:color="auto"/>
            <w:left w:val="none" w:sz="0" w:space="0" w:color="auto"/>
            <w:bottom w:val="none" w:sz="0" w:space="0" w:color="auto"/>
            <w:right w:val="none" w:sz="0" w:space="0" w:color="auto"/>
          </w:divBdr>
        </w:div>
        <w:div w:id="312372876">
          <w:marLeft w:val="0"/>
          <w:marRight w:val="0"/>
          <w:marTop w:val="0"/>
          <w:marBottom w:val="0"/>
          <w:divBdr>
            <w:top w:val="none" w:sz="0" w:space="0" w:color="auto"/>
            <w:left w:val="none" w:sz="0" w:space="0" w:color="auto"/>
            <w:bottom w:val="none" w:sz="0" w:space="0" w:color="auto"/>
            <w:right w:val="none" w:sz="0" w:space="0" w:color="auto"/>
          </w:divBdr>
        </w:div>
        <w:div w:id="521436074">
          <w:marLeft w:val="0"/>
          <w:marRight w:val="0"/>
          <w:marTop w:val="0"/>
          <w:marBottom w:val="0"/>
          <w:divBdr>
            <w:top w:val="none" w:sz="0" w:space="0" w:color="auto"/>
            <w:left w:val="none" w:sz="0" w:space="0" w:color="auto"/>
            <w:bottom w:val="none" w:sz="0" w:space="0" w:color="auto"/>
            <w:right w:val="none" w:sz="0" w:space="0" w:color="auto"/>
          </w:divBdr>
        </w:div>
        <w:div w:id="1162547490">
          <w:marLeft w:val="0"/>
          <w:marRight w:val="0"/>
          <w:marTop w:val="0"/>
          <w:marBottom w:val="0"/>
          <w:divBdr>
            <w:top w:val="none" w:sz="0" w:space="0" w:color="auto"/>
            <w:left w:val="none" w:sz="0" w:space="0" w:color="auto"/>
            <w:bottom w:val="none" w:sz="0" w:space="0" w:color="auto"/>
            <w:right w:val="none" w:sz="0" w:space="0" w:color="auto"/>
          </w:divBdr>
        </w:div>
        <w:div w:id="1178076174">
          <w:marLeft w:val="0"/>
          <w:marRight w:val="0"/>
          <w:marTop w:val="0"/>
          <w:marBottom w:val="0"/>
          <w:divBdr>
            <w:top w:val="none" w:sz="0" w:space="0" w:color="auto"/>
            <w:left w:val="none" w:sz="0" w:space="0" w:color="auto"/>
            <w:bottom w:val="none" w:sz="0" w:space="0" w:color="auto"/>
            <w:right w:val="none" w:sz="0" w:space="0" w:color="auto"/>
          </w:divBdr>
        </w:div>
        <w:div w:id="71633823">
          <w:marLeft w:val="0"/>
          <w:marRight w:val="0"/>
          <w:marTop w:val="0"/>
          <w:marBottom w:val="0"/>
          <w:divBdr>
            <w:top w:val="none" w:sz="0" w:space="0" w:color="auto"/>
            <w:left w:val="none" w:sz="0" w:space="0" w:color="auto"/>
            <w:bottom w:val="none" w:sz="0" w:space="0" w:color="auto"/>
            <w:right w:val="none" w:sz="0" w:space="0" w:color="auto"/>
          </w:divBdr>
        </w:div>
        <w:div w:id="1771199359">
          <w:marLeft w:val="0"/>
          <w:marRight w:val="0"/>
          <w:marTop w:val="0"/>
          <w:marBottom w:val="0"/>
          <w:divBdr>
            <w:top w:val="none" w:sz="0" w:space="0" w:color="auto"/>
            <w:left w:val="none" w:sz="0" w:space="0" w:color="auto"/>
            <w:bottom w:val="none" w:sz="0" w:space="0" w:color="auto"/>
            <w:right w:val="none" w:sz="0" w:space="0" w:color="auto"/>
          </w:divBdr>
        </w:div>
        <w:div w:id="868377331">
          <w:marLeft w:val="0"/>
          <w:marRight w:val="0"/>
          <w:marTop w:val="0"/>
          <w:marBottom w:val="0"/>
          <w:divBdr>
            <w:top w:val="none" w:sz="0" w:space="0" w:color="auto"/>
            <w:left w:val="none" w:sz="0" w:space="0" w:color="auto"/>
            <w:bottom w:val="none" w:sz="0" w:space="0" w:color="auto"/>
            <w:right w:val="none" w:sz="0" w:space="0" w:color="auto"/>
          </w:divBdr>
        </w:div>
      </w:divsChild>
    </w:div>
    <w:div w:id="576596435">
      <w:bodyDiv w:val="1"/>
      <w:marLeft w:val="0"/>
      <w:marRight w:val="0"/>
      <w:marTop w:val="0"/>
      <w:marBottom w:val="0"/>
      <w:divBdr>
        <w:top w:val="none" w:sz="0" w:space="0" w:color="auto"/>
        <w:left w:val="none" w:sz="0" w:space="0" w:color="auto"/>
        <w:bottom w:val="none" w:sz="0" w:space="0" w:color="auto"/>
        <w:right w:val="none" w:sz="0" w:space="0" w:color="auto"/>
      </w:divBdr>
      <w:divsChild>
        <w:div w:id="1425758910">
          <w:marLeft w:val="0"/>
          <w:marRight w:val="0"/>
          <w:marTop w:val="0"/>
          <w:marBottom w:val="0"/>
          <w:divBdr>
            <w:top w:val="none" w:sz="0" w:space="0" w:color="auto"/>
            <w:left w:val="none" w:sz="0" w:space="0" w:color="auto"/>
            <w:bottom w:val="none" w:sz="0" w:space="0" w:color="auto"/>
            <w:right w:val="none" w:sz="0" w:space="0" w:color="auto"/>
          </w:divBdr>
        </w:div>
        <w:div w:id="1553271112">
          <w:marLeft w:val="0"/>
          <w:marRight w:val="0"/>
          <w:marTop w:val="0"/>
          <w:marBottom w:val="0"/>
          <w:divBdr>
            <w:top w:val="none" w:sz="0" w:space="0" w:color="auto"/>
            <w:left w:val="none" w:sz="0" w:space="0" w:color="auto"/>
            <w:bottom w:val="none" w:sz="0" w:space="0" w:color="auto"/>
            <w:right w:val="none" w:sz="0" w:space="0" w:color="auto"/>
          </w:divBdr>
        </w:div>
        <w:div w:id="131364871">
          <w:marLeft w:val="0"/>
          <w:marRight w:val="0"/>
          <w:marTop w:val="0"/>
          <w:marBottom w:val="0"/>
          <w:divBdr>
            <w:top w:val="none" w:sz="0" w:space="0" w:color="auto"/>
            <w:left w:val="none" w:sz="0" w:space="0" w:color="auto"/>
            <w:bottom w:val="none" w:sz="0" w:space="0" w:color="auto"/>
            <w:right w:val="none" w:sz="0" w:space="0" w:color="auto"/>
          </w:divBdr>
        </w:div>
        <w:div w:id="1076243932">
          <w:marLeft w:val="0"/>
          <w:marRight w:val="0"/>
          <w:marTop w:val="0"/>
          <w:marBottom w:val="0"/>
          <w:divBdr>
            <w:top w:val="none" w:sz="0" w:space="0" w:color="auto"/>
            <w:left w:val="none" w:sz="0" w:space="0" w:color="auto"/>
            <w:bottom w:val="none" w:sz="0" w:space="0" w:color="auto"/>
            <w:right w:val="none" w:sz="0" w:space="0" w:color="auto"/>
          </w:divBdr>
        </w:div>
        <w:div w:id="1996100525">
          <w:marLeft w:val="0"/>
          <w:marRight w:val="0"/>
          <w:marTop w:val="0"/>
          <w:marBottom w:val="0"/>
          <w:divBdr>
            <w:top w:val="none" w:sz="0" w:space="0" w:color="auto"/>
            <w:left w:val="none" w:sz="0" w:space="0" w:color="auto"/>
            <w:bottom w:val="none" w:sz="0" w:space="0" w:color="auto"/>
            <w:right w:val="none" w:sz="0" w:space="0" w:color="auto"/>
          </w:divBdr>
        </w:div>
        <w:div w:id="1376733303">
          <w:marLeft w:val="0"/>
          <w:marRight w:val="0"/>
          <w:marTop w:val="0"/>
          <w:marBottom w:val="0"/>
          <w:divBdr>
            <w:top w:val="none" w:sz="0" w:space="0" w:color="auto"/>
            <w:left w:val="none" w:sz="0" w:space="0" w:color="auto"/>
            <w:bottom w:val="none" w:sz="0" w:space="0" w:color="auto"/>
            <w:right w:val="none" w:sz="0" w:space="0" w:color="auto"/>
          </w:divBdr>
        </w:div>
        <w:div w:id="419065597">
          <w:marLeft w:val="0"/>
          <w:marRight w:val="0"/>
          <w:marTop w:val="0"/>
          <w:marBottom w:val="0"/>
          <w:divBdr>
            <w:top w:val="none" w:sz="0" w:space="0" w:color="auto"/>
            <w:left w:val="none" w:sz="0" w:space="0" w:color="auto"/>
            <w:bottom w:val="none" w:sz="0" w:space="0" w:color="auto"/>
            <w:right w:val="none" w:sz="0" w:space="0" w:color="auto"/>
          </w:divBdr>
        </w:div>
        <w:div w:id="215167871">
          <w:marLeft w:val="0"/>
          <w:marRight w:val="0"/>
          <w:marTop w:val="0"/>
          <w:marBottom w:val="0"/>
          <w:divBdr>
            <w:top w:val="none" w:sz="0" w:space="0" w:color="auto"/>
            <w:left w:val="none" w:sz="0" w:space="0" w:color="auto"/>
            <w:bottom w:val="none" w:sz="0" w:space="0" w:color="auto"/>
            <w:right w:val="none" w:sz="0" w:space="0" w:color="auto"/>
          </w:divBdr>
        </w:div>
      </w:divsChild>
    </w:div>
    <w:div w:id="613094856">
      <w:bodyDiv w:val="1"/>
      <w:marLeft w:val="0"/>
      <w:marRight w:val="0"/>
      <w:marTop w:val="0"/>
      <w:marBottom w:val="0"/>
      <w:divBdr>
        <w:top w:val="none" w:sz="0" w:space="0" w:color="auto"/>
        <w:left w:val="none" w:sz="0" w:space="0" w:color="auto"/>
        <w:bottom w:val="none" w:sz="0" w:space="0" w:color="auto"/>
        <w:right w:val="none" w:sz="0" w:space="0" w:color="auto"/>
      </w:divBdr>
      <w:divsChild>
        <w:div w:id="187261295">
          <w:marLeft w:val="0"/>
          <w:marRight w:val="0"/>
          <w:marTop w:val="0"/>
          <w:marBottom w:val="0"/>
          <w:divBdr>
            <w:top w:val="none" w:sz="0" w:space="0" w:color="auto"/>
            <w:left w:val="none" w:sz="0" w:space="0" w:color="auto"/>
            <w:bottom w:val="none" w:sz="0" w:space="0" w:color="auto"/>
            <w:right w:val="none" w:sz="0" w:space="0" w:color="auto"/>
          </w:divBdr>
        </w:div>
        <w:div w:id="2065327337">
          <w:marLeft w:val="0"/>
          <w:marRight w:val="0"/>
          <w:marTop w:val="0"/>
          <w:marBottom w:val="0"/>
          <w:divBdr>
            <w:top w:val="none" w:sz="0" w:space="0" w:color="auto"/>
            <w:left w:val="none" w:sz="0" w:space="0" w:color="auto"/>
            <w:bottom w:val="none" w:sz="0" w:space="0" w:color="auto"/>
            <w:right w:val="none" w:sz="0" w:space="0" w:color="auto"/>
          </w:divBdr>
        </w:div>
        <w:div w:id="1456288369">
          <w:marLeft w:val="0"/>
          <w:marRight w:val="0"/>
          <w:marTop w:val="0"/>
          <w:marBottom w:val="0"/>
          <w:divBdr>
            <w:top w:val="none" w:sz="0" w:space="0" w:color="auto"/>
            <w:left w:val="none" w:sz="0" w:space="0" w:color="auto"/>
            <w:bottom w:val="none" w:sz="0" w:space="0" w:color="auto"/>
            <w:right w:val="none" w:sz="0" w:space="0" w:color="auto"/>
          </w:divBdr>
        </w:div>
      </w:divsChild>
    </w:div>
    <w:div w:id="615063561">
      <w:bodyDiv w:val="1"/>
      <w:marLeft w:val="0"/>
      <w:marRight w:val="0"/>
      <w:marTop w:val="0"/>
      <w:marBottom w:val="0"/>
      <w:divBdr>
        <w:top w:val="none" w:sz="0" w:space="0" w:color="auto"/>
        <w:left w:val="none" w:sz="0" w:space="0" w:color="auto"/>
        <w:bottom w:val="none" w:sz="0" w:space="0" w:color="auto"/>
        <w:right w:val="none" w:sz="0" w:space="0" w:color="auto"/>
      </w:divBdr>
    </w:div>
    <w:div w:id="618683942">
      <w:bodyDiv w:val="1"/>
      <w:marLeft w:val="0"/>
      <w:marRight w:val="0"/>
      <w:marTop w:val="0"/>
      <w:marBottom w:val="0"/>
      <w:divBdr>
        <w:top w:val="none" w:sz="0" w:space="0" w:color="auto"/>
        <w:left w:val="none" w:sz="0" w:space="0" w:color="auto"/>
        <w:bottom w:val="none" w:sz="0" w:space="0" w:color="auto"/>
        <w:right w:val="none" w:sz="0" w:space="0" w:color="auto"/>
      </w:divBdr>
      <w:divsChild>
        <w:div w:id="1173183375">
          <w:marLeft w:val="0"/>
          <w:marRight w:val="0"/>
          <w:marTop w:val="0"/>
          <w:marBottom w:val="0"/>
          <w:divBdr>
            <w:top w:val="none" w:sz="0" w:space="0" w:color="auto"/>
            <w:left w:val="none" w:sz="0" w:space="0" w:color="auto"/>
            <w:bottom w:val="none" w:sz="0" w:space="0" w:color="auto"/>
            <w:right w:val="none" w:sz="0" w:space="0" w:color="auto"/>
          </w:divBdr>
        </w:div>
        <w:div w:id="629822167">
          <w:marLeft w:val="0"/>
          <w:marRight w:val="0"/>
          <w:marTop w:val="0"/>
          <w:marBottom w:val="0"/>
          <w:divBdr>
            <w:top w:val="none" w:sz="0" w:space="0" w:color="auto"/>
            <w:left w:val="none" w:sz="0" w:space="0" w:color="auto"/>
            <w:bottom w:val="none" w:sz="0" w:space="0" w:color="auto"/>
            <w:right w:val="none" w:sz="0" w:space="0" w:color="auto"/>
          </w:divBdr>
        </w:div>
        <w:div w:id="459419674">
          <w:marLeft w:val="0"/>
          <w:marRight w:val="0"/>
          <w:marTop w:val="0"/>
          <w:marBottom w:val="0"/>
          <w:divBdr>
            <w:top w:val="none" w:sz="0" w:space="0" w:color="auto"/>
            <w:left w:val="none" w:sz="0" w:space="0" w:color="auto"/>
            <w:bottom w:val="none" w:sz="0" w:space="0" w:color="auto"/>
            <w:right w:val="none" w:sz="0" w:space="0" w:color="auto"/>
          </w:divBdr>
        </w:div>
        <w:div w:id="1697342004">
          <w:marLeft w:val="0"/>
          <w:marRight w:val="0"/>
          <w:marTop w:val="0"/>
          <w:marBottom w:val="0"/>
          <w:divBdr>
            <w:top w:val="none" w:sz="0" w:space="0" w:color="auto"/>
            <w:left w:val="none" w:sz="0" w:space="0" w:color="auto"/>
            <w:bottom w:val="none" w:sz="0" w:space="0" w:color="auto"/>
            <w:right w:val="none" w:sz="0" w:space="0" w:color="auto"/>
          </w:divBdr>
        </w:div>
        <w:div w:id="388772322">
          <w:marLeft w:val="0"/>
          <w:marRight w:val="0"/>
          <w:marTop w:val="0"/>
          <w:marBottom w:val="0"/>
          <w:divBdr>
            <w:top w:val="none" w:sz="0" w:space="0" w:color="auto"/>
            <w:left w:val="none" w:sz="0" w:space="0" w:color="auto"/>
            <w:bottom w:val="none" w:sz="0" w:space="0" w:color="auto"/>
            <w:right w:val="none" w:sz="0" w:space="0" w:color="auto"/>
          </w:divBdr>
        </w:div>
        <w:div w:id="859004622">
          <w:marLeft w:val="0"/>
          <w:marRight w:val="0"/>
          <w:marTop w:val="0"/>
          <w:marBottom w:val="0"/>
          <w:divBdr>
            <w:top w:val="none" w:sz="0" w:space="0" w:color="auto"/>
            <w:left w:val="none" w:sz="0" w:space="0" w:color="auto"/>
            <w:bottom w:val="none" w:sz="0" w:space="0" w:color="auto"/>
            <w:right w:val="none" w:sz="0" w:space="0" w:color="auto"/>
          </w:divBdr>
        </w:div>
        <w:div w:id="407654849">
          <w:marLeft w:val="0"/>
          <w:marRight w:val="0"/>
          <w:marTop w:val="0"/>
          <w:marBottom w:val="0"/>
          <w:divBdr>
            <w:top w:val="none" w:sz="0" w:space="0" w:color="auto"/>
            <w:left w:val="none" w:sz="0" w:space="0" w:color="auto"/>
            <w:bottom w:val="none" w:sz="0" w:space="0" w:color="auto"/>
            <w:right w:val="none" w:sz="0" w:space="0" w:color="auto"/>
          </w:divBdr>
        </w:div>
        <w:div w:id="125005797">
          <w:marLeft w:val="0"/>
          <w:marRight w:val="0"/>
          <w:marTop w:val="0"/>
          <w:marBottom w:val="0"/>
          <w:divBdr>
            <w:top w:val="none" w:sz="0" w:space="0" w:color="auto"/>
            <w:left w:val="none" w:sz="0" w:space="0" w:color="auto"/>
            <w:bottom w:val="none" w:sz="0" w:space="0" w:color="auto"/>
            <w:right w:val="none" w:sz="0" w:space="0" w:color="auto"/>
          </w:divBdr>
        </w:div>
        <w:div w:id="1055278697">
          <w:marLeft w:val="0"/>
          <w:marRight w:val="0"/>
          <w:marTop w:val="0"/>
          <w:marBottom w:val="0"/>
          <w:divBdr>
            <w:top w:val="none" w:sz="0" w:space="0" w:color="auto"/>
            <w:left w:val="none" w:sz="0" w:space="0" w:color="auto"/>
            <w:bottom w:val="none" w:sz="0" w:space="0" w:color="auto"/>
            <w:right w:val="none" w:sz="0" w:space="0" w:color="auto"/>
          </w:divBdr>
        </w:div>
        <w:div w:id="1443960921">
          <w:marLeft w:val="0"/>
          <w:marRight w:val="0"/>
          <w:marTop w:val="0"/>
          <w:marBottom w:val="0"/>
          <w:divBdr>
            <w:top w:val="none" w:sz="0" w:space="0" w:color="auto"/>
            <w:left w:val="none" w:sz="0" w:space="0" w:color="auto"/>
            <w:bottom w:val="none" w:sz="0" w:space="0" w:color="auto"/>
            <w:right w:val="none" w:sz="0" w:space="0" w:color="auto"/>
          </w:divBdr>
        </w:div>
        <w:div w:id="606815976">
          <w:marLeft w:val="0"/>
          <w:marRight w:val="0"/>
          <w:marTop w:val="0"/>
          <w:marBottom w:val="0"/>
          <w:divBdr>
            <w:top w:val="none" w:sz="0" w:space="0" w:color="auto"/>
            <w:left w:val="none" w:sz="0" w:space="0" w:color="auto"/>
            <w:bottom w:val="none" w:sz="0" w:space="0" w:color="auto"/>
            <w:right w:val="none" w:sz="0" w:space="0" w:color="auto"/>
          </w:divBdr>
        </w:div>
        <w:div w:id="1279020194">
          <w:marLeft w:val="0"/>
          <w:marRight w:val="0"/>
          <w:marTop w:val="0"/>
          <w:marBottom w:val="0"/>
          <w:divBdr>
            <w:top w:val="none" w:sz="0" w:space="0" w:color="auto"/>
            <w:left w:val="none" w:sz="0" w:space="0" w:color="auto"/>
            <w:bottom w:val="none" w:sz="0" w:space="0" w:color="auto"/>
            <w:right w:val="none" w:sz="0" w:space="0" w:color="auto"/>
          </w:divBdr>
        </w:div>
        <w:div w:id="75786601">
          <w:marLeft w:val="0"/>
          <w:marRight w:val="0"/>
          <w:marTop w:val="0"/>
          <w:marBottom w:val="0"/>
          <w:divBdr>
            <w:top w:val="none" w:sz="0" w:space="0" w:color="auto"/>
            <w:left w:val="none" w:sz="0" w:space="0" w:color="auto"/>
            <w:bottom w:val="none" w:sz="0" w:space="0" w:color="auto"/>
            <w:right w:val="none" w:sz="0" w:space="0" w:color="auto"/>
          </w:divBdr>
        </w:div>
        <w:div w:id="2115587010">
          <w:marLeft w:val="0"/>
          <w:marRight w:val="0"/>
          <w:marTop w:val="0"/>
          <w:marBottom w:val="0"/>
          <w:divBdr>
            <w:top w:val="none" w:sz="0" w:space="0" w:color="auto"/>
            <w:left w:val="none" w:sz="0" w:space="0" w:color="auto"/>
            <w:bottom w:val="none" w:sz="0" w:space="0" w:color="auto"/>
            <w:right w:val="none" w:sz="0" w:space="0" w:color="auto"/>
          </w:divBdr>
        </w:div>
        <w:div w:id="1959336581">
          <w:marLeft w:val="0"/>
          <w:marRight w:val="0"/>
          <w:marTop w:val="0"/>
          <w:marBottom w:val="0"/>
          <w:divBdr>
            <w:top w:val="none" w:sz="0" w:space="0" w:color="auto"/>
            <w:left w:val="none" w:sz="0" w:space="0" w:color="auto"/>
            <w:bottom w:val="none" w:sz="0" w:space="0" w:color="auto"/>
            <w:right w:val="none" w:sz="0" w:space="0" w:color="auto"/>
          </w:divBdr>
        </w:div>
        <w:div w:id="1998339583">
          <w:marLeft w:val="0"/>
          <w:marRight w:val="0"/>
          <w:marTop w:val="0"/>
          <w:marBottom w:val="0"/>
          <w:divBdr>
            <w:top w:val="none" w:sz="0" w:space="0" w:color="auto"/>
            <w:left w:val="none" w:sz="0" w:space="0" w:color="auto"/>
            <w:bottom w:val="none" w:sz="0" w:space="0" w:color="auto"/>
            <w:right w:val="none" w:sz="0" w:space="0" w:color="auto"/>
          </w:divBdr>
        </w:div>
        <w:div w:id="2076587216">
          <w:marLeft w:val="0"/>
          <w:marRight w:val="0"/>
          <w:marTop w:val="0"/>
          <w:marBottom w:val="0"/>
          <w:divBdr>
            <w:top w:val="none" w:sz="0" w:space="0" w:color="auto"/>
            <w:left w:val="none" w:sz="0" w:space="0" w:color="auto"/>
            <w:bottom w:val="none" w:sz="0" w:space="0" w:color="auto"/>
            <w:right w:val="none" w:sz="0" w:space="0" w:color="auto"/>
          </w:divBdr>
        </w:div>
        <w:div w:id="688721058">
          <w:marLeft w:val="0"/>
          <w:marRight w:val="0"/>
          <w:marTop w:val="0"/>
          <w:marBottom w:val="0"/>
          <w:divBdr>
            <w:top w:val="none" w:sz="0" w:space="0" w:color="auto"/>
            <w:left w:val="none" w:sz="0" w:space="0" w:color="auto"/>
            <w:bottom w:val="none" w:sz="0" w:space="0" w:color="auto"/>
            <w:right w:val="none" w:sz="0" w:space="0" w:color="auto"/>
          </w:divBdr>
        </w:div>
      </w:divsChild>
    </w:div>
    <w:div w:id="638608939">
      <w:bodyDiv w:val="1"/>
      <w:marLeft w:val="0"/>
      <w:marRight w:val="0"/>
      <w:marTop w:val="0"/>
      <w:marBottom w:val="0"/>
      <w:divBdr>
        <w:top w:val="none" w:sz="0" w:space="0" w:color="auto"/>
        <w:left w:val="none" w:sz="0" w:space="0" w:color="auto"/>
        <w:bottom w:val="none" w:sz="0" w:space="0" w:color="auto"/>
        <w:right w:val="none" w:sz="0" w:space="0" w:color="auto"/>
      </w:divBdr>
      <w:divsChild>
        <w:div w:id="800419033">
          <w:marLeft w:val="0"/>
          <w:marRight w:val="0"/>
          <w:marTop w:val="0"/>
          <w:marBottom w:val="0"/>
          <w:divBdr>
            <w:top w:val="none" w:sz="0" w:space="0" w:color="auto"/>
            <w:left w:val="none" w:sz="0" w:space="0" w:color="auto"/>
            <w:bottom w:val="none" w:sz="0" w:space="0" w:color="auto"/>
            <w:right w:val="none" w:sz="0" w:space="0" w:color="auto"/>
          </w:divBdr>
        </w:div>
        <w:div w:id="1891769935">
          <w:marLeft w:val="0"/>
          <w:marRight w:val="0"/>
          <w:marTop w:val="0"/>
          <w:marBottom w:val="0"/>
          <w:divBdr>
            <w:top w:val="none" w:sz="0" w:space="0" w:color="auto"/>
            <w:left w:val="none" w:sz="0" w:space="0" w:color="auto"/>
            <w:bottom w:val="none" w:sz="0" w:space="0" w:color="auto"/>
            <w:right w:val="none" w:sz="0" w:space="0" w:color="auto"/>
          </w:divBdr>
        </w:div>
        <w:div w:id="1539664422">
          <w:marLeft w:val="0"/>
          <w:marRight w:val="0"/>
          <w:marTop w:val="0"/>
          <w:marBottom w:val="0"/>
          <w:divBdr>
            <w:top w:val="none" w:sz="0" w:space="0" w:color="auto"/>
            <w:left w:val="none" w:sz="0" w:space="0" w:color="auto"/>
            <w:bottom w:val="none" w:sz="0" w:space="0" w:color="auto"/>
            <w:right w:val="none" w:sz="0" w:space="0" w:color="auto"/>
          </w:divBdr>
        </w:div>
        <w:div w:id="1599799710">
          <w:marLeft w:val="0"/>
          <w:marRight w:val="0"/>
          <w:marTop w:val="0"/>
          <w:marBottom w:val="0"/>
          <w:divBdr>
            <w:top w:val="none" w:sz="0" w:space="0" w:color="auto"/>
            <w:left w:val="none" w:sz="0" w:space="0" w:color="auto"/>
            <w:bottom w:val="none" w:sz="0" w:space="0" w:color="auto"/>
            <w:right w:val="none" w:sz="0" w:space="0" w:color="auto"/>
          </w:divBdr>
        </w:div>
        <w:div w:id="214123399">
          <w:marLeft w:val="0"/>
          <w:marRight w:val="0"/>
          <w:marTop w:val="0"/>
          <w:marBottom w:val="0"/>
          <w:divBdr>
            <w:top w:val="none" w:sz="0" w:space="0" w:color="auto"/>
            <w:left w:val="none" w:sz="0" w:space="0" w:color="auto"/>
            <w:bottom w:val="none" w:sz="0" w:space="0" w:color="auto"/>
            <w:right w:val="none" w:sz="0" w:space="0" w:color="auto"/>
          </w:divBdr>
        </w:div>
        <w:div w:id="769276149">
          <w:marLeft w:val="0"/>
          <w:marRight w:val="0"/>
          <w:marTop w:val="0"/>
          <w:marBottom w:val="0"/>
          <w:divBdr>
            <w:top w:val="none" w:sz="0" w:space="0" w:color="auto"/>
            <w:left w:val="none" w:sz="0" w:space="0" w:color="auto"/>
            <w:bottom w:val="none" w:sz="0" w:space="0" w:color="auto"/>
            <w:right w:val="none" w:sz="0" w:space="0" w:color="auto"/>
          </w:divBdr>
        </w:div>
        <w:div w:id="496844812">
          <w:marLeft w:val="0"/>
          <w:marRight w:val="0"/>
          <w:marTop w:val="0"/>
          <w:marBottom w:val="0"/>
          <w:divBdr>
            <w:top w:val="none" w:sz="0" w:space="0" w:color="auto"/>
            <w:left w:val="none" w:sz="0" w:space="0" w:color="auto"/>
            <w:bottom w:val="none" w:sz="0" w:space="0" w:color="auto"/>
            <w:right w:val="none" w:sz="0" w:space="0" w:color="auto"/>
          </w:divBdr>
        </w:div>
      </w:divsChild>
    </w:div>
    <w:div w:id="679965616">
      <w:bodyDiv w:val="1"/>
      <w:marLeft w:val="0"/>
      <w:marRight w:val="0"/>
      <w:marTop w:val="0"/>
      <w:marBottom w:val="0"/>
      <w:divBdr>
        <w:top w:val="none" w:sz="0" w:space="0" w:color="auto"/>
        <w:left w:val="none" w:sz="0" w:space="0" w:color="auto"/>
        <w:bottom w:val="none" w:sz="0" w:space="0" w:color="auto"/>
        <w:right w:val="none" w:sz="0" w:space="0" w:color="auto"/>
      </w:divBdr>
      <w:divsChild>
        <w:div w:id="2090270833">
          <w:marLeft w:val="0"/>
          <w:marRight w:val="0"/>
          <w:marTop w:val="0"/>
          <w:marBottom w:val="0"/>
          <w:divBdr>
            <w:top w:val="none" w:sz="0" w:space="0" w:color="auto"/>
            <w:left w:val="none" w:sz="0" w:space="0" w:color="auto"/>
            <w:bottom w:val="none" w:sz="0" w:space="0" w:color="auto"/>
            <w:right w:val="none" w:sz="0" w:space="0" w:color="auto"/>
          </w:divBdr>
        </w:div>
        <w:div w:id="16660359">
          <w:marLeft w:val="0"/>
          <w:marRight w:val="0"/>
          <w:marTop w:val="0"/>
          <w:marBottom w:val="0"/>
          <w:divBdr>
            <w:top w:val="none" w:sz="0" w:space="0" w:color="auto"/>
            <w:left w:val="none" w:sz="0" w:space="0" w:color="auto"/>
            <w:bottom w:val="none" w:sz="0" w:space="0" w:color="auto"/>
            <w:right w:val="none" w:sz="0" w:space="0" w:color="auto"/>
          </w:divBdr>
        </w:div>
        <w:div w:id="1093362386">
          <w:marLeft w:val="0"/>
          <w:marRight w:val="0"/>
          <w:marTop w:val="0"/>
          <w:marBottom w:val="0"/>
          <w:divBdr>
            <w:top w:val="none" w:sz="0" w:space="0" w:color="auto"/>
            <w:left w:val="none" w:sz="0" w:space="0" w:color="auto"/>
            <w:bottom w:val="none" w:sz="0" w:space="0" w:color="auto"/>
            <w:right w:val="none" w:sz="0" w:space="0" w:color="auto"/>
          </w:divBdr>
        </w:div>
        <w:div w:id="1016351028">
          <w:marLeft w:val="0"/>
          <w:marRight w:val="0"/>
          <w:marTop w:val="0"/>
          <w:marBottom w:val="0"/>
          <w:divBdr>
            <w:top w:val="none" w:sz="0" w:space="0" w:color="auto"/>
            <w:left w:val="none" w:sz="0" w:space="0" w:color="auto"/>
            <w:bottom w:val="none" w:sz="0" w:space="0" w:color="auto"/>
            <w:right w:val="none" w:sz="0" w:space="0" w:color="auto"/>
          </w:divBdr>
        </w:div>
        <w:div w:id="2130783436">
          <w:marLeft w:val="0"/>
          <w:marRight w:val="0"/>
          <w:marTop w:val="0"/>
          <w:marBottom w:val="0"/>
          <w:divBdr>
            <w:top w:val="none" w:sz="0" w:space="0" w:color="auto"/>
            <w:left w:val="none" w:sz="0" w:space="0" w:color="auto"/>
            <w:bottom w:val="none" w:sz="0" w:space="0" w:color="auto"/>
            <w:right w:val="none" w:sz="0" w:space="0" w:color="auto"/>
          </w:divBdr>
        </w:div>
        <w:div w:id="542133735">
          <w:marLeft w:val="0"/>
          <w:marRight w:val="0"/>
          <w:marTop w:val="0"/>
          <w:marBottom w:val="0"/>
          <w:divBdr>
            <w:top w:val="none" w:sz="0" w:space="0" w:color="auto"/>
            <w:left w:val="none" w:sz="0" w:space="0" w:color="auto"/>
            <w:bottom w:val="none" w:sz="0" w:space="0" w:color="auto"/>
            <w:right w:val="none" w:sz="0" w:space="0" w:color="auto"/>
          </w:divBdr>
        </w:div>
        <w:div w:id="685134684">
          <w:marLeft w:val="0"/>
          <w:marRight w:val="0"/>
          <w:marTop w:val="0"/>
          <w:marBottom w:val="0"/>
          <w:divBdr>
            <w:top w:val="none" w:sz="0" w:space="0" w:color="auto"/>
            <w:left w:val="none" w:sz="0" w:space="0" w:color="auto"/>
            <w:bottom w:val="none" w:sz="0" w:space="0" w:color="auto"/>
            <w:right w:val="none" w:sz="0" w:space="0" w:color="auto"/>
          </w:divBdr>
        </w:div>
        <w:div w:id="266277146">
          <w:marLeft w:val="0"/>
          <w:marRight w:val="0"/>
          <w:marTop w:val="0"/>
          <w:marBottom w:val="0"/>
          <w:divBdr>
            <w:top w:val="none" w:sz="0" w:space="0" w:color="auto"/>
            <w:left w:val="none" w:sz="0" w:space="0" w:color="auto"/>
            <w:bottom w:val="none" w:sz="0" w:space="0" w:color="auto"/>
            <w:right w:val="none" w:sz="0" w:space="0" w:color="auto"/>
          </w:divBdr>
        </w:div>
        <w:div w:id="319625060">
          <w:marLeft w:val="0"/>
          <w:marRight w:val="0"/>
          <w:marTop w:val="0"/>
          <w:marBottom w:val="0"/>
          <w:divBdr>
            <w:top w:val="none" w:sz="0" w:space="0" w:color="auto"/>
            <w:left w:val="none" w:sz="0" w:space="0" w:color="auto"/>
            <w:bottom w:val="none" w:sz="0" w:space="0" w:color="auto"/>
            <w:right w:val="none" w:sz="0" w:space="0" w:color="auto"/>
          </w:divBdr>
        </w:div>
        <w:div w:id="1947035436">
          <w:marLeft w:val="0"/>
          <w:marRight w:val="0"/>
          <w:marTop w:val="0"/>
          <w:marBottom w:val="0"/>
          <w:divBdr>
            <w:top w:val="none" w:sz="0" w:space="0" w:color="auto"/>
            <w:left w:val="none" w:sz="0" w:space="0" w:color="auto"/>
            <w:bottom w:val="none" w:sz="0" w:space="0" w:color="auto"/>
            <w:right w:val="none" w:sz="0" w:space="0" w:color="auto"/>
          </w:divBdr>
        </w:div>
        <w:div w:id="654728016">
          <w:marLeft w:val="0"/>
          <w:marRight w:val="0"/>
          <w:marTop w:val="0"/>
          <w:marBottom w:val="0"/>
          <w:divBdr>
            <w:top w:val="none" w:sz="0" w:space="0" w:color="auto"/>
            <w:left w:val="none" w:sz="0" w:space="0" w:color="auto"/>
            <w:bottom w:val="none" w:sz="0" w:space="0" w:color="auto"/>
            <w:right w:val="none" w:sz="0" w:space="0" w:color="auto"/>
          </w:divBdr>
        </w:div>
        <w:div w:id="964694352">
          <w:marLeft w:val="0"/>
          <w:marRight w:val="0"/>
          <w:marTop w:val="0"/>
          <w:marBottom w:val="0"/>
          <w:divBdr>
            <w:top w:val="none" w:sz="0" w:space="0" w:color="auto"/>
            <w:left w:val="none" w:sz="0" w:space="0" w:color="auto"/>
            <w:bottom w:val="none" w:sz="0" w:space="0" w:color="auto"/>
            <w:right w:val="none" w:sz="0" w:space="0" w:color="auto"/>
          </w:divBdr>
        </w:div>
        <w:div w:id="1004283485">
          <w:marLeft w:val="0"/>
          <w:marRight w:val="0"/>
          <w:marTop w:val="0"/>
          <w:marBottom w:val="0"/>
          <w:divBdr>
            <w:top w:val="none" w:sz="0" w:space="0" w:color="auto"/>
            <w:left w:val="none" w:sz="0" w:space="0" w:color="auto"/>
            <w:bottom w:val="none" w:sz="0" w:space="0" w:color="auto"/>
            <w:right w:val="none" w:sz="0" w:space="0" w:color="auto"/>
          </w:divBdr>
        </w:div>
        <w:div w:id="1399325287">
          <w:marLeft w:val="0"/>
          <w:marRight w:val="0"/>
          <w:marTop w:val="0"/>
          <w:marBottom w:val="0"/>
          <w:divBdr>
            <w:top w:val="none" w:sz="0" w:space="0" w:color="auto"/>
            <w:left w:val="none" w:sz="0" w:space="0" w:color="auto"/>
            <w:bottom w:val="none" w:sz="0" w:space="0" w:color="auto"/>
            <w:right w:val="none" w:sz="0" w:space="0" w:color="auto"/>
          </w:divBdr>
        </w:div>
        <w:div w:id="879126355">
          <w:marLeft w:val="0"/>
          <w:marRight w:val="0"/>
          <w:marTop w:val="0"/>
          <w:marBottom w:val="0"/>
          <w:divBdr>
            <w:top w:val="none" w:sz="0" w:space="0" w:color="auto"/>
            <w:left w:val="none" w:sz="0" w:space="0" w:color="auto"/>
            <w:bottom w:val="none" w:sz="0" w:space="0" w:color="auto"/>
            <w:right w:val="none" w:sz="0" w:space="0" w:color="auto"/>
          </w:divBdr>
        </w:div>
        <w:div w:id="127170050">
          <w:marLeft w:val="0"/>
          <w:marRight w:val="0"/>
          <w:marTop w:val="0"/>
          <w:marBottom w:val="0"/>
          <w:divBdr>
            <w:top w:val="none" w:sz="0" w:space="0" w:color="auto"/>
            <w:left w:val="none" w:sz="0" w:space="0" w:color="auto"/>
            <w:bottom w:val="none" w:sz="0" w:space="0" w:color="auto"/>
            <w:right w:val="none" w:sz="0" w:space="0" w:color="auto"/>
          </w:divBdr>
        </w:div>
        <w:div w:id="1635453203">
          <w:marLeft w:val="0"/>
          <w:marRight w:val="0"/>
          <w:marTop w:val="0"/>
          <w:marBottom w:val="0"/>
          <w:divBdr>
            <w:top w:val="none" w:sz="0" w:space="0" w:color="auto"/>
            <w:left w:val="none" w:sz="0" w:space="0" w:color="auto"/>
            <w:bottom w:val="none" w:sz="0" w:space="0" w:color="auto"/>
            <w:right w:val="none" w:sz="0" w:space="0" w:color="auto"/>
          </w:divBdr>
        </w:div>
        <w:div w:id="630550464">
          <w:marLeft w:val="0"/>
          <w:marRight w:val="0"/>
          <w:marTop w:val="0"/>
          <w:marBottom w:val="0"/>
          <w:divBdr>
            <w:top w:val="none" w:sz="0" w:space="0" w:color="auto"/>
            <w:left w:val="none" w:sz="0" w:space="0" w:color="auto"/>
            <w:bottom w:val="none" w:sz="0" w:space="0" w:color="auto"/>
            <w:right w:val="none" w:sz="0" w:space="0" w:color="auto"/>
          </w:divBdr>
        </w:div>
        <w:div w:id="1028751144">
          <w:marLeft w:val="0"/>
          <w:marRight w:val="0"/>
          <w:marTop w:val="0"/>
          <w:marBottom w:val="0"/>
          <w:divBdr>
            <w:top w:val="none" w:sz="0" w:space="0" w:color="auto"/>
            <w:left w:val="none" w:sz="0" w:space="0" w:color="auto"/>
            <w:bottom w:val="none" w:sz="0" w:space="0" w:color="auto"/>
            <w:right w:val="none" w:sz="0" w:space="0" w:color="auto"/>
          </w:divBdr>
        </w:div>
        <w:div w:id="1594165066">
          <w:marLeft w:val="0"/>
          <w:marRight w:val="0"/>
          <w:marTop w:val="0"/>
          <w:marBottom w:val="0"/>
          <w:divBdr>
            <w:top w:val="none" w:sz="0" w:space="0" w:color="auto"/>
            <w:left w:val="none" w:sz="0" w:space="0" w:color="auto"/>
            <w:bottom w:val="none" w:sz="0" w:space="0" w:color="auto"/>
            <w:right w:val="none" w:sz="0" w:space="0" w:color="auto"/>
          </w:divBdr>
        </w:div>
        <w:div w:id="1022392189">
          <w:marLeft w:val="0"/>
          <w:marRight w:val="0"/>
          <w:marTop w:val="0"/>
          <w:marBottom w:val="0"/>
          <w:divBdr>
            <w:top w:val="none" w:sz="0" w:space="0" w:color="auto"/>
            <w:left w:val="none" w:sz="0" w:space="0" w:color="auto"/>
            <w:bottom w:val="none" w:sz="0" w:space="0" w:color="auto"/>
            <w:right w:val="none" w:sz="0" w:space="0" w:color="auto"/>
          </w:divBdr>
        </w:div>
        <w:div w:id="856575743">
          <w:marLeft w:val="0"/>
          <w:marRight w:val="0"/>
          <w:marTop w:val="0"/>
          <w:marBottom w:val="0"/>
          <w:divBdr>
            <w:top w:val="none" w:sz="0" w:space="0" w:color="auto"/>
            <w:left w:val="none" w:sz="0" w:space="0" w:color="auto"/>
            <w:bottom w:val="none" w:sz="0" w:space="0" w:color="auto"/>
            <w:right w:val="none" w:sz="0" w:space="0" w:color="auto"/>
          </w:divBdr>
        </w:div>
        <w:div w:id="688140351">
          <w:marLeft w:val="0"/>
          <w:marRight w:val="0"/>
          <w:marTop w:val="0"/>
          <w:marBottom w:val="0"/>
          <w:divBdr>
            <w:top w:val="none" w:sz="0" w:space="0" w:color="auto"/>
            <w:left w:val="none" w:sz="0" w:space="0" w:color="auto"/>
            <w:bottom w:val="none" w:sz="0" w:space="0" w:color="auto"/>
            <w:right w:val="none" w:sz="0" w:space="0" w:color="auto"/>
          </w:divBdr>
        </w:div>
        <w:div w:id="173963357">
          <w:marLeft w:val="0"/>
          <w:marRight w:val="0"/>
          <w:marTop w:val="0"/>
          <w:marBottom w:val="0"/>
          <w:divBdr>
            <w:top w:val="none" w:sz="0" w:space="0" w:color="auto"/>
            <w:left w:val="none" w:sz="0" w:space="0" w:color="auto"/>
            <w:bottom w:val="none" w:sz="0" w:space="0" w:color="auto"/>
            <w:right w:val="none" w:sz="0" w:space="0" w:color="auto"/>
          </w:divBdr>
        </w:div>
        <w:div w:id="899174236">
          <w:marLeft w:val="0"/>
          <w:marRight w:val="0"/>
          <w:marTop w:val="0"/>
          <w:marBottom w:val="0"/>
          <w:divBdr>
            <w:top w:val="none" w:sz="0" w:space="0" w:color="auto"/>
            <w:left w:val="none" w:sz="0" w:space="0" w:color="auto"/>
            <w:bottom w:val="none" w:sz="0" w:space="0" w:color="auto"/>
            <w:right w:val="none" w:sz="0" w:space="0" w:color="auto"/>
          </w:divBdr>
        </w:div>
        <w:div w:id="731847949">
          <w:marLeft w:val="0"/>
          <w:marRight w:val="0"/>
          <w:marTop w:val="0"/>
          <w:marBottom w:val="0"/>
          <w:divBdr>
            <w:top w:val="none" w:sz="0" w:space="0" w:color="auto"/>
            <w:left w:val="none" w:sz="0" w:space="0" w:color="auto"/>
            <w:bottom w:val="none" w:sz="0" w:space="0" w:color="auto"/>
            <w:right w:val="none" w:sz="0" w:space="0" w:color="auto"/>
          </w:divBdr>
        </w:div>
        <w:div w:id="297417246">
          <w:marLeft w:val="0"/>
          <w:marRight w:val="0"/>
          <w:marTop w:val="0"/>
          <w:marBottom w:val="0"/>
          <w:divBdr>
            <w:top w:val="none" w:sz="0" w:space="0" w:color="auto"/>
            <w:left w:val="none" w:sz="0" w:space="0" w:color="auto"/>
            <w:bottom w:val="none" w:sz="0" w:space="0" w:color="auto"/>
            <w:right w:val="none" w:sz="0" w:space="0" w:color="auto"/>
          </w:divBdr>
        </w:div>
        <w:div w:id="828449387">
          <w:marLeft w:val="0"/>
          <w:marRight w:val="0"/>
          <w:marTop w:val="0"/>
          <w:marBottom w:val="0"/>
          <w:divBdr>
            <w:top w:val="none" w:sz="0" w:space="0" w:color="auto"/>
            <w:left w:val="none" w:sz="0" w:space="0" w:color="auto"/>
            <w:bottom w:val="none" w:sz="0" w:space="0" w:color="auto"/>
            <w:right w:val="none" w:sz="0" w:space="0" w:color="auto"/>
          </w:divBdr>
        </w:div>
        <w:div w:id="1722629830">
          <w:marLeft w:val="0"/>
          <w:marRight w:val="0"/>
          <w:marTop w:val="0"/>
          <w:marBottom w:val="0"/>
          <w:divBdr>
            <w:top w:val="none" w:sz="0" w:space="0" w:color="auto"/>
            <w:left w:val="none" w:sz="0" w:space="0" w:color="auto"/>
            <w:bottom w:val="none" w:sz="0" w:space="0" w:color="auto"/>
            <w:right w:val="none" w:sz="0" w:space="0" w:color="auto"/>
          </w:divBdr>
        </w:div>
        <w:div w:id="1321731381">
          <w:marLeft w:val="0"/>
          <w:marRight w:val="0"/>
          <w:marTop w:val="0"/>
          <w:marBottom w:val="0"/>
          <w:divBdr>
            <w:top w:val="none" w:sz="0" w:space="0" w:color="auto"/>
            <w:left w:val="none" w:sz="0" w:space="0" w:color="auto"/>
            <w:bottom w:val="none" w:sz="0" w:space="0" w:color="auto"/>
            <w:right w:val="none" w:sz="0" w:space="0" w:color="auto"/>
          </w:divBdr>
        </w:div>
        <w:div w:id="1125729703">
          <w:marLeft w:val="0"/>
          <w:marRight w:val="0"/>
          <w:marTop w:val="0"/>
          <w:marBottom w:val="0"/>
          <w:divBdr>
            <w:top w:val="none" w:sz="0" w:space="0" w:color="auto"/>
            <w:left w:val="none" w:sz="0" w:space="0" w:color="auto"/>
            <w:bottom w:val="none" w:sz="0" w:space="0" w:color="auto"/>
            <w:right w:val="none" w:sz="0" w:space="0" w:color="auto"/>
          </w:divBdr>
        </w:div>
        <w:div w:id="701130360">
          <w:marLeft w:val="0"/>
          <w:marRight w:val="0"/>
          <w:marTop w:val="0"/>
          <w:marBottom w:val="0"/>
          <w:divBdr>
            <w:top w:val="none" w:sz="0" w:space="0" w:color="auto"/>
            <w:left w:val="none" w:sz="0" w:space="0" w:color="auto"/>
            <w:bottom w:val="none" w:sz="0" w:space="0" w:color="auto"/>
            <w:right w:val="none" w:sz="0" w:space="0" w:color="auto"/>
          </w:divBdr>
        </w:div>
        <w:div w:id="535578767">
          <w:marLeft w:val="0"/>
          <w:marRight w:val="0"/>
          <w:marTop w:val="0"/>
          <w:marBottom w:val="0"/>
          <w:divBdr>
            <w:top w:val="none" w:sz="0" w:space="0" w:color="auto"/>
            <w:left w:val="none" w:sz="0" w:space="0" w:color="auto"/>
            <w:bottom w:val="none" w:sz="0" w:space="0" w:color="auto"/>
            <w:right w:val="none" w:sz="0" w:space="0" w:color="auto"/>
          </w:divBdr>
        </w:div>
        <w:div w:id="591360512">
          <w:marLeft w:val="0"/>
          <w:marRight w:val="0"/>
          <w:marTop w:val="0"/>
          <w:marBottom w:val="0"/>
          <w:divBdr>
            <w:top w:val="none" w:sz="0" w:space="0" w:color="auto"/>
            <w:left w:val="none" w:sz="0" w:space="0" w:color="auto"/>
            <w:bottom w:val="none" w:sz="0" w:space="0" w:color="auto"/>
            <w:right w:val="none" w:sz="0" w:space="0" w:color="auto"/>
          </w:divBdr>
        </w:div>
        <w:div w:id="309947421">
          <w:marLeft w:val="0"/>
          <w:marRight w:val="0"/>
          <w:marTop w:val="0"/>
          <w:marBottom w:val="0"/>
          <w:divBdr>
            <w:top w:val="none" w:sz="0" w:space="0" w:color="auto"/>
            <w:left w:val="none" w:sz="0" w:space="0" w:color="auto"/>
            <w:bottom w:val="none" w:sz="0" w:space="0" w:color="auto"/>
            <w:right w:val="none" w:sz="0" w:space="0" w:color="auto"/>
          </w:divBdr>
        </w:div>
        <w:div w:id="1312178794">
          <w:marLeft w:val="0"/>
          <w:marRight w:val="0"/>
          <w:marTop w:val="0"/>
          <w:marBottom w:val="0"/>
          <w:divBdr>
            <w:top w:val="none" w:sz="0" w:space="0" w:color="auto"/>
            <w:left w:val="none" w:sz="0" w:space="0" w:color="auto"/>
            <w:bottom w:val="none" w:sz="0" w:space="0" w:color="auto"/>
            <w:right w:val="none" w:sz="0" w:space="0" w:color="auto"/>
          </w:divBdr>
        </w:div>
        <w:div w:id="75326234">
          <w:marLeft w:val="0"/>
          <w:marRight w:val="0"/>
          <w:marTop w:val="0"/>
          <w:marBottom w:val="0"/>
          <w:divBdr>
            <w:top w:val="none" w:sz="0" w:space="0" w:color="auto"/>
            <w:left w:val="none" w:sz="0" w:space="0" w:color="auto"/>
            <w:bottom w:val="none" w:sz="0" w:space="0" w:color="auto"/>
            <w:right w:val="none" w:sz="0" w:space="0" w:color="auto"/>
          </w:divBdr>
        </w:div>
        <w:div w:id="2059281643">
          <w:marLeft w:val="0"/>
          <w:marRight w:val="0"/>
          <w:marTop w:val="0"/>
          <w:marBottom w:val="0"/>
          <w:divBdr>
            <w:top w:val="none" w:sz="0" w:space="0" w:color="auto"/>
            <w:left w:val="none" w:sz="0" w:space="0" w:color="auto"/>
            <w:bottom w:val="none" w:sz="0" w:space="0" w:color="auto"/>
            <w:right w:val="none" w:sz="0" w:space="0" w:color="auto"/>
          </w:divBdr>
        </w:div>
        <w:div w:id="1627159005">
          <w:marLeft w:val="0"/>
          <w:marRight w:val="0"/>
          <w:marTop w:val="0"/>
          <w:marBottom w:val="0"/>
          <w:divBdr>
            <w:top w:val="none" w:sz="0" w:space="0" w:color="auto"/>
            <w:left w:val="none" w:sz="0" w:space="0" w:color="auto"/>
            <w:bottom w:val="none" w:sz="0" w:space="0" w:color="auto"/>
            <w:right w:val="none" w:sz="0" w:space="0" w:color="auto"/>
          </w:divBdr>
        </w:div>
        <w:div w:id="1119648670">
          <w:marLeft w:val="0"/>
          <w:marRight w:val="0"/>
          <w:marTop w:val="0"/>
          <w:marBottom w:val="0"/>
          <w:divBdr>
            <w:top w:val="none" w:sz="0" w:space="0" w:color="auto"/>
            <w:left w:val="none" w:sz="0" w:space="0" w:color="auto"/>
            <w:bottom w:val="none" w:sz="0" w:space="0" w:color="auto"/>
            <w:right w:val="none" w:sz="0" w:space="0" w:color="auto"/>
          </w:divBdr>
        </w:div>
        <w:div w:id="238826804">
          <w:marLeft w:val="0"/>
          <w:marRight w:val="0"/>
          <w:marTop w:val="0"/>
          <w:marBottom w:val="0"/>
          <w:divBdr>
            <w:top w:val="none" w:sz="0" w:space="0" w:color="auto"/>
            <w:left w:val="none" w:sz="0" w:space="0" w:color="auto"/>
            <w:bottom w:val="none" w:sz="0" w:space="0" w:color="auto"/>
            <w:right w:val="none" w:sz="0" w:space="0" w:color="auto"/>
          </w:divBdr>
        </w:div>
        <w:div w:id="313066788">
          <w:marLeft w:val="0"/>
          <w:marRight w:val="0"/>
          <w:marTop w:val="0"/>
          <w:marBottom w:val="0"/>
          <w:divBdr>
            <w:top w:val="none" w:sz="0" w:space="0" w:color="auto"/>
            <w:left w:val="none" w:sz="0" w:space="0" w:color="auto"/>
            <w:bottom w:val="none" w:sz="0" w:space="0" w:color="auto"/>
            <w:right w:val="none" w:sz="0" w:space="0" w:color="auto"/>
          </w:divBdr>
        </w:div>
        <w:div w:id="1383209440">
          <w:marLeft w:val="0"/>
          <w:marRight w:val="0"/>
          <w:marTop w:val="0"/>
          <w:marBottom w:val="0"/>
          <w:divBdr>
            <w:top w:val="none" w:sz="0" w:space="0" w:color="auto"/>
            <w:left w:val="none" w:sz="0" w:space="0" w:color="auto"/>
            <w:bottom w:val="none" w:sz="0" w:space="0" w:color="auto"/>
            <w:right w:val="none" w:sz="0" w:space="0" w:color="auto"/>
          </w:divBdr>
        </w:div>
        <w:div w:id="1042510897">
          <w:marLeft w:val="0"/>
          <w:marRight w:val="0"/>
          <w:marTop w:val="0"/>
          <w:marBottom w:val="0"/>
          <w:divBdr>
            <w:top w:val="none" w:sz="0" w:space="0" w:color="auto"/>
            <w:left w:val="none" w:sz="0" w:space="0" w:color="auto"/>
            <w:bottom w:val="none" w:sz="0" w:space="0" w:color="auto"/>
            <w:right w:val="none" w:sz="0" w:space="0" w:color="auto"/>
          </w:divBdr>
        </w:div>
        <w:div w:id="452210409">
          <w:marLeft w:val="0"/>
          <w:marRight w:val="0"/>
          <w:marTop w:val="0"/>
          <w:marBottom w:val="0"/>
          <w:divBdr>
            <w:top w:val="none" w:sz="0" w:space="0" w:color="auto"/>
            <w:left w:val="none" w:sz="0" w:space="0" w:color="auto"/>
            <w:bottom w:val="none" w:sz="0" w:space="0" w:color="auto"/>
            <w:right w:val="none" w:sz="0" w:space="0" w:color="auto"/>
          </w:divBdr>
        </w:div>
        <w:div w:id="627081064">
          <w:marLeft w:val="0"/>
          <w:marRight w:val="0"/>
          <w:marTop w:val="0"/>
          <w:marBottom w:val="0"/>
          <w:divBdr>
            <w:top w:val="none" w:sz="0" w:space="0" w:color="auto"/>
            <w:left w:val="none" w:sz="0" w:space="0" w:color="auto"/>
            <w:bottom w:val="none" w:sz="0" w:space="0" w:color="auto"/>
            <w:right w:val="none" w:sz="0" w:space="0" w:color="auto"/>
          </w:divBdr>
        </w:div>
        <w:div w:id="1942906197">
          <w:marLeft w:val="0"/>
          <w:marRight w:val="0"/>
          <w:marTop w:val="0"/>
          <w:marBottom w:val="0"/>
          <w:divBdr>
            <w:top w:val="none" w:sz="0" w:space="0" w:color="auto"/>
            <w:left w:val="none" w:sz="0" w:space="0" w:color="auto"/>
            <w:bottom w:val="none" w:sz="0" w:space="0" w:color="auto"/>
            <w:right w:val="none" w:sz="0" w:space="0" w:color="auto"/>
          </w:divBdr>
        </w:div>
        <w:div w:id="199051623">
          <w:marLeft w:val="0"/>
          <w:marRight w:val="0"/>
          <w:marTop w:val="0"/>
          <w:marBottom w:val="0"/>
          <w:divBdr>
            <w:top w:val="none" w:sz="0" w:space="0" w:color="auto"/>
            <w:left w:val="none" w:sz="0" w:space="0" w:color="auto"/>
            <w:bottom w:val="none" w:sz="0" w:space="0" w:color="auto"/>
            <w:right w:val="none" w:sz="0" w:space="0" w:color="auto"/>
          </w:divBdr>
        </w:div>
        <w:div w:id="16657389">
          <w:marLeft w:val="0"/>
          <w:marRight w:val="0"/>
          <w:marTop w:val="0"/>
          <w:marBottom w:val="0"/>
          <w:divBdr>
            <w:top w:val="none" w:sz="0" w:space="0" w:color="auto"/>
            <w:left w:val="none" w:sz="0" w:space="0" w:color="auto"/>
            <w:bottom w:val="none" w:sz="0" w:space="0" w:color="auto"/>
            <w:right w:val="none" w:sz="0" w:space="0" w:color="auto"/>
          </w:divBdr>
        </w:div>
        <w:div w:id="961813587">
          <w:marLeft w:val="0"/>
          <w:marRight w:val="0"/>
          <w:marTop w:val="0"/>
          <w:marBottom w:val="0"/>
          <w:divBdr>
            <w:top w:val="none" w:sz="0" w:space="0" w:color="auto"/>
            <w:left w:val="none" w:sz="0" w:space="0" w:color="auto"/>
            <w:bottom w:val="none" w:sz="0" w:space="0" w:color="auto"/>
            <w:right w:val="none" w:sz="0" w:space="0" w:color="auto"/>
          </w:divBdr>
        </w:div>
      </w:divsChild>
    </w:div>
    <w:div w:id="694883981">
      <w:bodyDiv w:val="1"/>
      <w:marLeft w:val="0"/>
      <w:marRight w:val="0"/>
      <w:marTop w:val="0"/>
      <w:marBottom w:val="0"/>
      <w:divBdr>
        <w:top w:val="none" w:sz="0" w:space="0" w:color="auto"/>
        <w:left w:val="none" w:sz="0" w:space="0" w:color="auto"/>
        <w:bottom w:val="none" w:sz="0" w:space="0" w:color="auto"/>
        <w:right w:val="none" w:sz="0" w:space="0" w:color="auto"/>
      </w:divBdr>
      <w:divsChild>
        <w:div w:id="532766718">
          <w:marLeft w:val="0"/>
          <w:marRight w:val="0"/>
          <w:marTop w:val="0"/>
          <w:marBottom w:val="0"/>
          <w:divBdr>
            <w:top w:val="none" w:sz="0" w:space="0" w:color="auto"/>
            <w:left w:val="none" w:sz="0" w:space="0" w:color="auto"/>
            <w:bottom w:val="none" w:sz="0" w:space="0" w:color="auto"/>
            <w:right w:val="none" w:sz="0" w:space="0" w:color="auto"/>
          </w:divBdr>
        </w:div>
        <w:div w:id="1033534464">
          <w:marLeft w:val="0"/>
          <w:marRight w:val="0"/>
          <w:marTop w:val="0"/>
          <w:marBottom w:val="0"/>
          <w:divBdr>
            <w:top w:val="none" w:sz="0" w:space="0" w:color="auto"/>
            <w:left w:val="none" w:sz="0" w:space="0" w:color="auto"/>
            <w:bottom w:val="none" w:sz="0" w:space="0" w:color="auto"/>
            <w:right w:val="none" w:sz="0" w:space="0" w:color="auto"/>
          </w:divBdr>
        </w:div>
        <w:div w:id="1057583266">
          <w:marLeft w:val="0"/>
          <w:marRight w:val="0"/>
          <w:marTop w:val="0"/>
          <w:marBottom w:val="0"/>
          <w:divBdr>
            <w:top w:val="none" w:sz="0" w:space="0" w:color="auto"/>
            <w:left w:val="none" w:sz="0" w:space="0" w:color="auto"/>
            <w:bottom w:val="none" w:sz="0" w:space="0" w:color="auto"/>
            <w:right w:val="none" w:sz="0" w:space="0" w:color="auto"/>
          </w:divBdr>
        </w:div>
      </w:divsChild>
    </w:div>
    <w:div w:id="701905120">
      <w:bodyDiv w:val="1"/>
      <w:marLeft w:val="0"/>
      <w:marRight w:val="0"/>
      <w:marTop w:val="0"/>
      <w:marBottom w:val="0"/>
      <w:divBdr>
        <w:top w:val="none" w:sz="0" w:space="0" w:color="auto"/>
        <w:left w:val="none" w:sz="0" w:space="0" w:color="auto"/>
        <w:bottom w:val="none" w:sz="0" w:space="0" w:color="auto"/>
        <w:right w:val="none" w:sz="0" w:space="0" w:color="auto"/>
      </w:divBdr>
    </w:div>
    <w:div w:id="722562902">
      <w:bodyDiv w:val="1"/>
      <w:marLeft w:val="0"/>
      <w:marRight w:val="0"/>
      <w:marTop w:val="0"/>
      <w:marBottom w:val="0"/>
      <w:divBdr>
        <w:top w:val="none" w:sz="0" w:space="0" w:color="auto"/>
        <w:left w:val="none" w:sz="0" w:space="0" w:color="auto"/>
        <w:bottom w:val="none" w:sz="0" w:space="0" w:color="auto"/>
        <w:right w:val="none" w:sz="0" w:space="0" w:color="auto"/>
      </w:divBdr>
      <w:divsChild>
        <w:div w:id="1461458147">
          <w:marLeft w:val="0"/>
          <w:marRight w:val="0"/>
          <w:marTop w:val="0"/>
          <w:marBottom w:val="0"/>
          <w:divBdr>
            <w:top w:val="none" w:sz="0" w:space="0" w:color="auto"/>
            <w:left w:val="none" w:sz="0" w:space="0" w:color="auto"/>
            <w:bottom w:val="none" w:sz="0" w:space="0" w:color="auto"/>
            <w:right w:val="none" w:sz="0" w:space="0" w:color="auto"/>
          </w:divBdr>
        </w:div>
        <w:div w:id="1647322490">
          <w:marLeft w:val="0"/>
          <w:marRight w:val="0"/>
          <w:marTop w:val="0"/>
          <w:marBottom w:val="0"/>
          <w:divBdr>
            <w:top w:val="none" w:sz="0" w:space="0" w:color="auto"/>
            <w:left w:val="none" w:sz="0" w:space="0" w:color="auto"/>
            <w:bottom w:val="none" w:sz="0" w:space="0" w:color="auto"/>
            <w:right w:val="none" w:sz="0" w:space="0" w:color="auto"/>
          </w:divBdr>
        </w:div>
        <w:div w:id="1571425929">
          <w:marLeft w:val="0"/>
          <w:marRight w:val="0"/>
          <w:marTop w:val="0"/>
          <w:marBottom w:val="0"/>
          <w:divBdr>
            <w:top w:val="none" w:sz="0" w:space="0" w:color="auto"/>
            <w:left w:val="none" w:sz="0" w:space="0" w:color="auto"/>
            <w:bottom w:val="none" w:sz="0" w:space="0" w:color="auto"/>
            <w:right w:val="none" w:sz="0" w:space="0" w:color="auto"/>
          </w:divBdr>
        </w:div>
        <w:div w:id="729809243">
          <w:marLeft w:val="0"/>
          <w:marRight w:val="0"/>
          <w:marTop w:val="0"/>
          <w:marBottom w:val="0"/>
          <w:divBdr>
            <w:top w:val="none" w:sz="0" w:space="0" w:color="auto"/>
            <w:left w:val="none" w:sz="0" w:space="0" w:color="auto"/>
            <w:bottom w:val="none" w:sz="0" w:space="0" w:color="auto"/>
            <w:right w:val="none" w:sz="0" w:space="0" w:color="auto"/>
          </w:divBdr>
        </w:div>
        <w:div w:id="2129884152">
          <w:marLeft w:val="0"/>
          <w:marRight w:val="0"/>
          <w:marTop w:val="0"/>
          <w:marBottom w:val="0"/>
          <w:divBdr>
            <w:top w:val="none" w:sz="0" w:space="0" w:color="auto"/>
            <w:left w:val="none" w:sz="0" w:space="0" w:color="auto"/>
            <w:bottom w:val="none" w:sz="0" w:space="0" w:color="auto"/>
            <w:right w:val="none" w:sz="0" w:space="0" w:color="auto"/>
          </w:divBdr>
        </w:div>
        <w:div w:id="435176768">
          <w:marLeft w:val="0"/>
          <w:marRight w:val="0"/>
          <w:marTop w:val="0"/>
          <w:marBottom w:val="0"/>
          <w:divBdr>
            <w:top w:val="none" w:sz="0" w:space="0" w:color="auto"/>
            <w:left w:val="none" w:sz="0" w:space="0" w:color="auto"/>
            <w:bottom w:val="none" w:sz="0" w:space="0" w:color="auto"/>
            <w:right w:val="none" w:sz="0" w:space="0" w:color="auto"/>
          </w:divBdr>
        </w:div>
        <w:div w:id="1144129223">
          <w:marLeft w:val="0"/>
          <w:marRight w:val="0"/>
          <w:marTop w:val="0"/>
          <w:marBottom w:val="0"/>
          <w:divBdr>
            <w:top w:val="none" w:sz="0" w:space="0" w:color="auto"/>
            <w:left w:val="none" w:sz="0" w:space="0" w:color="auto"/>
            <w:bottom w:val="none" w:sz="0" w:space="0" w:color="auto"/>
            <w:right w:val="none" w:sz="0" w:space="0" w:color="auto"/>
          </w:divBdr>
        </w:div>
        <w:div w:id="2056077556">
          <w:marLeft w:val="0"/>
          <w:marRight w:val="0"/>
          <w:marTop w:val="0"/>
          <w:marBottom w:val="0"/>
          <w:divBdr>
            <w:top w:val="none" w:sz="0" w:space="0" w:color="auto"/>
            <w:left w:val="none" w:sz="0" w:space="0" w:color="auto"/>
            <w:bottom w:val="none" w:sz="0" w:space="0" w:color="auto"/>
            <w:right w:val="none" w:sz="0" w:space="0" w:color="auto"/>
          </w:divBdr>
        </w:div>
        <w:div w:id="1927958178">
          <w:marLeft w:val="0"/>
          <w:marRight w:val="0"/>
          <w:marTop w:val="0"/>
          <w:marBottom w:val="0"/>
          <w:divBdr>
            <w:top w:val="none" w:sz="0" w:space="0" w:color="auto"/>
            <w:left w:val="none" w:sz="0" w:space="0" w:color="auto"/>
            <w:bottom w:val="none" w:sz="0" w:space="0" w:color="auto"/>
            <w:right w:val="none" w:sz="0" w:space="0" w:color="auto"/>
          </w:divBdr>
        </w:div>
        <w:div w:id="1228875935">
          <w:marLeft w:val="0"/>
          <w:marRight w:val="0"/>
          <w:marTop w:val="0"/>
          <w:marBottom w:val="0"/>
          <w:divBdr>
            <w:top w:val="none" w:sz="0" w:space="0" w:color="auto"/>
            <w:left w:val="none" w:sz="0" w:space="0" w:color="auto"/>
            <w:bottom w:val="none" w:sz="0" w:space="0" w:color="auto"/>
            <w:right w:val="none" w:sz="0" w:space="0" w:color="auto"/>
          </w:divBdr>
        </w:div>
        <w:div w:id="1753970589">
          <w:marLeft w:val="0"/>
          <w:marRight w:val="0"/>
          <w:marTop w:val="0"/>
          <w:marBottom w:val="0"/>
          <w:divBdr>
            <w:top w:val="none" w:sz="0" w:space="0" w:color="auto"/>
            <w:left w:val="none" w:sz="0" w:space="0" w:color="auto"/>
            <w:bottom w:val="none" w:sz="0" w:space="0" w:color="auto"/>
            <w:right w:val="none" w:sz="0" w:space="0" w:color="auto"/>
          </w:divBdr>
        </w:div>
        <w:div w:id="1588270497">
          <w:marLeft w:val="0"/>
          <w:marRight w:val="0"/>
          <w:marTop w:val="0"/>
          <w:marBottom w:val="0"/>
          <w:divBdr>
            <w:top w:val="none" w:sz="0" w:space="0" w:color="auto"/>
            <w:left w:val="none" w:sz="0" w:space="0" w:color="auto"/>
            <w:bottom w:val="none" w:sz="0" w:space="0" w:color="auto"/>
            <w:right w:val="none" w:sz="0" w:space="0" w:color="auto"/>
          </w:divBdr>
        </w:div>
        <w:div w:id="1053773538">
          <w:marLeft w:val="0"/>
          <w:marRight w:val="0"/>
          <w:marTop w:val="0"/>
          <w:marBottom w:val="0"/>
          <w:divBdr>
            <w:top w:val="none" w:sz="0" w:space="0" w:color="auto"/>
            <w:left w:val="none" w:sz="0" w:space="0" w:color="auto"/>
            <w:bottom w:val="none" w:sz="0" w:space="0" w:color="auto"/>
            <w:right w:val="none" w:sz="0" w:space="0" w:color="auto"/>
          </w:divBdr>
        </w:div>
        <w:div w:id="1623997878">
          <w:marLeft w:val="0"/>
          <w:marRight w:val="0"/>
          <w:marTop w:val="0"/>
          <w:marBottom w:val="0"/>
          <w:divBdr>
            <w:top w:val="none" w:sz="0" w:space="0" w:color="auto"/>
            <w:left w:val="none" w:sz="0" w:space="0" w:color="auto"/>
            <w:bottom w:val="none" w:sz="0" w:space="0" w:color="auto"/>
            <w:right w:val="none" w:sz="0" w:space="0" w:color="auto"/>
          </w:divBdr>
        </w:div>
        <w:div w:id="159465059">
          <w:marLeft w:val="0"/>
          <w:marRight w:val="0"/>
          <w:marTop w:val="0"/>
          <w:marBottom w:val="0"/>
          <w:divBdr>
            <w:top w:val="none" w:sz="0" w:space="0" w:color="auto"/>
            <w:left w:val="none" w:sz="0" w:space="0" w:color="auto"/>
            <w:bottom w:val="none" w:sz="0" w:space="0" w:color="auto"/>
            <w:right w:val="none" w:sz="0" w:space="0" w:color="auto"/>
          </w:divBdr>
        </w:div>
        <w:div w:id="2145270117">
          <w:marLeft w:val="0"/>
          <w:marRight w:val="0"/>
          <w:marTop w:val="0"/>
          <w:marBottom w:val="0"/>
          <w:divBdr>
            <w:top w:val="none" w:sz="0" w:space="0" w:color="auto"/>
            <w:left w:val="none" w:sz="0" w:space="0" w:color="auto"/>
            <w:bottom w:val="none" w:sz="0" w:space="0" w:color="auto"/>
            <w:right w:val="none" w:sz="0" w:space="0" w:color="auto"/>
          </w:divBdr>
        </w:div>
        <w:div w:id="48893027">
          <w:marLeft w:val="0"/>
          <w:marRight w:val="0"/>
          <w:marTop w:val="0"/>
          <w:marBottom w:val="0"/>
          <w:divBdr>
            <w:top w:val="none" w:sz="0" w:space="0" w:color="auto"/>
            <w:left w:val="none" w:sz="0" w:space="0" w:color="auto"/>
            <w:bottom w:val="none" w:sz="0" w:space="0" w:color="auto"/>
            <w:right w:val="none" w:sz="0" w:space="0" w:color="auto"/>
          </w:divBdr>
        </w:div>
        <w:div w:id="820927802">
          <w:marLeft w:val="0"/>
          <w:marRight w:val="0"/>
          <w:marTop w:val="0"/>
          <w:marBottom w:val="0"/>
          <w:divBdr>
            <w:top w:val="none" w:sz="0" w:space="0" w:color="auto"/>
            <w:left w:val="none" w:sz="0" w:space="0" w:color="auto"/>
            <w:bottom w:val="none" w:sz="0" w:space="0" w:color="auto"/>
            <w:right w:val="none" w:sz="0" w:space="0" w:color="auto"/>
          </w:divBdr>
        </w:div>
      </w:divsChild>
    </w:div>
    <w:div w:id="738139680">
      <w:bodyDiv w:val="1"/>
      <w:marLeft w:val="0"/>
      <w:marRight w:val="0"/>
      <w:marTop w:val="0"/>
      <w:marBottom w:val="0"/>
      <w:divBdr>
        <w:top w:val="none" w:sz="0" w:space="0" w:color="auto"/>
        <w:left w:val="none" w:sz="0" w:space="0" w:color="auto"/>
        <w:bottom w:val="none" w:sz="0" w:space="0" w:color="auto"/>
        <w:right w:val="none" w:sz="0" w:space="0" w:color="auto"/>
      </w:divBdr>
      <w:divsChild>
        <w:div w:id="1086422811">
          <w:marLeft w:val="0"/>
          <w:marRight w:val="0"/>
          <w:marTop w:val="0"/>
          <w:marBottom w:val="0"/>
          <w:divBdr>
            <w:top w:val="none" w:sz="0" w:space="0" w:color="auto"/>
            <w:left w:val="none" w:sz="0" w:space="0" w:color="auto"/>
            <w:bottom w:val="none" w:sz="0" w:space="0" w:color="auto"/>
            <w:right w:val="none" w:sz="0" w:space="0" w:color="auto"/>
          </w:divBdr>
        </w:div>
        <w:div w:id="1865317422">
          <w:marLeft w:val="0"/>
          <w:marRight w:val="0"/>
          <w:marTop w:val="0"/>
          <w:marBottom w:val="0"/>
          <w:divBdr>
            <w:top w:val="none" w:sz="0" w:space="0" w:color="auto"/>
            <w:left w:val="none" w:sz="0" w:space="0" w:color="auto"/>
            <w:bottom w:val="none" w:sz="0" w:space="0" w:color="auto"/>
            <w:right w:val="none" w:sz="0" w:space="0" w:color="auto"/>
          </w:divBdr>
        </w:div>
      </w:divsChild>
    </w:div>
    <w:div w:id="743259460">
      <w:bodyDiv w:val="1"/>
      <w:marLeft w:val="0"/>
      <w:marRight w:val="0"/>
      <w:marTop w:val="0"/>
      <w:marBottom w:val="0"/>
      <w:divBdr>
        <w:top w:val="none" w:sz="0" w:space="0" w:color="auto"/>
        <w:left w:val="none" w:sz="0" w:space="0" w:color="auto"/>
        <w:bottom w:val="none" w:sz="0" w:space="0" w:color="auto"/>
        <w:right w:val="none" w:sz="0" w:space="0" w:color="auto"/>
      </w:divBdr>
      <w:divsChild>
        <w:div w:id="1693073288">
          <w:marLeft w:val="0"/>
          <w:marRight w:val="0"/>
          <w:marTop w:val="0"/>
          <w:marBottom w:val="0"/>
          <w:divBdr>
            <w:top w:val="none" w:sz="0" w:space="0" w:color="auto"/>
            <w:left w:val="none" w:sz="0" w:space="0" w:color="auto"/>
            <w:bottom w:val="none" w:sz="0" w:space="0" w:color="auto"/>
            <w:right w:val="none" w:sz="0" w:space="0" w:color="auto"/>
          </w:divBdr>
        </w:div>
        <w:div w:id="1414282703">
          <w:marLeft w:val="0"/>
          <w:marRight w:val="0"/>
          <w:marTop w:val="0"/>
          <w:marBottom w:val="0"/>
          <w:divBdr>
            <w:top w:val="none" w:sz="0" w:space="0" w:color="auto"/>
            <w:left w:val="none" w:sz="0" w:space="0" w:color="auto"/>
            <w:bottom w:val="none" w:sz="0" w:space="0" w:color="auto"/>
            <w:right w:val="none" w:sz="0" w:space="0" w:color="auto"/>
          </w:divBdr>
        </w:div>
        <w:div w:id="1467234290">
          <w:marLeft w:val="0"/>
          <w:marRight w:val="0"/>
          <w:marTop w:val="0"/>
          <w:marBottom w:val="0"/>
          <w:divBdr>
            <w:top w:val="none" w:sz="0" w:space="0" w:color="auto"/>
            <w:left w:val="none" w:sz="0" w:space="0" w:color="auto"/>
            <w:bottom w:val="none" w:sz="0" w:space="0" w:color="auto"/>
            <w:right w:val="none" w:sz="0" w:space="0" w:color="auto"/>
          </w:divBdr>
        </w:div>
        <w:div w:id="1165239063">
          <w:marLeft w:val="0"/>
          <w:marRight w:val="0"/>
          <w:marTop w:val="0"/>
          <w:marBottom w:val="0"/>
          <w:divBdr>
            <w:top w:val="none" w:sz="0" w:space="0" w:color="auto"/>
            <w:left w:val="none" w:sz="0" w:space="0" w:color="auto"/>
            <w:bottom w:val="none" w:sz="0" w:space="0" w:color="auto"/>
            <w:right w:val="none" w:sz="0" w:space="0" w:color="auto"/>
          </w:divBdr>
        </w:div>
        <w:div w:id="905721126">
          <w:marLeft w:val="0"/>
          <w:marRight w:val="0"/>
          <w:marTop w:val="0"/>
          <w:marBottom w:val="0"/>
          <w:divBdr>
            <w:top w:val="none" w:sz="0" w:space="0" w:color="auto"/>
            <w:left w:val="none" w:sz="0" w:space="0" w:color="auto"/>
            <w:bottom w:val="none" w:sz="0" w:space="0" w:color="auto"/>
            <w:right w:val="none" w:sz="0" w:space="0" w:color="auto"/>
          </w:divBdr>
        </w:div>
        <w:div w:id="2069719532">
          <w:marLeft w:val="0"/>
          <w:marRight w:val="0"/>
          <w:marTop w:val="0"/>
          <w:marBottom w:val="0"/>
          <w:divBdr>
            <w:top w:val="none" w:sz="0" w:space="0" w:color="auto"/>
            <w:left w:val="none" w:sz="0" w:space="0" w:color="auto"/>
            <w:bottom w:val="none" w:sz="0" w:space="0" w:color="auto"/>
            <w:right w:val="none" w:sz="0" w:space="0" w:color="auto"/>
          </w:divBdr>
        </w:div>
        <w:div w:id="860893938">
          <w:marLeft w:val="0"/>
          <w:marRight w:val="0"/>
          <w:marTop w:val="0"/>
          <w:marBottom w:val="0"/>
          <w:divBdr>
            <w:top w:val="none" w:sz="0" w:space="0" w:color="auto"/>
            <w:left w:val="none" w:sz="0" w:space="0" w:color="auto"/>
            <w:bottom w:val="none" w:sz="0" w:space="0" w:color="auto"/>
            <w:right w:val="none" w:sz="0" w:space="0" w:color="auto"/>
          </w:divBdr>
        </w:div>
        <w:div w:id="2143618980">
          <w:marLeft w:val="0"/>
          <w:marRight w:val="0"/>
          <w:marTop w:val="0"/>
          <w:marBottom w:val="0"/>
          <w:divBdr>
            <w:top w:val="none" w:sz="0" w:space="0" w:color="auto"/>
            <w:left w:val="none" w:sz="0" w:space="0" w:color="auto"/>
            <w:bottom w:val="none" w:sz="0" w:space="0" w:color="auto"/>
            <w:right w:val="none" w:sz="0" w:space="0" w:color="auto"/>
          </w:divBdr>
        </w:div>
        <w:div w:id="513421483">
          <w:marLeft w:val="0"/>
          <w:marRight w:val="0"/>
          <w:marTop w:val="0"/>
          <w:marBottom w:val="0"/>
          <w:divBdr>
            <w:top w:val="none" w:sz="0" w:space="0" w:color="auto"/>
            <w:left w:val="none" w:sz="0" w:space="0" w:color="auto"/>
            <w:bottom w:val="none" w:sz="0" w:space="0" w:color="auto"/>
            <w:right w:val="none" w:sz="0" w:space="0" w:color="auto"/>
          </w:divBdr>
        </w:div>
      </w:divsChild>
    </w:div>
    <w:div w:id="745034983">
      <w:bodyDiv w:val="1"/>
      <w:marLeft w:val="0"/>
      <w:marRight w:val="0"/>
      <w:marTop w:val="0"/>
      <w:marBottom w:val="0"/>
      <w:divBdr>
        <w:top w:val="none" w:sz="0" w:space="0" w:color="auto"/>
        <w:left w:val="none" w:sz="0" w:space="0" w:color="auto"/>
        <w:bottom w:val="none" w:sz="0" w:space="0" w:color="auto"/>
        <w:right w:val="none" w:sz="0" w:space="0" w:color="auto"/>
      </w:divBdr>
      <w:divsChild>
        <w:div w:id="84150987">
          <w:marLeft w:val="0"/>
          <w:marRight w:val="0"/>
          <w:marTop w:val="0"/>
          <w:marBottom w:val="0"/>
          <w:divBdr>
            <w:top w:val="none" w:sz="0" w:space="0" w:color="auto"/>
            <w:left w:val="none" w:sz="0" w:space="0" w:color="auto"/>
            <w:bottom w:val="none" w:sz="0" w:space="0" w:color="auto"/>
            <w:right w:val="none" w:sz="0" w:space="0" w:color="auto"/>
          </w:divBdr>
        </w:div>
        <w:div w:id="551578854">
          <w:marLeft w:val="0"/>
          <w:marRight w:val="0"/>
          <w:marTop w:val="0"/>
          <w:marBottom w:val="0"/>
          <w:divBdr>
            <w:top w:val="none" w:sz="0" w:space="0" w:color="auto"/>
            <w:left w:val="none" w:sz="0" w:space="0" w:color="auto"/>
            <w:bottom w:val="none" w:sz="0" w:space="0" w:color="auto"/>
            <w:right w:val="none" w:sz="0" w:space="0" w:color="auto"/>
          </w:divBdr>
        </w:div>
        <w:div w:id="1621451792">
          <w:marLeft w:val="0"/>
          <w:marRight w:val="0"/>
          <w:marTop w:val="0"/>
          <w:marBottom w:val="0"/>
          <w:divBdr>
            <w:top w:val="none" w:sz="0" w:space="0" w:color="auto"/>
            <w:left w:val="none" w:sz="0" w:space="0" w:color="auto"/>
            <w:bottom w:val="none" w:sz="0" w:space="0" w:color="auto"/>
            <w:right w:val="none" w:sz="0" w:space="0" w:color="auto"/>
          </w:divBdr>
        </w:div>
        <w:div w:id="1809205406">
          <w:marLeft w:val="0"/>
          <w:marRight w:val="0"/>
          <w:marTop w:val="0"/>
          <w:marBottom w:val="0"/>
          <w:divBdr>
            <w:top w:val="none" w:sz="0" w:space="0" w:color="auto"/>
            <w:left w:val="none" w:sz="0" w:space="0" w:color="auto"/>
            <w:bottom w:val="none" w:sz="0" w:space="0" w:color="auto"/>
            <w:right w:val="none" w:sz="0" w:space="0" w:color="auto"/>
          </w:divBdr>
        </w:div>
        <w:div w:id="1997763995">
          <w:marLeft w:val="0"/>
          <w:marRight w:val="0"/>
          <w:marTop w:val="0"/>
          <w:marBottom w:val="0"/>
          <w:divBdr>
            <w:top w:val="none" w:sz="0" w:space="0" w:color="auto"/>
            <w:left w:val="none" w:sz="0" w:space="0" w:color="auto"/>
            <w:bottom w:val="none" w:sz="0" w:space="0" w:color="auto"/>
            <w:right w:val="none" w:sz="0" w:space="0" w:color="auto"/>
          </w:divBdr>
        </w:div>
        <w:div w:id="1864591381">
          <w:marLeft w:val="0"/>
          <w:marRight w:val="0"/>
          <w:marTop w:val="0"/>
          <w:marBottom w:val="0"/>
          <w:divBdr>
            <w:top w:val="none" w:sz="0" w:space="0" w:color="auto"/>
            <w:left w:val="none" w:sz="0" w:space="0" w:color="auto"/>
            <w:bottom w:val="none" w:sz="0" w:space="0" w:color="auto"/>
            <w:right w:val="none" w:sz="0" w:space="0" w:color="auto"/>
          </w:divBdr>
        </w:div>
        <w:div w:id="117384225">
          <w:marLeft w:val="0"/>
          <w:marRight w:val="0"/>
          <w:marTop w:val="0"/>
          <w:marBottom w:val="0"/>
          <w:divBdr>
            <w:top w:val="none" w:sz="0" w:space="0" w:color="auto"/>
            <w:left w:val="none" w:sz="0" w:space="0" w:color="auto"/>
            <w:bottom w:val="none" w:sz="0" w:space="0" w:color="auto"/>
            <w:right w:val="none" w:sz="0" w:space="0" w:color="auto"/>
          </w:divBdr>
        </w:div>
        <w:div w:id="475339892">
          <w:marLeft w:val="0"/>
          <w:marRight w:val="0"/>
          <w:marTop w:val="0"/>
          <w:marBottom w:val="0"/>
          <w:divBdr>
            <w:top w:val="none" w:sz="0" w:space="0" w:color="auto"/>
            <w:left w:val="none" w:sz="0" w:space="0" w:color="auto"/>
            <w:bottom w:val="none" w:sz="0" w:space="0" w:color="auto"/>
            <w:right w:val="none" w:sz="0" w:space="0" w:color="auto"/>
          </w:divBdr>
        </w:div>
      </w:divsChild>
    </w:div>
    <w:div w:id="745884801">
      <w:bodyDiv w:val="1"/>
      <w:marLeft w:val="0"/>
      <w:marRight w:val="0"/>
      <w:marTop w:val="0"/>
      <w:marBottom w:val="0"/>
      <w:divBdr>
        <w:top w:val="none" w:sz="0" w:space="0" w:color="auto"/>
        <w:left w:val="none" w:sz="0" w:space="0" w:color="auto"/>
        <w:bottom w:val="none" w:sz="0" w:space="0" w:color="auto"/>
        <w:right w:val="none" w:sz="0" w:space="0" w:color="auto"/>
      </w:divBdr>
      <w:divsChild>
        <w:div w:id="1143350410">
          <w:marLeft w:val="0"/>
          <w:marRight w:val="0"/>
          <w:marTop w:val="0"/>
          <w:marBottom w:val="0"/>
          <w:divBdr>
            <w:top w:val="none" w:sz="0" w:space="0" w:color="auto"/>
            <w:left w:val="none" w:sz="0" w:space="0" w:color="auto"/>
            <w:bottom w:val="none" w:sz="0" w:space="0" w:color="auto"/>
            <w:right w:val="none" w:sz="0" w:space="0" w:color="auto"/>
          </w:divBdr>
        </w:div>
        <w:div w:id="1634821863">
          <w:marLeft w:val="0"/>
          <w:marRight w:val="0"/>
          <w:marTop w:val="0"/>
          <w:marBottom w:val="0"/>
          <w:divBdr>
            <w:top w:val="none" w:sz="0" w:space="0" w:color="auto"/>
            <w:left w:val="none" w:sz="0" w:space="0" w:color="auto"/>
            <w:bottom w:val="none" w:sz="0" w:space="0" w:color="auto"/>
            <w:right w:val="none" w:sz="0" w:space="0" w:color="auto"/>
          </w:divBdr>
        </w:div>
        <w:div w:id="1414082221">
          <w:marLeft w:val="0"/>
          <w:marRight w:val="0"/>
          <w:marTop w:val="0"/>
          <w:marBottom w:val="0"/>
          <w:divBdr>
            <w:top w:val="none" w:sz="0" w:space="0" w:color="auto"/>
            <w:left w:val="none" w:sz="0" w:space="0" w:color="auto"/>
            <w:bottom w:val="none" w:sz="0" w:space="0" w:color="auto"/>
            <w:right w:val="none" w:sz="0" w:space="0" w:color="auto"/>
          </w:divBdr>
        </w:div>
      </w:divsChild>
    </w:div>
    <w:div w:id="754209851">
      <w:bodyDiv w:val="1"/>
      <w:marLeft w:val="0"/>
      <w:marRight w:val="0"/>
      <w:marTop w:val="0"/>
      <w:marBottom w:val="0"/>
      <w:divBdr>
        <w:top w:val="none" w:sz="0" w:space="0" w:color="auto"/>
        <w:left w:val="none" w:sz="0" w:space="0" w:color="auto"/>
        <w:bottom w:val="none" w:sz="0" w:space="0" w:color="auto"/>
        <w:right w:val="none" w:sz="0" w:space="0" w:color="auto"/>
      </w:divBdr>
    </w:div>
    <w:div w:id="768426933">
      <w:bodyDiv w:val="1"/>
      <w:marLeft w:val="0"/>
      <w:marRight w:val="0"/>
      <w:marTop w:val="0"/>
      <w:marBottom w:val="0"/>
      <w:divBdr>
        <w:top w:val="none" w:sz="0" w:space="0" w:color="auto"/>
        <w:left w:val="none" w:sz="0" w:space="0" w:color="auto"/>
        <w:bottom w:val="none" w:sz="0" w:space="0" w:color="auto"/>
        <w:right w:val="none" w:sz="0" w:space="0" w:color="auto"/>
      </w:divBdr>
      <w:divsChild>
        <w:div w:id="1305085186">
          <w:marLeft w:val="0"/>
          <w:marRight w:val="0"/>
          <w:marTop w:val="0"/>
          <w:marBottom w:val="0"/>
          <w:divBdr>
            <w:top w:val="none" w:sz="0" w:space="0" w:color="auto"/>
            <w:left w:val="none" w:sz="0" w:space="0" w:color="auto"/>
            <w:bottom w:val="none" w:sz="0" w:space="0" w:color="auto"/>
            <w:right w:val="none" w:sz="0" w:space="0" w:color="auto"/>
          </w:divBdr>
        </w:div>
        <w:div w:id="927425325">
          <w:marLeft w:val="0"/>
          <w:marRight w:val="0"/>
          <w:marTop w:val="0"/>
          <w:marBottom w:val="0"/>
          <w:divBdr>
            <w:top w:val="none" w:sz="0" w:space="0" w:color="auto"/>
            <w:left w:val="none" w:sz="0" w:space="0" w:color="auto"/>
            <w:bottom w:val="none" w:sz="0" w:space="0" w:color="auto"/>
            <w:right w:val="none" w:sz="0" w:space="0" w:color="auto"/>
          </w:divBdr>
        </w:div>
        <w:div w:id="1693416350">
          <w:marLeft w:val="0"/>
          <w:marRight w:val="0"/>
          <w:marTop w:val="0"/>
          <w:marBottom w:val="0"/>
          <w:divBdr>
            <w:top w:val="none" w:sz="0" w:space="0" w:color="auto"/>
            <w:left w:val="none" w:sz="0" w:space="0" w:color="auto"/>
            <w:bottom w:val="none" w:sz="0" w:space="0" w:color="auto"/>
            <w:right w:val="none" w:sz="0" w:space="0" w:color="auto"/>
          </w:divBdr>
        </w:div>
        <w:div w:id="2079668030">
          <w:marLeft w:val="0"/>
          <w:marRight w:val="0"/>
          <w:marTop w:val="0"/>
          <w:marBottom w:val="0"/>
          <w:divBdr>
            <w:top w:val="none" w:sz="0" w:space="0" w:color="auto"/>
            <w:left w:val="none" w:sz="0" w:space="0" w:color="auto"/>
            <w:bottom w:val="none" w:sz="0" w:space="0" w:color="auto"/>
            <w:right w:val="none" w:sz="0" w:space="0" w:color="auto"/>
          </w:divBdr>
        </w:div>
        <w:div w:id="1540817300">
          <w:marLeft w:val="0"/>
          <w:marRight w:val="0"/>
          <w:marTop w:val="0"/>
          <w:marBottom w:val="0"/>
          <w:divBdr>
            <w:top w:val="none" w:sz="0" w:space="0" w:color="auto"/>
            <w:left w:val="none" w:sz="0" w:space="0" w:color="auto"/>
            <w:bottom w:val="none" w:sz="0" w:space="0" w:color="auto"/>
            <w:right w:val="none" w:sz="0" w:space="0" w:color="auto"/>
          </w:divBdr>
        </w:div>
        <w:div w:id="380593735">
          <w:marLeft w:val="0"/>
          <w:marRight w:val="0"/>
          <w:marTop w:val="0"/>
          <w:marBottom w:val="0"/>
          <w:divBdr>
            <w:top w:val="none" w:sz="0" w:space="0" w:color="auto"/>
            <w:left w:val="none" w:sz="0" w:space="0" w:color="auto"/>
            <w:bottom w:val="none" w:sz="0" w:space="0" w:color="auto"/>
            <w:right w:val="none" w:sz="0" w:space="0" w:color="auto"/>
          </w:divBdr>
        </w:div>
        <w:div w:id="1600987707">
          <w:marLeft w:val="0"/>
          <w:marRight w:val="0"/>
          <w:marTop w:val="0"/>
          <w:marBottom w:val="0"/>
          <w:divBdr>
            <w:top w:val="none" w:sz="0" w:space="0" w:color="auto"/>
            <w:left w:val="none" w:sz="0" w:space="0" w:color="auto"/>
            <w:bottom w:val="none" w:sz="0" w:space="0" w:color="auto"/>
            <w:right w:val="none" w:sz="0" w:space="0" w:color="auto"/>
          </w:divBdr>
        </w:div>
        <w:div w:id="813445993">
          <w:marLeft w:val="0"/>
          <w:marRight w:val="0"/>
          <w:marTop w:val="0"/>
          <w:marBottom w:val="0"/>
          <w:divBdr>
            <w:top w:val="none" w:sz="0" w:space="0" w:color="auto"/>
            <w:left w:val="none" w:sz="0" w:space="0" w:color="auto"/>
            <w:bottom w:val="none" w:sz="0" w:space="0" w:color="auto"/>
            <w:right w:val="none" w:sz="0" w:space="0" w:color="auto"/>
          </w:divBdr>
        </w:div>
        <w:div w:id="1534226681">
          <w:marLeft w:val="0"/>
          <w:marRight w:val="0"/>
          <w:marTop w:val="0"/>
          <w:marBottom w:val="0"/>
          <w:divBdr>
            <w:top w:val="none" w:sz="0" w:space="0" w:color="auto"/>
            <w:left w:val="none" w:sz="0" w:space="0" w:color="auto"/>
            <w:bottom w:val="none" w:sz="0" w:space="0" w:color="auto"/>
            <w:right w:val="none" w:sz="0" w:space="0" w:color="auto"/>
          </w:divBdr>
        </w:div>
        <w:div w:id="774329531">
          <w:marLeft w:val="0"/>
          <w:marRight w:val="0"/>
          <w:marTop w:val="0"/>
          <w:marBottom w:val="0"/>
          <w:divBdr>
            <w:top w:val="none" w:sz="0" w:space="0" w:color="auto"/>
            <w:left w:val="none" w:sz="0" w:space="0" w:color="auto"/>
            <w:bottom w:val="none" w:sz="0" w:space="0" w:color="auto"/>
            <w:right w:val="none" w:sz="0" w:space="0" w:color="auto"/>
          </w:divBdr>
        </w:div>
      </w:divsChild>
    </w:div>
    <w:div w:id="783693728">
      <w:bodyDiv w:val="1"/>
      <w:marLeft w:val="0"/>
      <w:marRight w:val="0"/>
      <w:marTop w:val="0"/>
      <w:marBottom w:val="0"/>
      <w:divBdr>
        <w:top w:val="none" w:sz="0" w:space="0" w:color="auto"/>
        <w:left w:val="none" w:sz="0" w:space="0" w:color="auto"/>
        <w:bottom w:val="none" w:sz="0" w:space="0" w:color="auto"/>
        <w:right w:val="none" w:sz="0" w:space="0" w:color="auto"/>
      </w:divBdr>
    </w:div>
    <w:div w:id="784228731">
      <w:bodyDiv w:val="1"/>
      <w:marLeft w:val="0"/>
      <w:marRight w:val="0"/>
      <w:marTop w:val="0"/>
      <w:marBottom w:val="0"/>
      <w:divBdr>
        <w:top w:val="none" w:sz="0" w:space="0" w:color="auto"/>
        <w:left w:val="none" w:sz="0" w:space="0" w:color="auto"/>
        <w:bottom w:val="none" w:sz="0" w:space="0" w:color="auto"/>
        <w:right w:val="none" w:sz="0" w:space="0" w:color="auto"/>
      </w:divBdr>
    </w:div>
    <w:div w:id="788205889">
      <w:bodyDiv w:val="1"/>
      <w:marLeft w:val="0"/>
      <w:marRight w:val="0"/>
      <w:marTop w:val="0"/>
      <w:marBottom w:val="0"/>
      <w:divBdr>
        <w:top w:val="none" w:sz="0" w:space="0" w:color="auto"/>
        <w:left w:val="none" w:sz="0" w:space="0" w:color="auto"/>
        <w:bottom w:val="none" w:sz="0" w:space="0" w:color="auto"/>
        <w:right w:val="none" w:sz="0" w:space="0" w:color="auto"/>
      </w:divBdr>
      <w:divsChild>
        <w:div w:id="1087002051">
          <w:marLeft w:val="0"/>
          <w:marRight w:val="0"/>
          <w:marTop w:val="0"/>
          <w:marBottom w:val="0"/>
          <w:divBdr>
            <w:top w:val="none" w:sz="0" w:space="0" w:color="auto"/>
            <w:left w:val="none" w:sz="0" w:space="0" w:color="auto"/>
            <w:bottom w:val="none" w:sz="0" w:space="0" w:color="auto"/>
            <w:right w:val="none" w:sz="0" w:space="0" w:color="auto"/>
          </w:divBdr>
        </w:div>
        <w:div w:id="984629092">
          <w:marLeft w:val="0"/>
          <w:marRight w:val="0"/>
          <w:marTop w:val="0"/>
          <w:marBottom w:val="0"/>
          <w:divBdr>
            <w:top w:val="none" w:sz="0" w:space="0" w:color="auto"/>
            <w:left w:val="none" w:sz="0" w:space="0" w:color="auto"/>
            <w:bottom w:val="none" w:sz="0" w:space="0" w:color="auto"/>
            <w:right w:val="none" w:sz="0" w:space="0" w:color="auto"/>
          </w:divBdr>
        </w:div>
        <w:div w:id="1952201952">
          <w:marLeft w:val="0"/>
          <w:marRight w:val="0"/>
          <w:marTop w:val="0"/>
          <w:marBottom w:val="0"/>
          <w:divBdr>
            <w:top w:val="none" w:sz="0" w:space="0" w:color="auto"/>
            <w:left w:val="none" w:sz="0" w:space="0" w:color="auto"/>
            <w:bottom w:val="none" w:sz="0" w:space="0" w:color="auto"/>
            <w:right w:val="none" w:sz="0" w:space="0" w:color="auto"/>
          </w:divBdr>
        </w:div>
        <w:div w:id="1788045294">
          <w:marLeft w:val="0"/>
          <w:marRight w:val="0"/>
          <w:marTop w:val="0"/>
          <w:marBottom w:val="0"/>
          <w:divBdr>
            <w:top w:val="none" w:sz="0" w:space="0" w:color="auto"/>
            <w:left w:val="none" w:sz="0" w:space="0" w:color="auto"/>
            <w:bottom w:val="none" w:sz="0" w:space="0" w:color="auto"/>
            <w:right w:val="none" w:sz="0" w:space="0" w:color="auto"/>
          </w:divBdr>
        </w:div>
        <w:div w:id="946698772">
          <w:marLeft w:val="0"/>
          <w:marRight w:val="0"/>
          <w:marTop w:val="0"/>
          <w:marBottom w:val="0"/>
          <w:divBdr>
            <w:top w:val="none" w:sz="0" w:space="0" w:color="auto"/>
            <w:left w:val="none" w:sz="0" w:space="0" w:color="auto"/>
            <w:bottom w:val="none" w:sz="0" w:space="0" w:color="auto"/>
            <w:right w:val="none" w:sz="0" w:space="0" w:color="auto"/>
          </w:divBdr>
        </w:div>
        <w:div w:id="5985485">
          <w:marLeft w:val="0"/>
          <w:marRight w:val="0"/>
          <w:marTop w:val="0"/>
          <w:marBottom w:val="0"/>
          <w:divBdr>
            <w:top w:val="none" w:sz="0" w:space="0" w:color="auto"/>
            <w:left w:val="none" w:sz="0" w:space="0" w:color="auto"/>
            <w:bottom w:val="none" w:sz="0" w:space="0" w:color="auto"/>
            <w:right w:val="none" w:sz="0" w:space="0" w:color="auto"/>
          </w:divBdr>
        </w:div>
        <w:div w:id="1459496430">
          <w:marLeft w:val="0"/>
          <w:marRight w:val="0"/>
          <w:marTop w:val="0"/>
          <w:marBottom w:val="0"/>
          <w:divBdr>
            <w:top w:val="none" w:sz="0" w:space="0" w:color="auto"/>
            <w:left w:val="none" w:sz="0" w:space="0" w:color="auto"/>
            <w:bottom w:val="none" w:sz="0" w:space="0" w:color="auto"/>
            <w:right w:val="none" w:sz="0" w:space="0" w:color="auto"/>
          </w:divBdr>
        </w:div>
        <w:div w:id="626738400">
          <w:marLeft w:val="0"/>
          <w:marRight w:val="0"/>
          <w:marTop w:val="0"/>
          <w:marBottom w:val="0"/>
          <w:divBdr>
            <w:top w:val="none" w:sz="0" w:space="0" w:color="auto"/>
            <w:left w:val="none" w:sz="0" w:space="0" w:color="auto"/>
            <w:bottom w:val="none" w:sz="0" w:space="0" w:color="auto"/>
            <w:right w:val="none" w:sz="0" w:space="0" w:color="auto"/>
          </w:divBdr>
        </w:div>
        <w:div w:id="1508328466">
          <w:marLeft w:val="0"/>
          <w:marRight w:val="0"/>
          <w:marTop w:val="0"/>
          <w:marBottom w:val="0"/>
          <w:divBdr>
            <w:top w:val="none" w:sz="0" w:space="0" w:color="auto"/>
            <w:left w:val="none" w:sz="0" w:space="0" w:color="auto"/>
            <w:bottom w:val="none" w:sz="0" w:space="0" w:color="auto"/>
            <w:right w:val="none" w:sz="0" w:space="0" w:color="auto"/>
          </w:divBdr>
        </w:div>
        <w:div w:id="4788430">
          <w:marLeft w:val="0"/>
          <w:marRight w:val="0"/>
          <w:marTop w:val="0"/>
          <w:marBottom w:val="0"/>
          <w:divBdr>
            <w:top w:val="none" w:sz="0" w:space="0" w:color="auto"/>
            <w:left w:val="none" w:sz="0" w:space="0" w:color="auto"/>
            <w:bottom w:val="none" w:sz="0" w:space="0" w:color="auto"/>
            <w:right w:val="none" w:sz="0" w:space="0" w:color="auto"/>
          </w:divBdr>
        </w:div>
        <w:div w:id="1229804162">
          <w:marLeft w:val="0"/>
          <w:marRight w:val="0"/>
          <w:marTop w:val="0"/>
          <w:marBottom w:val="0"/>
          <w:divBdr>
            <w:top w:val="none" w:sz="0" w:space="0" w:color="auto"/>
            <w:left w:val="none" w:sz="0" w:space="0" w:color="auto"/>
            <w:bottom w:val="none" w:sz="0" w:space="0" w:color="auto"/>
            <w:right w:val="none" w:sz="0" w:space="0" w:color="auto"/>
          </w:divBdr>
        </w:div>
        <w:div w:id="2015378501">
          <w:marLeft w:val="0"/>
          <w:marRight w:val="0"/>
          <w:marTop w:val="0"/>
          <w:marBottom w:val="0"/>
          <w:divBdr>
            <w:top w:val="none" w:sz="0" w:space="0" w:color="auto"/>
            <w:left w:val="none" w:sz="0" w:space="0" w:color="auto"/>
            <w:bottom w:val="none" w:sz="0" w:space="0" w:color="auto"/>
            <w:right w:val="none" w:sz="0" w:space="0" w:color="auto"/>
          </w:divBdr>
        </w:div>
        <w:div w:id="1132404898">
          <w:marLeft w:val="0"/>
          <w:marRight w:val="0"/>
          <w:marTop w:val="0"/>
          <w:marBottom w:val="0"/>
          <w:divBdr>
            <w:top w:val="none" w:sz="0" w:space="0" w:color="auto"/>
            <w:left w:val="none" w:sz="0" w:space="0" w:color="auto"/>
            <w:bottom w:val="none" w:sz="0" w:space="0" w:color="auto"/>
            <w:right w:val="none" w:sz="0" w:space="0" w:color="auto"/>
          </w:divBdr>
        </w:div>
        <w:div w:id="152647876">
          <w:marLeft w:val="0"/>
          <w:marRight w:val="0"/>
          <w:marTop w:val="0"/>
          <w:marBottom w:val="0"/>
          <w:divBdr>
            <w:top w:val="none" w:sz="0" w:space="0" w:color="auto"/>
            <w:left w:val="none" w:sz="0" w:space="0" w:color="auto"/>
            <w:bottom w:val="none" w:sz="0" w:space="0" w:color="auto"/>
            <w:right w:val="none" w:sz="0" w:space="0" w:color="auto"/>
          </w:divBdr>
        </w:div>
        <w:div w:id="1332488393">
          <w:marLeft w:val="0"/>
          <w:marRight w:val="0"/>
          <w:marTop w:val="0"/>
          <w:marBottom w:val="0"/>
          <w:divBdr>
            <w:top w:val="none" w:sz="0" w:space="0" w:color="auto"/>
            <w:left w:val="none" w:sz="0" w:space="0" w:color="auto"/>
            <w:bottom w:val="none" w:sz="0" w:space="0" w:color="auto"/>
            <w:right w:val="none" w:sz="0" w:space="0" w:color="auto"/>
          </w:divBdr>
        </w:div>
      </w:divsChild>
    </w:div>
    <w:div w:id="814832832">
      <w:bodyDiv w:val="1"/>
      <w:marLeft w:val="0"/>
      <w:marRight w:val="0"/>
      <w:marTop w:val="0"/>
      <w:marBottom w:val="0"/>
      <w:divBdr>
        <w:top w:val="none" w:sz="0" w:space="0" w:color="auto"/>
        <w:left w:val="none" w:sz="0" w:space="0" w:color="auto"/>
        <w:bottom w:val="none" w:sz="0" w:space="0" w:color="auto"/>
        <w:right w:val="none" w:sz="0" w:space="0" w:color="auto"/>
      </w:divBdr>
    </w:div>
    <w:div w:id="832720234">
      <w:bodyDiv w:val="1"/>
      <w:marLeft w:val="0"/>
      <w:marRight w:val="0"/>
      <w:marTop w:val="0"/>
      <w:marBottom w:val="0"/>
      <w:divBdr>
        <w:top w:val="none" w:sz="0" w:space="0" w:color="auto"/>
        <w:left w:val="none" w:sz="0" w:space="0" w:color="auto"/>
        <w:bottom w:val="none" w:sz="0" w:space="0" w:color="auto"/>
        <w:right w:val="none" w:sz="0" w:space="0" w:color="auto"/>
      </w:divBdr>
      <w:divsChild>
        <w:div w:id="1759667577">
          <w:marLeft w:val="0"/>
          <w:marRight w:val="0"/>
          <w:marTop w:val="0"/>
          <w:marBottom w:val="0"/>
          <w:divBdr>
            <w:top w:val="none" w:sz="0" w:space="0" w:color="auto"/>
            <w:left w:val="none" w:sz="0" w:space="0" w:color="auto"/>
            <w:bottom w:val="none" w:sz="0" w:space="0" w:color="auto"/>
            <w:right w:val="none" w:sz="0" w:space="0" w:color="auto"/>
          </w:divBdr>
        </w:div>
        <w:div w:id="1871648026">
          <w:marLeft w:val="0"/>
          <w:marRight w:val="0"/>
          <w:marTop w:val="0"/>
          <w:marBottom w:val="0"/>
          <w:divBdr>
            <w:top w:val="none" w:sz="0" w:space="0" w:color="auto"/>
            <w:left w:val="none" w:sz="0" w:space="0" w:color="auto"/>
            <w:bottom w:val="none" w:sz="0" w:space="0" w:color="auto"/>
            <w:right w:val="none" w:sz="0" w:space="0" w:color="auto"/>
          </w:divBdr>
        </w:div>
        <w:div w:id="368068533">
          <w:marLeft w:val="0"/>
          <w:marRight w:val="0"/>
          <w:marTop w:val="0"/>
          <w:marBottom w:val="0"/>
          <w:divBdr>
            <w:top w:val="none" w:sz="0" w:space="0" w:color="auto"/>
            <w:left w:val="none" w:sz="0" w:space="0" w:color="auto"/>
            <w:bottom w:val="none" w:sz="0" w:space="0" w:color="auto"/>
            <w:right w:val="none" w:sz="0" w:space="0" w:color="auto"/>
          </w:divBdr>
        </w:div>
        <w:div w:id="362560472">
          <w:marLeft w:val="0"/>
          <w:marRight w:val="0"/>
          <w:marTop w:val="0"/>
          <w:marBottom w:val="0"/>
          <w:divBdr>
            <w:top w:val="none" w:sz="0" w:space="0" w:color="auto"/>
            <w:left w:val="none" w:sz="0" w:space="0" w:color="auto"/>
            <w:bottom w:val="none" w:sz="0" w:space="0" w:color="auto"/>
            <w:right w:val="none" w:sz="0" w:space="0" w:color="auto"/>
          </w:divBdr>
        </w:div>
        <w:div w:id="1808623040">
          <w:marLeft w:val="0"/>
          <w:marRight w:val="0"/>
          <w:marTop w:val="0"/>
          <w:marBottom w:val="0"/>
          <w:divBdr>
            <w:top w:val="none" w:sz="0" w:space="0" w:color="auto"/>
            <w:left w:val="none" w:sz="0" w:space="0" w:color="auto"/>
            <w:bottom w:val="none" w:sz="0" w:space="0" w:color="auto"/>
            <w:right w:val="none" w:sz="0" w:space="0" w:color="auto"/>
          </w:divBdr>
        </w:div>
        <w:div w:id="602419712">
          <w:marLeft w:val="0"/>
          <w:marRight w:val="0"/>
          <w:marTop w:val="0"/>
          <w:marBottom w:val="0"/>
          <w:divBdr>
            <w:top w:val="none" w:sz="0" w:space="0" w:color="auto"/>
            <w:left w:val="none" w:sz="0" w:space="0" w:color="auto"/>
            <w:bottom w:val="none" w:sz="0" w:space="0" w:color="auto"/>
            <w:right w:val="none" w:sz="0" w:space="0" w:color="auto"/>
          </w:divBdr>
        </w:div>
        <w:div w:id="1081098081">
          <w:marLeft w:val="0"/>
          <w:marRight w:val="0"/>
          <w:marTop w:val="0"/>
          <w:marBottom w:val="0"/>
          <w:divBdr>
            <w:top w:val="none" w:sz="0" w:space="0" w:color="auto"/>
            <w:left w:val="none" w:sz="0" w:space="0" w:color="auto"/>
            <w:bottom w:val="none" w:sz="0" w:space="0" w:color="auto"/>
            <w:right w:val="none" w:sz="0" w:space="0" w:color="auto"/>
          </w:divBdr>
        </w:div>
        <w:div w:id="135027542">
          <w:marLeft w:val="0"/>
          <w:marRight w:val="0"/>
          <w:marTop w:val="0"/>
          <w:marBottom w:val="0"/>
          <w:divBdr>
            <w:top w:val="none" w:sz="0" w:space="0" w:color="auto"/>
            <w:left w:val="none" w:sz="0" w:space="0" w:color="auto"/>
            <w:bottom w:val="none" w:sz="0" w:space="0" w:color="auto"/>
            <w:right w:val="none" w:sz="0" w:space="0" w:color="auto"/>
          </w:divBdr>
        </w:div>
        <w:div w:id="373115768">
          <w:marLeft w:val="0"/>
          <w:marRight w:val="0"/>
          <w:marTop w:val="0"/>
          <w:marBottom w:val="0"/>
          <w:divBdr>
            <w:top w:val="none" w:sz="0" w:space="0" w:color="auto"/>
            <w:left w:val="none" w:sz="0" w:space="0" w:color="auto"/>
            <w:bottom w:val="none" w:sz="0" w:space="0" w:color="auto"/>
            <w:right w:val="none" w:sz="0" w:space="0" w:color="auto"/>
          </w:divBdr>
        </w:div>
        <w:div w:id="1560507599">
          <w:marLeft w:val="0"/>
          <w:marRight w:val="0"/>
          <w:marTop w:val="0"/>
          <w:marBottom w:val="0"/>
          <w:divBdr>
            <w:top w:val="none" w:sz="0" w:space="0" w:color="auto"/>
            <w:left w:val="none" w:sz="0" w:space="0" w:color="auto"/>
            <w:bottom w:val="none" w:sz="0" w:space="0" w:color="auto"/>
            <w:right w:val="none" w:sz="0" w:space="0" w:color="auto"/>
          </w:divBdr>
        </w:div>
        <w:div w:id="1499535873">
          <w:marLeft w:val="0"/>
          <w:marRight w:val="0"/>
          <w:marTop w:val="0"/>
          <w:marBottom w:val="0"/>
          <w:divBdr>
            <w:top w:val="none" w:sz="0" w:space="0" w:color="auto"/>
            <w:left w:val="none" w:sz="0" w:space="0" w:color="auto"/>
            <w:bottom w:val="none" w:sz="0" w:space="0" w:color="auto"/>
            <w:right w:val="none" w:sz="0" w:space="0" w:color="auto"/>
          </w:divBdr>
        </w:div>
        <w:div w:id="529613008">
          <w:marLeft w:val="0"/>
          <w:marRight w:val="0"/>
          <w:marTop w:val="0"/>
          <w:marBottom w:val="0"/>
          <w:divBdr>
            <w:top w:val="none" w:sz="0" w:space="0" w:color="auto"/>
            <w:left w:val="none" w:sz="0" w:space="0" w:color="auto"/>
            <w:bottom w:val="none" w:sz="0" w:space="0" w:color="auto"/>
            <w:right w:val="none" w:sz="0" w:space="0" w:color="auto"/>
          </w:divBdr>
        </w:div>
        <w:div w:id="89401647">
          <w:marLeft w:val="0"/>
          <w:marRight w:val="0"/>
          <w:marTop w:val="0"/>
          <w:marBottom w:val="0"/>
          <w:divBdr>
            <w:top w:val="none" w:sz="0" w:space="0" w:color="auto"/>
            <w:left w:val="none" w:sz="0" w:space="0" w:color="auto"/>
            <w:bottom w:val="none" w:sz="0" w:space="0" w:color="auto"/>
            <w:right w:val="none" w:sz="0" w:space="0" w:color="auto"/>
          </w:divBdr>
        </w:div>
        <w:div w:id="91979339">
          <w:marLeft w:val="0"/>
          <w:marRight w:val="0"/>
          <w:marTop w:val="0"/>
          <w:marBottom w:val="0"/>
          <w:divBdr>
            <w:top w:val="none" w:sz="0" w:space="0" w:color="auto"/>
            <w:left w:val="none" w:sz="0" w:space="0" w:color="auto"/>
            <w:bottom w:val="none" w:sz="0" w:space="0" w:color="auto"/>
            <w:right w:val="none" w:sz="0" w:space="0" w:color="auto"/>
          </w:divBdr>
        </w:div>
        <w:div w:id="1120419102">
          <w:marLeft w:val="0"/>
          <w:marRight w:val="0"/>
          <w:marTop w:val="0"/>
          <w:marBottom w:val="0"/>
          <w:divBdr>
            <w:top w:val="none" w:sz="0" w:space="0" w:color="auto"/>
            <w:left w:val="none" w:sz="0" w:space="0" w:color="auto"/>
            <w:bottom w:val="none" w:sz="0" w:space="0" w:color="auto"/>
            <w:right w:val="none" w:sz="0" w:space="0" w:color="auto"/>
          </w:divBdr>
        </w:div>
        <w:div w:id="1322155246">
          <w:marLeft w:val="0"/>
          <w:marRight w:val="0"/>
          <w:marTop w:val="0"/>
          <w:marBottom w:val="0"/>
          <w:divBdr>
            <w:top w:val="none" w:sz="0" w:space="0" w:color="auto"/>
            <w:left w:val="none" w:sz="0" w:space="0" w:color="auto"/>
            <w:bottom w:val="none" w:sz="0" w:space="0" w:color="auto"/>
            <w:right w:val="none" w:sz="0" w:space="0" w:color="auto"/>
          </w:divBdr>
        </w:div>
        <w:div w:id="1570573394">
          <w:marLeft w:val="0"/>
          <w:marRight w:val="0"/>
          <w:marTop w:val="0"/>
          <w:marBottom w:val="0"/>
          <w:divBdr>
            <w:top w:val="none" w:sz="0" w:space="0" w:color="auto"/>
            <w:left w:val="none" w:sz="0" w:space="0" w:color="auto"/>
            <w:bottom w:val="none" w:sz="0" w:space="0" w:color="auto"/>
            <w:right w:val="none" w:sz="0" w:space="0" w:color="auto"/>
          </w:divBdr>
        </w:div>
        <w:div w:id="997152283">
          <w:marLeft w:val="0"/>
          <w:marRight w:val="0"/>
          <w:marTop w:val="0"/>
          <w:marBottom w:val="0"/>
          <w:divBdr>
            <w:top w:val="none" w:sz="0" w:space="0" w:color="auto"/>
            <w:left w:val="none" w:sz="0" w:space="0" w:color="auto"/>
            <w:bottom w:val="none" w:sz="0" w:space="0" w:color="auto"/>
            <w:right w:val="none" w:sz="0" w:space="0" w:color="auto"/>
          </w:divBdr>
        </w:div>
        <w:div w:id="1780833027">
          <w:marLeft w:val="0"/>
          <w:marRight w:val="0"/>
          <w:marTop w:val="0"/>
          <w:marBottom w:val="0"/>
          <w:divBdr>
            <w:top w:val="none" w:sz="0" w:space="0" w:color="auto"/>
            <w:left w:val="none" w:sz="0" w:space="0" w:color="auto"/>
            <w:bottom w:val="none" w:sz="0" w:space="0" w:color="auto"/>
            <w:right w:val="none" w:sz="0" w:space="0" w:color="auto"/>
          </w:divBdr>
        </w:div>
        <w:div w:id="774135405">
          <w:marLeft w:val="0"/>
          <w:marRight w:val="0"/>
          <w:marTop w:val="0"/>
          <w:marBottom w:val="0"/>
          <w:divBdr>
            <w:top w:val="none" w:sz="0" w:space="0" w:color="auto"/>
            <w:left w:val="none" w:sz="0" w:space="0" w:color="auto"/>
            <w:bottom w:val="none" w:sz="0" w:space="0" w:color="auto"/>
            <w:right w:val="none" w:sz="0" w:space="0" w:color="auto"/>
          </w:divBdr>
        </w:div>
        <w:div w:id="633024847">
          <w:marLeft w:val="0"/>
          <w:marRight w:val="0"/>
          <w:marTop w:val="0"/>
          <w:marBottom w:val="0"/>
          <w:divBdr>
            <w:top w:val="none" w:sz="0" w:space="0" w:color="auto"/>
            <w:left w:val="none" w:sz="0" w:space="0" w:color="auto"/>
            <w:bottom w:val="none" w:sz="0" w:space="0" w:color="auto"/>
            <w:right w:val="none" w:sz="0" w:space="0" w:color="auto"/>
          </w:divBdr>
        </w:div>
        <w:div w:id="1059593404">
          <w:marLeft w:val="0"/>
          <w:marRight w:val="0"/>
          <w:marTop w:val="0"/>
          <w:marBottom w:val="0"/>
          <w:divBdr>
            <w:top w:val="none" w:sz="0" w:space="0" w:color="auto"/>
            <w:left w:val="none" w:sz="0" w:space="0" w:color="auto"/>
            <w:bottom w:val="none" w:sz="0" w:space="0" w:color="auto"/>
            <w:right w:val="none" w:sz="0" w:space="0" w:color="auto"/>
          </w:divBdr>
        </w:div>
        <w:div w:id="1476870927">
          <w:marLeft w:val="0"/>
          <w:marRight w:val="0"/>
          <w:marTop w:val="0"/>
          <w:marBottom w:val="0"/>
          <w:divBdr>
            <w:top w:val="none" w:sz="0" w:space="0" w:color="auto"/>
            <w:left w:val="none" w:sz="0" w:space="0" w:color="auto"/>
            <w:bottom w:val="none" w:sz="0" w:space="0" w:color="auto"/>
            <w:right w:val="none" w:sz="0" w:space="0" w:color="auto"/>
          </w:divBdr>
        </w:div>
      </w:divsChild>
    </w:div>
    <w:div w:id="837422357">
      <w:bodyDiv w:val="1"/>
      <w:marLeft w:val="0"/>
      <w:marRight w:val="0"/>
      <w:marTop w:val="0"/>
      <w:marBottom w:val="0"/>
      <w:divBdr>
        <w:top w:val="none" w:sz="0" w:space="0" w:color="auto"/>
        <w:left w:val="none" w:sz="0" w:space="0" w:color="auto"/>
        <w:bottom w:val="none" w:sz="0" w:space="0" w:color="auto"/>
        <w:right w:val="none" w:sz="0" w:space="0" w:color="auto"/>
      </w:divBdr>
    </w:div>
    <w:div w:id="843665958">
      <w:bodyDiv w:val="1"/>
      <w:marLeft w:val="0"/>
      <w:marRight w:val="0"/>
      <w:marTop w:val="0"/>
      <w:marBottom w:val="0"/>
      <w:divBdr>
        <w:top w:val="none" w:sz="0" w:space="0" w:color="auto"/>
        <w:left w:val="none" w:sz="0" w:space="0" w:color="auto"/>
        <w:bottom w:val="none" w:sz="0" w:space="0" w:color="auto"/>
        <w:right w:val="none" w:sz="0" w:space="0" w:color="auto"/>
      </w:divBdr>
      <w:divsChild>
        <w:div w:id="2117291664">
          <w:marLeft w:val="0"/>
          <w:marRight w:val="0"/>
          <w:marTop w:val="0"/>
          <w:marBottom w:val="0"/>
          <w:divBdr>
            <w:top w:val="none" w:sz="0" w:space="0" w:color="auto"/>
            <w:left w:val="none" w:sz="0" w:space="0" w:color="auto"/>
            <w:bottom w:val="none" w:sz="0" w:space="0" w:color="auto"/>
            <w:right w:val="none" w:sz="0" w:space="0" w:color="auto"/>
          </w:divBdr>
        </w:div>
        <w:div w:id="427695802">
          <w:marLeft w:val="0"/>
          <w:marRight w:val="0"/>
          <w:marTop w:val="0"/>
          <w:marBottom w:val="0"/>
          <w:divBdr>
            <w:top w:val="none" w:sz="0" w:space="0" w:color="auto"/>
            <w:left w:val="none" w:sz="0" w:space="0" w:color="auto"/>
            <w:bottom w:val="none" w:sz="0" w:space="0" w:color="auto"/>
            <w:right w:val="none" w:sz="0" w:space="0" w:color="auto"/>
          </w:divBdr>
        </w:div>
        <w:div w:id="1607154725">
          <w:marLeft w:val="0"/>
          <w:marRight w:val="0"/>
          <w:marTop w:val="0"/>
          <w:marBottom w:val="0"/>
          <w:divBdr>
            <w:top w:val="none" w:sz="0" w:space="0" w:color="auto"/>
            <w:left w:val="none" w:sz="0" w:space="0" w:color="auto"/>
            <w:bottom w:val="none" w:sz="0" w:space="0" w:color="auto"/>
            <w:right w:val="none" w:sz="0" w:space="0" w:color="auto"/>
          </w:divBdr>
        </w:div>
        <w:div w:id="1926380405">
          <w:marLeft w:val="0"/>
          <w:marRight w:val="0"/>
          <w:marTop w:val="0"/>
          <w:marBottom w:val="0"/>
          <w:divBdr>
            <w:top w:val="none" w:sz="0" w:space="0" w:color="auto"/>
            <w:left w:val="none" w:sz="0" w:space="0" w:color="auto"/>
            <w:bottom w:val="none" w:sz="0" w:space="0" w:color="auto"/>
            <w:right w:val="none" w:sz="0" w:space="0" w:color="auto"/>
          </w:divBdr>
        </w:div>
        <w:div w:id="526598843">
          <w:marLeft w:val="0"/>
          <w:marRight w:val="0"/>
          <w:marTop w:val="0"/>
          <w:marBottom w:val="0"/>
          <w:divBdr>
            <w:top w:val="none" w:sz="0" w:space="0" w:color="auto"/>
            <w:left w:val="none" w:sz="0" w:space="0" w:color="auto"/>
            <w:bottom w:val="none" w:sz="0" w:space="0" w:color="auto"/>
            <w:right w:val="none" w:sz="0" w:space="0" w:color="auto"/>
          </w:divBdr>
        </w:div>
        <w:div w:id="488904005">
          <w:marLeft w:val="0"/>
          <w:marRight w:val="0"/>
          <w:marTop w:val="0"/>
          <w:marBottom w:val="0"/>
          <w:divBdr>
            <w:top w:val="none" w:sz="0" w:space="0" w:color="auto"/>
            <w:left w:val="none" w:sz="0" w:space="0" w:color="auto"/>
            <w:bottom w:val="none" w:sz="0" w:space="0" w:color="auto"/>
            <w:right w:val="none" w:sz="0" w:space="0" w:color="auto"/>
          </w:divBdr>
        </w:div>
        <w:div w:id="364018449">
          <w:marLeft w:val="0"/>
          <w:marRight w:val="0"/>
          <w:marTop w:val="0"/>
          <w:marBottom w:val="0"/>
          <w:divBdr>
            <w:top w:val="none" w:sz="0" w:space="0" w:color="auto"/>
            <w:left w:val="none" w:sz="0" w:space="0" w:color="auto"/>
            <w:bottom w:val="none" w:sz="0" w:space="0" w:color="auto"/>
            <w:right w:val="none" w:sz="0" w:space="0" w:color="auto"/>
          </w:divBdr>
        </w:div>
        <w:div w:id="1530483443">
          <w:marLeft w:val="0"/>
          <w:marRight w:val="0"/>
          <w:marTop w:val="0"/>
          <w:marBottom w:val="0"/>
          <w:divBdr>
            <w:top w:val="none" w:sz="0" w:space="0" w:color="auto"/>
            <w:left w:val="none" w:sz="0" w:space="0" w:color="auto"/>
            <w:bottom w:val="none" w:sz="0" w:space="0" w:color="auto"/>
            <w:right w:val="none" w:sz="0" w:space="0" w:color="auto"/>
          </w:divBdr>
        </w:div>
        <w:div w:id="1303077621">
          <w:marLeft w:val="0"/>
          <w:marRight w:val="0"/>
          <w:marTop w:val="0"/>
          <w:marBottom w:val="0"/>
          <w:divBdr>
            <w:top w:val="none" w:sz="0" w:space="0" w:color="auto"/>
            <w:left w:val="none" w:sz="0" w:space="0" w:color="auto"/>
            <w:bottom w:val="none" w:sz="0" w:space="0" w:color="auto"/>
            <w:right w:val="none" w:sz="0" w:space="0" w:color="auto"/>
          </w:divBdr>
        </w:div>
        <w:div w:id="2090149445">
          <w:marLeft w:val="0"/>
          <w:marRight w:val="0"/>
          <w:marTop w:val="0"/>
          <w:marBottom w:val="0"/>
          <w:divBdr>
            <w:top w:val="none" w:sz="0" w:space="0" w:color="auto"/>
            <w:left w:val="none" w:sz="0" w:space="0" w:color="auto"/>
            <w:bottom w:val="none" w:sz="0" w:space="0" w:color="auto"/>
            <w:right w:val="none" w:sz="0" w:space="0" w:color="auto"/>
          </w:divBdr>
        </w:div>
        <w:div w:id="1148402020">
          <w:marLeft w:val="0"/>
          <w:marRight w:val="0"/>
          <w:marTop w:val="0"/>
          <w:marBottom w:val="0"/>
          <w:divBdr>
            <w:top w:val="none" w:sz="0" w:space="0" w:color="auto"/>
            <w:left w:val="none" w:sz="0" w:space="0" w:color="auto"/>
            <w:bottom w:val="none" w:sz="0" w:space="0" w:color="auto"/>
            <w:right w:val="none" w:sz="0" w:space="0" w:color="auto"/>
          </w:divBdr>
        </w:div>
        <w:div w:id="1370953325">
          <w:marLeft w:val="0"/>
          <w:marRight w:val="0"/>
          <w:marTop w:val="0"/>
          <w:marBottom w:val="0"/>
          <w:divBdr>
            <w:top w:val="none" w:sz="0" w:space="0" w:color="auto"/>
            <w:left w:val="none" w:sz="0" w:space="0" w:color="auto"/>
            <w:bottom w:val="none" w:sz="0" w:space="0" w:color="auto"/>
            <w:right w:val="none" w:sz="0" w:space="0" w:color="auto"/>
          </w:divBdr>
        </w:div>
        <w:div w:id="1778020325">
          <w:marLeft w:val="0"/>
          <w:marRight w:val="0"/>
          <w:marTop w:val="0"/>
          <w:marBottom w:val="0"/>
          <w:divBdr>
            <w:top w:val="none" w:sz="0" w:space="0" w:color="auto"/>
            <w:left w:val="none" w:sz="0" w:space="0" w:color="auto"/>
            <w:bottom w:val="none" w:sz="0" w:space="0" w:color="auto"/>
            <w:right w:val="none" w:sz="0" w:space="0" w:color="auto"/>
          </w:divBdr>
        </w:div>
        <w:div w:id="1439181359">
          <w:marLeft w:val="0"/>
          <w:marRight w:val="0"/>
          <w:marTop w:val="0"/>
          <w:marBottom w:val="0"/>
          <w:divBdr>
            <w:top w:val="none" w:sz="0" w:space="0" w:color="auto"/>
            <w:left w:val="none" w:sz="0" w:space="0" w:color="auto"/>
            <w:bottom w:val="none" w:sz="0" w:space="0" w:color="auto"/>
            <w:right w:val="none" w:sz="0" w:space="0" w:color="auto"/>
          </w:divBdr>
        </w:div>
        <w:div w:id="1884714477">
          <w:marLeft w:val="0"/>
          <w:marRight w:val="0"/>
          <w:marTop w:val="0"/>
          <w:marBottom w:val="0"/>
          <w:divBdr>
            <w:top w:val="none" w:sz="0" w:space="0" w:color="auto"/>
            <w:left w:val="none" w:sz="0" w:space="0" w:color="auto"/>
            <w:bottom w:val="none" w:sz="0" w:space="0" w:color="auto"/>
            <w:right w:val="none" w:sz="0" w:space="0" w:color="auto"/>
          </w:divBdr>
        </w:div>
      </w:divsChild>
    </w:div>
    <w:div w:id="867135119">
      <w:bodyDiv w:val="1"/>
      <w:marLeft w:val="0"/>
      <w:marRight w:val="0"/>
      <w:marTop w:val="0"/>
      <w:marBottom w:val="0"/>
      <w:divBdr>
        <w:top w:val="none" w:sz="0" w:space="0" w:color="auto"/>
        <w:left w:val="none" w:sz="0" w:space="0" w:color="auto"/>
        <w:bottom w:val="none" w:sz="0" w:space="0" w:color="auto"/>
        <w:right w:val="none" w:sz="0" w:space="0" w:color="auto"/>
      </w:divBdr>
    </w:div>
    <w:div w:id="868643167">
      <w:bodyDiv w:val="1"/>
      <w:marLeft w:val="0"/>
      <w:marRight w:val="0"/>
      <w:marTop w:val="0"/>
      <w:marBottom w:val="0"/>
      <w:divBdr>
        <w:top w:val="none" w:sz="0" w:space="0" w:color="auto"/>
        <w:left w:val="none" w:sz="0" w:space="0" w:color="auto"/>
        <w:bottom w:val="none" w:sz="0" w:space="0" w:color="auto"/>
        <w:right w:val="none" w:sz="0" w:space="0" w:color="auto"/>
      </w:divBdr>
      <w:divsChild>
        <w:div w:id="431977100">
          <w:marLeft w:val="0"/>
          <w:marRight w:val="0"/>
          <w:marTop w:val="0"/>
          <w:marBottom w:val="0"/>
          <w:divBdr>
            <w:top w:val="none" w:sz="0" w:space="0" w:color="auto"/>
            <w:left w:val="none" w:sz="0" w:space="0" w:color="auto"/>
            <w:bottom w:val="none" w:sz="0" w:space="0" w:color="auto"/>
            <w:right w:val="none" w:sz="0" w:space="0" w:color="auto"/>
          </w:divBdr>
        </w:div>
        <w:div w:id="2131897156">
          <w:marLeft w:val="0"/>
          <w:marRight w:val="0"/>
          <w:marTop w:val="0"/>
          <w:marBottom w:val="0"/>
          <w:divBdr>
            <w:top w:val="none" w:sz="0" w:space="0" w:color="auto"/>
            <w:left w:val="none" w:sz="0" w:space="0" w:color="auto"/>
            <w:bottom w:val="none" w:sz="0" w:space="0" w:color="auto"/>
            <w:right w:val="none" w:sz="0" w:space="0" w:color="auto"/>
          </w:divBdr>
        </w:div>
        <w:div w:id="1991907294">
          <w:marLeft w:val="0"/>
          <w:marRight w:val="0"/>
          <w:marTop w:val="0"/>
          <w:marBottom w:val="0"/>
          <w:divBdr>
            <w:top w:val="none" w:sz="0" w:space="0" w:color="auto"/>
            <w:left w:val="none" w:sz="0" w:space="0" w:color="auto"/>
            <w:bottom w:val="none" w:sz="0" w:space="0" w:color="auto"/>
            <w:right w:val="none" w:sz="0" w:space="0" w:color="auto"/>
          </w:divBdr>
        </w:div>
        <w:div w:id="882910744">
          <w:marLeft w:val="0"/>
          <w:marRight w:val="0"/>
          <w:marTop w:val="0"/>
          <w:marBottom w:val="0"/>
          <w:divBdr>
            <w:top w:val="none" w:sz="0" w:space="0" w:color="auto"/>
            <w:left w:val="none" w:sz="0" w:space="0" w:color="auto"/>
            <w:bottom w:val="none" w:sz="0" w:space="0" w:color="auto"/>
            <w:right w:val="none" w:sz="0" w:space="0" w:color="auto"/>
          </w:divBdr>
        </w:div>
        <w:div w:id="1864787719">
          <w:marLeft w:val="0"/>
          <w:marRight w:val="0"/>
          <w:marTop w:val="0"/>
          <w:marBottom w:val="0"/>
          <w:divBdr>
            <w:top w:val="none" w:sz="0" w:space="0" w:color="auto"/>
            <w:left w:val="none" w:sz="0" w:space="0" w:color="auto"/>
            <w:bottom w:val="none" w:sz="0" w:space="0" w:color="auto"/>
            <w:right w:val="none" w:sz="0" w:space="0" w:color="auto"/>
          </w:divBdr>
        </w:div>
        <w:div w:id="299382109">
          <w:marLeft w:val="0"/>
          <w:marRight w:val="0"/>
          <w:marTop w:val="0"/>
          <w:marBottom w:val="0"/>
          <w:divBdr>
            <w:top w:val="none" w:sz="0" w:space="0" w:color="auto"/>
            <w:left w:val="none" w:sz="0" w:space="0" w:color="auto"/>
            <w:bottom w:val="none" w:sz="0" w:space="0" w:color="auto"/>
            <w:right w:val="none" w:sz="0" w:space="0" w:color="auto"/>
          </w:divBdr>
        </w:div>
        <w:div w:id="1166825067">
          <w:marLeft w:val="0"/>
          <w:marRight w:val="0"/>
          <w:marTop w:val="0"/>
          <w:marBottom w:val="0"/>
          <w:divBdr>
            <w:top w:val="none" w:sz="0" w:space="0" w:color="auto"/>
            <w:left w:val="none" w:sz="0" w:space="0" w:color="auto"/>
            <w:bottom w:val="none" w:sz="0" w:space="0" w:color="auto"/>
            <w:right w:val="none" w:sz="0" w:space="0" w:color="auto"/>
          </w:divBdr>
        </w:div>
        <w:div w:id="2014651119">
          <w:marLeft w:val="0"/>
          <w:marRight w:val="0"/>
          <w:marTop w:val="0"/>
          <w:marBottom w:val="0"/>
          <w:divBdr>
            <w:top w:val="none" w:sz="0" w:space="0" w:color="auto"/>
            <w:left w:val="none" w:sz="0" w:space="0" w:color="auto"/>
            <w:bottom w:val="none" w:sz="0" w:space="0" w:color="auto"/>
            <w:right w:val="none" w:sz="0" w:space="0" w:color="auto"/>
          </w:divBdr>
        </w:div>
        <w:div w:id="979655586">
          <w:marLeft w:val="0"/>
          <w:marRight w:val="0"/>
          <w:marTop w:val="0"/>
          <w:marBottom w:val="0"/>
          <w:divBdr>
            <w:top w:val="none" w:sz="0" w:space="0" w:color="auto"/>
            <w:left w:val="none" w:sz="0" w:space="0" w:color="auto"/>
            <w:bottom w:val="none" w:sz="0" w:space="0" w:color="auto"/>
            <w:right w:val="none" w:sz="0" w:space="0" w:color="auto"/>
          </w:divBdr>
        </w:div>
        <w:div w:id="2073114542">
          <w:marLeft w:val="0"/>
          <w:marRight w:val="0"/>
          <w:marTop w:val="0"/>
          <w:marBottom w:val="0"/>
          <w:divBdr>
            <w:top w:val="none" w:sz="0" w:space="0" w:color="auto"/>
            <w:left w:val="none" w:sz="0" w:space="0" w:color="auto"/>
            <w:bottom w:val="none" w:sz="0" w:space="0" w:color="auto"/>
            <w:right w:val="none" w:sz="0" w:space="0" w:color="auto"/>
          </w:divBdr>
        </w:div>
        <w:div w:id="436944425">
          <w:marLeft w:val="0"/>
          <w:marRight w:val="0"/>
          <w:marTop w:val="0"/>
          <w:marBottom w:val="0"/>
          <w:divBdr>
            <w:top w:val="none" w:sz="0" w:space="0" w:color="auto"/>
            <w:left w:val="none" w:sz="0" w:space="0" w:color="auto"/>
            <w:bottom w:val="none" w:sz="0" w:space="0" w:color="auto"/>
            <w:right w:val="none" w:sz="0" w:space="0" w:color="auto"/>
          </w:divBdr>
        </w:div>
        <w:div w:id="910038600">
          <w:marLeft w:val="0"/>
          <w:marRight w:val="0"/>
          <w:marTop w:val="0"/>
          <w:marBottom w:val="0"/>
          <w:divBdr>
            <w:top w:val="none" w:sz="0" w:space="0" w:color="auto"/>
            <w:left w:val="none" w:sz="0" w:space="0" w:color="auto"/>
            <w:bottom w:val="none" w:sz="0" w:space="0" w:color="auto"/>
            <w:right w:val="none" w:sz="0" w:space="0" w:color="auto"/>
          </w:divBdr>
        </w:div>
        <w:div w:id="1678770503">
          <w:marLeft w:val="0"/>
          <w:marRight w:val="0"/>
          <w:marTop w:val="0"/>
          <w:marBottom w:val="0"/>
          <w:divBdr>
            <w:top w:val="none" w:sz="0" w:space="0" w:color="auto"/>
            <w:left w:val="none" w:sz="0" w:space="0" w:color="auto"/>
            <w:bottom w:val="none" w:sz="0" w:space="0" w:color="auto"/>
            <w:right w:val="none" w:sz="0" w:space="0" w:color="auto"/>
          </w:divBdr>
        </w:div>
        <w:div w:id="2049335185">
          <w:marLeft w:val="0"/>
          <w:marRight w:val="0"/>
          <w:marTop w:val="0"/>
          <w:marBottom w:val="0"/>
          <w:divBdr>
            <w:top w:val="none" w:sz="0" w:space="0" w:color="auto"/>
            <w:left w:val="none" w:sz="0" w:space="0" w:color="auto"/>
            <w:bottom w:val="none" w:sz="0" w:space="0" w:color="auto"/>
            <w:right w:val="none" w:sz="0" w:space="0" w:color="auto"/>
          </w:divBdr>
        </w:div>
        <w:div w:id="1737625209">
          <w:marLeft w:val="0"/>
          <w:marRight w:val="0"/>
          <w:marTop w:val="0"/>
          <w:marBottom w:val="0"/>
          <w:divBdr>
            <w:top w:val="none" w:sz="0" w:space="0" w:color="auto"/>
            <w:left w:val="none" w:sz="0" w:space="0" w:color="auto"/>
            <w:bottom w:val="none" w:sz="0" w:space="0" w:color="auto"/>
            <w:right w:val="none" w:sz="0" w:space="0" w:color="auto"/>
          </w:divBdr>
        </w:div>
        <w:div w:id="1269579902">
          <w:marLeft w:val="0"/>
          <w:marRight w:val="0"/>
          <w:marTop w:val="0"/>
          <w:marBottom w:val="0"/>
          <w:divBdr>
            <w:top w:val="none" w:sz="0" w:space="0" w:color="auto"/>
            <w:left w:val="none" w:sz="0" w:space="0" w:color="auto"/>
            <w:bottom w:val="none" w:sz="0" w:space="0" w:color="auto"/>
            <w:right w:val="none" w:sz="0" w:space="0" w:color="auto"/>
          </w:divBdr>
        </w:div>
        <w:div w:id="1081102863">
          <w:marLeft w:val="0"/>
          <w:marRight w:val="0"/>
          <w:marTop w:val="0"/>
          <w:marBottom w:val="0"/>
          <w:divBdr>
            <w:top w:val="none" w:sz="0" w:space="0" w:color="auto"/>
            <w:left w:val="none" w:sz="0" w:space="0" w:color="auto"/>
            <w:bottom w:val="none" w:sz="0" w:space="0" w:color="auto"/>
            <w:right w:val="none" w:sz="0" w:space="0" w:color="auto"/>
          </w:divBdr>
        </w:div>
        <w:div w:id="762384999">
          <w:marLeft w:val="0"/>
          <w:marRight w:val="0"/>
          <w:marTop w:val="0"/>
          <w:marBottom w:val="0"/>
          <w:divBdr>
            <w:top w:val="none" w:sz="0" w:space="0" w:color="auto"/>
            <w:left w:val="none" w:sz="0" w:space="0" w:color="auto"/>
            <w:bottom w:val="none" w:sz="0" w:space="0" w:color="auto"/>
            <w:right w:val="none" w:sz="0" w:space="0" w:color="auto"/>
          </w:divBdr>
        </w:div>
        <w:div w:id="138425740">
          <w:marLeft w:val="0"/>
          <w:marRight w:val="0"/>
          <w:marTop w:val="0"/>
          <w:marBottom w:val="0"/>
          <w:divBdr>
            <w:top w:val="none" w:sz="0" w:space="0" w:color="auto"/>
            <w:left w:val="none" w:sz="0" w:space="0" w:color="auto"/>
            <w:bottom w:val="none" w:sz="0" w:space="0" w:color="auto"/>
            <w:right w:val="none" w:sz="0" w:space="0" w:color="auto"/>
          </w:divBdr>
        </w:div>
        <w:div w:id="1490515129">
          <w:marLeft w:val="0"/>
          <w:marRight w:val="0"/>
          <w:marTop w:val="0"/>
          <w:marBottom w:val="0"/>
          <w:divBdr>
            <w:top w:val="none" w:sz="0" w:space="0" w:color="auto"/>
            <w:left w:val="none" w:sz="0" w:space="0" w:color="auto"/>
            <w:bottom w:val="none" w:sz="0" w:space="0" w:color="auto"/>
            <w:right w:val="none" w:sz="0" w:space="0" w:color="auto"/>
          </w:divBdr>
        </w:div>
        <w:div w:id="256907741">
          <w:marLeft w:val="0"/>
          <w:marRight w:val="0"/>
          <w:marTop w:val="0"/>
          <w:marBottom w:val="0"/>
          <w:divBdr>
            <w:top w:val="none" w:sz="0" w:space="0" w:color="auto"/>
            <w:left w:val="none" w:sz="0" w:space="0" w:color="auto"/>
            <w:bottom w:val="none" w:sz="0" w:space="0" w:color="auto"/>
            <w:right w:val="none" w:sz="0" w:space="0" w:color="auto"/>
          </w:divBdr>
        </w:div>
        <w:div w:id="912160956">
          <w:marLeft w:val="0"/>
          <w:marRight w:val="0"/>
          <w:marTop w:val="0"/>
          <w:marBottom w:val="0"/>
          <w:divBdr>
            <w:top w:val="none" w:sz="0" w:space="0" w:color="auto"/>
            <w:left w:val="none" w:sz="0" w:space="0" w:color="auto"/>
            <w:bottom w:val="none" w:sz="0" w:space="0" w:color="auto"/>
            <w:right w:val="none" w:sz="0" w:space="0" w:color="auto"/>
          </w:divBdr>
        </w:div>
        <w:div w:id="2131431746">
          <w:marLeft w:val="0"/>
          <w:marRight w:val="0"/>
          <w:marTop w:val="0"/>
          <w:marBottom w:val="0"/>
          <w:divBdr>
            <w:top w:val="none" w:sz="0" w:space="0" w:color="auto"/>
            <w:left w:val="none" w:sz="0" w:space="0" w:color="auto"/>
            <w:bottom w:val="none" w:sz="0" w:space="0" w:color="auto"/>
            <w:right w:val="none" w:sz="0" w:space="0" w:color="auto"/>
          </w:divBdr>
        </w:div>
        <w:div w:id="724721110">
          <w:marLeft w:val="0"/>
          <w:marRight w:val="0"/>
          <w:marTop w:val="0"/>
          <w:marBottom w:val="0"/>
          <w:divBdr>
            <w:top w:val="none" w:sz="0" w:space="0" w:color="auto"/>
            <w:left w:val="none" w:sz="0" w:space="0" w:color="auto"/>
            <w:bottom w:val="none" w:sz="0" w:space="0" w:color="auto"/>
            <w:right w:val="none" w:sz="0" w:space="0" w:color="auto"/>
          </w:divBdr>
        </w:div>
        <w:div w:id="2013025828">
          <w:marLeft w:val="0"/>
          <w:marRight w:val="0"/>
          <w:marTop w:val="0"/>
          <w:marBottom w:val="0"/>
          <w:divBdr>
            <w:top w:val="none" w:sz="0" w:space="0" w:color="auto"/>
            <w:left w:val="none" w:sz="0" w:space="0" w:color="auto"/>
            <w:bottom w:val="none" w:sz="0" w:space="0" w:color="auto"/>
            <w:right w:val="none" w:sz="0" w:space="0" w:color="auto"/>
          </w:divBdr>
        </w:div>
        <w:div w:id="949430388">
          <w:marLeft w:val="0"/>
          <w:marRight w:val="0"/>
          <w:marTop w:val="0"/>
          <w:marBottom w:val="0"/>
          <w:divBdr>
            <w:top w:val="none" w:sz="0" w:space="0" w:color="auto"/>
            <w:left w:val="none" w:sz="0" w:space="0" w:color="auto"/>
            <w:bottom w:val="none" w:sz="0" w:space="0" w:color="auto"/>
            <w:right w:val="none" w:sz="0" w:space="0" w:color="auto"/>
          </w:divBdr>
        </w:div>
        <w:div w:id="183516569">
          <w:marLeft w:val="0"/>
          <w:marRight w:val="0"/>
          <w:marTop w:val="0"/>
          <w:marBottom w:val="0"/>
          <w:divBdr>
            <w:top w:val="none" w:sz="0" w:space="0" w:color="auto"/>
            <w:left w:val="none" w:sz="0" w:space="0" w:color="auto"/>
            <w:bottom w:val="none" w:sz="0" w:space="0" w:color="auto"/>
            <w:right w:val="none" w:sz="0" w:space="0" w:color="auto"/>
          </w:divBdr>
        </w:div>
        <w:div w:id="834414457">
          <w:marLeft w:val="0"/>
          <w:marRight w:val="0"/>
          <w:marTop w:val="0"/>
          <w:marBottom w:val="0"/>
          <w:divBdr>
            <w:top w:val="none" w:sz="0" w:space="0" w:color="auto"/>
            <w:left w:val="none" w:sz="0" w:space="0" w:color="auto"/>
            <w:bottom w:val="none" w:sz="0" w:space="0" w:color="auto"/>
            <w:right w:val="none" w:sz="0" w:space="0" w:color="auto"/>
          </w:divBdr>
        </w:div>
        <w:div w:id="1343705303">
          <w:marLeft w:val="0"/>
          <w:marRight w:val="0"/>
          <w:marTop w:val="0"/>
          <w:marBottom w:val="0"/>
          <w:divBdr>
            <w:top w:val="none" w:sz="0" w:space="0" w:color="auto"/>
            <w:left w:val="none" w:sz="0" w:space="0" w:color="auto"/>
            <w:bottom w:val="none" w:sz="0" w:space="0" w:color="auto"/>
            <w:right w:val="none" w:sz="0" w:space="0" w:color="auto"/>
          </w:divBdr>
        </w:div>
        <w:div w:id="1546453914">
          <w:marLeft w:val="0"/>
          <w:marRight w:val="0"/>
          <w:marTop w:val="0"/>
          <w:marBottom w:val="0"/>
          <w:divBdr>
            <w:top w:val="none" w:sz="0" w:space="0" w:color="auto"/>
            <w:left w:val="none" w:sz="0" w:space="0" w:color="auto"/>
            <w:bottom w:val="none" w:sz="0" w:space="0" w:color="auto"/>
            <w:right w:val="none" w:sz="0" w:space="0" w:color="auto"/>
          </w:divBdr>
        </w:div>
        <w:div w:id="638847943">
          <w:marLeft w:val="0"/>
          <w:marRight w:val="0"/>
          <w:marTop w:val="0"/>
          <w:marBottom w:val="0"/>
          <w:divBdr>
            <w:top w:val="none" w:sz="0" w:space="0" w:color="auto"/>
            <w:left w:val="none" w:sz="0" w:space="0" w:color="auto"/>
            <w:bottom w:val="none" w:sz="0" w:space="0" w:color="auto"/>
            <w:right w:val="none" w:sz="0" w:space="0" w:color="auto"/>
          </w:divBdr>
        </w:div>
        <w:div w:id="1737319766">
          <w:marLeft w:val="0"/>
          <w:marRight w:val="0"/>
          <w:marTop w:val="0"/>
          <w:marBottom w:val="0"/>
          <w:divBdr>
            <w:top w:val="none" w:sz="0" w:space="0" w:color="auto"/>
            <w:left w:val="none" w:sz="0" w:space="0" w:color="auto"/>
            <w:bottom w:val="none" w:sz="0" w:space="0" w:color="auto"/>
            <w:right w:val="none" w:sz="0" w:space="0" w:color="auto"/>
          </w:divBdr>
        </w:div>
      </w:divsChild>
    </w:div>
    <w:div w:id="869881824">
      <w:bodyDiv w:val="1"/>
      <w:marLeft w:val="0"/>
      <w:marRight w:val="0"/>
      <w:marTop w:val="0"/>
      <w:marBottom w:val="0"/>
      <w:divBdr>
        <w:top w:val="none" w:sz="0" w:space="0" w:color="auto"/>
        <w:left w:val="none" w:sz="0" w:space="0" w:color="auto"/>
        <w:bottom w:val="none" w:sz="0" w:space="0" w:color="auto"/>
        <w:right w:val="none" w:sz="0" w:space="0" w:color="auto"/>
      </w:divBdr>
      <w:divsChild>
        <w:div w:id="496267171">
          <w:marLeft w:val="0"/>
          <w:marRight w:val="0"/>
          <w:marTop w:val="0"/>
          <w:marBottom w:val="0"/>
          <w:divBdr>
            <w:top w:val="none" w:sz="0" w:space="0" w:color="auto"/>
            <w:left w:val="none" w:sz="0" w:space="0" w:color="auto"/>
            <w:bottom w:val="none" w:sz="0" w:space="0" w:color="auto"/>
            <w:right w:val="none" w:sz="0" w:space="0" w:color="auto"/>
          </w:divBdr>
        </w:div>
        <w:div w:id="1896888668">
          <w:marLeft w:val="0"/>
          <w:marRight w:val="0"/>
          <w:marTop w:val="0"/>
          <w:marBottom w:val="0"/>
          <w:divBdr>
            <w:top w:val="none" w:sz="0" w:space="0" w:color="auto"/>
            <w:left w:val="none" w:sz="0" w:space="0" w:color="auto"/>
            <w:bottom w:val="none" w:sz="0" w:space="0" w:color="auto"/>
            <w:right w:val="none" w:sz="0" w:space="0" w:color="auto"/>
          </w:divBdr>
        </w:div>
        <w:div w:id="412623295">
          <w:marLeft w:val="0"/>
          <w:marRight w:val="0"/>
          <w:marTop w:val="0"/>
          <w:marBottom w:val="0"/>
          <w:divBdr>
            <w:top w:val="none" w:sz="0" w:space="0" w:color="auto"/>
            <w:left w:val="none" w:sz="0" w:space="0" w:color="auto"/>
            <w:bottom w:val="none" w:sz="0" w:space="0" w:color="auto"/>
            <w:right w:val="none" w:sz="0" w:space="0" w:color="auto"/>
          </w:divBdr>
        </w:div>
        <w:div w:id="689061688">
          <w:marLeft w:val="0"/>
          <w:marRight w:val="0"/>
          <w:marTop w:val="0"/>
          <w:marBottom w:val="0"/>
          <w:divBdr>
            <w:top w:val="none" w:sz="0" w:space="0" w:color="auto"/>
            <w:left w:val="none" w:sz="0" w:space="0" w:color="auto"/>
            <w:bottom w:val="none" w:sz="0" w:space="0" w:color="auto"/>
            <w:right w:val="none" w:sz="0" w:space="0" w:color="auto"/>
          </w:divBdr>
        </w:div>
        <w:div w:id="1654286605">
          <w:marLeft w:val="0"/>
          <w:marRight w:val="0"/>
          <w:marTop w:val="0"/>
          <w:marBottom w:val="0"/>
          <w:divBdr>
            <w:top w:val="none" w:sz="0" w:space="0" w:color="auto"/>
            <w:left w:val="none" w:sz="0" w:space="0" w:color="auto"/>
            <w:bottom w:val="none" w:sz="0" w:space="0" w:color="auto"/>
            <w:right w:val="none" w:sz="0" w:space="0" w:color="auto"/>
          </w:divBdr>
        </w:div>
        <w:div w:id="975988499">
          <w:marLeft w:val="0"/>
          <w:marRight w:val="0"/>
          <w:marTop w:val="0"/>
          <w:marBottom w:val="0"/>
          <w:divBdr>
            <w:top w:val="none" w:sz="0" w:space="0" w:color="auto"/>
            <w:left w:val="none" w:sz="0" w:space="0" w:color="auto"/>
            <w:bottom w:val="none" w:sz="0" w:space="0" w:color="auto"/>
            <w:right w:val="none" w:sz="0" w:space="0" w:color="auto"/>
          </w:divBdr>
        </w:div>
        <w:div w:id="1783650698">
          <w:marLeft w:val="0"/>
          <w:marRight w:val="0"/>
          <w:marTop w:val="0"/>
          <w:marBottom w:val="0"/>
          <w:divBdr>
            <w:top w:val="none" w:sz="0" w:space="0" w:color="auto"/>
            <w:left w:val="none" w:sz="0" w:space="0" w:color="auto"/>
            <w:bottom w:val="none" w:sz="0" w:space="0" w:color="auto"/>
            <w:right w:val="none" w:sz="0" w:space="0" w:color="auto"/>
          </w:divBdr>
        </w:div>
      </w:divsChild>
    </w:div>
    <w:div w:id="904266608">
      <w:bodyDiv w:val="1"/>
      <w:marLeft w:val="0"/>
      <w:marRight w:val="0"/>
      <w:marTop w:val="0"/>
      <w:marBottom w:val="0"/>
      <w:divBdr>
        <w:top w:val="none" w:sz="0" w:space="0" w:color="auto"/>
        <w:left w:val="none" w:sz="0" w:space="0" w:color="auto"/>
        <w:bottom w:val="none" w:sz="0" w:space="0" w:color="auto"/>
        <w:right w:val="none" w:sz="0" w:space="0" w:color="auto"/>
      </w:divBdr>
    </w:div>
    <w:div w:id="913315344">
      <w:bodyDiv w:val="1"/>
      <w:marLeft w:val="0"/>
      <w:marRight w:val="0"/>
      <w:marTop w:val="0"/>
      <w:marBottom w:val="0"/>
      <w:divBdr>
        <w:top w:val="none" w:sz="0" w:space="0" w:color="auto"/>
        <w:left w:val="none" w:sz="0" w:space="0" w:color="auto"/>
        <w:bottom w:val="none" w:sz="0" w:space="0" w:color="auto"/>
        <w:right w:val="none" w:sz="0" w:space="0" w:color="auto"/>
      </w:divBdr>
      <w:divsChild>
        <w:div w:id="1861553785">
          <w:marLeft w:val="0"/>
          <w:marRight w:val="0"/>
          <w:marTop w:val="0"/>
          <w:marBottom w:val="0"/>
          <w:divBdr>
            <w:top w:val="none" w:sz="0" w:space="0" w:color="auto"/>
            <w:left w:val="none" w:sz="0" w:space="0" w:color="auto"/>
            <w:bottom w:val="none" w:sz="0" w:space="0" w:color="auto"/>
            <w:right w:val="none" w:sz="0" w:space="0" w:color="auto"/>
          </w:divBdr>
        </w:div>
        <w:div w:id="856502994">
          <w:marLeft w:val="0"/>
          <w:marRight w:val="0"/>
          <w:marTop w:val="0"/>
          <w:marBottom w:val="0"/>
          <w:divBdr>
            <w:top w:val="none" w:sz="0" w:space="0" w:color="auto"/>
            <w:left w:val="none" w:sz="0" w:space="0" w:color="auto"/>
            <w:bottom w:val="none" w:sz="0" w:space="0" w:color="auto"/>
            <w:right w:val="none" w:sz="0" w:space="0" w:color="auto"/>
          </w:divBdr>
        </w:div>
        <w:div w:id="1272782302">
          <w:marLeft w:val="0"/>
          <w:marRight w:val="0"/>
          <w:marTop w:val="0"/>
          <w:marBottom w:val="0"/>
          <w:divBdr>
            <w:top w:val="none" w:sz="0" w:space="0" w:color="auto"/>
            <w:left w:val="none" w:sz="0" w:space="0" w:color="auto"/>
            <w:bottom w:val="none" w:sz="0" w:space="0" w:color="auto"/>
            <w:right w:val="none" w:sz="0" w:space="0" w:color="auto"/>
          </w:divBdr>
        </w:div>
        <w:div w:id="1868325047">
          <w:marLeft w:val="0"/>
          <w:marRight w:val="0"/>
          <w:marTop w:val="0"/>
          <w:marBottom w:val="0"/>
          <w:divBdr>
            <w:top w:val="none" w:sz="0" w:space="0" w:color="auto"/>
            <w:left w:val="none" w:sz="0" w:space="0" w:color="auto"/>
            <w:bottom w:val="none" w:sz="0" w:space="0" w:color="auto"/>
            <w:right w:val="none" w:sz="0" w:space="0" w:color="auto"/>
          </w:divBdr>
        </w:div>
        <w:div w:id="1856186580">
          <w:marLeft w:val="0"/>
          <w:marRight w:val="0"/>
          <w:marTop w:val="0"/>
          <w:marBottom w:val="0"/>
          <w:divBdr>
            <w:top w:val="none" w:sz="0" w:space="0" w:color="auto"/>
            <w:left w:val="none" w:sz="0" w:space="0" w:color="auto"/>
            <w:bottom w:val="none" w:sz="0" w:space="0" w:color="auto"/>
            <w:right w:val="none" w:sz="0" w:space="0" w:color="auto"/>
          </w:divBdr>
        </w:div>
        <w:div w:id="1818261320">
          <w:marLeft w:val="0"/>
          <w:marRight w:val="0"/>
          <w:marTop w:val="0"/>
          <w:marBottom w:val="0"/>
          <w:divBdr>
            <w:top w:val="none" w:sz="0" w:space="0" w:color="auto"/>
            <w:left w:val="none" w:sz="0" w:space="0" w:color="auto"/>
            <w:bottom w:val="none" w:sz="0" w:space="0" w:color="auto"/>
            <w:right w:val="none" w:sz="0" w:space="0" w:color="auto"/>
          </w:divBdr>
        </w:div>
      </w:divsChild>
    </w:div>
    <w:div w:id="923296219">
      <w:bodyDiv w:val="1"/>
      <w:marLeft w:val="0"/>
      <w:marRight w:val="0"/>
      <w:marTop w:val="0"/>
      <w:marBottom w:val="0"/>
      <w:divBdr>
        <w:top w:val="none" w:sz="0" w:space="0" w:color="auto"/>
        <w:left w:val="none" w:sz="0" w:space="0" w:color="auto"/>
        <w:bottom w:val="none" w:sz="0" w:space="0" w:color="auto"/>
        <w:right w:val="none" w:sz="0" w:space="0" w:color="auto"/>
      </w:divBdr>
      <w:divsChild>
        <w:div w:id="1314288567">
          <w:marLeft w:val="0"/>
          <w:marRight w:val="0"/>
          <w:marTop w:val="0"/>
          <w:marBottom w:val="0"/>
          <w:divBdr>
            <w:top w:val="none" w:sz="0" w:space="0" w:color="auto"/>
            <w:left w:val="none" w:sz="0" w:space="0" w:color="auto"/>
            <w:bottom w:val="none" w:sz="0" w:space="0" w:color="auto"/>
            <w:right w:val="none" w:sz="0" w:space="0" w:color="auto"/>
          </w:divBdr>
        </w:div>
        <w:div w:id="1470516448">
          <w:marLeft w:val="0"/>
          <w:marRight w:val="0"/>
          <w:marTop w:val="0"/>
          <w:marBottom w:val="0"/>
          <w:divBdr>
            <w:top w:val="none" w:sz="0" w:space="0" w:color="auto"/>
            <w:left w:val="none" w:sz="0" w:space="0" w:color="auto"/>
            <w:bottom w:val="none" w:sz="0" w:space="0" w:color="auto"/>
            <w:right w:val="none" w:sz="0" w:space="0" w:color="auto"/>
          </w:divBdr>
        </w:div>
        <w:div w:id="1174683508">
          <w:marLeft w:val="0"/>
          <w:marRight w:val="0"/>
          <w:marTop w:val="0"/>
          <w:marBottom w:val="0"/>
          <w:divBdr>
            <w:top w:val="none" w:sz="0" w:space="0" w:color="auto"/>
            <w:left w:val="none" w:sz="0" w:space="0" w:color="auto"/>
            <w:bottom w:val="none" w:sz="0" w:space="0" w:color="auto"/>
            <w:right w:val="none" w:sz="0" w:space="0" w:color="auto"/>
          </w:divBdr>
        </w:div>
        <w:div w:id="1372151077">
          <w:marLeft w:val="0"/>
          <w:marRight w:val="0"/>
          <w:marTop w:val="0"/>
          <w:marBottom w:val="0"/>
          <w:divBdr>
            <w:top w:val="none" w:sz="0" w:space="0" w:color="auto"/>
            <w:left w:val="none" w:sz="0" w:space="0" w:color="auto"/>
            <w:bottom w:val="none" w:sz="0" w:space="0" w:color="auto"/>
            <w:right w:val="none" w:sz="0" w:space="0" w:color="auto"/>
          </w:divBdr>
        </w:div>
        <w:div w:id="1726177090">
          <w:marLeft w:val="0"/>
          <w:marRight w:val="0"/>
          <w:marTop w:val="0"/>
          <w:marBottom w:val="0"/>
          <w:divBdr>
            <w:top w:val="none" w:sz="0" w:space="0" w:color="auto"/>
            <w:left w:val="none" w:sz="0" w:space="0" w:color="auto"/>
            <w:bottom w:val="none" w:sz="0" w:space="0" w:color="auto"/>
            <w:right w:val="none" w:sz="0" w:space="0" w:color="auto"/>
          </w:divBdr>
        </w:div>
        <w:div w:id="431437890">
          <w:marLeft w:val="0"/>
          <w:marRight w:val="0"/>
          <w:marTop w:val="0"/>
          <w:marBottom w:val="0"/>
          <w:divBdr>
            <w:top w:val="none" w:sz="0" w:space="0" w:color="auto"/>
            <w:left w:val="none" w:sz="0" w:space="0" w:color="auto"/>
            <w:bottom w:val="none" w:sz="0" w:space="0" w:color="auto"/>
            <w:right w:val="none" w:sz="0" w:space="0" w:color="auto"/>
          </w:divBdr>
        </w:div>
        <w:div w:id="1173568849">
          <w:marLeft w:val="0"/>
          <w:marRight w:val="0"/>
          <w:marTop w:val="0"/>
          <w:marBottom w:val="0"/>
          <w:divBdr>
            <w:top w:val="none" w:sz="0" w:space="0" w:color="auto"/>
            <w:left w:val="none" w:sz="0" w:space="0" w:color="auto"/>
            <w:bottom w:val="none" w:sz="0" w:space="0" w:color="auto"/>
            <w:right w:val="none" w:sz="0" w:space="0" w:color="auto"/>
          </w:divBdr>
        </w:div>
        <w:div w:id="1919557535">
          <w:marLeft w:val="0"/>
          <w:marRight w:val="0"/>
          <w:marTop w:val="0"/>
          <w:marBottom w:val="0"/>
          <w:divBdr>
            <w:top w:val="none" w:sz="0" w:space="0" w:color="auto"/>
            <w:left w:val="none" w:sz="0" w:space="0" w:color="auto"/>
            <w:bottom w:val="none" w:sz="0" w:space="0" w:color="auto"/>
            <w:right w:val="none" w:sz="0" w:space="0" w:color="auto"/>
          </w:divBdr>
        </w:div>
        <w:div w:id="468086676">
          <w:marLeft w:val="0"/>
          <w:marRight w:val="0"/>
          <w:marTop w:val="0"/>
          <w:marBottom w:val="0"/>
          <w:divBdr>
            <w:top w:val="none" w:sz="0" w:space="0" w:color="auto"/>
            <w:left w:val="none" w:sz="0" w:space="0" w:color="auto"/>
            <w:bottom w:val="none" w:sz="0" w:space="0" w:color="auto"/>
            <w:right w:val="none" w:sz="0" w:space="0" w:color="auto"/>
          </w:divBdr>
        </w:div>
        <w:div w:id="832110771">
          <w:marLeft w:val="0"/>
          <w:marRight w:val="0"/>
          <w:marTop w:val="0"/>
          <w:marBottom w:val="0"/>
          <w:divBdr>
            <w:top w:val="none" w:sz="0" w:space="0" w:color="auto"/>
            <w:left w:val="none" w:sz="0" w:space="0" w:color="auto"/>
            <w:bottom w:val="none" w:sz="0" w:space="0" w:color="auto"/>
            <w:right w:val="none" w:sz="0" w:space="0" w:color="auto"/>
          </w:divBdr>
        </w:div>
        <w:div w:id="1219783249">
          <w:marLeft w:val="0"/>
          <w:marRight w:val="0"/>
          <w:marTop w:val="0"/>
          <w:marBottom w:val="0"/>
          <w:divBdr>
            <w:top w:val="none" w:sz="0" w:space="0" w:color="auto"/>
            <w:left w:val="none" w:sz="0" w:space="0" w:color="auto"/>
            <w:bottom w:val="none" w:sz="0" w:space="0" w:color="auto"/>
            <w:right w:val="none" w:sz="0" w:space="0" w:color="auto"/>
          </w:divBdr>
        </w:div>
        <w:div w:id="1401563194">
          <w:marLeft w:val="0"/>
          <w:marRight w:val="0"/>
          <w:marTop w:val="0"/>
          <w:marBottom w:val="0"/>
          <w:divBdr>
            <w:top w:val="none" w:sz="0" w:space="0" w:color="auto"/>
            <w:left w:val="none" w:sz="0" w:space="0" w:color="auto"/>
            <w:bottom w:val="none" w:sz="0" w:space="0" w:color="auto"/>
            <w:right w:val="none" w:sz="0" w:space="0" w:color="auto"/>
          </w:divBdr>
        </w:div>
        <w:div w:id="1079474360">
          <w:marLeft w:val="0"/>
          <w:marRight w:val="0"/>
          <w:marTop w:val="0"/>
          <w:marBottom w:val="0"/>
          <w:divBdr>
            <w:top w:val="none" w:sz="0" w:space="0" w:color="auto"/>
            <w:left w:val="none" w:sz="0" w:space="0" w:color="auto"/>
            <w:bottom w:val="none" w:sz="0" w:space="0" w:color="auto"/>
            <w:right w:val="none" w:sz="0" w:space="0" w:color="auto"/>
          </w:divBdr>
        </w:div>
        <w:div w:id="1269433442">
          <w:marLeft w:val="0"/>
          <w:marRight w:val="0"/>
          <w:marTop w:val="0"/>
          <w:marBottom w:val="0"/>
          <w:divBdr>
            <w:top w:val="none" w:sz="0" w:space="0" w:color="auto"/>
            <w:left w:val="none" w:sz="0" w:space="0" w:color="auto"/>
            <w:bottom w:val="none" w:sz="0" w:space="0" w:color="auto"/>
            <w:right w:val="none" w:sz="0" w:space="0" w:color="auto"/>
          </w:divBdr>
        </w:div>
        <w:div w:id="975573312">
          <w:marLeft w:val="0"/>
          <w:marRight w:val="0"/>
          <w:marTop w:val="0"/>
          <w:marBottom w:val="0"/>
          <w:divBdr>
            <w:top w:val="none" w:sz="0" w:space="0" w:color="auto"/>
            <w:left w:val="none" w:sz="0" w:space="0" w:color="auto"/>
            <w:bottom w:val="none" w:sz="0" w:space="0" w:color="auto"/>
            <w:right w:val="none" w:sz="0" w:space="0" w:color="auto"/>
          </w:divBdr>
        </w:div>
        <w:div w:id="1144004074">
          <w:marLeft w:val="0"/>
          <w:marRight w:val="0"/>
          <w:marTop w:val="0"/>
          <w:marBottom w:val="0"/>
          <w:divBdr>
            <w:top w:val="none" w:sz="0" w:space="0" w:color="auto"/>
            <w:left w:val="none" w:sz="0" w:space="0" w:color="auto"/>
            <w:bottom w:val="none" w:sz="0" w:space="0" w:color="auto"/>
            <w:right w:val="none" w:sz="0" w:space="0" w:color="auto"/>
          </w:divBdr>
        </w:div>
        <w:div w:id="920682120">
          <w:marLeft w:val="0"/>
          <w:marRight w:val="0"/>
          <w:marTop w:val="0"/>
          <w:marBottom w:val="0"/>
          <w:divBdr>
            <w:top w:val="none" w:sz="0" w:space="0" w:color="auto"/>
            <w:left w:val="none" w:sz="0" w:space="0" w:color="auto"/>
            <w:bottom w:val="none" w:sz="0" w:space="0" w:color="auto"/>
            <w:right w:val="none" w:sz="0" w:space="0" w:color="auto"/>
          </w:divBdr>
        </w:div>
        <w:div w:id="1150827339">
          <w:marLeft w:val="0"/>
          <w:marRight w:val="0"/>
          <w:marTop w:val="0"/>
          <w:marBottom w:val="0"/>
          <w:divBdr>
            <w:top w:val="none" w:sz="0" w:space="0" w:color="auto"/>
            <w:left w:val="none" w:sz="0" w:space="0" w:color="auto"/>
            <w:bottom w:val="none" w:sz="0" w:space="0" w:color="auto"/>
            <w:right w:val="none" w:sz="0" w:space="0" w:color="auto"/>
          </w:divBdr>
        </w:div>
        <w:div w:id="1166089254">
          <w:marLeft w:val="0"/>
          <w:marRight w:val="0"/>
          <w:marTop w:val="0"/>
          <w:marBottom w:val="0"/>
          <w:divBdr>
            <w:top w:val="none" w:sz="0" w:space="0" w:color="auto"/>
            <w:left w:val="none" w:sz="0" w:space="0" w:color="auto"/>
            <w:bottom w:val="none" w:sz="0" w:space="0" w:color="auto"/>
            <w:right w:val="none" w:sz="0" w:space="0" w:color="auto"/>
          </w:divBdr>
        </w:div>
        <w:div w:id="1541356666">
          <w:marLeft w:val="0"/>
          <w:marRight w:val="0"/>
          <w:marTop w:val="0"/>
          <w:marBottom w:val="0"/>
          <w:divBdr>
            <w:top w:val="none" w:sz="0" w:space="0" w:color="auto"/>
            <w:left w:val="none" w:sz="0" w:space="0" w:color="auto"/>
            <w:bottom w:val="none" w:sz="0" w:space="0" w:color="auto"/>
            <w:right w:val="none" w:sz="0" w:space="0" w:color="auto"/>
          </w:divBdr>
        </w:div>
        <w:div w:id="859004782">
          <w:marLeft w:val="0"/>
          <w:marRight w:val="0"/>
          <w:marTop w:val="0"/>
          <w:marBottom w:val="0"/>
          <w:divBdr>
            <w:top w:val="none" w:sz="0" w:space="0" w:color="auto"/>
            <w:left w:val="none" w:sz="0" w:space="0" w:color="auto"/>
            <w:bottom w:val="none" w:sz="0" w:space="0" w:color="auto"/>
            <w:right w:val="none" w:sz="0" w:space="0" w:color="auto"/>
          </w:divBdr>
        </w:div>
        <w:div w:id="529299663">
          <w:marLeft w:val="0"/>
          <w:marRight w:val="0"/>
          <w:marTop w:val="0"/>
          <w:marBottom w:val="0"/>
          <w:divBdr>
            <w:top w:val="none" w:sz="0" w:space="0" w:color="auto"/>
            <w:left w:val="none" w:sz="0" w:space="0" w:color="auto"/>
            <w:bottom w:val="none" w:sz="0" w:space="0" w:color="auto"/>
            <w:right w:val="none" w:sz="0" w:space="0" w:color="auto"/>
          </w:divBdr>
        </w:div>
        <w:div w:id="1147933906">
          <w:marLeft w:val="0"/>
          <w:marRight w:val="0"/>
          <w:marTop w:val="0"/>
          <w:marBottom w:val="0"/>
          <w:divBdr>
            <w:top w:val="none" w:sz="0" w:space="0" w:color="auto"/>
            <w:left w:val="none" w:sz="0" w:space="0" w:color="auto"/>
            <w:bottom w:val="none" w:sz="0" w:space="0" w:color="auto"/>
            <w:right w:val="none" w:sz="0" w:space="0" w:color="auto"/>
          </w:divBdr>
        </w:div>
        <w:div w:id="1480221449">
          <w:marLeft w:val="0"/>
          <w:marRight w:val="0"/>
          <w:marTop w:val="0"/>
          <w:marBottom w:val="0"/>
          <w:divBdr>
            <w:top w:val="none" w:sz="0" w:space="0" w:color="auto"/>
            <w:left w:val="none" w:sz="0" w:space="0" w:color="auto"/>
            <w:bottom w:val="none" w:sz="0" w:space="0" w:color="auto"/>
            <w:right w:val="none" w:sz="0" w:space="0" w:color="auto"/>
          </w:divBdr>
        </w:div>
        <w:div w:id="4479706">
          <w:marLeft w:val="0"/>
          <w:marRight w:val="0"/>
          <w:marTop w:val="0"/>
          <w:marBottom w:val="0"/>
          <w:divBdr>
            <w:top w:val="none" w:sz="0" w:space="0" w:color="auto"/>
            <w:left w:val="none" w:sz="0" w:space="0" w:color="auto"/>
            <w:bottom w:val="none" w:sz="0" w:space="0" w:color="auto"/>
            <w:right w:val="none" w:sz="0" w:space="0" w:color="auto"/>
          </w:divBdr>
        </w:div>
        <w:div w:id="2031298168">
          <w:marLeft w:val="0"/>
          <w:marRight w:val="0"/>
          <w:marTop w:val="0"/>
          <w:marBottom w:val="0"/>
          <w:divBdr>
            <w:top w:val="none" w:sz="0" w:space="0" w:color="auto"/>
            <w:left w:val="none" w:sz="0" w:space="0" w:color="auto"/>
            <w:bottom w:val="none" w:sz="0" w:space="0" w:color="auto"/>
            <w:right w:val="none" w:sz="0" w:space="0" w:color="auto"/>
          </w:divBdr>
        </w:div>
        <w:div w:id="1441025858">
          <w:marLeft w:val="0"/>
          <w:marRight w:val="0"/>
          <w:marTop w:val="0"/>
          <w:marBottom w:val="0"/>
          <w:divBdr>
            <w:top w:val="none" w:sz="0" w:space="0" w:color="auto"/>
            <w:left w:val="none" w:sz="0" w:space="0" w:color="auto"/>
            <w:bottom w:val="none" w:sz="0" w:space="0" w:color="auto"/>
            <w:right w:val="none" w:sz="0" w:space="0" w:color="auto"/>
          </w:divBdr>
        </w:div>
      </w:divsChild>
    </w:div>
    <w:div w:id="940259966">
      <w:bodyDiv w:val="1"/>
      <w:marLeft w:val="0"/>
      <w:marRight w:val="0"/>
      <w:marTop w:val="0"/>
      <w:marBottom w:val="0"/>
      <w:divBdr>
        <w:top w:val="none" w:sz="0" w:space="0" w:color="auto"/>
        <w:left w:val="none" w:sz="0" w:space="0" w:color="auto"/>
        <w:bottom w:val="none" w:sz="0" w:space="0" w:color="auto"/>
        <w:right w:val="none" w:sz="0" w:space="0" w:color="auto"/>
      </w:divBdr>
    </w:div>
    <w:div w:id="981929124">
      <w:bodyDiv w:val="1"/>
      <w:marLeft w:val="0"/>
      <w:marRight w:val="0"/>
      <w:marTop w:val="0"/>
      <w:marBottom w:val="0"/>
      <w:divBdr>
        <w:top w:val="none" w:sz="0" w:space="0" w:color="auto"/>
        <w:left w:val="none" w:sz="0" w:space="0" w:color="auto"/>
        <w:bottom w:val="none" w:sz="0" w:space="0" w:color="auto"/>
        <w:right w:val="none" w:sz="0" w:space="0" w:color="auto"/>
      </w:divBdr>
      <w:divsChild>
        <w:div w:id="377975834">
          <w:marLeft w:val="0"/>
          <w:marRight w:val="0"/>
          <w:marTop w:val="0"/>
          <w:marBottom w:val="0"/>
          <w:divBdr>
            <w:top w:val="none" w:sz="0" w:space="0" w:color="auto"/>
            <w:left w:val="none" w:sz="0" w:space="0" w:color="auto"/>
            <w:bottom w:val="none" w:sz="0" w:space="0" w:color="auto"/>
            <w:right w:val="none" w:sz="0" w:space="0" w:color="auto"/>
          </w:divBdr>
        </w:div>
        <w:div w:id="634599678">
          <w:marLeft w:val="0"/>
          <w:marRight w:val="0"/>
          <w:marTop w:val="0"/>
          <w:marBottom w:val="0"/>
          <w:divBdr>
            <w:top w:val="none" w:sz="0" w:space="0" w:color="auto"/>
            <w:left w:val="none" w:sz="0" w:space="0" w:color="auto"/>
            <w:bottom w:val="none" w:sz="0" w:space="0" w:color="auto"/>
            <w:right w:val="none" w:sz="0" w:space="0" w:color="auto"/>
          </w:divBdr>
        </w:div>
        <w:div w:id="2127190839">
          <w:marLeft w:val="0"/>
          <w:marRight w:val="0"/>
          <w:marTop w:val="0"/>
          <w:marBottom w:val="0"/>
          <w:divBdr>
            <w:top w:val="none" w:sz="0" w:space="0" w:color="auto"/>
            <w:left w:val="none" w:sz="0" w:space="0" w:color="auto"/>
            <w:bottom w:val="none" w:sz="0" w:space="0" w:color="auto"/>
            <w:right w:val="none" w:sz="0" w:space="0" w:color="auto"/>
          </w:divBdr>
        </w:div>
        <w:div w:id="1741320408">
          <w:marLeft w:val="0"/>
          <w:marRight w:val="0"/>
          <w:marTop w:val="0"/>
          <w:marBottom w:val="0"/>
          <w:divBdr>
            <w:top w:val="none" w:sz="0" w:space="0" w:color="auto"/>
            <w:left w:val="none" w:sz="0" w:space="0" w:color="auto"/>
            <w:bottom w:val="none" w:sz="0" w:space="0" w:color="auto"/>
            <w:right w:val="none" w:sz="0" w:space="0" w:color="auto"/>
          </w:divBdr>
        </w:div>
        <w:div w:id="980620225">
          <w:marLeft w:val="0"/>
          <w:marRight w:val="0"/>
          <w:marTop w:val="0"/>
          <w:marBottom w:val="0"/>
          <w:divBdr>
            <w:top w:val="none" w:sz="0" w:space="0" w:color="auto"/>
            <w:left w:val="none" w:sz="0" w:space="0" w:color="auto"/>
            <w:bottom w:val="none" w:sz="0" w:space="0" w:color="auto"/>
            <w:right w:val="none" w:sz="0" w:space="0" w:color="auto"/>
          </w:divBdr>
        </w:div>
        <w:div w:id="1505975156">
          <w:marLeft w:val="0"/>
          <w:marRight w:val="0"/>
          <w:marTop w:val="0"/>
          <w:marBottom w:val="0"/>
          <w:divBdr>
            <w:top w:val="none" w:sz="0" w:space="0" w:color="auto"/>
            <w:left w:val="none" w:sz="0" w:space="0" w:color="auto"/>
            <w:bottom w:val="none" w:sz="0" w:space="0" w:color="auto"/>
            <w:right w:val="none" w:sz="0" w:space="0" w:color="auto"/>
          </w:divBdr>
        </w:div>
        <w:div w:id="581989463">
          <w:marLeft w:val="0"/>
          <w:marRight w:val="0"/>
          <w:marTop w:val="0"/>
          <w:marBottom w:val="0"/>
          <w:divBdr>
            <w:top w:val="none" w:sz="0" w:space="0" w:color="auto"/>
            <w:left w:val="none" w:sz="0" w:space="0" w:color="auto"/>
            <w:bottom w:val="none" w:sz="0" w:space="0" w:color="auto"/>
            <w:right w:val="none" w:sz="0" w:space="0" w:color="auto"/>
          </w:divBdr>
        </w:div>
        <w:div w:id="1425034930">
          <w:marLeft w:val="0"/>
          <w:marRight w:val="0"/>
          <w:marTop w:val="0"/>
          <w:marBottom w:val="0"/>
          <w:divBdr>
            <w:top w:val="none" w:sz="0" w:space="0" w:color="auto"/>
            <w:left w:val="none" w:sz="0" w:space="0" w:color="auto"/>
            <w:bottom w:val="none" w:sz="0" w:space="0" w:color="auto"/>
            <w:right w:val="none" w:sz="0" w:space="0" w:color="auto"/>
          </w:divBdr>
        </w:div>
        <w:div w:id="767851698">
          <w:marLeft w:val="0"/>
          <w:marRight w:val="0"/>
          <w:marTop w:val="0"/>
          <w:marBottom w:val="0"/>
          <w:divBdr>
            <w:top w:val="none" w:sz="0" w:space="0" w:color="auto"/>
            <w:left w:val="none" w:sz="0" w:space="0" w:color="auto"/>
            <w:bottom w:val="none" w:sz="0" w:space="0" w:color="auto"/>
            <w:right w:val="none" w:sz="0" w:space="0" w:color="auto"/>
          </w:divBdr>
        </w:div>
        <w:div w:id="1570917076">
          <w:marLeft w:val="0"/>
          <w:marRight w:val="0"/>
          <w:marTop w:val="0"/>
          <w:marBottom w:val="0"/>
          <w:divBdr>
            <w:top w:val="none" w:sz="0" w:space="0" w:color="auto"/>
            <w:left w:val="none" w:sz="0" w:space="0" w:color="auto"/>
            <w:bottom w:val="none" w:sz="0" w:space="0" w:color="auto"/>
            <w:right w:val="none" w:sz="0" w:space="0" w:color="auto"/>
          </w:divBdr>
        </w:div>
        <w:div w:id="1268852125">
          <w:marLeft w:val="0"/>
          <w:marRight w:val="0"/>
          <w:marTop w:val="0"/>
          <w:marBottom w:val="0"/>
          <w:divBdr>
            <w:top w:val="none" w:sz="0" w:space="0" w:color="auto"/>
            <w:left w:val="none" w:sz="0" w:space="0" w:color="auto"/>
            <w:bottom w:val="none" w:sz="0" w:space="0" w:color="auto"/>
            <w:right w:val="none" w:sz="0" w:space="0" w:color="auto"/>
          </w:divBdr>
        </w:div>
        <w:div w:id="39280943">
          <w:marLeft w:val="0"/>
          <w:marRight w:val="0"/>
          <w:marTop w:val="0"/>
          <w:marBottom w:val="0"/>
          <w:divBdr>
            <w:top w:val="none" w:sz="0" w:space="0" w:color="auto"/>
            <w:left w:val="none" w:sz="0" w:space="0" w:color="auto"/>
            <w:bottom w:val="none" w:sz="0" w:space="0" w:color="auto"/>
            <w:right w:val="none" w:sz="0" w:space="0" w:color="auto"/>
          </w:divBdr>
        </w:div>
        <w:div w:id="2123766568">
          <w:marLeft w:val="0"/>
          <w:marRight w:val="0"/>
          <w:marTop w:val="0"/>
          <w:marBottom w:val="0"/>
          <w:divBdr>
            <w:top w:val="none" w:sz="0" w:space="0" w:color="auto"/>
            <w:left w:val="none" w:sz="0" w:space="0" w:color="auto"/>
            <w:bottom w:val="none" w:sz="0" w:space="0" w:color="auto"/>
            <w:right w:val="none" w:sz="0" w:space="0" w:color="auto"/>
          </w:divBdr>
        </w:div>
        <w:div w:id="1573470713">
          <w:marLeft w:val="0"/>
          <w:marRight w:val="0"/>
          <w:marTop w:val="0"/>
          <w:marBottom w:val="0"/>
          <w:divBdr>
            <w:top w:val="none" w:sz="0" w:space="0" w:color="auto"/>
            <w:left w:val="none" w:sz="0" w:space="0" w:color="auto"/>
            <w:bottom w:val="none" w:sz="0" w:space="0" w:color="auto"/>
            <w:right w:val="none" w:sz="0" w:space="0" w:color="auto"/>
          </w:divBdr>
        </w:div>
        <w:div w:id="100221501">
          <w:marLeft w:val="0"/>
          <w:marRight w:val="0"/>
          <w:marTop w:val="0"/>
          <w:marBottom w:val="0"/>
          <w:divBdr>
            <w:top w:val="none" w:sz="0" w:space="0" w:color="auto"/>
            <w:left w:val="none" w:sz="0" w:space="0" w:color="auto"/>
            <w:bottom w:val="none" w:sz="0" w:space="0" w:color="auto"/>
            <w:right w:val="none" w:sz="0" w:space="0" w:color="auto"/>
          </w:divBdr>
        </w:div>
        <w:div w:id="815683749">
          <w:marLeft w:val="0"/>
          <w:marRight w:val="0"/>
          <w:marTop w:val="0"/>
          <w:marBottom w:val="0"/>
          <w:divBdr>
            <w:top w:val="none" w:sz="0" w:space="0" w:color="auto"/>
            <w:left w:val="none" w:sz="0" w:space="0" w:color="auto"/>
            <w:bottom w:val="none" w:sz="0" w:space="0" w:color="auto"/>
            <w:right w:val="none" w:sz="0" w:space="0" w:color="auto"/>
          </w:divBdr>
        </w:div>
        <w:div w:id="1519539055">
          <w:marLeft w:val="0"/>
          <w:marRight w:val="0"/>
          <w:marTop w:val="0"/>
          <w:marBottom w:val="0"/>
          <w:divBdr>
            <w:top w:val="none" w:sz="0" w:space="0" w:color="auto"/>
            <w:left w:val="none" w:sz="0" w:space="0" w:color="auto"/>
            <w:bottom w:val="none" w:sz="0" w:space="0" w:color="auto"/>
            <w:right w:val="none" w:sz="0" w:space="0" w:color="auto"/>
          </w:divBdr>
        </w:div>
        <w:div w:id="1763140289">
          <w:marLeft w:val="0"/>
          <w:marRight w:val="0"/>
          <w:marTop w:val="0"/>
          <w:marBottom w:val="0"/>
          <w:divBdr>
            <w:top w:val="none" w:sz="0" w:space="0" w:color="auto"/>
            <w:left w:val="none" w:sz="0" w:space="0" w:color="auto"/>
            <w:bottom w:val="none" w:sz="0" w:space="0" w:color="auto"/>
            <w:right w:val="none" w:sz="0" w:space="0" w:color="auto"/>
          </w:divBdr>
        </w:div>
      </w:divsChild>
    </w:div>
    <w:div w:id="1020862445">
      <w:bodyDiv w:val="1"/>
      <w:marLeft w:val="0"/>
      <w:marRight w:val="0"/>
      <w:marTop w:val="0"/>
      <w:marBottom w:val="0"/>
      <w:divBdr>
        <w:top w:val="none" w:sz="0" w:space="0" w:color="auto"/>
        <w:left w:val="none" w:sz="0" w:space="0" w:color="auto"/>
        <w:bottom w:val="none" w:sz="0" w:space="0" w:color="auto"/>
        <w:right w:val="none" w:sz="0" w:space="0" w:color="auto"/>
      </w:divBdr>
    </w:div>
    <w:div w:id="1024282005">
      <w:bodyDiv w:val="1"/>
      <w:marLeft w:val="0"/>
      <w:marRight w:val="0"/>
      <w:marTop w:val="0"/>
      <w:marBottom w:val="0"/>
      <w:divBdr>
        <w:top w:val="none" w:sz="0" w:space="0" w:color="auto"/>
        <w:left w:val="none" w:sz="0" w:space="0" w:color="auto"/>
        <w:bottom w:val="none" w:sz="0" w:space="0" w:color="auto"/>
        <w:right w:val="none" w:sz="0" w:space="0" w:color="auto"/>
      </w:divBdr>
      <w:divsChild>
        <w:div w:id="1596867026">
          <w:marLeft w:val="0"/>
          <w:marRight w:val="0"/>
          <w:marTop w:val="0"/>
          <w:marBottom w:val="0"/>
          <w:divBdr>
            <w:top w:val="none" w:sz="0" w:space="0" w:color="auto"/>
            <w:left w:val="none" w:sz="0" w:space="0" w:color="auto"/>
            <w:bottom w:val="none" w:sz="0" w:space="0" w:color="auto"/>
            <w:right w:val="none" w:sz="0" w:space="0" w:color="auto"/>
          </w:divBdr>
        </w:div>
        <w:div w:id="714932474">
          <w:marLeft w:val="0"/>
          <w:marRight w:val="0"/>
          <w:marTop w:val="0"/>
          <w:marBottom w:val="0"/>
          <w:divBdr>
            <w:top w:val="none" w:sz="0" w:space="0" w:color="auto"/>
            <w:left w:val="none" w:sz="0" w:space="0" w:color="auto"/>
            <w:bottom w:val="none" w:sz="0" w:space="0" w:color="auto"/>
            <w:right w:val="none" w:sz="0" w:space="0" w:color="auto"/>
          </w:divBdr>
        </w:div>
        <w:div w:id="2043243732">
          <w:marLeft w:val="0"/>
          <w:marRight w:val="0"/>
          <w:marTop w:val="0"/>
          <w:marBottom w:val="0"/>
          <w:divBdr>
            <w:top w:val="none" w:sz="0" w:space="0" w:color="auto"/>
            <w:left w:val="none" w:sz="0" w:space="0" w:color="auto"/>
            <w:bottom w:val="none" w:sz="0" w:space="0" w:color="auto"/>
            <w:right w:val="none" w:sz="0" w:space="0" w:color="auto"/>
          </w:divBdr>
        </w:div>
        <w:div w:id="999432194">
          <w:marLeft w:val="0"/>
          <w:marRight w:val="0"/>
          <w:marTop w:val="0"/>
          <w:marBottom w:val="0"/>
          <w:divBdr>
            <w:top w:val="none" w:sz="0" w:space="0" w:color="auto"/>
            <w:left w:val="none" w:sz="0" w:space="0" w:color="auto"/>
            <w:bottom w:val="none" w:sz="0" w:space="0" w:color="auto"/>
            <w:right w:val="none" w:sz="0" w:space="0" w:color="auto"/>
          </w:divBdr>
        </w:div>
        <w:div w:id="182019334">
          <w:marLeft w:val="0"/>
          <w:marRight w:val="0"/>
          <w:marTop w:val="0"/>
          <w:marBottom w:val="0"/>
          <w:divBdr>
            <w:top w:val="none" w:sz="0" w:space="0" w:color="auto"/>
            <w:left w:val="none" w:sz="0" w:space="0" w:color="auto"/>
            <w:bottom w:val="none" w:sz="0" w:space="0" w:color="auto"/>
            <w:right w:val="none" w:sz="0" w:space="0" w:color="auto"/>
          </w:divBdr>
        </w:div>
        <w:div w:id="1180238351">
          <w:marLeft w:val="0"/>
          <w:marRight w:val="0"/>
          <w:marTop w:val="0"/>
          <w:marBottom w:val="0"/>
          <w:divBdr>
            <w:top w:val="none" w:sz="0" w:space="0" w:color="auto"/>
            <w:left w:val="none" w:sz="0" w:space="0" w:color="auto"/>
            <w:bottom w:val="none" w:sz="0" w:space="0" w:color="auto"/>
            <w:right w:val="none" w:sz="0" w:space="0" w:color="auto"/>
          </w:divBdr>
        </w:div>
        <w:div w:id="1881242107">
          <w:marLeft w:val="0"/>
          <w:marRight w:val="0"/>
          <w:marTop w:val="0"/>
          <w:marBottom w:val="0"/>
          <w:divBdr>
            <w:top w:val="none" w:sz="0" w:space="0" w:color="auto"/>
            <w:left w:val="none" w:sz="0" w:space="0" w:color="auto"/>
            <w:bottom w:val="none" w:sz="0" w:space="0" w:color="auto"/>
            <w:right w:val="none" w:sz="0" w:space="0" w:color="auto"/>
          </w:divBdr>
        </w:div>
        <w:div w:id="912351367">
          <w:marLeft w:val="0"/>
          <w:marRight w:val="0"/>
          <w:marTop w:val="0"/>
          <w:marBottom w:val="0"/>
          <w:divBdr>
            <w:top w:val="none" w:sz="0" w:space="0" w:color="auto"/>
            <w:left w:val="none" w:sz="0" w:space="0" w:color="auto"/>
            <w:bottom w:val="none" w:sz="0" w:space="0" w:color="auto"/>
            <w:right w:val="none" w:sz="0" w:space="0" w:color="auto"/>
          </w:divBdr>
        </w:div>
        <w:div w:id="1356495823">
          <w:marLeft w:val="0"/>
          <w:marRight w:val="0"/>
          <w:marTop w:val="0"/>
          <w:marBottom w:val="0"/>
          <w:divBdr>
            <w:top w:val="none" w:sz="0" w:space="0" w:color="auto"/>
            <w:left w:val="none" w:sz="0" w:space="0" w:color="auto"/>
            <w:bottom w:val="none" w:sz="0" w:space="0" w:color="auto"/>
            <w:right w:val="none" w:sz="0" w:space="0" w:color="auto"/>
          </w:divBdr>
        </w:div>
        <w:div w:id="1316715418">
          <w:marLeft w:val="0"/>
          <w:marRight w:val="0"/>
          <w:marTop w:val="0"/>
          <w:marBottom w:val="0"/>
          <w:divBdr>
            <w:top w:val="none" w:sz="0" w:space="0" w:color="auto"/>
            <w:left w:val="none" w:sz="0" w:space="0" w:color="auto"/>
            <w:bottom w:val="none" w:sz="0" w:space="0" w:color="auto"/>
            <w:right w:val="none" w:sz="0" w:space="0" w:color="auto"/>
          </w:divBdr>
        </w:div>
        <w:div w:id="1741169171">
          <w:marLeft w:val="0"/>
          <w:marRight w:val="0"/>
          <w:marTop w:val="0"/>
          <w:marBottom w:val="0"/>
          <w:divBdr>
            <w:top w:val="none" w:sz="0" w:space="0" w:color="auto"/>
            <w:left w:val="none" w:sz="0" w:space="0" w:color="auto"/>
            <w:bottom w:val="none" w:sz="0" w:space="0" w:color="auto"/>
            <w:right w:val="none" w:sz="0" w:space="0" w:color="auto"/>
          </w:divBdr>
        </w:div>
        <w:div w:id="1326470768">
          <w:marLeft w:val="0"/>
          <w:marRight w:val="0"/>
          <w:marTop w:val="0"/>
          <w:marBottom w:val="0"/>
          <w:divBdr>
            <w:top w:val="none" w:sz="0" w:space="0" w:color="auto"/>
            <w:left w:val="none" w:sz="0" w:space="0" w:color="auto"/>
            <w:bottom w:val="none" w:sz="0" w:space="0" w:color="auto"/>
            <w:right w:val="none" w:sz="0" w:space="0" w:color="auto"/>
          </w:divBdr>
        </w:div>
        <w:div w:id="565803685">
          <w:marLeft w:val="0"/>
          <w:marRight w:val="0"/>
          <w:marTop w:val="0"/>
          <w:marBottom w:val="0"/>
          <w:divBdr>
            <w:top w:val="none" w:sz="0" w:space="0" w:color="auto"/>
            <w:left w:val="none" w:sz="0" w:space="0" w:color="auto"/>
            <w:bottom w:val="none" w:sz="0" w:space="0" w:color="auto"/>
            <w:right w:val="none" w:sz="0" w:space="0" w:color="auto"/>
          </w:divBdr>
        </w:div>
        <w:div w:id="995108087">
          <w:marLeft w:val="0"/>
          <w:marRight w:val="0"/>
          <w:marTop w:val="0"/>
          <w:marBottom w:val="0"/>
          <w:divBdr>
            <w:top w:val="none" w:sz="0" w:space="0" w:color="auto"/>
            <w:left w:val="none" w:sz="0" w:space="0" w:color="auto"/>
            <w:bottom w:val="none" w:sz="0" w:space="0" w:color="auto"/>
            <w:right w:val="none" w:sz="0" w:space="0" w:color="auto"/>
          </w:divBdr>
        </w:div>
      </w:divsChild>
    </w:div>
    <w:div w:id="1026296753">
      <w:bodyDiv w:val="1"/>
      <w:marLeft w:val="0"/>
      <w:marRight w:val="0"/>
      <w:marTop w:val="0"/>
      <w:marBottom w:val="0"/>
      <w:divBdr>
        <w:top w:val="none" w:sz="0" w:space="0" w:color="auto"/>
        <w:left w:val="none" w:sz="0" w:space="0" w:color="auto"/>
        <w:bottom w:val="none" w:sz="0" w:space="0" w:color="auto"/>
        <w:right w:val="none" w:sz="0" w:space="0" w:color="auto"/>
      </w:divBdr>
      <w:divsChild>
        <w:div w:id="279840232">
          <w:marLeft w:val="0"/>
          <w:marRight w:val="0"/>
          <w:marTop w:val="0"/>
          <w:marBottom w:val="0"/>
          <w:divBdr>
            <w:top w:val="none" w:sz="0" w:space="0" w:color="auto"/>
            <w:left w:val="none" w:sz="0" w:space="0" w:color="auto"/>
            <w:bottom w:val="none" w:sz="0" w:space="0" w:color="auto"/>
            <w:right w:val="none" w:sz="0" w:space="0" w:color="auto"/>
          </w:divBdr>
        </w:div>
        <w:div w:id="512575797">
          <w:marLeft w:val="0"/>
          <w:marRight w:val="0"/>
          <w:marTop w:val="0"/>
          <w:marBottom w:val="0"/>
          <w:divBdr>
            <w:top w:val="none" w:sz="0" w:space="0" w:color="auto"/>
            <w:left w:val="none" w:sz="0" w:space="0" w:color="auto"/>
            <w:bottom w:val="none" w:sz="0" w:space="0" w:color="auto"/>
            <w:right w:val="none" w:sz="0" w:space="0" w:color="auto"/>
          </w:divBdr>
        </w:div>
        <w:div w:id="349452920">
          <w:marLeft w:val="0"/>
          <w:marRight w:val="0"/>
          <w:marTop w:val="0"/>
          <w:marBottom w:val="0"/>
          <w:divBdr>
            <w:top w:val="none" w:sz="0" w:space="0" w:color="auto"/>
            <w:left w:val="none" w:sz="0" w:space="0" w:color="auto"/>
            <w:bottom w:val="none" w:sz="0" w:space="0" w:color="auto"/>
            <w:right w:val="none" w:sz="0" w:space="0" w:color="auto"/>
          </w:divBdr>
        </w:div>
        <w:div w:id="686521511">
          <w:marLeft w:val="0"/>
          <w:marRight w:val="0"/>
          <w:marTop w:val="0"/>
          <w:marBottom w:val="0"/>
          <w:divBdr>
            <w:top w:val="none" w:sz="0" w:space="0" w:color="auto"/>
            <w:left w:val="none" w:sz="0" w:space="0" w:color="auto"/>
            <w:bottom w:val="none" w:sz="0" w:space="0" w:color="auto"/>
            <w:right w:val="none" w:sz="0" w:space="0" w:color="auto"/>
          </w:divBdr>
        </w:div>
        <w:div w:id="929893973">
          <w:marLeft w:val="0"/>
          <w:marRight w:val="0"/>
          <w:marTop w:val="0"/>
          <w:marBottom w:val="0"/>
          <w:divBdr>
            <w:top w:val="none" w:sz="0" w:space="0" w:color="auto"/>
            <w:left w:val="none" w:sz="0" w:space="0" w:color="auto"/>
            <w:bottom w:val="none" w:sz="0" w:space="0" w:color="auto"/>
            <w:right w:val="none" w:sz="0" w:space="0" w:color="auto"/>
          </w:divBdr>
        </w:div>
        <w:div w:id="1654022119">
          <w:marLeft w:val="0"/>
          <w:marRight w:val="0"/>
          <w:marTop w:val="0"/>
          <w:marBottom w:val="0"/>
          <w:divBdr>
            <w:top w:val="none" w:sz="0" w:space="0" w:color="auto"/>
            <w:left w:val="none" w:sz="0" w:space="0" w:color="auto"/>
            <w:bottom w:val="none" w:sz="0" w:space="0" w:color="auto"/>
            <w:right w:val="none" w:sz="0" w:space="0" w:color="auto"/>
          </w:divBdr>
        </w:div>
        <w:div w:id="1393843745">
          <w:marLeft w:val="0"/>
          <w:marRight w:val="0"/>
          <w:marTop w:val="0"/>
          <w:marBottom w:val="0"/>
          <w:divBdr>
            <w:top w:val="none" w:sz="0" w:space="0" w:color="auto"/>
            <w:left w:val="none" w:sz="0" w:space="0" w:color="auto"/>
            <w:bottom w:val="none" w:sz="0" w:space="0" w:color="auto"/>
            <w:right w:val="none" w:sz="0" w:space="0" w:color="auto"/>
          </w:divBdr>
        </w:div>
        <w:div w:id="826240050">
          <w:marLeft w:val="0"/>
          <w:marRight w:val="0"/>
          <w:marTop w:val="0"/>
          <w:marBottom w:val="0"/>
          <w:divBdr>
            <w:top w:val="none" w:sz="0" w:space="0" w:color="auto"/>
            <w:left w:val="none" w:sz="0" w:space="0" w:color="auto"/>
            <w:bottom w:val="none" w:sz="0" w:space="0" w:color="auto"/>
            <w:right w:val="none" w:sz="0" w:space="0" w:color="auto"/>
          </w:divBdr>
        </w:div>
        <w:div w:id="1656955274">
          <w:marLeft w:val="0"/>
          <w:marRight w:val="0"/>
          <w:marTop w:val="0"/>
          <w:marBottom w:val="0"/>
          <w:divBdr>
            <w:top w:val="none" w:sz="0" w:space="0" w:color="auto"/>
            <w:left w:val="none" w:sz="0" w:space="0" w:color="auto"/>
            <w:bottom w:val="none" w:sz="0" w:space="0" w:color="auto"/>
            <w:right w:val="none" w:sz="0" w:space="0" w:color="auto"/>
          </w:divBdr>
        </w:div>
        <w:div w:id="960575299">
          <w:marLeft w:val="0"/>
          <w:marRight w:val="0"/>
          <w:marTop w:val="0"/>
          <w:marBottom w:val="0"/>
          <w:divBdr>
            <w:top w:val="none" w:sz="0" w:space="0" w:color="auto"/>
            <w:left w:val="none" w:sz="0" w:space="0" w:color="auto"/>
            <w:bottom w:val="none" w:sz="0" w:space="0" w:color="auto"/>
            <w:right w:val="none" w:sz="0" w:space="0" w:color="auto"/>
          </w:divBdr>
        </w:div>
        <w:div w:id="807817517">
          <w:marLeft w:val="0"/>
          <w:marRight w:val="0"/>
          <w:marTop w:val="0"/>
          <w:marBottom w:val="0"/>
          <w:divBdr>
            <w:top w:val="none" w:sz="0" w:space="0" w:color="auto"/>
            <w:left w:val="none" w:sz="0" w:space="0" w:color="auto"/>
            <w:bottom w:val="none" w:sz="0" w:space="0" w:color="auto"/>
            <w:right w:val="none" w:sz="0" w:space="0" w:color="auto"/>
          </w:divBdr>
        </w:div>
        <w:div w:id="1443955497">
          <w:marLeft w:val="0"/>
          <w:marRight w:val="0"/>
          <w:marTop w:val="0"/>
          <w:marBottom w:val="0"/>
          <w:divBdr>
            <w:top w:val="none" w:sz="0" w:space="0" w:color="auto"/>
            <w:left w:val="none" w:sz="0" w:space="0" w:color="auto"/>
            <w:bottom w:val="none" w:sz="0" w:space="0" w:color="auto"/>
            <w:right w:val="none" w:sz="0" w:space="0" w:color="auto"/>
          </w:divBdr>
        </w:div>
        <w:div w:id="1087993131">
          <w:marLeft w:val="0"/>
          <w:marRight w:val="0"/>
          <w:marTop w:val="0"/>
          <w:marBottom w:val="0"/>
          <w:divBdr>
            <w:top w:val="none" w:sz="0" w:space="0" w:color="auto"/>
            <w:left w:val="none" w:sz="0" w:space="0" w:color="auto"/>
            <w:bottom w:val="none" w:sz="0" w:space="0" w:color="auto"/>
            <w:right w:val="none" w:sz="0" w:space="0" w:color="auto"/>
          </w:divBdr>
        </w:div>
        <w:div w:id="541943850">
          <w:marLeft w:val="0"/>
          <w:marRight w:val="0"/>
          <w:marTop w:val="0"/>
          <w:marBottom w:val="0"/>
          <w:divBdr>
            <w:top w:val="none" w:sz="0" w:space="0" w:color="auto"/>
            <w:left w:val="none" w:sz="0" w:space="0" w:color="auto"/>
            <w:bottom w:val="none" w:sz="0" w:space="0" w:color="auto"/>
            <w:right w:val="none" w:sz="0" w:space="0" w:color="auto"/>
          </w:divBdr>
        </w:div>
        <w:div w:id="783622740">
          <w:marLeft w:val="0"/>
          <w:marRight w:val="0"/>
          <w:marTop w:val="0"/>
          <w:marBottom w:val="0"/>
          <w:divBdr>
            <w:top w:val="none" w:sz="0" w:space="0" w:color="auto"/>
            <w:left w:val="none" w:sz="0" w:space="0" w:color="auto"/>
            <w:bottom w:val="none" w:sz="0" w:space="0" w:color="auto"/>
            <w:right w:val="none" w:sz="0" w:space="0" w:color="auto"/>
          </w:divBdr>
        </w:div>
        <w:div w:id="6295322">
          <w:marLeft w:val="0"/>
          <w:marRight w:val="0"/>
          <w:marTop w:val="0"/>
          <w:marBottom w:val="0"/>
          <w:divBdr>
            <w:top w:val="none" w:sz="0" w:space="0" w:color="auto"/>
            <w:left w:val="none" w:sz="0" w:space="0" w:color="auto"/>
            <w:bottom w:val="none" w:sz="0" w:space="0" w:color="auto"/>
            <w:right w:val="none" w:sz="0" w:space="0" w:color="auto"/>
          </w:divBdr>
        </w:div>
        <w:div w:id="1900095811">
          <w:marLeft w:val="0"/>
          <w:marRight w:val="0"/>
          <w:marTop w:val="0"/>
          <w:marBottom w:val="0"/>
          <w:divBdr>
            <w:top w:val="none" w:sz="0" w:space="0" w:color="auto"/>
            <w:left w:val="none" w:sz="0" w:space="0" w:color="auto"/>
            <w:bottom w:val="none" w:sz="0" w:space="0" w:color="auto"/>
            <w:right w:val="none" w:sz="0" w:space="0" w:color="auto"/>
          </w:divBdr>
        </w:div>
        <w:div w:id="318533294">
          <w:marLeft w:val="0"/>
          <w:marRight w:val="0"/>
          <w:marTop w:val="0"/>
          <w:marBottom w:val="0"/>
          <w:divBdr>
            <w:top w:val="none" w:sz="0" w:space="0" w:color="auto"/>
            <w:left w:val="none" w:sz="0" w:space="0" w:color="auto"/>
            <w:bottom w:val="none" w:sz="0" w:space="0" w:color="auto"/>
            <w:right w:val="none" w:sz="0" w:space="0" w:color="auto"/>
          </w:divBdr>
        </w:div>
      </w:divsChild>
    </w:div>
    <w:div w:id="1030640747">
      <w:bodyDiv w:val="1"/>
      <w:marLeft w:val="0"/>
      <w:marRight w:val="0"/>
      <w:marTop w:val="0"/>
      <w:marBottom w:val="0"/>
      <w:divBdr>
        <w:top w:val="none" w:sz="0" w:space="0" w:color="auto"/>
        <w:left w:val="none" w:sz="0" w:space="0" w:color="auto"/>
        <w:bottom w:val="none" w:sz="0" w:space="0" w:color="auto"/>
        <w:right w:val="none" w:sz="0" w:space="0" w:color="auto"/>
      </w:divBdr>
    </w:div>
    <w:div w:id="1060521194">
      <w:bodyDiv w:val="1"/>
      <w:marLeft w:val="0"/>
      <w:marRight w:val="0"/>
      <w:marTop w:val="0"/>
      <w:marBottom w:val="0"/>
      <w:divBdr>
        <w:top w:val="none" w:sz="0" w:space="0" w:color="auto"/>
        <w:left w:val="none" w:sz="0" w:space="0" w:color="auto"/>
        <w:bottom w:val="none" w:sz="0" w:space="0" w:color="auto"/>
        <w:right w:val="none" w:sz="0" w:space="0" w:color="auto"/>
      </w:divBdr>
      <w:divsChild>
        <w:div w:id="1870534442">
          <w:marLeft w:val="0"/>
          <w:marRight w:val="0"/>
          <w:marTop w:val="0"/>
          <w:marBottom w:val="0"/>
          <w:divBdr>
            <w:top w:val="none" w:sz="0" w:space="0" w:color="auto"/>
            <w:left w:val="none" w:sz="0" w:space="0" w:color="auto"/>
            <w:bottom w:val="none" w:sz="0" w:space="0" w:color="auto"/>
            <w:right w:val="none" w:sz="0" w:space="0" w:color="auto"/>
          </w:divBdr>
        </w:div>
        <w:div w:id="951088500">
          <w:marLeft w:val="0"/>
          <w:marRight w:val="0"/>
          <w:marTop w:val="0"/>
          <w:marBottom w:val="0"/>
          <w:divBdr>
            <w:top w:val="none" w:sz="0" w:space="0" w:color="auto"/>
            <w:left w:val="none" w:sz="0" w:space="0" w:color="auto"/>
            <w:bottom w:val="none" w:sz="0" w:space="0" w:color="auto"/>
            <w:right w:val="none" w:sz="0" w:space="0" w:color="auto"/>
          </w:divBdr>
        </w:div>
        <w:div w:id="345374927">
          <w:marLeft w:val="0"/>
          <w:marRight w:val="0"/>
          <w:marTop w:val="0"/>
          <w:marBottom w:val="0"/>
          <w:divBdr>
            <w:top w:val="none" w:sz="0" w:space="0" w:color="auto"/>
            <w:left w:val="none" w:sz="0" w:space="0" w:color="auto"/>
            <w:bottom w:val="none" w:sz="0" w:space="0" w:color="auto"/>
            <w:right w:val="none" w:sz="0" w:space="0" w:color="auto"/>
          </w:divBdr>
        </w:div>
        <w:div w:id="357899116">
          <w:marLeft w:val="0"/>
          <w:marRight w:val="0"/>
          <w:marTop w:val="0"/>
          <w:marBottom w:val="0"/>
          <w:divBdr>
            <w:top w:val="none" w:sz="0" w:space="0" w:color="auto"/>
            <w:left w:val="none" w:sz="0" w:space="0" w:color="auto"/>
            <w:bottom w:val="none" w:sz="0" w:space="0" w:color="auto"/>
            <w:right w:val="none" w:sz="0" w:space="0" w:color="auto"/>
          </w:divBdr>
        </w:div>
        <w:div w:id="1397754">
          <w:marLeft w:val="0"/>
          <w:marRight w:val="0"/>
          <w:marTop w:val="0"/>
          <w:marBottom w:val="0"/>
          <w:divBdr>
            <w:top w:val="none" w:sz="0" w:space="0" w:color="auto"/>
            <w:left w:val="none" w:sz="0" w:space="0" w:color="auto"/>
            <w:bottom w:val="none" w:sz="0" w:space="0" w:color="auto"/>
            <w:right w:val="none" w:sz="0" w:space="0" w:color="auto"/>
          </w:divBdr>
        </w:div>
        <w:div w:id="988827890">
          <w:marLeft w:val="0"/>
          <w:marRight w:val="0"/>
          <w:marTop w:val="0"/>
          <w:marBottom w:val="0"/>
          <w:divBdr>
            <w:top w:val="none" w:sz="0" w:space="0" w:color="auto"/>
            <w:left w:val="none" w:sz="0" w:space="0" w:color="auto"/>
            <w:bottom w:val="none" w:sz="0" w:space="0" w:color="auto"/>
            <w:right w:val="none" w:sz="0" w:space="0" w:color="auto"/>
          </w:divBdr>
        </w:div>
        <w:div w:id="1887912098">
          <w:marLeft w:val="0"/>
          <w:marRight w:val="0"/>
          <w:marTop w:val="0"/>
          <w:marBottom w:val="0"/>
          <w:divBdr>
            <w:top w:val="none" w:sz="0" w:space="0" w:color="auto"/>
            <w:left w:val="none" w:sz="0" w:space="0" w:color="auto"/>
            <w:bottom w:val="none" w:sz="0" w:space="0" w:color="auto"/>
            <w:right w:val="none" w:sz="0" w:space="0" w:color="auto"/>
          </w:divBdr>
        </w:div>
        <w:div w:id="701327401">
          <w:marLeft w:val="0"/>
          <w:marRight w:val="0"/>
          <w:marTop w:val="0"/>
          <w:marBottom w:val="0"/>
          <w:divBdr>
            <w:top w:val="none" w:sz="0" w:space="0" w:color="auto"/>
            <w:left w:val="none" w:sz="0" w:space="0" w:color="auto"/>
            <w:bottom w:val="none" w:sz="0" w:space="0" w:color="auto"/>
            <w:right w:val="none" w:sz="0" w:space="0" w:color="auto"/>
          </w:divBdr>
        </w:div>
        <w:div w:id="620497982">
          <w:marLeft w:val="0"/>
          <w:marRight w:val="0"/>
          <w:marTop w:val="0"/>
          <w:marBottom w:val="0"/>
          <w:divBdr>
            <w:top w:val="none" w:sz="0" w:space="0" w:color="auto"/>
            <w:left w:val="none" w:sz="0" w:space="0" w:color="auto"/>
            <w:bottom w:val="none" w:sz="0" w:space="0" w:color="auto"/>
            <w:right w:val="none" w:sz="0" w:space="0" w:color="auto"/>
          </w:divBdr>
        </w:div>
        <w:div w:id="720404049">
          <w:marLeft w:val="0"/>
          <w:marRight w:val="0"/>
          <w:marTop w:val="0"/>
          <w:marBottom w:val="0"/>
          <w:divBdr>
            <w:top w:val="none" w:sz="0" w:space="0" w:color="auto"/>
            <w:left w:val="none" w:sz="0" w:space="0" w:color="auto"/>
            <w:bottom w:val="none" w:sz="0" w:space="0" w:color="auto"/>
            <w:right w:val="none" w:sz="0" w:space="0" w:color="auto"/>
          </w:divBdr>
        </w:div>
        <w:div w:id="469323274">
          <w:marLeft w:val="0"/>
          <w:marRight w:val="0"/>
          <w:marTop w:val="0"/>
          <w:marBottom w:val="0"/>
          <w:divBdr>
            <w:top w:val="none" w:sz="0" w:space="0" w:color="auto"/>
            <w:left w:val="none" w:sz="0" w:space="0" w:color="auto"/>
            <w:bottom w:val="none" w:sz="0" w:space="0" w:color="auto"/>
            <w:right w:val="none" w:sz="0" w:space="0" w:color="auto"/>
          </w:divBdr>
        </w:div>
        <w:div w:id="2130270109">
          <w:marLeft w:val="0"/>
          <w:marRight w:val="0"/>
          <w:marTop w:val="0"/>
          <w:marBottom w:val="0"/>
          <w:divBdr>
            <w:top w:val="none" w:sz="0" w:space="0" w:color="auto"/>
            <w:left w:val="none" w:sz="0" w:space="0" w:color="auto"/>
            <w:bottom w:val="none" w:sz="0" w:space="0" w:color="auto"/>
            <w:right w:val="none" w:sz="0" w:space="0" w:color="auto"/>
          </w:divBdr>
        </w:div>
        <w:div w:id="917129366">
          <w:marLeft w:val="0"/>
          <w:marRight w:val="0"/>
          <w:marTop w:val="0"/>
          <w:marBottom w:val="0"/>
          <w:divBdr>
            <w:top w:val="none" w:sz="0" w:space="0" w:color="auto"/>
            <w:left w:val="none" w:sz="0" w:space="0" w:color="auto"/>
            <w:bottom w:val="none" w:sz="0" w:space="0" w:color="auto"/>
            <w:right w:val="none" w:sz="0" w:space="0" w:color="auto"/>
          </w:divBdr>
        </w:div>
        <w:div w:id="1302348183">
          <w:marLeft w:val="0"/>
          <w:marRight w:val="0"/>
          <w:marTop w:val="0"/>
          <w:marBottom w:val="0"/>
          <w:divBdr>
            <w:top w:val="none" w:sz="0" w:space="0" w:color="auto"/>
            <w:left w:val="none" w:sz="0" w:space="0" w:color="auto"/>
            <w:bottom w:val="none" w:sz="0" w:space="0" w:color="auto"/>
            <w:right w:val="none" w:sz="0" w:space="0" w:color="auto"/>
          </w:divBdr>
        </w:div>
        <w:div w:id="1734155678">
          <w:marLeft w:val="0"/>
          <w:marRight w:val="0"/>
          <w:marTop w:val="0"/>
          <w:marBottom w:val="0"/>
          <w:divBdr>
            <w:top w:val="none" w:sz="0" w:space="0" w:color="auto"/>
            <w:left w:val="none" w:sz="0" w:space="0" w:color="auto"/>
            <w:bottom w:val="none" w:sz="0" w:space="0" w:color="auto"/>
            <w:right w:val="none" w:sz="0" w:space="0" w:color="auto"/>
          </w:divBdr>
        </w:div>
        <w:div w:id="1150516734">
          <w:marLeft w:val="0"/>
          <w:marRight w:val="0"/>
          <w:marTop w:val="0"/>
          <w:marBottom w:val="0"/>
          <w:divBdr>
            <w:top w:val="none" w:sz="0" w:space="0" w:color="auto"/>
            <w:left w:val="none" w:sz="0" w:space="0" w:color="auto"/>
            <w:bottom w:val="none" w:sz="0" w:space="0" w:color="auto"/>
            <w:right w:val="none" w:sz="0" w:space="0" w:color="auto"/>
          </w:divBdr>
        </w:div>
        <w:div w:id="479004830">
          <w:marLeft w:val="0"/>
          <w:marRight w:val="0"/>
          <w:marTop w:val="0"/>
          <w:marBottom w:val="0"/>
          <w:divBdr>
            <w:top w:val="none" w:sz="0" w:space="0" w:color="auto"/>
            <w:left w:val="none" w:sz="0" w:space="0" w:color="auto"/>
            <w:bottom w:val="none" w:sz="0" w:space="0" w:color="auto"/>
            <w:right w:val="none" w:sz="0" w:space="0" w:color="auto"/>
          </w:divBdr>
        </w:div>
        <w:div w:id="466514222">
          <w:marLeft w:val="0"/>
          <w:marRight w:val="0"/>
          <w:marTop w:val="0"/>
          <w:marBottom w:val="0"/>
          <w:divBdr>
            <w:top w:val="none" w:sz="0" w:space="0" w:color="auto"/>
            <w:left w:val="none" w:sz="0" w:space="0" w:color="auto"/>
            <w:bottom w:val="none" w:sz="0" w:space="0" w:color="auto"/>
            <w:right w:val="none" w:sz="0" w:space="0" w:color="auto"/>
          </w:divBdr>
        </w:div>
        <w:div w:id="252933385">
          <w:marLeft w:val="0"/>
          <w:marRight w:val="0"/>
          <w:marTop w:val="0"/>
          <w:marBottom w:val="0"/>
          <w:divBdr>
            <w:top w:val="none" w:sz="0" w:space="0" w:color="auto"/>
            <w:left w:val="none" w:sz="0" w:space="0" w:color="auto"/>
            <w:bottom w:val="none" w:sz="0" w:space="0" w:color="auto"/>
            <w:right w:val="none" w:sz="0" w:space="0" w:color="auto"/>
          </w:divBdr>
        </w:div>
        <w:div w:id="23948915">
          <w:marLeft w:val="0"/>
          <w:marRight w:val="0"/>
          <w:marTop w:val="0"/>
          <w:marBottom w:val="0"/>
          <w:divBdr>
            <w:top w:val="none" w:sz="0" w:space="0" w:color="auto"/>
            <w:left w:val="none" w:sz="0" w:space="0" w:color="auto"/>
            <w:bottom w:val="none" w:sz="0" w:space="0" w:color="auto"/>
            <w:right w:val="none" w:sz="0" w:space="0" w:color="auto"/>
          </w:divBdr>
        </w:div>
        <w:div w:id="1226646190">
          <w:marLeft w:val="0"/>
          <w:marRight w:val="0"/>
          <w:marTop w:val="0"/>
          <w:marBottom w:val="0"/>
          <w:divBdr>
            <w:top w:val="none" w:sz="0" w:space="0" w:color="auto"/>
            <w:left w:val="none" w:sz="0" w:space="0" w:color="auto"/>
            <w:bottom w:val="none" w:sz="0" w:space="0" w:color="auto"/>
            <w:right w:val="none" w:sz="0" w:space="0" w:color="auto"/>
          </w:divBdr>
        </w:div>
        <w:div w:id="1842429603">
          <w:marLeft w:val="0"/>
          <w:marRight w:val="0"/>
          <w:marTop w:val="0"/>
          <w:marBottom w:val="0"/>
          <w:divBdr>
            <w:top w:val="none" w:sz="0" w:space="0" w:color="auto"/>
            <w:left w:val="none" w:sz="0" w:space="0" w:color="auto"/>
            <w:bottom w:val="none" w:sz="0" w:space="0" w:color="auto"/>
            <w:right w:val="none" w:sz="0" w:space="0" w:color="auto"/>
          </w:divBdr>
        </w:div>
        <w:div w:id="31463214">
          <w:marLeft w:val="0"/>
          <w:marRight w:val="0"/>
          <w:marTop w:val="0"/>
          <w:marBottom w:val="0"/>
          <w:divBdr>
            <w:top w:val="none" w:sz="0" w:space="0" w:color="auto"/>
            <w:left w:val="none" w:sz="0" w:space="0" w:color="auto"/>
            <w:bottom w:val="none" w:sz="0" w:space="0" w:color="auto"/>
            <w:right w:val="none" w:sz="0" w:space="0" w:color="auto"/>
          </w:divBdr>
        </w:div>
        <w:div w:id="1587838515">
          <w:marLeft w:val="0"/>
          <w:marRight w:val="0"/>
          <w:marTop w:val="0"/>
          <w:marBottom w:val="0"/>
          <w:divBdr>
            <w:top w:val="none" w:sz="0" w:space="0" w:color="auto"/>
            <w:left w:val="none" w:sz="0" w:space="0" w:color="auto"/>
            <w:bottom w:val="none" w:sz="0" w:space="0" w:color="auto"/>
            <w:right w:val="none" w:sz="0" w:space="0" w:color="auto"/>
          </w:divBdr>
        </w:div>
        <w:div w:id="684988270">
          <w:marLeft w:val="0"/>
          <w:marRight w:val="0"/>
          <w:marTop w:val="0"/>
          <w:marBottom w:val="0"/>
          <w:divBdr>
            <w:top w:val="none" w:sz="0" w:space="0" w:color="auto"/>
            <w:left w:val="none" w:sz="0" w:space="0" w:color="auto"/>
            <w:bottom w:val="none" w:sz="0" w:space="0" w:color="auto"/>
            <w:right w:val="none" w:sz="0" w:space="0" w:color="auto"/>
          </w:divBdr>
        </w:div>
        <w:div w:id="1896811628">
          <w:marLeft w:val="0"/>
          <w:marRight w:val="0"/>
          <w:marTop w:val="0"/>
          <w:marBottom w:val="0"/>
          <w:divBdr>
            <w:top w:val="none" w:sz="0" w:space="0" w:color="auto"/>
            <w:left w:val="none" w:sz="0" w:space="0" w:color="auto"/>
            <w:bottom w:val="none" w:sz="0" w:space="0" w:color="auto"/>
            <w:right w:val="none" w:sz="0" w:space="0" w:color="auto"/>
          </w:divBdr>
        </w:div>
        <w:div w:id="461848949">
          <w:marLeft w:val="0"/>
          <w:marRight w:val="0"/>
          <w:marTop w:val="0"/>
          <w:marBottom w:val="0"/>
          <w:divBdr>
            <w:top w:val="none" w:sz="0" w:space="0" w:color="auto"/>
            <w:left w:val="none" w:sz="0" w:space="0" w:color="auto"/>
            <w:bottom w:val="none" w:sz="0" w:space="0" w:color="auto"/>
            <w:right w:val="none" w:sz="0" w:space="0" w:color="auto"/>
          </w:divBdr>
        </w:div>
        <w:div w:id="1068769445">
          <w:marLeft w:val="0"/>
          <w:marRight w:val="0"/>
          <w:marTop w:val="0"/>
          <w:marBottom w:val="0"/>
          <w:divBdr>
            <w:top w:val="none" w:sz="0" w:space="0" w:color="auto"/>
            <w:left w:val="none" w:sz="0" w:space="0" w:color="auto"/>
            <w:bottom w:val="none" w:sz="0" w:space="0" w:color="auto"/>
            <w:right w:val="none" w:sz="0" w:space="0" w:color="auto"/>
          </w:divBdr>
        </w:div>
        <w:div w:id="1979530099">
          <w:marLeft w:val="0"/>
          <w:marRight w:val="0"/>
          <w:marTop w:val="0"/>
          <w:marBottom w:val="0"/>
          <w:divBdr>
            <w:top w:val="none" w:sz="0" w:space="0" w:color="auto"/>
            <w:left w:val="none" w:sz="0" w:space="0" w:color="auto"/>
            <w:bottom w:val="none" w:sz="0" w:space="0" w:color="auto"/>
            <w:right w:val="none" w:sz="0" w:space="0" w:color="auto"/>
          </w:divBdr>
        </w:div>
      </w:divsChild>
    </w:div>
    <w:div w:id="1093356810">
      <w:bodyDiv w:val="1"/>
      <w:marLeft w:val="0"/>
      <w:marRight w:val="0"/>
      <w:marTop w:val="0"/>
      <w:marBottom w:val="0"/>
      <w:divBdr>
        <w:top w:val="none" w:sz="0" w:space="0" w:color="auto"/>
        <w:left w:val="none" w:sz="0" w:space="0" w:color="auto"/>
        <w:bottom w:val="none" w:sz="0" w:space="0" w:color="auto"/>
        <w:right w:val="none" w:sz="0" w:space="0" w:color="auto"/>
      </w:divBdr>
      <w:divsChild>
        <w:div w:id="684281581">
          <w:marLeft w:val="0"/>
          <w:marRight w:val="0"/>
          <w:marTop w:val="0"/>
          <w:marBottom w:val="0"/>
          <w:divBdr>
            <w:top w:val="none" w:sz="0" w:space="0" w:color="auto"/>
            <w:left w:val="none" w:sz="0" w:space="0" w:color="auto"/>
            <w:bottom w:val="none" w:sz="0" w:space="0" w:color="auto"/>
            <w:right w:val="none" w:sz="0" w:space="0" w:color="auto"/>
          </w:divBdr>
        </w:div>
        <w:div w:id="202596720">
          <w:marLeft w:val="0"/>
          <w:marRight w:val="0"/>
          <w:marTop w:val="0"/>
          <w:marBottom w:val="0"/>
          <w:divBdr>
            <w:top w:val="none" w:sz="0" w:space="0" w:color="auto"/>
            <w:left w:val="none" w:sz="0" w:space="0" w:color="auto"/>
            <w:bottom w:val="none" w:sz="0" w:space="0" w:color="auto"/>
            <w:right w:val="none" w:sz="0" w:space="0" w:color="auto"/>
          </w:divBdr>
        </w:div>
        <w:div w:id="684208540">
          <w:marLeft w:val="0"/>
          <w:marRight w:val="0"/>
          <w:marTop w:val="0"/>
          <w:marBottom w:val="0"/>
          <w:divBdr>
            <w:top w:val="none" w:sz="0" w:space="0" w:color="auto"/>
            <w:left w:val="none" w:sz="0" w:space="0" w:color="auto"/>
            <w:bottom w:val="none" w:sz="0" w:space="0" w:color="auto"/>
            <w:right w:val="none" w:sz="0" w:space="0" w:color="auto"/>
          </w:divBdr>
        </w:div>
      </w:divsChild>
    </w:div>
    <w:div w:id="1118529614">
      <w:bodyDiv w:val="1"/>
      <w:marLeft w:val="0"/>
      <w:marRight w:val="0"/>
      <w:marTop w:val="0"/>
      <w:marBottom w:val="0"/>
      <w:divBdr>
        <w:top w:val="none" w:sz="0" w:space="0" w:color="auto"/>
        <w:left w:val="none" w:sz="0" w:space="0" w:color="auto"/>
        <w:bottom w:val="none" w:sz="0" w:space="0" w:color="auto"/>
        <w:right w:val="none" w:sz="0" w:space="0" w:color="auto"/>
      </w:divBdr>
    </w:div>
    <w:div w:id="1120682487">
      <w:bodyDiv w:val="1"/>
      <w:marLeft w:val="0"/>
      <w:marRight w:val="0"/>
      <w:marTop w:val="0"/>
      <w:marBottom w:val="0"/>
      <w:divBdr>
        <w:top w:val="none" w:sz="0" w:space="0" w:color="auto"/>
        <w:left w:val="none" w:sz="0" w:space="0" w:color="auto"/>
        <w:bottom w:val="none" w:sz="0" w:space="0" w:color="auto"/>
        <w:right w:val="none" w:sz="0" w:space="0" w:color="auto"/>
      </w:divBdr>
    </w:div>
    <w:div w:id="1121532214">
      <w:bodyDiv w:val="1"/>
      <w:marLeft w:val="0"/>
      <w:marRight w:val="0"/>
      <w:marTop w:val="0"/>
      <w:marBottom w:val="0"/>
      <w:divBdr>
        <w:top w:val="none" w:sz="0" w:space="0" w:color="auto"/>
        <w:left w:val="none" w:sz="0" w:space="0" w:color="auto"/>
        <w:bottom w:val="none" w:sz="0" w:space="0" w:color="auto"/>
        <w:right w:val="none" w:sz="0" w:space="0" w:color="auto"/>
      </w:divBdr>
      <w:divsChild>
        <w:div w:id="1792355501">
          <w:marLeft w:val="0"/>
          <w:marRight w:val="0"/>
          <w:marTop w:val="0"/>
          <w:marBottom w:val="0"/>
          <w:divBdr>
            <w:top w:val="none" w:sz="0" w:space="0" w:color="auto"/>
            <w:left w:val="none" w:sz="0" w:space="0" w:color="auto"/>
            <w:bottom w:val="none" w:sz="0" w:space="0" w:color="auto"/>
            <w:right w:val="none" w:sz="0" w:space="0" w:color="auto"/>
          </w:divBdr>
        </w:div>
        <w:div w:id="2074766832">
          <w:marLeft w:val="0"/>
          <w:marRight w:val="0"/>
          <w:marTop w:val="0"/>
          <w:marBottom w:val="0"/>
          <w:divBdr>
            <w:top w:val="none" w:sz="0" w:space="0" w:color="auto"/>
            <w:left w:val="none" w:sz="0" w:space="0" w:color="auto"/>
            <w:bottom w:val="none" w:sz="0" w:space="0" w:color="auto"/>
            <w:right w:val="none" w:sz="0" w:space="0" w:color="auto"/>
          </w:divBdr>
        </w:div>
      </w:divsChild>
    </w:div>
    <w:div w:id="1122269019">
      <w:bodyDiv w:val="1"/>
      <w:marLeft w:val="0"/>
      <w:marRight w:val="0"/>
      <w:marTop w:val="0"/>
      <w:marBottom w:val="0"/>
      <w:divBdr>
        <w:top w:val="none" w:sz="0" w:space="0" w:color="auto"/>
        <w:left w:val="none" w:sz="0" w:space="0" w:color="auto"/>
        <w:bottom w:val="none" w:sz="0" w:space="0" w:color="auto"/>
        <w:right w:val="none" w:sz="0" w:space="0" w:color="auto"/>
      </w:divBdr>
      <w:divsChild>
        <w:div w:id="667827003">
          <w:marLeft w:val="0"/>
          <w:marRight w:val="0"/>
          <w:marTop w:val="0"/>
          <w:marBottom w:val="0"/>
          <w:divBdr>
            <w:top w:val="none" w:sz="0" w:space="0" w:color="auto"/>
            <w:left w:val="none" w:sz="0" w:space="0" w:color="auto"/>
            <w:bottom w:val="none" w:sz="0" w:space="0" w:color="auto"/>
            <w:right w:val="none" w:sz="0" w:space="0" w:color="auto"/>
          </w:divBdr>
        </w:div>
        <w:div w:id="1310790794">
          <w:marLeft w:val="0"/>
          <w:marRight w:val="0"/>
          <w:marTop w:val="0"/>
          <w:marBottom w:val="0"/>
          <w:divBdr>
            <w:top w:val="none" w:sz="0" w:space="0" w:color="auto"/>
            <w:left w:val="none" w:sz="0" w:space="0" w:color="auto"/>
            <w:bottom w:val="none" w:sz="0" w:space="0" w:color="auto"/>
            <w:right w:val="none" w:sz="0" w:space="0" w:color="auto"/>
          </w:divBdr>
        </w:div>
        <w:div w:id="103811198">
          <w:marLeft w:val="0"/>
          <w:marRight w:val="0"/>
          <w:marTop w:val="0"/>
          <w:marBottom w:val="0"/>
          <w:divBdr>
            <w:top w:val="none" w:sz="0" w:space="0" w:color="auto"/>
            <w:left w:val="none" w:sz="0" w:space="0" w:color="auto"/>
            <w:bottom w:val="none" w:sz="0" w:space="0" w:color="auto"/>
            <w:right w:val="none" w:sz="0" w:space="0" w:color="auto"/>
          </w:divBdr>
        </w:div>
      </w:divsChild>
    </w:div>
    <w:div w:id="1127551748">
      <w:bodyDiv w:val="1"/>
      <w:marLeft w:val="0"/>
      <w:marRight w:val="0"/>
      <w:marTop w:val="0"/>
      <w:marBottom w:val="0"/>
      <w:divBdr>
        <w:top w:val="none" w:sz="0" w:space="0" w:color="auto"/>
        <w:left w:val="none" w:sz="0" w:space="0" w:color="auto"/>
        <w:bottom w:val="none" w:sz="0" w:space="0" w:color="auto"/>
        <w:right w:val="none" w:sz="0" w:space="0" w:color="auto"/>
      </w:divBdr>
      <w:divsChild>
        <w:div w:id="854539880">
          <w:marLeft w:val="0"/>
          <w:marRight w:val="0"/>
          <w:marTop w:val="0"/>
          <w:marBottom w:val="0"/>
          <w:divBdr>
            <w:top w:val="none" w:sz="0" w:space="0" w:color="auto"/>
            <w:left w:val="none" w:sz="0" w:space="0" w:color="auto"/>
            <w:bottom w:val="none" w:sz="0" w:space="0" w:color="auto"/>
            <w:right w:val="none" w:sz="0" w:space="0" w:color="auto"/>
          </w:divBdr>
        </w:div>
        <w:div w:id="1018311238">
          <w:marLeft w:val="0"/>
          <w:marRight w:val="0"/>
          <w:marTop w:val="0"/>
          <w:marBottom w:val="0"/>
          <w:divBdr>
            <w:top w:val="none" w:sz="0" w:space="0" w:color="auto"/>
            <w:left w:val="none" w:sz="0" w:space="0" w:color="auto"/>
            <w:bottom w:val="none" w:sz="0" w:space="0" w:color="auto"/>
            <w:right w:val="none" w:sz="0" w:space="0" w:color="auto"/>
          </w:divBdr>
        </w:div>
      </w:divsChild>
    </w:div>
    <w:div w:id="1134373558">
      <w:bodyDiv w:val="1"/>
      <w:marLeft w:val="0"/>
      <w:marRight w:val="0"/>
      <w:marTop w:val="0"/>
      <w:marBottom w:val="0"/>
      <w:divBdr>
        <w:top w:val="none" w:sz="0" w:space="0" w:color="auto"/>
        <w:left w:val="none" w:sz="0" w:space="0" w:color="auto"/>
        <w:bottom w:val="none" w:sz="0" w:space="0" w:color="auto"/>
        <w:right w:val="none" w:sz="0" w:space="0" w:color="auto"/>
      </w:divBdr>
      <w:divsChild>
        <w:div w:id="1773742387">
          <w:marLeft w:val="0"/>
          <w:marRight w:val="0"/>
          <w:marTop w:val="0"/>
          <w:marBottom w:val="0"/>
          <w:divBdr>
            <w:top w:val="none" w:sz="0" w:space="0" w:color="auto"/>
            <w:left w:val="none" w:sz="0" w:space="0" w:color="auto"/>
            <w:bottom w:val="none" w:sz="0" w:space="0" w:color="auto"/>
            <w:right w:val="none" w:sz="0" w:space="0" w:color="auto"/>
          </w:divBdr>
        </w:div>
        <w:div w:id="554589315">
          <w:marLeft w:val="0"/>
          <w:marRight w:val="0"/>
          <w:marTop w:val="0"/>
          <w:marBottom w:val="0"/>
          <w:divBdr>
            <w:top w:val="none" w:sz="0" w:space="0" w:color="auto"/>
            <w:left w:val="none" w:sz="0" w:space="0" w:color="auto"/>
            <w:bottom w:val="none" w:sz="0" w:space="0" w:color="auto"/>
            <w:right w:val="none" w:sz="0" w:space="0" w:color="auto"/>
          </w:divBdr>
        </w:div>
        <w:div w:id="1089891052">
          <w:marLeft w:val="0"/>
          <w:marRight w:val="0"/>
          <w:marTop w:val="0"/>
          <w:marBottom w:val="0"/>
          <w:divBdr>
            <w:top w:val="none" w:sz="0" w:space="0" w:color="auto"/>
            <w:left w:val="none" w:sz="0" w:space="0" w:color="auto"/>
            <w:bottom w:val="none" w:sz="0" w:space="0" w:color="auto"/>
            <w:right w:val="none" w:sz="0" w:space="0" w:color="auto"/>
          </w:divBdr>
        </w:div>
        <w:div w:id="21135265">
          <w:marLeft w:val="0"/>
          <w:marRight w:val="0"/>
          <w:marTop w:val="0"/>
          <w:marBottom w:val="0"/>
          <w:divBdr>
            <w:top w:val="none" w:sz="0" w:space="0" w:color="auto"/>
            <w:left w:val="none" w:sz="0" w:space="0" w:color="auto"/>
            <w:bottom w:val="none" w:sz="0" w:space="0" w:color="auto"/>
            <w:right w:val="none" w:sz="0" w:space="0" w:color="auto"/>
          </w:divBdr>
        </w:div>
        <w:div w:id="2012367323">
          <w:marLeft w:val="0"/>
          <w:marRight w:val="0"/>
          <w:marTop w:val="0"/>
          <w:marBottom w:val="0"/>
          <w:divBdr>
            <w:top w:val="none" w:sz="0" w:space="0" w:color="auto"/>
            <w:left w:val="none" w:sz="0" w:space="0" w:color="auto"/>
            <w:bottom w:val="none" w:sz="0" w:space="0" w:color="auto"/>
            <w:right w:val="none" w:sz="0" w:space="0" w:color="auto"/>
          </w:divBdr>
        </w:div>
        <w:div w:id="1748187839">
          <w:marLeft w:val="0"/>
          <w:marRight w:val="0"/>
          <w:marTop w:val="0"/>
          <w:marBottom w:val="0"/>
          <w:divBdr>
            <w:top w:val="none" w:sz="0" w:space="0" w:color="auto"/>
            <w:left w:val="none" w:sz="0" w:space="0" w:color="auto"/>
            <w:bottom w:val="none" w:sz="0" w:space="0" w:color="auto"/>
            <w:right w:val="none" w:sz="0" w:space="0" w:color="auto"/>
          </w:divBdr>
        </w:div>
        <w:div w:id="1110860238">
          <w:marLeft w:val="0"/>
          <w:marRight w:val="0"/>
          <w:marTop w:val="0"/>
          <w:marBottom w:val="0"/>
          <w:divBdr>
            <w:top w:val="none" w:sz="0" w:space="0" w:color="auto"/>
            <w:left w:val="none" w:sz="0" w:space="0" w:color="auto"/>
            <w:bottom w:val="none" w:sz="0" w:space="0" w:color="auto"/>
            <w:right w:val="none" w:sz="0" w:space="0" w:color="auto"/>
          </w:divBdr>
        </w:div>
        <w:div w:id="1003162369">
          <w:marLeft w:val="0"/>
          <w:marRight w:val="0"/>
          <w:marTop w:val="0"/>
          <w:marBottom w:val="0"/>
          <w:divBdr>
            <w:top w:val="none" w:sz="0" w:space="0" w:color="auto"/>
            <w:left w:val="none" w:sz="0" w:space="0" w:color="auto"/>
            <w:bottom w:val="none" w:sz="0" w:space="0" w:color="auto"/>
            <w:right w:val="none" w:sz="0" w:space="0" w:color="auto"/>
          </w:divBdr>
        </w:div>
        <w:div w:id="957492814">
          <w:marLeft w:val="0"/>
          <w:marRight w:val="0"/>
          <w:marTop w:val="0"/>
          <w:marBottom w:val="0"/>
          <w:divBdr>
            <w:top w:val="none" w:sz="0" w:space="0" w:color="auto"/>
            <w:left w:val="none" w:sz="0" w:space="0" w:color="auto"/>
            <w:bottom w:val="none" w:sz="0" w:space="0" w:color="auto"/>
            <w:right w:val="none" w:sz="0" w:space="0" w:color="auto"/>
          </w:divBdr>
        </w:div>
        <w:div w:id="195242571">
          <w:marLeft w:val="0"/>
          <w:marRight w:val="0"/>
          <w:marTop w:val="0"/>
          <w:marBottom w:val="0"/>
          <w:divBdr>
            <w:top w:val="none" w:sz="0" w:space="0" w:color="auto"/>
            <w:left w:val="none" w:sz="0" w:space="0" w:color="auto"/>
            <w:bottom w:val="none" w:sz="0" w:space="0" w:color="auto"/>
            <w:right w:val="none" w:sz="0" w:space="0" w:color="auto"/>
          </w:divBdr>
        </w:div>
        <w:div w:id="135685226">
          <w:marLeft w:val="0"/>
          <w:marRight w:val="0"/>
          <w:marTop w:val="0"/>
          <w:marBottom w:val="0"/>
          <w:divBdr>
            <w:top w:val="none" w:sz="0" w:space="0" w:color="auto"/>
            <w:left w:val="none" w:sz="0" w:space="0" w:color="auto"/>
            <w:bottom w:val="none" w:sz="0" w:space="0" w:color="auto"/>
            <w:right w:val="none" w:sz="0" w:space="0" w:color="auto"/>
          </w:divBdr>
        </w:div>
        <w:div w:id="1684555466">
          <w:marLeft w:val="0"/>
          <w:marRight w:val="0"/>
          <w:marTop w:val="0"/>
          <w:marBottom w:val="0"/>
          <w:divBdr>
            <w:top w:val="none" w:sz="0" w:space="0" w:color="auto"/>
            <w:left w:val="none" w:sz="0" w:space="0" w:color="auto"/>
            <w:bottom w:val="none" w:sz="0" w:space="0" w:color="auto"/>
            <w:right w:val="none" w:sz="0" w:space="0" w:color="auto"/>
          </w:divBdr>
        </w:div>
      </w:divsChild>
    </w:div>
    <w:div w:id="1157500210">
      <w:bodyDiv w:val="1"/>
      <w:marLeft w:val="0"/>
      <w:marRight w:val="0"/>
      <w:marTop w:val="0"/>
      <w:marBottom w:val="0"/>
      <w:divBdr>
        <w:top w:val="none" w:sz="0" w:space="0" w:color="auto"/>
        <w:left w:val="none" w:sz="0" w:space="0" w:color="auto"/>
        <w:bottom w:val="none" w:sz="0" w:space="0" w:color="auto"/>
        <w:right w:val="none" w:sz="0" w:space="0" w:color="auto"/>
      </w:divBdr>
      <w:divsChild>
        <w:div w:id="2102599854">
          <w:marLeft w:val="0"/>
          <w:marRight w:val="0"/>
          <w:marTop w:val="0"/>
          <w:marBottom w:val="0"/>
          <w:divBdr>
            <w:top w:val="none" w:sz="0" w:space="0" w:color="auto"/>
            <w:left w:val="none" w:sz="0" w:space="0" w:color="auto"/>
            <w:bottom w:val="none" w:sz="0" w:space="0" w:color="auto"/>
            <w:right w:val="none" w:sz="0" w:space="0" w:color="auto"/>
          </w:divBdr>
        </w:div>
        <w:div w:id="1180897356">
          <w:marLeft w:val="0"/>
          <w:marRight w:val="0"/>
          <w:marTop w:val="0"/>
          <w:marBottom w:val="0"/>
          <w:divBdr>
            <w:top w:val="none" w:sz="0" w:space="0" w:color="auto"/>
            <w:left w:val="none" w:sz="0" w:space="0" w:color="auto"/>
            <w:bottom w:val="none" w:sz="0" w:space="0" w:color="auto"/>
            <w:right w:val="none" w:sz="0" w:space="0" w:color="auto"/>
          </w:divBdr>
        </w:div>
        <w:div w:id="1321079654">
          <w:marLeft w:val="0"/>
          <w:marRight w:val="0"/>
          <w:marTop w:val="0"/>
          <w:marBottom w:val="0"/>
          <w:divBdr>
            <w:top w:val="none" w:sz="0" w:space="0" w:color="auto"/>
            <w:left w:val="none" w:sz="0" w:space="0" w:color="auto"/>
            <w:bottom w:val="none" w:sz="0" w:space="0" w:color="auto"/>
            <w:right w:val="none" w:sz="0" w:space="0" w:color="auto"/>
          </w:divBdr>
        </w:div>
        <w:div w:id="782384357">
          <w:marLeft w:val="0"/>
          <w:marRight w:val="0"/>
          <w:marTop w:val="0"/>
          <w:marBottom w:val="0"/>
          <w:divBdr>
            <w:top w:val="none" w:sz="0" w:space="0" w:color="auto"/>
            <w:left w:val="none" w:sz="0" w:space="0" w:color="auto"/>
            <w:bottom w:val="none" w:sz="0" w:space="0" w:color="auto"/>
            <w:right w:val="none" w:sz="0" w:space="0" w:color="auto"/>
          </w:divBdr>
        </w:div>
        <w:div w:id="1090544860">
          <w:marLeft w:val="0"/>
          <w:marRight w:val="0"/>
          <w:marTop w:val="0"/>
          <w:marBottom w:val="0"/>
          <w:divBdr>
            <w:top w:val="none" w:sz="0" w:space="0" w:color="auto"/>
            <w:left w:val="none" w:sz="0" w:space="0" w:color="auto"/>
            <w:bottom w:val="none" w:sz="0" w:space="0" w:color="auto"/>
            <w:right w:val="none" w:sz="0" w:space="0" w:color="auto"/>
          </w:divBdr>
        </w:div>
        <w:div w:id="1833984864">
          <w:marLeft w:val="0"/>
          <w:marRight w:val="0"/>
          <w:marTop w:val="0"/>
          <w:marBottom w:val="0"/>
          <w:divBdr>
            <w:top w:val="none" w:sz="0" w:space="0" w:color="auto"/>
            <w:left w:val="none" w:sz="0" w:space="0" w:color="auto"/>
            <w:bottom w:val="none" w:sz="0" w:space="0" w:color="auto"/>
            <w:right w:val="none" w:sz="0" w:space="0" w:color="auto"/>
          </w:divBdr>
        </w:div>
        <w:div w:id="2000964079">
          <w:marLeft w:val="0"/>
          <w:marRight w:val="0"/>
          <w:marTop w:val="0"/>
          <w:marBottom w:val="0"/>
          <w:divBdr>
            <w:top w:val="none" w:sz="0" w:space="0" w:color="auto"/>
            <w:left w:val="none" w:sz="0" w:space="0" w:color="auto"/>
            <w:bottom w:val="none" w:sz="0" w:space="0" w:color="auto"/>
            <w:right w:val="none" w:sz="0" w:space="0" w:color="auto"/>
          </w:divBdr>
        </w:div>
        <w:div w:id="2034726088">
          <w:marLeft w:val="0"/>
          <w:marRight w:val="0"/>
          <w:marTop w:val="0"/>
          <w:marBottom w:val="0"/>
          <w:divBdr>
            <w:top w:val="none" w:sz="0" w:space="0" w:color="auto"/>
            <w:left w:val="none" w:sz="0" w:space="0" w:color="auto"/>
            <w:bottom w:val="none" w:sz="0" w:space="0" w:color="auto"/>
            <w:right w:val="none" w:sz="0" w:space="0" w:color="auto"/>
          </w:divBdr>
        </w:div>
        <w:div w:id="983048412">
          <w:marLeft w:val="0"/>
          <w:marRight w:val="0"/>
          <w:marTop w:val="0"/>
          <w:marBottom w:val="0"/>
          <w:divBdr>
            <w:top w:val="none" w:sz="0" w:space="0" w:color="auto"/>
            <w:left w:val="none" w:sz="0" w:space="0" w:color="auto"/>
            <w:bottom w:val="none" w:sz="0" w:space="0" w:color="auto"/>
            <w:right w:val="none" w:sz="0" w:space="0" w:color="auto"/>
          </w:divBdr>
        </w:div>
        <w:div w:id="595483897">
          <w:marLeft w:val="0"/>
          <w:marRight w:val="0"/>
          <w:marTop w:val="0"/>
          <w:marBottom w:val="0"/>
          <w:divBdr>
            <w:top w:val="none" w:sz="0" w:space="0" w:color="auto"/>
            <w:left w:val="none" w:sz="0" w:space="0" w:color="auto"/>
            <w:bottom w:val="none" w:sz="0" w:space="0" w:color="auto"/>
            <w:right w:val="none" w:sz="0" w:space="0" w:color="auto"/>
          </w:divBdr>
        </w:div>
        <w:div w:id="1793740508">
          <w:marLeft w:val="0"/>
          <w:marRight w:val="0"/>
          <w:marTop w:val="0"/>
          <w:marBottom w:val="0"/>
          <w:divBdr>
            <w:top w:val="none" w:sz="0" w:space="0" w:color="auto"/>
            <w:left w:val="none" w:sz="0" w:space="0" w:color="auto"/>
            <w:bottom w:val="none" w:sz="0" w:space="0" w:color="auto"/>
            <w:right w:val="none" w:sz="0" w:space="0" w:color="auto"/>
          </w:divBdr>
        </w:div>
        <w:div w:id="1611430529">
          <w:marLeft w:val="0"/>
          <w:marRight w:val="0"/>
          <w:marTop w:val="0"/>
          <w:marBottom w:val="0"/>
          <w:divBdr>
            <w:top w:val="none" w:sz="0" w:space="0" w:color="auto"/>
            <w:left w:val="none" w:sz="0" w:space="0" w:color="auto"/>
            <w:bottom w:val="none" w:sz="0" w:space="0" w:color="auto"/>
            <w:right w:val="none" w:sz="0" w:space="0" w:color="auto"/>
          </w:divBdr>
        </w:div>
        <w:div w:id="1243176134">
          <w:marLeft w:val="0"/>
          <w:marRight w:val="0"/>
          <w:marTop w:val="0"/>
          <w:marBottom w:val="0"/>
          <w:divBdr>
            <w:top w:val="none" w:sz="0" w:space="0" w:color="auto"/>
            <w:left w:val="none" w:sz="0" w:space="0" w:color="auto"/>
            <w:bottom w:val="none" w:sz="0" w:space="0" w:color="auto"/>
            <w:right w:val="none" w:sz="0" w:space="0" w:color="auto"/>
          </w:divBdr>
        </w:div>
        <w:div w:id="813135291">
          <w:marLeft w:val="0"/>
          <w:marRight w:val="0"/>
          <w:marTop w:val="0"/>
          <w:marBottom w:val="0"/>
          <w:divBdr>
            <w:top w:val="none" w:sz="0" w:space="0" w:color="auto"/>
            <w:left w:val="none" w:sz="0" w:space="0" w:color="auto"/>
            <w:bottom w:val="none" w:sz="0" w:space="0" w:color="auto"/>
            <w:right w:val="none" w:sz="0" w:space="0" w:color="auto"/>
          </w:divBdr>
        </w:div>
        <w:div w:id="611210181">
          <w:marLeft w:val="0"/>
          <w:marRight w:val="0"/>
          <w:marTop w:val="0"/>
          <w:marBottom w:val="0"/>
          <w:divBdr>
            <w:top w:val="none" w:sz="0" w:space="0" w:color="auto"/>
            <w:left w:val="none" w:sz="0" w:space="0" w:color="auto"/>
            <w:bottom w:val="none" w:sz="0" w:space="0" w:color="auto"/>
            <w:right w:val="none" w:sz="0" w:space="0" w:color="auto"/>
          </w:divBdr>
        </w:div>
      </w:divsChild>
    </w:div>
    <w:div w:id="1158033438">
      <w:bodyDiv w:val="1"/>
      <w:marLeft w:val="0"/>
      <w:marRight w:val="0"/>
      <w:marTop w:val="0"/>
      <w:marBottom w:val="0"/>
      <w:divBdr>
        <w:top w:val="none" w:sz="0" w:space="0" w:color="auto"/>
        <w:left w:val="none" w:sz="0" w:space="0" w:color="auto"/>
        <w:bottom w:val="none" w:sz="0" w:space="0" w:color="auto"/>
        <w:right w:val="none" w:sz="0" w:space="0" w:color="auto"/>
      </w:divBdr>
      <w:divsChild>
        <w:div w:id="710231194">
          <w:marLeft w:val="0"/>
          <w:marRight w:val="0"/>
          <w:marTop w:val="0"/>
          <w:marBottom w:val="0"/>
          <w:divBdr>
            <w:top w:val="none" w:sz="0" w:space="0" w:color="auto"/>
            <w:left w:val="none" w:sz="0" w:space="0" w:color="auto"/>
            <w:bottom w:val="none" w:sz="0" w:space="0" w:color="auto"/>
            <w:right w:val="none" w:sz="0" w:space="0" w:color="auto"/>
          </w:divBdr>
        </w:div>
        <w:div w:id="1800491239">
          <w:marLeft w:val="0"/>
          <w:marRight w:val="0"/>
          <w:marTop w:val="0"/>
          <w:marBottom w:val="0"/>
          <w:divBdr>
            <w:top w:val="none" w:sz="0" w:space="0" w:color="auto"/>
            <w:left w:val="none" w:sz="0" w:space="0" w:color="auto"/>
            <w:bottom w:val="none" w:sz="0" w:space="0" w:color="auto"/>
            <w:right w:val="none" w:sz="0" w:space="0" w:color="auto"/>
          </w:divBdr>
        </w:div>
        <w:div w:id="1178613903">
          <w:marLeft w:val="0"/>
          <w:marRight w:val="0"/>
          <w:marTop w:val="0"/>
          <w:marBottom w:val="0"/>
          <w:divBdr>
            <w:top w:val="none" w:sz="0" w:space="0" w:color="auto"/>
            <w:left w:val="none" w:sz="0" w:space="0" w:color="auto"/>
            <w:bottom w:val="none" w:sz="0" w:space="0" w:color="auto"/>
            <w:right w:val="none" w:sz="0" w:space="0" w:color="auto"/>
          </w:divBdr>
        </w:div>
        <w:div w:id="1829520412">
          <w:marLeft w:val="0"/>
          <w:marRight w:val="0"/>
          <w:marTop w:val="0"/>
          <w:marBottom w:val="0"/>
          <w:divBdr>
            <w:top w:val="none" w:sz="0" w:space="0" w:color="auto"/>
            <w:left w:val="none" w:sz="0" w:space="0" w:color="auto"/>
            <w:bottom w:val="none" w:sz="0" w:space="0" w:color="auto"/>
            <w:right w:val="none" w:sz="0" w:space="0" w:color="auto"/>
          </w:divBdr>
        </w:div>
        <w:div w:id="2069764801">
          <w:marLeft w:val="0"/>
          <w:marRight w:val="0"/>
          <w:marTop w:val="0"/>
          <w:marBottom w:val="0"/>
          <w:divBdr>
            <w:top w:val="none" w:sz="0" w:space="0" w:color="auto"/>
            <w:left w:val="none" w:sz="0" w:space="0" w:color="auto"/>
            <w:bottom w:val="none" w:sz="0" w:space="0" w:color="auto"/>
            <w:right w:val="none" w:sz="0" w:space="0" w:color="auto"/>
          </w:divBdr>
        </w:div>
        <w:div w:id="1547177166">
          <w:marLeft w:val="0"/>
          <w:marRight w:val="0"/>
          <w:marTop w:val="0"/>
          <w:marBottom w:val="0"/>
          <w:divBdr>
            <w:top w:val="none" w:sz="0" w:space="0" w:color="auto"/>
            <w:left w:val="none" w:sz="0" w:space="0" w:color="auto"/>
            <w:bottom w:val="none" w:sz="0" w:space="0" w:color="auto"/>
            <w:right w:val="none" w:sz="0" w:space="0" w:color="auto"/>
          </w:divBdr>
        </w:div>
        <w:div w:id="948658005">
          <w:marLeft w:val="0"/>
          <w:marRight w:val="0"/>
          <w:marTop w:val="0"/>
          <w:marBottom w:val="0"/>
          <w:divBdr>
            <w:top w:val="none" w:sz="0" w:space="0" w:color="auto"/>
            <w:left w:val="none" w:sz="0" w:space="0" w:color="auto"/>
            <w:bottom w:val="none" w:sz="0" w:space="0" w:color="auto"/>
            <w:right w:val="none" w:sz="0" w:space="0" w:color="auto"/>
          </w:divBdr>
        </w:div>
        <w:div w:id="1827698721">
          <w:marLeft w:val="0"/>
          <w:marRight w:val="0"/>
          <w:marTop w:val="0"/>
          <w:marBottom w:val="0"/>
          <w:divBdr>
            <w:top w:val="none" w:sz="0" w:space="0" w:color="auto"/>
            <w:left w:val="none" w:sz="0" w:space="0" w:color="auto"/>
            <w:bottom w:val="none" w:sz="0" w:space="0" w:color="auto"/>
            <w:right w:val="none" w:sz="0" w:space="0" w:color="auto"/>
          </w:divBdr>
        </w:div>
        <w:div w:id="1193958561">
          <w:marLeft w:val="0"/>
          <w:marRight w:val="0"/>
          <w:marTop w:val="0"/>
          <w:marBottom w:val="0"/>
          <w:divBdr>
            <w:top w:val="none" w:sz="0" w:space="0" w:color="auto"/>
            <w:left w:val="none" w:sz="0" w:space="0" w:color="auto"/>
            <w:bottom w:val="none" w:sz="0" w:space="0" w:color="auto"/>
            <w:right w:val="none" w:sz="0" w:space="0" w:color="auto"/>
          </w:divBdr>
        </w:div>
        <w:div w:id="579097122">
          <w:marLeft w:val="0"/>
          <w:marRight w:val="0"/>
          <w:marTop w:val="0"/>
          <w:marBottom w:val="0"/>
          <w:divBdr>
            <w:top w:val="none" w:sz="0" w:space="0" w:color="auto"/>
            <w:left w:val="none" w:sz="0" w:space="0" w:color="auto"/>
            <w:bottom w:val="none" w:sz="0" w:space="0" w:color="auto"/>
            <w:right w:val="none" w:sz="0" w:space="0" w:color="auto"/>
          </w:divBdr>
        </w:div>
        <w:div w:id="2050569478">
          <w:marLeft w:val="0"/>
          <w:marRight w:val="0"/>
          <w:marTop w:val="0"/>
          <w:marBottom w:val="0"/>
          <w:divBdr>
            <w:top w:val="none" w:sz="0" w:space="0" w:color="auto"/>
            <w:left w:val="none" w:sz="0" w:space="0" w:color="auto"/>
            <w:bottom w:val="none" w:sz="0" w:space="0" w:color="auto"/>
            <w:right w:val="none" w:sz="0" w:space="0" w:color="auto"/>
          </w:divBdr>
        </w:div>
        <w:div w:id="1234468507">
          <w:marLeft w:val="0"/>
          <w:marRight w:val="0"/>
          <w:marTop w:val="0"/>
          <w:marBottom w:val="0"/>
          <w:divBdr>
            <w:top w:val="none" w:sz="0" w:space="0" w:color="auto"/>
            <w:left w:val="none" w:sz="0" w:space="0" w:color="auto"/>
            <w:bottom w:val="none" w:sz="0" w:space="0" w:color="auto"/>
            <w:right w:val="none" w:sz="0" w:space="0" w:color="auto"/>
          </w:divBdr>
        </w:div>
        <w:div w:id="987055148">
          <w:marLeft w:val="0"/>
          <w:marRight w:val="0"/>
          <w:marTop w:val="0"/>
          <w:marBottom w:val="0"/>
          <w:divBdr>
            <w:top w:val="none" w:sz="0" w:space="0" w:color="auto"/>
            <w:left w:val="none" w:sz="0" w:space="0" w:color="auto"/>
            <w:bottom w:val="none" w:sz="0" w:space="0" w:color="auto"/>
            <w:right w:val="none" w:sz="0" w:space="0" w:color="auto"/>
          </w:divBdr>
        </w:div>
        <w:div w:id="1761366018">
          <w:marLeft w:val="0"/>
          <w:marRight w:val="0"/>
          <w:marTop w:val="0"/>
          <w:marBottom w:val="0"/>
          <w:divBdr>
            <w:top w:val="none" w:sz="0" w:space="0" w:color="auto"/>
            <w:left w:val="none" w:sz="0" w:space="0" w:color="auto"/>
            <w:bottom w:val="none" w:sz="0" w:space="0" w:color="auto"/>
            <w:right w:val="none" w:sz="0" w:space="0" w:color="auto"/>
          </w:divBdr>
        </w:div>
        <w:div w:id="89280956">
          <w:marLeft w:val="0"/>
          <w:marRight w:val="0"/>
          <w:marTop w:val="0"/>
          <w:marBottom w:val="0"/>
          <w:divBdr>
            <w:top w:val="none" w:sz="0" w:space="0" w:color="auto"/>
            <w:left w:val="none" w:sz="0" w:space="0" w:color="auto"/>
            <w:bottom w:val="none" w:sz="0" w:space="0" w:color="auto"/>
            <w:right w:val="none" w:sz="0" w:space="0" w:color="auto"/>
          </w:divBdr>
        </w:div>
        <w:div w:id="850608753">
          <w:marLeft w:val="0"/>
          <w:marRight w:val="0"/>
          <w:marTop w:val="0"/>
          <w:marBottom w:val="0"/>
          <w:divBdr>
            <w:top w:val="none" w:sz="0" w:space="0" w:color="auto"/>
            <w:left w:val="none" w:sz="0" w:space="0" w:color="auto"/>
            <w:bottom w:val="none" w:sz="0" w:space="0" w:color="auto"/>
            <w:right w:val="none" w:sz="0" w:space="0" w:color="auto"/>
          </w:divBdr>
        </w:div>
        <w:div w:id="359596398">
          <w:marLeft w:val="0"/>
          <w:marRight w:val="0"/>
          <w:marTop w:val="0"/>
          <w:marBottom w:val="0"/>
          <w:divBdr>
            <w:top w:val="none" w:sz="0" w:space="0" w:color="auto"/>
            <w:left w:val="none" w:sz="0" w:space="0" w:color="auto"/>
            <w:bottom w:val="none" w:sz="0" w:space="0" w:color="auto"/>
            <w:right w:val="none" w:sz="0" w:space="0" w:color="auto"/>
          </w:divBdr>
        </w:div>
        <w:div w:id="1894534162">
          <w:marLeft w:val="0"/>
          <w:marRight w:val="0"/>
          <w:marTop w:val="0"/>
          <w:marBottom w:val="0"/>
          <w:divBdr>
            <w:top w:val="none" w:sz="0" w:space="0" w:color="auto"/>
            <w:left w:val="none" w:sz="0" w:space="0" w:color="auto"/>
            <w:bottom w:val="none" w:sz="0" w:space="0" w:color="auto"/>
            <w:right w:val="none" w:sz="0" w:space="0" w:color="auto"/>
          </w:divBdr>
        </w:div>
        <w:div w:id="1876116681">
          <w:marLeft w:val="0"/>
          <w:marRight w:val="0"/>
          <w:marTop w:val="0"/>
          <w:marBottom w:val="0"/>
          <w:divBdr>
            <w:top w:val="none" w:sz="0" w:space="0" w:color="auto"/>
            <w:left w:val="none" w:sz="0" w:space="0" w:color="auto"/>
            <w:bottom w:val="none" w:sz="0" w:space="0" w:color="auto"/>
            <w:right w:val="none" w:sz="0" w:space="0" w:color="auto"/>
          </w:divBdr>
        </w:div>
        <w:div w:id="1622147174">
          <w:marLeft w:val="0"/>
          <w:marRight w:val="0"/>
          <w:marTop w:val="0"/>
          <w:marBottom w:val="0"/>
          <w:divBdr>
            <w:top w:val="none" w:sz="0" w:space="0" w:color="auto"/>
            <w:left w:val="none" w:sz="0" w:space="0" w:color="auto"/>
            <w:bottom w:val="none" w:sz="0" w:space="0" w:color="auto"/>
            <w:right w:val="none" w:sz="0" w:space="0" w:color="auto"/>
          </w:divBdr>
        </w:div>
      </w:divsChild>
    </w:div>
    <w:div w:id="1176384754">
      <w:bodyDiv w:val="1"/>
      <w:marLeft w:val="0"/>
      <w:marRight w:val="0"/>
      <w:marTop w:val="0"/>
      <w:marBottom w:val="0"/>
      <w:divBdr>
        <w:top w:val="none" w:sz="0" w:space="0" w:color="auto"/>
        <w:left w:val="none" w:sz="0" w:space="0" w:color="auto"/>
        <w:bottom w:val="none" w:sz="0" w:space="0" w:color="auto"/>
        <w:right w:val="none" w:sz="0" w:space="0" w:color="auto"/>
      </w:divBdr>
    </w:div>
    <w:div w:id="1185830161">
      <w:bodyDiv w:val="1"/>
      <w:marLeft w:val="0"/>
      <w:marRight w:val="0"/>
      <w:marTop w:val="0"/>
      <w:marBottom w:val="0"/>
      <w:divBdr>
        <w:top w:val="none" w:sz="0" w:space="0" w:color="auto"/>
        <w:left w:val="none" w:sz="0" w:space="0" w:color="auto"/>
        <w:bottom w:val="none" w:sz="0" w:space="0" w:color="auto"/>
        <w:right w:val="none" w:sz="0" w:space="0" w:color="auto"/>
      </w:divBdr>
    </w:div>
    <w:div w:id="1230967371">
      <w:bodyDiv w:val="1"/>
      <w:marLeft w:val="0"/>
      <w:marRight w:val="0"/>
      <w:marTop w:val="0"/>
      <w:marBottom w:val="0"/>
      <w:divBdr>
        <w:top w:val="none" w:sz="0" w:space="0" w:color="auto"/>
        <w:left w:val="none" w:sz="0" w:space="0" w:color="auto"/>
        <w:bottom w:val="none" w:sz="0" w:space="0" w:color="auto"/>
        <w:right w:val="none" w:sz="0" w:space="0" w:color="auto"/>
      </w:divBdr>
    </w:div>
    <w:div w:id="1319965144">
      <w:bodyDiv w:val="1"/>
      <w:marLeft w:val="0"/>
      <w:marRight w:val="0"/>
      <w:marTop w:val="0"/>
      <w:marBottom w:val="0"/>
      <w:divBdr>
        <w:top w:val="none" w:sz="0" w:space="0" w:color="auto"/>
        <w:left w:val="none" w:sz="0" w:space="0" w:color="auto"/>
        <w:bottom w:val="none" w:sz="0" w:space="0" w:color="auto"/>
        <w:right w:val="none" w:sz="0" w:space="0" w:color="auto"/>
      </w:divBdr>
      <w:divsChild>
        <w:div w:id="320962249">
          <w:marLeft w:val="0"/>
          <w:marRight w:val="0"/>
          <w:marTop w:val="0"/>
          <w:marBottom w:val="0"/>
          <w:divBdr>
            <w:top w:val="none" w:sz="0" w:space="0" w:color="auto"/>
            <w:left w:val="none" w:sz="0" w:space="0" w:color="auto"/>
            <w:bottom w:val="none" w:sz="0" w:space="0" w:color="auto"/>
            <w:right w:val="none" w:sz="0" w:space="0" w:color="auto"/>
          </w:divBdr>
        </w:div>
        <w:div w:id="233854418">
          <w:marLeft w:val="0"/>
          <w:marRight w:val="0"/>
          <w:marTop w:val="0"/>
          <w:marBottom w:val="0"/>
          <w:divBdr>
            <w:top w:val="none" w:sz="0" w:space="0" w:color="auto"/>
            <w:left w:val="none" w:sz="0" w:space="0" w:color="auto"/>
            <w:bottom w:val="none" w:sz="0" w:space="0" w:color="auto"/>
            <w:right w:val="none" w:sz="0" w:space="0" w:color="auto"/>
          </w:divBdr>
        </w:div>
        <w:div w:id="1938319117">
          <w:marLeft w:val="0"/>
          <w:marRight w:val="0"/>
          <w:marTop w:val="0"/>
          <w:marBottom w:val="0"/>
          <w:divBdr>
            <w:top w:val="none" w:sz="0" w:space="0" w:color="auto"/>
            <w:left w:val="none" w:sz="0" w:space="0" w:color="auto"/>
            <w:bottom w:val="none" w:sz="0" w:space="0" w:color="auto"/>
            <w:right w:val="none" w:sz="0" w:space="0" w:color="auto"/>
          </w:divBdr>
        </w:div>
        <w:div w:id="1973093833">
          <w:marLeft w:val="0"/>
          <w:marRight w:val="0"/>
          <w:marTop w:val="0"/>
          <w:marBottom w:val="0"/>
          <w:divBdr>
            <w:top w:val="none" w:sz="0" w:space="0" w:color="auto"/>
            <w:left w:val="none" w:sz="0" w:space="0" w:color="auto"/>
            <w:bottom w:val="none" w:sz="0" w:space="0" w:color="auto"/>
            <w:right w:val="none" w:sz="0" w:space="0" w:color="auto"/>
          </w:divBdr>
        </w:div>
        <w:div w:id="2018724457">
          <w:marLeft w:val="0"/>
          <w:marRight w:val="0"/>
          <w:marTop w:val="0"/>
          <w:marBottom w:val="0"/>
          <w:divBdr>
            <w:top w:val="none" w:sz="0" w:space="0" w:color="auto"/>
            <w:left w:val="none" w:sz="0" w:space="0" w:color="auto"/>
            <w:bottom w:val="none" w:sz="0" w:space="0" w:color="auto"/>
            <w:right w:val="none" w:sz="0" w:space="0" w:color="auto"/>
          </w:divBdr>
        </w:div>
        <w:div w:id="895505859">
          <w:marLeft w:val="0"/>
          <w:marRight w:val="0"/>
          <w:marTop w:val="0"/>
          <w:marBottom w:val="0"/>
          <w:divBdr>
            <w:top w:val="none" w:sz="0" w:space="0" w:color="auto"/>
            <w:left w:val="none" w:sz="0" w:space="0" w:color="auto"/>
            <w:bottom w:val="none" w:sz="0" w:space="0" w:color="auto"/>
            <w:right w:val="none" w:sz="0" w:space="0" w:color="auto"/>
          </w:divBdr>
        </w:div>
        <w:div w:id="957377243">
          <w:marLeft w:val="0"/>
          <w:marRight w:val="0"/>
          <w:marTop w:val="0"/>
          <w:marBottom w:val="0"/>
          <w:divBdr>
            <w:top w:val="none" w:sz="0" w:space="0" w:color="auto"/>
            <w:left w:val="none" w:sz="0" w:space="0" w:color="auto"/>
            <w:bottom w:val="none" w:sz="0" w:space="0" w:color="auto"/>
            <w:right w:val="none" w:sz="0" w:space="0" w:color="auto"/>
          </w:divBdr>
        </w:div>
        <w:div w:id="1930116896">
          <w:marLeft w:val="0"/>
          <w:marRight w:val="0"/>
          <w:marTop w:val="0"/>
          <w:marBottom w:val="0"/>
          <w:divBdr>
            <w:top w:val="none" w:sz="0" w:space="0" w:color="auto"/>
            <w:left w:val="none" w:sz="0" w:space="0" w:color="auto"/>
            <w:bottom w:val="none" w:sz="0" w:space="0" w:color="auto"/>
            <w:right w:val="none" w:sz="0" w:space="0" w:color="auto"/>
          </w:divBdr>
        </w:div>
      </w:divsChild>
    </w:div>
    <w:div w:id="1342470188">
      <w:bodyDiv w:val="1"/>
      <w:marLeft w:val="0"/>
      <w:marRight w:val="0"/>
      <w:marTop w:val="0"/>
      <w:marBottom w:val="0"/>
      <w:divBdr>
        <w:top w:val="none" w:sz="0" w:space="0" w:color="auto"/>
        <w:left w:val="none" w:sz="0" w:space="0" w:color="auto"/>
        <w:bottom w:val="none" w:sz="0" w:space="0" w:color="auto"/>
        <w:right w:val="none" w:sz="0" w:space="0" w:color="auto"/>
      </w:divBdr>
      <w:divsChild>
        <w:div w:id="2005546306">
          <w:marLeft w:val="0"/>
          <w:marRight w:val="0"/>
          <w:marTop w:val="0"/>
          <w:marBottom w:val="0"/>
          <w:divBdr>
            <w:top w:val="none" w:sz="0" w:space="0" w:color="auto"/>
            <w:left w:val="none" w:sz="0" w:space="0" w:color="auto"/>
            <w:bottom w:val="none" w:sz="0" w:space="0" w:color="auto"/>
            <w:right w:val="none" w:sz="0" w:space="0" w:color="auto"/>
          </w:divBdr>
        </w:div>
        <w:div w:id="1285231273">
          <w:marLeft w:val="0"/>
          <w:marRight w:val="0"/>
          <w:marTop w:val="0"/>
          <w:marBottom w:val="0"/>
          <w:divBdr>
            <w:top w:val="none" w:sz="0" w:space="0" w:color="auto"/>
            <w:left w:val="none" w:sz="0" w:space="0" w:color="auto"/>
            <w:bottom w:val="none" w:sz="0" w:space="0" w:color="auto"/>
            <w:right w:val="none" w:sz="0" w:space="0" w:color="auto"/>
          </w:divBdr>
        </w:div>
        <w:div w:id="1640840321">
          <w:marLeft w:val="0"/>
          <w:marRight w:val="0"/>
          <w:marTop w:val="0"/>
          <w:marBottom w:val="0"/>
          <w:divBdr>
            <w:top w:val="none" w:sz="0" w:space="0" w:color="auto"/>
            <w:left w:val="none" w:sz="0" w:space="0" w:color="auto"/>
            <w:bottom w:val="none" w:sz="0" w:space="0" w:color="auto"/>
            <w:right w:val="none" w:sz="0" w:space="0" w:color="auto"/>
          </w:divBdr>
        </w:div>
        <w:div w:id="991641054">
          <w:marLeft w:val="0"/>
          <w:marRight w:val="0"/>
          <w:marTop w:val="0"/>
          <w:marBottom w:val="0"/>
          <w:divBdr>
            <w:top w:val="none" w:sz="0" w:space="0" w:color="auto"/>
            <w:left w:val="none" w:sz="0" w:space="0" w:color="auto"/>
            <w:bottom w:val="none" w:sz="0" w:space="0" w:color="auto"/>
            <w:right w:val="none" w:sz="0" w:space="0" w:color="auto"/>
          </w:divBdr>
        </w:div>
        <w:div w:id="2032030668">
          <w:marLeft w:val="0"/>
          <w:marRight w:val="0"/>
          <w:marTop w:val="0"/>
          <w:marBottom w:val="0"/>
          <w:divBdr>
            <w:top w:val="none" w:sz="0" w:space="0" w:color="auto"/>
            <w:left w:val="none" w:sz="0" w:space="0" w:color="auto"/>
            <w:bottom w:val="none" w:sz="0" w:space="0" w:color="auto"/>
            <w:right w:val="none" w:sz="0" w:space="0" w:color="auto"/>
          </w:divBdr>
        </w:div>
        <w:div w:id="1257906993">
          <w:marLeft w:val="0"/>
          <w:marRight w:val="0"/>
          <w:marTop w:val="0"/>
          <w:marBottom w:val="0"/>
          <w:divBdr>
            <w:top w:val="none" w:sz="0" w:space="0" w:color="auto"/>
            <w:left w:val="none" w:sz="0" w:space="0" w:color="auto"/>
            <w:bottom w:val="none" w:sz="0" w:space="0" w:color="auto"/>
            <w:right w:val="none" w:sz="0" w:space="0" w:color="auto"/>
          </w:divBdr>
        </w:div>
        <w:div w:id="250938487">
          <w:marLeft w:val="0"/>
          <w:marRight w:val="0"/>
          <w:marTop w:val="0"/>
          <w:marBottom w:val="0"/>
          <w:divBdr>
            <w:top w:val="none" w:sz="0" w:space="0" w:color="auto"/>
            <w:left w:val="none" w:sz="0" w:space="0" w:color="auto"/>
            <w:bottom w:val="none" w:sz="0" w:space="0" w:color="auto"/>
            <w:right w:val="none" w:sz="0" w:space="0" w:color="auto"/>
          </w:divBdr>
        </w:div>
        <w:div w:id="1400791142">
          <w:marLeft w:val="0"/>
          <w:marRight w:val="0"/>
          <w:marTop w:val="0"/>
          <w:marBottom w:val="0"/>
          <w:divBdr>
            <w:top w:val="none" w:sz="0" w:space="0" w:color="auto"/>
            <w:left w:val="none" w:sz="0" w:space="0" w:color="auto"/>
            <w:bottom w:val="none" w:sz="0" w:space="0" w:color="auto"/>
            <w:right w:val="none" w:sz="0" w:space="0" w:color="auto"/>
          </w:divBdr>
        </w:div>
        <w:div w:id="1602956251">
          <w:marLeft w:val="0"/>
          <w:marRight w:val="0"/>
          <w:marTop w:val="0"/>
          <w:marBottom w:val="0"/>
          <w:divBdr>
            <w:top w:val="none" w:sz="0" w:space="0" w:color="auto"/>
            <w:left w:val="none" w:sz="0" w:space="0" w:color="auto"/>
            <w:bottom w:val="none" w:sz="0" w:space="0" w:color="auto"/>
            <w:right w:val="none" w:sz="0" w:space="0" w:color="auto"/>
          </w:divBdr>
        </w:div>
        <w:div w:id="126167853">
          <w:marLeft w:val="0"/>
          <w:marRight w:val="0"/>
          <w:marTop w:val="0"/>
          <w:marBottom w:val="0"/>
          <w:divBdr>
            <w:top w:val="none" w:sz="0" w:space="0" w:color="auto"/>
            <w:left w:val="none" w:sz="0" w:space="0" w:color="auto"/>
            <w:bottom w:val="none" w:sz="0" w:space="0" w:color="auto"/>
            <w:right w:val="none" w:sz="0" w:space="0" w:color="auto"/>
          </w:divBdr>
        </w:div>
        <w:div w:id="1829250747">
          <w:marLeft w:val="0"/>
          <w:marRight w:val="0"/>
          <w:marTop w:val="0"/>
          <w:marBottom w:val="0"/>
          <w:divBdr>
            <w:top w:val="none" w:sz="0" w:space="0" w:color="auto"/>
            <w:left w:val="none" w:sz="0" w:space="0" w:color="auto"/>
            <w:bottom w:val="none" w:sz="0" w:space="0" w:color="auto"/>
            <w:right w:val="none" w:sz="0" w:space="0" w:color="auto"/>
          </w:divBdr>
        </w:div>
        <w:div w:id="1952081852">
          <w:marLeft w:val="0"/>
          <w:marRight w:val="0"/>
          <w:marTop w:val="0"/>
          <w:marBottom w:val="0"/>
          <w:divBdr>
            <w:top w:val="none" w:sz="0" w:space="0" w:color="auto"/>
            <w:left w:val="none" w:sz="0" w:space="0" w:color="auto"/>
            <w:bottom w:val="none" w:sz="0" w:space="0" w:color="auto"/>
            <w:right w:val="none" w:sz="0" w:space="0" w:color="auto"/>
          </w:divBdr>
        </w:div>
        <w:div w:id="1241214175">
          <w:marLeft w:val="0"/>
          <w:marRight w:val="0"/>
          <w:marTop w:val="0"/>
          <w:marBottom w:val="0"/>
          <w:divBdr>
            <w:top w:val="none" w:sz="0" w:space="0" w:color="auto"/>
            <w:left w:val="none" w:sz="0" w:space="0" w:color="auto"/>
            <w:bottom w:val="none" w:sz="0" w:space="0" w:color="auto"/>
            <w:right w:val="none" w:sz="0" w:space="0" w:color="auto"/>
          </w:divBdr>
        </w:div>
        <w:div w:id="1235704777">
          <w:marLeft w:val="0"/>
          <w:marRight w:val="0"/>
          <w:marTop w:val="0"/>
          <w:marBottom w:val="0"/>
          <w:divBdr>
            <w:top w:val="none" w:sz="0" w:space="0" w:color="auto"/>
            <w:left w:val="none" w:sz="0" w:space="0" w:color="auto"/>
            <w:bottom w:val="none" w:sz="0" w:space="0" w:color="auto"/>
            <w:right w:val="none" w:sz="0" w:space="0" w:color="auto"/>
          </w:divBdr>
        </w:div>
        <w:div w:id="1461848872">
          <w:marLeft w:val="0"/>
          <w:marRight w:val="0"/>
          <w:marTop w:val="0"/>
          <w:marBottom w:val="0"/>
          <w:divBdr>
            <w:top w:val="none" w:sz="0" w:space="0" w:color="auto"/>
            <w:left w:val="none" w:sz="0" w:space="0" w:color="auto"/>
            <w:bottom w:val="none" w:sz="0" w:space="0" w:color="auto"/>
            <w:right w:val="none" w:sz="0" w:space="0" w:color="auto"/>
          </w:divBdr>
        </w:div>
        <w:div w:id="2026593695">
          <w:marLeft w:val="0"/>
          <w:marRight w:val="0"/>
          <w:marTop w:val="0"/>
          <w:marBottom w:val="0"/>
          <w:divBdr>
            <w:top w:val="none" w:sz="0" w:space="0" w:color="auto"/>
            <w:left w:val="none" w:sz="0" w:space="0" w:color="auto"/>
            <w:bottom w:val="none" w:sz="0" w:space="0" w:color="auto"/>
            <w:right w:val="none" w:sz="0" w:space="0" w:color="auto"/>
          </w:divBdr>
        </w:div>
        <w:div w:id="1297491402">
          <w:marLeft w:val="0"/>
          <w:marRight w:val="0"/>
          <w:marTop w:val="0"/>
          <w:marBottom w:val="0"/>
          <w:divBdr>
            <w:top w:val="none" w:sz="0" w:space="0" w:color="auto"/>
            <w:left w:val="none" w:sz="0" w:space="0" w:color="auto"/>
            <w:bottom w:val="none" w:sz="0" w:space="0" w:color="auto"/>
            <w:right w:val="none" w:sz="0" w:space="0" w:color="auto"/>
          </w:divBdr>
        </w:div>
        <w:div w:id="1068111144">
          <w:marLeft w:val="0"/>
          <w:marRight w:val="0"/>
          <w:marTop w:val="0"/>
          <w:marBottom w:val="0"/>
          <w:divBdr>
            <w:top w:val="none" w:sz="0" w:space="0" w:color="auto"/>
            <w:left w:val="none" w:sz="0" w:space="0" w:color="auto"/>
            <w:bottom w:val="none" w:sz="0" w:space="0" w:color="auto"/>
            <w:right w:val="none" w:sz="0" w:space="0" w:color="auto"/>
          </w:divBdr>
        </w:div>
        <w:div w:id="883178730">
          <w:marLeft w:val="0"/>
          <w:marRight w:val="0"/>
          <w:marTop w:val="0"/>
          <w:marBottom w:val="0"/>
          <w:divBdr>
            <w:top w:val="none" w:sz="0" w:space="0" w:color="auto"/>
            <w:left w:val="none" w:sz="0" w:space="0" w:color="auto"/>
            <w:bottom w:val="none" w:sz="0" w:space="0" w:color="auto"/>
            <w:right w:val="none" w:sz="0" w:space="0" w:color="auto"/>
          </w:divBdr>
        </w:div>
        <w:div w:id="1820656393">
          <w:marLeft w:val="0"/>
          <w:marRight w:val="0"/>
          <w:marTop w:val="0"/>
          <w:marBottom w:val="0"/>
          <w:divBdr>
            <w:top w:val="none" w:sz="0" w:space="0" w:color="auto"/>
            <w:left w:val="none" w:sz="0" w:space="0" w:color="auto"/>
            <w:bottom w:val="none" w:sz="0" w:space="0" w:color="auto"/>
            <w:right w:val="none" w:sz="0" w:space="0" w:color="auto"/>
          </w:divBdr>
        </w:div>
        <w:div w:id="143935187">
          <w:marLeft w:val="0"/>
          <w:marRight w:val="0"/>
          <w:marTop w:val="0"/>
          <w:marBottom w:val="0"/>
          <w:divBdr>
            <w:top w:val="none" w:sz="0" w:space="0" w:color="auto"/>
            <w:left w:val="none" w:sz="0" w:space="0" w:color="auto"/>
            <w:bottom w:val="none" w:sz="0" w:space="0" w:color="auto"/>
            <w:right w:val="none" w:sz="0" w:space="0" w:color="auto"/>
          </w:divBdr>
        </w:div>
        <w:div w:id="840774827">
          <w:marLeft w:val="0"/>
          <w:marRight w:val="0"/>
          <w:marTop w:val="0"/>
          <w:marBottom w:val="0"/>
          <w:divBdr>
            <w:top w:val="none" w:sz="0" w:space="0" w:color="auto"/>
            <w:left w:val="none" w:sz="0" w:space="0" w:color="auto"/>
            <w:bottom w:val="none" w:sz="0" w:space="0" w:color="auto"/>
            <w:right w:val="none" w:sz="0" w:space="0" w:color="auto"/>
          </w:divBdr>
        </w:div>
        <w:div w:id="402222600">
          <w:marLeft w:val="0"/>
          <w:marRight w:val="0"/>
          <w:marTop w:val="0"/>
          <w:marBottom w:val="0"/>
          <w:divBdr>
            <w:top w:val="none" w:sz="0" w:space="0" w:color="auto"/>
            <w:left w:val="none" w:sz="0" w:space="0" w:color="auto"/>
            <w:bottom w:val="none" w:sz="0" w:space="0" w:color="auto"/>
            <w:right w:val="none" w:sz="0" w:space="0" w:color="auto"/>
          </w:divBdr>
        </w:div>
        <w:div w:id="1441948608">
          <w:marLeft w:val="0"/>
          <w:marRight w:val="0"/>
          <w:marTop w:val="0"/>
          <w:marBottom w:val="0"/>
          <w:divBdr>
            <w:top w:val="none" w:sz="0" w:space="0" w:color="auto"/>
            <w:left w:val="none" w:sz="0" w:space="0" w:color="auto"/>
            <w:bottom w:val="none" w:sz="0" w:space="0" w:color="auto"/>
            <w:right w:val="none" w:sz="0" w:space="0" w:color="auto"/>
          </w:divBdr>
        </w:div>
        <w:div w:id="1582058024">
          <w:marLeft w:val="0"/>
          <w:marRight w:val="0"/>
          <w:marTop w:val="0"/>
          <w:marBottom w:val="0"/>
          <w:divBdr>
            <w:top w:val="none" w:sz="0" w:space="0" w:color="auto"/>
            <w:left w:val="none" w:sz="0" w:space="0" w:color="auto"/>
            <w:bottom w:val="none" w:sz="0" w:space="0" w:color="auto"/>
            <w:right w:val="none" w:sz="0" w:space="0" w:color="auto"/>
          </w:divBdr>
        </w:div>
        <w:div w:id="1893540733">
          <w:marLeft w:val="0"/>
          <w:marRight w:val="0"/>
          <w:marTop w:val="0"/>
          <w:marBottom w:val="0"/>
          <w:divBdr>
            <w:top w:val="none" w:sz="0" w:space="0" w:color="auto"/>
            <w:left w:val="none" w:sz="0" w:space="0" w:color="auto"/>
            <w:bottom w:val="none" w:sz="0" w:space="0" w:color="auto"/>
            <w:right w:val="none" w:sz="0" w:space="0" w:color="auto"/>
          </w:divBdr>
        </w:div>
        <w:div w:id="227541975">
          <w:marLeft w:val="0"/>
          <w:marRight w:val="0"/>
          <w:marTop w:val="0"/>
          <w:marBottom w:val="0"/>
          <w:divBdr>
            <w:top w:val="none" w:sz="0" w:space="0" w:color="auto"/>
            <w:left w:val="none" w:sz="0" w:space="0" w:color="auto"/>
            <w:bottom w:val="none" w:sz="0" w:space="0" w:color="auto"/>
            <w:right w:val="none" w:sz="0" w:space="0" w:color="auto"/>
          </w:divBdr>
        </w:div>
        <w:div w:id="1781486020">
          <w:marLeft w:val="0"/>
          <w:marRight w:val="0"/>
          <w:marTop w:val="0"/>
          <w:marBottom w:val="0"/>
          <w:divBdr>
            <w:top w:val="none" w:sz="0" w:space="0" w:color="auto"/>
            <w:left w:val="none" w:sz="0" w:space="0" w:color="auto"/>
            <w:bottom w:val="none" w:sz="0" w:space="0" w:color="auto"/>
            <w:right w:val="none" w:sz="0" w:space="0" w:color="auto"/>
          </w:divBdr>
        </w:div>
        <w:div w:id="1672683536">
          <w:marLeft w:val="0"/>
          <w:marRight w:val="0"/>
          <w:marTop w:val="0"/>
          <w:marBottom w:val="0"/>
          <w:divBdr>
            <w:top w:val="none" w:sz="0" w:space="0" w:color="auto"/>
            <w:left w:val="none" w:sz="0" w:space="0" w:color="auto"/>
            <w:bottom w:val="none" w:sz="0" w:space="0" w:color="auto"/>
            <w:right w:val="none" w:sz="0" w:space="0" w:color="auto"/>
          </w:divBdr>
        </w:div>
        <w:div w:id="303506874">
          <w:marLeft w:val="0"/>
          <w:marRight w:val="0"/>
          <w:marTop w:val="0"/>
          <w:marBottom w:val="0"/>
          <w:divBdr>
            <w:top w:val="none" w:sz="0" w:space="0" w:color="auto"/>
            <w:left w:val="none" w:sz="0" w:space="0" w:color="auto"/>
            <w:bottom w:val="none" w:sz="0" w:space="0" w:color="auto"/>
            <w:right w:val="none" w:sz="0" w:space="0" w:color="auto"/>
          </w:divBdr>
        </w:div>
        <w:div w:id="1440567972">
          <w:marLeft w:val="0"/>
          <w:marRight w:val="0"/>
          <w:marTop w:val="0"/>
          <w:marBottom w:val="0"/>
          <w:divBdr>
            <w:top w:val="none" w:sz="0" w:space="0" w:color="auto"/>
            <w:left w:val="none" w:sz="0" w:space="0" w:color="auto"/>
            <w:bottom w:val="none" w:sz="0" w:space="0" w:color="auto"/>
            <w:right w:val="none" w:sz="0" w:space="0" w:color="auto"/>
          </w:divBdr>
        </w:div>
        <w:div w:id="116725490">
          <w:marLeft w:val="0"/>
          <w:marRight w:val="0"/>
          <w:marTop w:val="0"/>
          <w:marBottom w:val="0"/>
          <w:divBdr>
            <w:top w:val="none" w:sz="0" w:space="0" w:color="auto"/>
            <w:left w:val="none" w:sz="0" w:space="0" w:color="auto"/>
            <w:bottom w:val="none" w:sz="0" w:space="0" w:color="auto"/>
            <w:right w:val="none" w:sz="0" w:space="0" w:color="auto"/>
          </w:divBdr>
        </w:div>
        <w:div w:id="1483814457">
          <w:marLeft w:val="0"/>
          <w:marRight w:val="0"/>
          <w:marTop w:val="0"/>
          <w:marBottom w:val="0"/>
          <w:divBdr>
            <w:top w:val="none" w:sz="0" w:space="0" w:color="auto"/>
            <w:left w:val="none" w:sz="0" w:space="0" w:color="auto"/>
            <w:bottom w:val="none" w:sz="0" w:space="0" w:color="auto"/>
            <w:right w:val="none" w:sz="0" w:space="0" w:color="auto"/>
          </w:divBdr>
        </w:div>
        <w:div w:id="1117723639">
          <w:marLeft w:val="0"/>
          <w:marRight w:val="0"/>
          <w:marTop w:val="0"/>
          <w:marBottom w:val="0"/>
          <w:divBdr>
            <w:top w:val="none" w:sz="0" w:space="0" w:color="auto"/>
            <w:left w:val="none" w:sz="0" w:space="0" w:color="auto"/>
            <w:bottom w:val="none" w:sz="0" w:space="0" w:color="auto"/>
            <w:right w:val="none" w:sz="0" w:space="0" w:color="auto"/>
          </w:divBdr>
        </w:div>
        <w:div w:id="1408113706">
          <w:marLeft w:val="0"/>
          <w:marRight w:val="0"/>
          <w:marTop w:val="0"/>
          <w:marBottom w:val="0"/>
          <w:divBdr>
            <w:top w:val="none" w:sz="0" w:space="0" w:color="auto"/>
            <w:left w:val="none" w:sz="0" w:space="0" w:color="auto"/>
            <w:bottom w:val="none" w:sz="0" w:space="0" w:color="auto"/>
            <w:right w:val="none" w:sz="0" w:space="0" w:color="auto"/>
          </w:divBdr>
        </w:div>
        <w:div w:id="53555265">
          <w:marLeft w:val="0"/>
          <w:marRight w:val="0"/>
          <w:marTop w:val="0"/>
          <w:marBottom w:val="0"/>
          <w:divBdr>
            <w:top w:val="none" w:sz="0" w:space="0" w:color="auto"/>
            <w:left w:val="none" w:sz="0" w:space="0" w:color="auto"/>
            <w:bottom w:val="none" w:sz="0" w:space="0" w:color="auto"/>
            <w:right w:val="none" w:sz="0" w:space="0" w:color="auto"/>
          </w:divBdr>
        </w:div>
        <w:div w:id="1049838236">
          <w:marLeft w:val="0"/>
          <w:marRight w:val="0"/>
          <w:marTop w:val="0"/>
          <w:marBottom w:val="0"/>
          <w:divBdr>
            <w:top w:val="none" w:sz="0" w:space="0" w:color="auto"/>
            <w:left w:val="none" w:sz="0" w:space="0" w:color="auto"/>
            <w:bottom w:val="none" w:sz="0" w:space="0" w:color="auto"/>
            <w:right w:val="none" w:sz="0" w:space="0" w:color="auto"/>
          </w:divBdr>
        </w:div>
        <w:div w:id="1828202291">
          <w:marLeft w:val="0"/>
          <w:marRight w:val="0"/>
          <w:marTop w:val="0"/>
          <w:marBottom w:val="0"/>
          <w:divBdr>
            <w:top w:val="none" w:sz="0" w:space="0" w:color="auto"/>
            <w:left w:val="none" w:sz="0" w:space="0" w:color="auto"/>
            <w:bottom w:val="none" w:sz="0" w:space="0" w:color="auto"/>
            <w:right w:val="none" w:sz="0" w:space="0" w:color="auto"/>
          </w:divBdr>
        </w:div>
        <w:div w:id="1615094434">
          <w:marLeft w:val="0"/>
          <w:marRight w:val="0"/>
          <w:marTop w:val="0"/>
          <w:marBottom w:val="0"/>
          <w:divBdr>
            <w:top w:val="none" w:sz="0" w:space="0" w:color="auto"/>
            <w:left w:val="none" w:sz="0" w:space="0" w:color="auto"/>
            <w:bottom w:val="none" w:sz="0" w:space="0" w:color="auto"/>
            <w:right w:val="none" w:sz="0" w:space="0" w:color="auto"/>
          </w:divBdr>
        </w:div>
        <w:div w:id="105931600">
          <w:marLeft w:val="0"/>
          <w:marRight w:val="0"/>
          <w:marTop w:val="0"/>
          <w:marBottom w:val="0"/>
          <w:divBdr>
            <w:top w:val="none" w:sz="0" w:space="0" w:color="auto"/>
            <w:left w:val="none" w:sz="0" w:space="0" w:color="auto"/>
            <w:bottom w:val="none" w:sz="0" w:space="0" w:color="auto"/>
            <w:right w:val="none" w:sz="0" w:space="0" w:color="auto"/>
          </w:divBdr>
        </w:div>
        <w:div w:id="750086722">
          <w:marLeft w:val="0"/>
          <w:marRight w:val="0"/>
          <w:marTop w:val="0"/>
          <w:marBottom w:val="0"/>
          <w:divBdr>
            <w:top w:val="none" w:sz="0" w:space="0" w:color="auto"/>
            <w:left w:val="none" w:sz="0" w:space="0" w:color="auto"/>
            <w:bottom w:val="none" w:sz="0" w:space="0" w:color="auto"/>
            <w:right w:val="none" w:sz="0" w:space="0" w:color="auto"/>
          </w:divBdr>
        </w:div>
        <w:div w:id="118569013">
          <w:marLeft w:val="0"/>
          <w:marRight w:val="0"/>
          <w:marTop w:val="0"/>
          <w:marBottom w:val="0"/>
          <w:divBdr>
            <w:top w:val="none" w:sz="0" w:space="0" w:color="auto"/>
            <w:left w:val="none" w:sz="0" w:space="0" w:color="auto"/>
            <w:bottom w:val="none" w:sz="0" w:space="0" w:color="auto"/>
            <w:right w:val="none" w:sz="0" w:space="0" w:color="auto"/>
          </w:divBdr>
        </w:div>
        <w:div w:id="1492984640">
          <w:marLeft w:val="0"/>
          <w:marRight w:val="0"/>
          <w:marTop w:val="0"/>
          <w:marBottom w:val="0"/>
          <w:divBdr>
            <w:top w:val="none" w:sz="0" w:space="0" w:color="auto"/>
            <w:left w:val="none" w:sz="0" w:space="0" w:color="auto"/>
            <w:bottom w:val="none" w:sz="0" w:space="0" w:color="auto"/>
            <w:right w:val="none" w:sz="0" w:space="0" w:color="auto"/>
          </w:divBdr>
        </w:div>
        <w:div w:id="1508326641">
          <w:marLeft w:val="0"/>
          <w:marRight w:val="0"/>
          <w:marTop w:val="0"/>
          <w:marBottom w:val="0"/>
          <w:divBdr>
            <w:top w:val="none" w:sz="0" w:space="0" w:color="auto"/>
            <w:left w:val="none" w:sz="0" w:space="0" w:color="auto"/>
            <w:bottom w:val="none" w:sz="0" w:space="0" w:color="auto"/>
            <w:right w:val="none" w:sz="0" w:space="0" w:color="auto"/>
          </w:divBdr>
        </w:div>
        <w:div w:id="1982072373">
          <w:marLeft w:val="0"/>
          <w:marRight w:val="0"/>
          <w:marTop w:val="0"/>
          <w:marBottom w:val="0"/>
          <w:divBdr>
            <w:top w:val="none" w:sz="0" w:space="0" w:color="auto"/>
            <w:left w:val="none" w:sz="0" w:space="0" w:color="auto"/>
            <w:bottom w:val="none" w:sz="0" w:space="0" w:color="auto"/>
            <w:right w:val="none" w:sz="0" w:space="0" w:color="auto"/>
          </w:divBdr>
        </w:div>
        <w:div w:id="620646897">
          <w:marLeft w:val="0"/>
          <w:marRight w:val="0"/>
          <w:marTop w:val="0"/>
          <w:marBottom w:val="0"/>
          <w:divBdr>
            <w:top w:val="none" w:sz="0" w:space="0" w:color="auto"/>
            <w:left w:val="none" w:sz="0" w:space="0" w:color="auto"/>
            <w:bottom w:val="none" w:sz="0" w:space="0" w:color="auto"/>
            <w:right w:val="none" w:sz="0" w:space="0" w:color="auto"/>
          </w:divBdr>
        </w:div>
        <w:div w:id="827523851">
          <w:marLeft w:val="0"/>
          <w:marRight w:val="0"/>
          <w:marTop w:val="0"/>
          <w:marBottom w:val="0"/>
          <w:divBdr>
            <w:top w:val="none" w:sz="0" w:space="0" w:color="auto"/>
            <w:left w:val="none" w:sz="0" w:space="0" w:color="auto"/>
            <w:bottom w:val="none" w:sz="0" w:space="0" w:color="auto"/>
            <w:right w:val="none" w:sz="0" w:space="0" w:color="auto"/>
          </w:divBdr>
        </w:div>
        <w:div w:id="977491842">
          <w:marLeft w:val="0"/>
          <w:marRight w:val="0"/>
          <w:marTop w:val="0"/>
          <w:marBottom w:val="0"/>
          <w:divBdr>
            <w:top w:val="none" w:sz="0" w:space="0" w:color="auto"/>
            <w:left w:val="none" w:sz="0" w:space="0" w:color="auto"/>
            <w:bottom w:val="none" w:sz="0" w:space="0" w:color="auto"/>
            <w:right w:val="none" w:sz="0" w:space="0" w:color="auto"/>
          </w:divBdr>
        </w:div>
        <w:div w:id="750926023">
          <w:marLeft w:val="0"/>
          <w:marRight w:val="0"/>
          <w:marTop w:val="0"/>
          <w:marBottom w:val="0"/>
          <w:divBdr>
            <w:top w:val="none" w:sz="0" w:space="0" w:color="auto"/>
            <w:left w:val="none" w:sz="0" w:space="0" w:color="auto"/>
            <w:bottom w:val="none" w:sz="0" w:space="0" w:color="auto"/>
            <w:right w:val="none" w:sz="0" w:space="0" w:color="auto"/>
          </w:divBdr>
        </w:div>
      </w:divsChild>
    </w:div>
    <w:div w:id="1353994981">
      <w:bodyDiv w:val="1"/>
      <w:marLeft w:val="0"/>
      <w:marRight w:val="0"/>
      <w:marTop w:val="0"/>
      <w:marBottom w:val="0"/>
      <w:divBdr>
        <w:top w:val="none" w:sz="0" w:space="0" w:color="auto"/>
        <w:left w:val="none" w:sz="0" w:space="0" w:color="auto"/>
        <w:bottom w:val="none" w:sz="0" w:space="0" w:color="auto"/>
        <w:right w:val="none" w:sz="0" w:space="0" w:color="auto"/>
      </w:divBdr>
      <w:divsChild>
        <w:div w:id="228813050">
          <w:marLeft w:val="0"/>
          <w:marRight w:val="0"/>
          <w:marTop w:val="0"/>
          <w:marBottom w:val="0"/>
          <w:divBdr>
            <w:top w:val="none" w:sz="0" w:space="0" w:color="auto"/>
            <w:left w:val="none" w:sz="0" w:space="0" w:color="auto"/>
            <w:bottom w:val="none" w:sz="0" w:space="0" w:color="auto"/>
            <w:right w:val="none" w:sz="0" w:space="0" w:color="auto"/>
          </w:divBdr>
        </w:div>
        <w:div w:id="1900558549">
          <w:marLeft w:val="0"/>
          <w:marRight w:val="0"/>
          <w:marTop w:val="0"/>
          <w:marBottom w:val="0"/>
          <w:divBdr>
            <w:top w:val="none" w:sz="0" w:space="0" w:color="auto"/>
            <w:left w:val="none" w:sz="0" w:space="0" w:color="auto"/>
            <w:bottom w:val="none" w:sz="0" w:space="0" w:color="auto"/>
            <w:right w:val="none" w:sz="0" w:space="0" w:color="auto"/>
          </w:divBdr>
        </w:div>
        <w:div w:id="1533033747">
          <w:marLeft w:val="0"/>
          <w:marRight w:val="0"/>
          <w:marTop w:val="0"/>
          <w:marBottom w:val="0"/>
          <w:divBdr>
            <w:top w:val="none" w:sz="0" w:space="0" w:color="auto"/>
            <w:left w:val="none" w:sz="0" w:space="0" w:color="auto"/>
            <w:bottom w:val="none" w:sz="0" w:space="0" w:color="auto"/>
            <w:right w:val="none" w:sz="0" w:space="0" w:color="auto"/>
          </w:divBdr>
        </w:div>
        <w:div w:id="598366206">
          <w:marLeft w:val="0"/>
          <w:marRight w:val="0"/>
          <w:marTop w:val="0"/>
          <w:marBottom w:val="0"/>
          <w:divBdr>
            <w:top w:val="none" w:sz="0" w:space="0" w:color="auto"/>
            <w:left w:val="none" w:sz="0" w:space="0" w:color="auto"/>
            <w:bottom w:val="none" w:sz="0" w:space="0" w:color="auto"/>
            <w:right w:val="none" w:sz="0" w:space="0" w:color="auto"/>
          </w:divBdr>
        </w:div>
        <w:div w:id="1536775929">
          <w:marLeft w:val="0"/>
          <w:marRight w:val="0"/>
          <w:marTop w:val="0"/>
          <w:marBottom w:val="0"/>
          <w:divBdr>
            <w:top w:val="none" w:sz="0" w:space="0" w:color="auto"/>
            <w:left w:val="none" w:sz="0" w:space="0" w:color="auto"/>
            <w:bottom w:val="none" w:sz="0" w:space="0" w:color="auto"/>
            <w:right w:val="none" w:sz="0" w:space="0" w:color="auto"/>
          </w:divBdr>
        </w:div>
        <w:div w:id="1013413883">
          <w:marLeft w:val="0"/>
          <w:marRight w:val="0"/>
          <w:marTop w:val="0"/>
          <w:marBottom w:val="0"/>
          <w:divBdr>
            <w:top w:val="none" w:sz="0" w:space="0" w:color="auto"/>
            <w:left w:val="none" w:sz="0" w:space="0" w:color="auto"/>
            <w:bottom w:val="none" w:sz="0" w:space="0" w:color="auto"/>
            <w:right w:val="none" w:sz="0" w:space="0" w:color="auto"/>
          </w:divBdr>
        </w:div>
        <w:div w:id="246428929">
          <w:marLeft w:val="0"/>
          <w:marRight w:val="0"/>
          <w:marTop w:val="0"/>
          <w:marBottom w:val="0"/>
          <w:divBdr>
            <w:top w:val="none" w:sz="0" w:space="0" w:color="auto"/>
            <w:left w:val="none" w:sz="0" w:space="0" w:color="auto"/>
            <w:bottom w:val="none" w:sz="0" w:space="0" w:color="auto"/>
            <w:right w:val="none" w:sz="0" w:space="0" w:color="auto"/>
          </w:divBdr>
        </w:div>
        <w:div w:id="1993437111">
          <w:marLeft w:val="0"/>
          <w:marRight w:val="0"/>
          <w:marTop w:val="0"/>
          <w:marBottom w:val="0"/>
          <w:divBdr>
            <w:top w:val="none" w:sz="0" w:space="0" w:color="auto"/>
            <w:left w:val="none" w:sz="0" w:space="0" w:color="auto"/>
            <w:bottom w:val="none" w:sz="0" w:space="0" w:color="auto"/>
            <w:right w:val="none" w:sz="0" w:space="0" w:color="auto"/>
          </w:divBdr>
        </w:div>
        <w:div w:id="1882470540">
          <w:marLeft w:val="0"/>
          <w:marRight w:val="0"/>
          <w:marTop w:val="0"/>
          <w:marBottom w:val="0"/>
          <w:divBdr>
            <w:top w:val="none" w:sz="0" w:space="0" w:color="auto"/>
            <w:left w:val="none" w:sz="0" w:space="0" w:color="auto"/>
            <w:bottom w:val="none" w:sz="0" w:space="0" w:color="auto"/>
            <w:right w:val="none" w:sz="0" w:space="0" w:color="auto"/>
          </w:divBdr>
        </w:div>
        <w:div w:id="1833791440">
          <w:marLeft w:val="0"/>
          <w:marRight w:val="0"/>
          <w:marTop w:val="0"/>
          <w:marBottom w:val="0"/>
          <w:divBdr>
            <w:top w:val="none" w:sz="0" w:space="0" w:color="auto"/>
            <w:left w:val="none" w:sz="0" w:space="0" w:color="auto"/>
            <w:bottom w:val="none" w:sz="0" w:space="0" w:color="auto"/>
            <w:right w:val="none" w:sz="0" w:space="0" w:color="auto"/>
          </w:divBdr>
        </w:div>
        <w:div w:id="672995902">
          <w:marLeft w:val="0"/>
          <w:marRight w:val="0"/>
          <w:marTop w:val="0"/>
          <w:marBottom w:val="0"/>
          <w:divBdr>
            <w:top w:val="none" w:sz="0" w:space="0" w:color="auto"/>
            <w:left w:val="none" w:sz="0" w:space="0" w:color="auto"/>
            <w:bottom w:val="none" w:sz="0" w:space="0" w:color="auto"/>
            <w:right w:val="none" w:sz="0" w:space="0" w:color="auto"/>
          </w:divBdr>
        </w:div>
        <w:div w:id="1365790437">
          <w:marLeft w:val="0"/>
          <w:marRight w:val="0"/>
          <w:marTop w:val="0"/>
          <w:marBottom w:val="0"/>
          <w:divBdr>
            <w:top w:val="none" w:sz="0" w:space="0" w:color="auto"/>
            <w:left w:val="none" w:sz="0" w:space="0" w:color="auto"/>
            <w:bottom w:val="none" w:sz="0" w:space="0" w:color="auto"/>
            <w:right w:val="none" w:sz="0" w:space="0" w:color="auto"/>
          </w:divBdr>
        </w:div>
      </w:divsChild>
    </w:div>
    <w:div w:id="1357849297">
      <w:bodyDiv w:val="1"/>
      <w:marLeft w:val="0"/>
      <w:marRight w:val="0"/>
      <w:marTop w:val="0"/>
      <w:marBottom w:val="0"/>
      <w:divBdr>
        <w:top w:val="none" w:sz="0" w:space="0" w:color="auto"/>
        <w:left w:val="none" w:sz="0" w:space="0" w:color="auto"/>
        <w:bottom w:val="none" w:sz="0" w:space="0" w:color="auto"/>
        <w:right w:val="none" w:sz="0" w:space="0" w:color="auto"/>
      </w:divBdr>
    </w:div>
    <w:div w:id="1421751104">
      <w:bodyDiv w:val="1"/>
      <w:marLeft w:val="0"/>
      <w:marRight w:val="0"/>
      <w:marTop w:val="0"/>
      <w:marBottom w:val="0"/>
      <w:divBdr>
        <w:top w:val="none" w:sz="0" w:space="0" w:color="auto"/>
        <w:left w:val="none" w:sz="0" w:space="0" w:color="auto"/>
        <w:bottom w:val="none" w:sz="0" w:space="0" w:color="auto"/>
        <w:right w:val="none" w:sz="0" w:space="0" w:color="auto"/>
      </w:divBdr>
    </w:div>
    <w:div w:id="1436091759">
      <w:bodyDiv w:val="1"/>
      <w:marLeft w:val="0"/>
      <w:marRight w:val="0"/>
      <w:marTop w:val="0"/>
      <w:marBottom w:val="0"/>
      <w:divBdr>
        <w:top w:val="none" w:sz="0" w:space="0" w:color="auto"/>
        <w:left w:val="none" w:sz="0" w:space="0" w:color="auto"/>
        <w:bottom w:val="none" w:sz="0" w:space="0" w:color="auto"/>
        <w:right w:val="none" w:sz="0" w:space="0" w:color="auto"/>
      </w:divBdr>
    </w:div>
    <w:div w:id="1458642494">
      <w:bodyDiv w:val="1"/>
      <w:marLeft w:val="0"/>
      <w:marRight w:val="0"/>
      <w:marTop w:val="0"/>
      <w:marBottom w:val="0"/>
      <w:divBdr>
        <w:top w:val="none" w:sz="0" w:space="0" w:color="auto"/>
        <w:left w:val="none" w:sz="0" w:space="0" w:color="auto"/>
        <w:bottom w:val="none" w:sz="0" w:space="0" w:color="auto"/>
        <w:right w:val="none" w:sz="0" w:space="0" w:color="auto"/>
      </w:divBdr>
      <w:divsChild>
        <w:div w:id="918297179">
          <w:marLeft w:val="0"/>
          <w:marRight w:val="0"/>
          <w:marTop w:val="0"/>
          <w:marBottom w:val="0"/>
          <w:divBdr>
            <w:top w:val="none" w:sz="0" w:space="0" w:color="auto"/>
            <w:left w:val="none" w:sz="0" w:space="0" w:color="auto"/>
            <w:bottom w:val="none" w:sz="0" w:space="0" w:color="auto"/>
            <w:right w:val="none" w:sz="0" w:space="0" w:color="auto"/>
          </w:divBdr>
        </w:div>
        <w:div w:id="602883471">
          <w:marLeft w:val="0"/>
          <w:marRight w:val="0"/>
          <w:marTop w:val="0"/>
          <w:marBottom w:val="0"/>
          <w:divBdr>
            <w:top w:val="none" w:sz="0" w:space="0" w:color="auto"/>
            <w:left w:val="none" w:sz="0" w:space="0" w:color="auto"/>
            <w:bottom w:val="none" w:sz="0" w:space="0" w:color="auto"/>
            <w:right w:val="none" w:sz="0" w:space="0" w:color="auto"/>
          </w:divBdr>
        </w:div>
        <w:div w:id="503666359">
          <w:marLeft w:val="0"/>
          <w:marRight w:val="0"/>
          <w:marTop w:val="0"/>
          <w:marBottom w:val="0"/>
          <w:divBdr>
            <w:top w:val="none" w:sz="0" w:space="0" w:color="auto"/>
            <w:left w:val="none" w:sz="0" w:space="0" w:color="auto"/>
            <w:bottom w:val="none" w:sz="0" w:space="0" w:color="auto"/>
            <w:right w:val="none" w:sz="0" w:space="0" w:color="auto"/>
          </w:divBdr>
        </w:div>
        <w:div w:id="1459762682">
          <w:marLeft w:val="0"/>
          <w:marRight w:val="0"/>
          <w:marTop w:val="0"/>
          <w:marBottom w:val="0"/>
          <w:divBdr>
            <w:top w:val="none" w:sz="0" w:space="0" w:color="auto"/>
            <w:left w:val="none" w:sz="0" w:space="0" w:color="auto"/>
            <w:bottom w:val="none" w:sz="0" w:space="0" w:color="auto"/>
            <w:right w:val="none" w:sz="0" w:space="0" w:color="auto"/>
          </w:divBdr>
        </w:div>
        <w:div w:id="1281763263">
          <w:marLeft w:val="0"/>
          <w:marRight w:val="0"/>
          <w:marTop w:val="0"/>
          <w:marBottom w:val="0"/>
          <w:divBdr>
            <w:top w:val="none" w:sz="0" w:space="0" w:color="auto"/>
            <w:left w:val="none" w:sz="0" w:space="0" w:color="auto"/>
            <w:bottom w:val="none" w:sz="0" w:space="0" w:color="auto"/>
            <w:right w:val="none" w:sz="0" w:space="0" w:color="auto"/>
          </w:divBdr>
        </w:div>
        <w:div w:id="1816755567">
          <w:marLeft w:val="0"/>
          <w:marRight w:val="0"/>
          <w:marTop w:val="0"/>
          <w:marBottom w:val="0"/>
          <w:divBdr>
            <w:top w:val="none" w:sz="0" w:space="0" w:color="auto"/>
            <w:left w:val="none" w:sz="0" w:space="0" w:color="auto"/>
            <w:bottom w:val="none" w:sz="0" w:space="0" w:color="auto"/>
            <w:right w:val="none" w:sz="0" w:space="0" w:color="auto"/>
          </w:divBdr>
        </w:div>
        <w:div w:id="1058671080">
          <w:marLeft w:val="0"/>
          <w:marRight w:val="0"/>
          <w:marTop w:val="0"/>
          <w:marBottom w:val="0"/>
          <w:divBdr>
            <w:top w:val="none" w:sz="0" w:space="0" w:color="auto"/>
            <w:left w:val="none" w:sz="0" w:space="0" w:color="auto"/>
            <w:bottom w:val="none" w:sz="0" w:space="0" w:color="auto"/>
            <w:right w:val="none" w:sz="0" w:space="0" w:color="auto"/>
          </w:divBdr>
        </w:div>
        <w:div w:id="20520648">
          <w:marLeft w:val="0"/>
          <w:marRight w:val="0"/>
          <w:marTop w:val="0"/>
          <w:marBottom w:val="0"/>
          <w:divBdr>
            <w:top w:val="none" w:sz="0" w:space="0" w:color="auto"/>
            <w:left w:val="none" w:sz="0" w:space="0" w:color="auto"/>
            <w:bottom w:val="none" w:sz="0" w:space="0" w:color="auto"/>
            <w:right w:val="none" w:sz="0" w:space="0" w:color="auto"/>
          </w:divBdr>
        </w:div>
        <w:div w:id="1702704825">
          <w:marLeft w:val="0"/>
          <w:marRight w:val="0"/>
          <w:marTop w:val="0"/>
          <w:marBottom w:val="0"/>
          <w:divBdr>
            <w:top w:val="none" w:sz="0" w:space="0" w:color="auto"/>
            <w:left w:val="none" w:sz="0" w:space="0" w:color="auto"/>
            <w:bottom w:val="none" w:sz="0" w:space="0" w:color="auto"/>
            <w:right w:val="none" w:sz="0" w:space="0" w:color="auto"/>
          </w:divBdr>
        </w:div>
        <w:div w:id="1857840216">
          <w:marLeft w:val="0"/>
          <w:marRight w:val="0"/>
          <w:marTop w:val="0"/>
          <w:marBottom w:val="0"/>
          <w:divBdr>
            <w:top w:val="none" w:sz="0" w:space="0" w:color="auto"/>
            <w:left w:val="none" w:sz="0" w:space="0" w:color="auto"/>
            <w:bottom w:val="none" w:sz="0" w:space="0" w:color="auto"/>
            <w:right w:val="none" w:sz="0" w:space="0" w:color="auto"/>
          </w:divBdr>
        </w:div>
        <w:div w:id="894392595">
          <w:marLeft w:val="0"/>
          <w:marRight w:val="0"/>
          <w:marTop w:val="0"/>
          <w:marBottom w:val="0"/>
          <w:divBdr>
            <w:top w:val="none" w:sz="0" w:space="0" w:color="auto"/>
            <w:left w:val="none" w:sz="0" w:space="0" w:color="auto"/>
            <w:bottom w:val="none" w:sz="0" w:space="0" w:color="auto"/>
            <w:right w:val="none" w:sz="0" w:space="0" w:color="auto"/>
          </w:divBdr>
        </w:div>
        <w:div w:id="1133406522">
          <w:marLeft w:val="0"/>
          <w:marRight w:val="0"/>
          <w:marTop w:val="0"/>
          <w:marBottom w:val="0"/>
          <w:divBdr>
            <w:top w:val="none" w:sz="0" w:space="0" w:color="auto"/>
            <w:left w:val="none" w:sz="0" w:space="0" w:color="auto"/>
            <w:bottom w:val="none" w:sz="0" w:space="0" w:color="auto"/>
            <w:right w:val="none" w:sz="0" w:space="0" w:color="auto"/>
          </w:divBdr>
        </w:div>
        <w:div w:id="1928228120">
          <w:marLeft w:val="0"/>
          <w:marRight w:val="0"/>
          <w:marTop w:val="0"/>
          <w:marBottom w:val="0"/>
          <w:divBdr>
            <w:top w:val="none" w:sz="0" w:space="0" w:color="auto"/>
            <w:left w:val="none" w:sz="0" w:space="0" w:color="auto"/>
            <w:bottom w:val="none" w:sz="0" w:space="0" w:color="auto"/>
            <w:right w:val="none" w:sz="0" w:space="0" w:color="auto"/>
          </w:divBdr>
        </w:div>
        <w:div w:id="1742487376">
          <w:marLeft w:val="0"/>
          <w:marRight w:val="0"/>
          <w:marTop w:val="0"/>
          <w:marBottom w:val="0"/>
          <w:divBdr>
            <w:top w:val="none" w:sz="0" w:space="0" w:color="auto"/>
            <w:left w:val="none" w:sz="0" w:space="0" w:color="auto"/>
            <w:bottom w:val="none" w:sz="0" w:space="0" w:color="auto"/>
            <w:right w:val="none" w:sz="0" w:space="0" w:color="auto"/>
          </w:divBdr>
        </w:div>
        <w:div w:id="172838636">
          <w:marLeft w:val="0"/>
          <w:marRight w:val="0"/>
          <w:marTop w:val="0"/>
          <w:marBottom w:val="0"/>
          <w:divBdr>
            <w:top w:val="none" w:sz="0" w:space="0" w:color="auto"/>
            <w:left w:val="none" w:sz="0" w:space="0" w:color="auto"/>
            <w:bottom w:val="none" w:sz="0" w:space="0" w:color="auto"/>
            <w:right w:val="none" w:sz="0" w:space="0" w:color="auto"/>
          </w:divBdr>
        </w:div>
      </w:divsChild>
    </w:div>
    <w:div w:id="1461024206">
      <w:bodyDiv w:val="1"/>
      <w:marLeft w:val="0"/>
      <w:marRight w:val="0"/>
      <w:marTop w:val="0"/>
      <w:marBottom w:val="0"/>
      <w:divBdr>
        <w:top w:val="none" w:sz="0" w:space="0" w:color="auto"/>
        <w:left w:val="none" w:sz="0" w:space="0" w:color="auto"/>
        <w:bottom w:val="none" w:sz="0" w:space="0" w:color="auto"/>
        <w:right w:val="none" w:sz="0" w:space="0" w:color="auto"/>
      </w:divBdr>
    </w:div>
    <w:div w:id="1465734296">
      <w:bodyDiv w:val="1"/>
      <w:marLeft w:val="0"/>
      <w:marRight w:val="0"/>
      <w:marTop w:val="0"/>
      <w:marBottom w:val="0"/>
      <w:divBdr>
        <w:top w:val="none" w:sz="0" w:space="0" w:color="auto"/>
        <w:left w:val="none" w:sz="0" w:space="0" w:color="auto"/>
        <w:bottom w:val="none" w:sz="0" w:space="0" w:color="auto"/>
        <w:right w:val="none" w:sz="0" w:space="0" w:color="auto"/>
      </w:divBdr>
      <w:divsChild>
        <w:div w:id="771978130">
          <w:marLeft w:val="0"/>
          <w:marRight w:val="0"/>
          <w:marTop w:val="0"/>
          <w:marBottom w:val="0"/>
          <w:divBdr>
            <w:top w:val="none" w:sz="0" w:space="0" w:color="auto"/>
            <w:left w:val="none" w:sz="0" w:space="0" w:color="auto"/>
            <w:bottom w:val="none" w:sz="0" w:space="0" w:color="auto"/>
            <w:right w:val="none" w:sz="0" w:space="0" w:color="auto"/>
          </w:divBdr>
        </w:div>
        <w:div w:id="1171144173">
          <w:marLeft w:val="0"/>
          <w:marRight w:val="0"/>
          <w:marTop w:val="0"/>
          <w:marBottom w:val="0"/>
          <w:divBdr>
            <w:top w:val="none" w:sz="0" w:space="0" w:color="auto"/>
            <w:left w:val="none" w:sz="0" w:space="0" w:color="auto"/>
            <w:bottom w:val="none" w:sz="0" w:space="0" w:color="auto"/>
            <w:right w:val="none" w:sz="0" w:space="0" w:color="auto"/>
          </w:divBdr>
        </w:div>
        <w:div w:id="1049645006">
          <w:marLeft w:val="0"/>
          <w:marRight w:val="0"/>
          <w:marTop w:val="0"/>
          <w:marBottom w:val="0"/>
          <w:divBdr>
            <w:top w:val="none" w:sz="0" w:space="0" w:color="auto"/>
            <w:left w:val="none" w:sz="0" w:space="0" w:color="auto"/>
            <w:bottom w:val="none" w:sz="0" w:space="0" w:color="auto"/>
            <w:right w:val="none" w:sz="0" w:space="0" w:color="auto"/>
          </w:divBdr>
        </w:div>
        <w:div w:id="843596619">
          <w:marLeft w:val="0"/>
          <w:marRight w:val="0"/>
          <w:marTop w:val="0"/>
          <w:marBottom w:val="0"/>
          <w:divBdr>
            <w:top w:val="none" w:sz="0" w:space="0" w:color="auto"/>
            <w:left w:val="none" w:sz="0" w:space="0" w:color="auto"/>
            <w:bottom w:val="none" w:sz="0" w:space="0" w:color="auto"/>
            <w:right w:val="none" w:sz="0" w:space="0" w:color="auto"/>
          </w:divBdr>
        </w:div>
        <w:div w:id="500629920">
          <w:marLeft w:val="0"/>
          <w:marRight w:val="0"/>
          <w:marTop w:val="0"/>
          <w:marBottom w:val="0"/>
          <w:divBdr>
            <w:top w:val="none" w:sz="0" w:space="0" w:color="auto"/>
            <w:left w:val="none" w:sz="0" w:space="0" w:color="auto"/>
            <w:bottom w:val="none" w:sz="0" w:space="0" w:color="auto"/>
            <w:right w:val="none" w:sz="0" w:space="0" w:color="auto"/>
          </w:divBdr>
        </w:div>
        <w:div w:id="1288200576">
          <w:marLeft w:val="0"/>
          <w:marRight w:val="0"/>
          <w:marTop w:val="0"/>
          <w:marBottom w:val="0"/>
          <w:divBdr>
            <w:top w:val="none" w:sz="0" w:space="0" w:color="auto"/>
            <w:left w:val="none" w:sz="0" w:space="0" w:color="auto"/>
            <w:bottom w:val="none" w:sz="0" w:space="0" w:color="auto"/>
            <w:right w:val="none" w:sz="0" w:space="0" w:color="auto"/>
          </w:divBdr>
        </w:div>
        <w:div w:id="560868948">
          <w:marLeft w:val="0"/>
          <w:marRight w:val="0"/>
          <w:marTop w:val="0"/>
          <w:marBottom w:val="0"/>
          <w:divBdr>
            <w:top w:val="none" w:sz="0" w:space="0" w:color="auto"/>
            <w:left w:val="none" w:sz="0" w:space="0" w:color="auto"/>
            <w:bottom w:val="none" w:sz="0" w:space="0" w:color="auto"/>
            <w:right w:val="none" w:sz="0" w:space="0" w:color="auto"/>
          </w:divBdr>
        </w:div>
        <w:div w:id="1644237652">
          <w:marLeft w:val="0"/>
          <w:marRight w:val="0"/>
          <w:marTop w:val="0"/>
          <w:marBottom w:val="0"/>
          <w:divBdr>
            <w:top w:val="none" w:sz="0" w:space="0" w:color="auto"/>
            <w:left w:val="none" w:sz="0" w:space="0" w:color="auto"/>
            <w:bottom w:val="none" w:sz="0" w:space="0" w:color="auto"/>
            <w:right w:val="none" w:sz="0" w:space="0" w:color="auto"/>
          </w:divBdr>
        </w:div>
        <w:div w:id="196282054">
          <w:marLeft w:val="0"/>
          <w:marRight w:val="0"/>
          <w:marTop w:val="0"/>
          <w:marBottom w:val="0"/>
          <w:divBdr>
            <w:top w:val="none" w:sz="0" w:space="0" w:color="auto"/>
            <w:left w:val="none" w:sz="0" w:space="0" w:color="auto"/>
            <w:bottom w:val="none" w:sz="0" w:space="0" w:color="auto"/>
            <w:right w:val="none" w:sz="0" w:space="0" w:color="auto"/>
          </w:divBdr>
        </w:div>
        <w:div w:id="1567031694">
          <w:marLeft w:val="0"/>
          <w:marRight w:val="0"/>
          <w:marTop w:val="0"/>
          <w:marBottom w:val="0"/>
          <w:divBdr>
            <w:top w:val="none" w:sz="0" w:space="0" w:color="auto"/>
            <w:left w:val="none" w:sz="0" w:space="0" w:color="auto"/>
            <w:bottom w:val="none" w:sz="0" w:space="0" w:color="auto"/>
            <w:right w:val="none" w:sz="0" w:space="0" w:color="auto"/>
          </w:divBdr>
        </w:div>
        <w:div w:id="1001397925">
          <w:marLeft w:val="0"/>
          <w:marRight w:val="0"/>
          <w:marTop w:val="0"/>
          <w:marBottom w:val="0"/>
          <w:divBdr>
            <w:top w:val="none" w:sz="0" w:space="0" w:color="auto"/>
            <w:left w:val="none" w:sz="0" w:space="0" w:color="auto"/>
            <w:bottom w:val="none" w:sz="0" w:space="0" w:color="auto"/>
            <w:right w:val="none" w:sz="0" w:space="0" w:color="auto"/>
          </w:divBdr>
        </w:div>
        <w:div w:id="1134526076">
          <w:marLeft w:val="0"/>
          <w:marRight w:val="0"/>
          <w:marTop w:val="0"/>
          <w:marBottom w:val="0"/>
          <w:divBdr>
            <w:top w:val="none" w:sz="0" w:space="0" w:color="auto"/>
            <w:left w:val="none" w:sz="0" w:space="0" w:color="auto"/>
            <w:bottom w:val="none" w:sz="0" w:space="0" w:color="auto"/>
            <w:right w:val="none" w:sz="0" w:space="0" w:color="auto"/>
          </w:divBdr>
        </w:div>
        <w:div w:id="454492461">
          <w:marLeft w:val="0"/>
          <w:marRight w:val="0"/>
          <w:marTop w:val="0"/>
          <w:marBottom w:val="0"/>
          <w:divBdr>
            <w:top w:val="none" w:sz="0" w:space="0" w:color="auto"/>
            <w:left w:val="none" w:sz="0" w:space="0" w:color="auto"/>
            <w:bottom w:val="none" w:sz="0" w:space="0" w:color="auto"/>
            <w:right w:val="none" w:sz="0" w:space="0" w:color="auto"/>
          </w:divBdr>
        </w:div>
        <w:div w:id="370767296">
          <w:marLeft w:val="0"/>
          <w:marRight w:val="0"/>
          <w:marTop w:val="0"/>
          <w:marBottom w:val="0"/>
          <w:divBdr>
            <w:top w:val="none" w:sz="0" w:space="0" w:color="auto"/>
            <w:left w:val="none" w:sz="0" w:space="0" w:color="auto"/>
            <w:bottom w:val="none" w:sz="0" w:space="0" w:color="auto"/>
            <w:right w:val="none" w:sz="0" w:space="0" w:color="auto"/>
          </w:divBdr>
        </w:div>
        <w:div w:id="2065906057">
          <w:marLeft w:val="0"/>
          <w:marRight w:val="0"/>
          <w:marTop w:val="0"/>
          <w:marBottom w:val="0"/>
          <w:divBdr>
            <w:top w:val="none" w:sz="0" w:space="0" w:color="auto"/>
            <w:left w:val="none" w:sz="0" w:space="0" w:color="auto"/>
            <w:bottom w:val="none" w:sz="0" w:space="0" w:color="auto"/>
            <w:right w:val="none" w:sz="0" w:space="0" w:color="auto"/>
          </w:divBdr>
        </w:div>
        <w:div w:id="1345091828">
          <w:marLeft w:val="0"/>
          <w:marRight w:val="0"/>
          <w:marTop w:val="0"/>
          <w:marBottom w:val="0"/>
          <w:divBdr>
            <w:top w:val="none" w:sz="0" w:space="0" w:color="auto"/>
            <w:left w:val="none" w:sz="0" w:space="0" w:color="auto"/>
            <w:bottom w:val="none" w:sz="0" w:space="0" w:color="auto"/>
            <w:right w:val="none" w:sz="0" w:space="0" w:color="auto"/>
          </w:divBdr>
        </w:div>
        <w:div w:id="1577010804">
          <w:marLeft w:val="0"/>
          <w:marRight w:val="0"/>
          <w:marTop w:val="0"/>
          <w:marBottom w:val="0"/>
          <w:divBdr>
            <w:top w:val="none" w:sz="0" w:space="0" w:color="auto"/>
            <w:left w:val="none" w:sz="0" w:space="0" w:color="auto"/>
            <w:bottom w:val="none" w:sz="0" w:space="0" w:color="auto"/>
            <w:right w:val="none" w:sz="0" w:space="0" w:color="auto"/>
          </w:divBdr>
        </w:div>
        <w:div w:id="2146853737">
          <w:marLeft w:val="0"/>
          <w:marRight w:val="0"/>
          <w:marTop w:val="0"/>
          <w:marBottom w:val="0"/>
          <w:divBdr>
            <w:top w:val="none" w:sz="0" w:space="0" w:color="auto"/>
            <w:left w:val="none" w:sz="0" w:space="0" w:color="auto"/>
            <w:bottom w:val="none" w:sz="0" w:space="0" w:color="auto"/>
            <w:right w:val="none" w:sz="0" w:space="0" w:color="auto"/>
          </w:divBdr>
        </w:div>
        <w:div w:id="1396663425">
          <w:marLeft w:val="0"/>
          <w:marRight w:val="0"/>
          <w:marTop w:val="0"/>
          <w:marBottom w:val="0"/>
          <w:divBdr>
            <w:top w:val="none" w:sz="0" w:space="0" w:color="auto"/>
            <w:left w:val="none" w:sz="0" w:space="0" w:color="auto"/>
            <w:bottom w:val="none" w:sz="0" w:space="0" w:color="auto"/>
            <w:right w:val="none" w:sz="0" w:space="0" w:color="auto"/>
          </w:divBdr>
        </w:div>
        <w:div w:id="1249313718">
          <w:marLeft w:val="0"/>
          <w:marRight w:val="0"/>
          <w:marTop w:val="0"/>
          <w:marBottom w:val="0"/>
          <w:divBdr>
            <w:top w:val="none" w:sz="0" w:space="0" w:color="auto"/>
            <w:left w:val="none" w:sz="0" w:space="0" w:color="auto"/>
            <w:bottom w:val="none" w:sz="0" w:space="0" w:color="auto"/>
            <w:right w:val="none" w:sz="0" w:space="0" w:color="auto"/>
          </w:divBdr>
        </w:div>
      </w:divsChild>
    </w:div>
    <w:div w:id="1522353354">
      <w:bodyDiv w:val="1"/>
      <w:marLeft w:val="0"/>
      <w:marRight w:val="0"/>
      <w:marTop w:val="0"/>
      <w:marBottom w:val="0"/>
      <w:divBdr>
        <w:top w:val="none" w:sz="0" w:space="0" w:color="auto"/>
        <w:left w:val="none" w:sz="0" w:space="0" w:color="auto"/>
        <w:bottom w:val="none" w:sz="0" w:space="0" w:color="auto"/>
        <w:right w:val="none" w:sz="0" w:space="0" w:color="auto"/>
      </w:divBdr>
    </w:div>
    <w:div w:id="1541818188">
      <w:bodyDiv w:val="1"/>
      <w:marLeft w:val="0"/>
      <w:marRight w:val="0"/>
      <w:marTop w:val="0"/>
      <w:marBottom w:val="0"/>
      <w:divBdr>
        <w:top w:val="none" w:sz="0" w:space="0" w:color="auto"/>
        <w:left w:val="none" w:sz="0" w:space="0" w:color="auto"/>
        <w:bottom w:val="none" w:sz="0" w:space="0" w:color="auto"/>
        <w:right w:val="none" w:sz="0" w:space="0" w:color="auto"/>
      </w:divBdr>
      <w:divsChild>
        <w:div w:id="397632212">
          <w:marLeft w:val="0"/>
          <w:marRight w:val="0"/>
          <w:marTop w:val="0"/>
          <w:marBottom w:val="0"/>
          <w:divBdr>
            <w:top w:val="none" w:sz="0" w:space="0" w:color="auto"/>
            <w:left w:val="none" w:sz="0" w:space="0" w:color="auto"/>
            <w:bottom w:val="none" w:sz="0" w:space="0" w:color="auto"/>
            <w:right w:val="none" w:sz="0" w:space="0" w:color="auto"/>
          </w:divBdr>
        </w:div>
        <w:div w:id="1913612646">
          <w:marLeft w:val="0"/>
          <w:marRight w:val="0"/>
          <w:marTop w:val="0"/>
          <w:marBottom w:val="0"/>
          <w:divBdr>
            <w:top w:val="none" w:sz="0" w:space="0" w:color="auto"/>
            <w:left w:val="none" w:sz="0" w:space="0" w:color="auto"/>
            <w:bottom w:val="none" w:sz="0" w:space="0" w:color="auto"/>
            <w:right w:val="none" w:sz="0" w:space="0" w:color="auto"/>
          </w:divBdr>
        </w:div>
        <w:div w:id="550574152">
          <w:marLeft w:val="0"/>
          <w:marRight w:val="0"/>
          <w:marTop w:val="0"/>
          <w:marBottom w:val="0"/>
          <w:divBdr>
            <w:top w:val="none" w:sz="0" w:space="0" w:color="auto"/>
            <w:left w:val="none" w:sz="0" w:space="0" w:color="auto"/>
            <w:bottom w:val="none" w:sz="0" w:space="0" w:color="auto"/>
            <w:right w:val="none" w:sz="0" w:space="0" w:color="auto"/>
          </w:divBdr>
        </w:div>
        <w:div w:id="47727261">
          <w:marLeft w:val="0"/>
          <w:marRight w:val="0"/>
          <w:marTop w:val="0"/>
          <w:marBottom w:val="0"/>
          <w:divBdr>
            <w:top w:val="none" w:sz="0" w:space="0" w:color="auto"/>
            <w:left w:val="none" w:sz="0" w:space="0" w:color="auto"/>
            <w:bottom w:val="none" w:sz="0" w:space="0" w:color="auto"/>
            <w:right w:val="none" w:sz="0" w:space="0" w:color="auto"/>
          </w:divBdr>
        </w:div>
        <w:div w:id="745421216">
          <w:marLeft w:val="0"/>
          <w:marRight w:val="0"/>
          <w:marTop w:val="0"/>
          <w:marBottom w:val="0"/>
          <w:divBdr>
            <w:top w:val="none" w:sz="0" w:space="0" w:color="auto"/>
            <w:left w:val="none" w:sz="0" w:space="0" w:color="auto"/>
            <w:bottom w:val="none" w:sz="0" w:space="0" w:color="auto"/>
            <w:right w:val="none" w:sz="0" w:space="0" w:color="auto"/>
          </w:divBdr>
        </w:div>
        <w:div w:id="1180777301">
          <w:marLeft w:val="0"/>
          <w:marRight w:val="0"/>
          <w:marTop w:val="0"/>
          <w:marBottom w:val="0"/>
          <w:divBdr>
            <w:top w:val="none" w:sz="0" w:space="0" w:color="auto"/>
            <w:left w:val="none" w:sz="0" w:space="0" w:color="auto"/>
            <w:bottom w:val="none" w:sz="0" w:space="0" w:color="auto"/>
            <w:right w:val="none" w:sz="0" w:space="0" w:color="auto"/>
          </w:divBdr>
        </w:div>
        <w:div w:id="1066882304">
          <w:marLeft w:val="0"/>
          <w:marRight w:val="0"/>
          <w:marTop w:val="0"/>
          <w:marBottom w:val="0"/>
          <w:divBdr>
            <w:top w:val="none" w:sz="0" w:space="0" w:color="auto"/>
            <w:left w:val="none" w:sz="0" w:space="0" w:color="auto"/>
            <w:bottom w:val="none" w:sz="0" w:space="0" w:color="auto"/>
            <w:right w:val="none" w:sz="0" w:space="0" w:color="auto"/>
          </w:divBdr>
        </w:div>
        <w:div w:id="222910442">
          <w:marLeft w:val="0"/>
          <w:marRight w:val="0"/>
          <w:marTop w:val="0"/>
          <w:marBottom w:val="0"/>
          <w:divBdr>
            <w:top w:val="none" w:sz="0" w:space="0" w:color="auto"/>
            <w:left w:val="none" w:sz="0" w:space="0" w:color="auto"/>
            <w:bottom w:val="none" w:sz="0" w:space="0" w:color="auto"/>
            <w:right w:val="none" w:sz="0" w:space="0" w:color="auto"/>
          </w:divBdr>
        </w:div>
        <w:div w:id="1530727083">
          <w:marLeft w:val="0"/>
          <w:marRight w:val="0"/>
          <w:marTop w:val="0"/>
          <w:marBottom w:val="0"/>
          <w:divBdr>
            <w:top w:val="none" w:sz="0" w:space="0" w:color="auto"/>
            <w:left w:val="none" w:sz="0" w:space="0" w:color="auto"/>
            <w:bottom w:val="none" w:sz="0" w:space="0" w:color="auto"/>
            <w:right w:val="none" w:sz="0" w:space="0" w:color="auto"/>
          </w:divBdr>
        </w:div>
        <w:div w:id="1579900013">
          <w:marLeft w:val="0"/>
          <w:marRight w:val="0"/>
          <w:marTop w:val="0"/>
          <w:marBottom w:val="0"/>
          <w:divBdr>
            <w:top w:val="none" w:sz="0" w:space="0" w:color="auto"/>
            <w:left w:val="none" w:sz="0" w:space="0" w:color="auto"/>
            <w:bottom w:val="none" w:sz="0" w:space="0" w:color="auto"/>
            <w:right w:val="none" w:sz="0" w:space="0" w:color="auto"/>
          </w:divBdr>
        </w:div>
      </w:divsChild>
    </w:div>
    <w:div w:id="1549874626">
      <w:bodyDiv w:val="1"/>
      <w:marLeft w:val="0"/>
      <w:marRight w:val="0"/>
      <w:marTop w:val="0"/>
      <w:marBottom w:val="0"/>
      <w:divBdr>
        <w:top w:val="none" w:sz="0" w:space="0" w:color="auto"/>
        <w:left w:val="none" w:sz="0" w:space="0" w:color="auto"/>
        <w:bottom w:val="none" w:sz="0" w:space="0" w:color="auto"/>
        <w:right w:val="none" w:sz="0" w:space="0" w:color="auto"/>
      </w:divBdr>
    </w:div>
    <w:div w:id="1684241191">
      <w:bodyDiv w:val="1"/>
      <w:marLeft w:val="0"/>
      <w:marRight w:val="0"/>
      <w:marTop w:val="0"/>
      <w:marBottom w:val="0"/>
      <w:divBdr>
        <w:top w:val="none" w:sz="0" w:space="0" w:color="auto"/>
        <w:left w:val="none" w:sz="0" w:space="0" w:color="auto"/>
        <w:bottom w:val="none" w:sz="0" w:space="0" w:color="auto"/>
        <w:right w:val="none" w:sz="0" w:space="0" w:color="auto"/>
      </w:divBdr>
      <w:divsChild>
        <w:div w:id="873346488">
          <w:marLeft w:val="0"/>
          <w:marRight w:val="0"/>
          <w:marTop w:val="0"/>
          <w:marBottom w:val="0"/>
          <w:divBdr>
            <w:top w:val="none" w:sz="0" w:space="0" w:color="auto"/>
            <w:left w:val="none" w:sz="0" w:space="0" w:color="auto"/>
            <w:bottom w:val="none" w:sz="0" w:space="0" w:color="auto"/>
            <w:right w:val="none" w:sz="0" w:space="0" w:color="auto"/>
          </w:divBdr>
        </w:div>
        <w:div w:id="1747453480">
          <w:marLeft w:val="0"/>
          <w:marRight w:val="0"/>
          <w:marTop w:val="0"/>
          <w:marBottom w:val="0"/>
          <w:divBdr>
            <w:top w:val="none" w:sz="0" w:space="0" w:color="auto"/>
            <w:left w:val="none" w:sz="0" w:space="0" w:color="auto"/>
            <w:bottom w:val="none" w:sz="0" w:space="0" w:color="auto"/>
            <w:right w:val="none" w:sz="0" w:space="0" w:color="auto"/>
          </w:divBdr>
        </w:div>
        <w:div w:id="1158615342">
          <w:marLeft w:val="0"/>
          <w:marRight w:val="0"/>
          <w:marTop w:val="0"/>
          <w:marBottom w:val="0"/>
          <w:divBdr>
            <w:top w:val="none" w:sz="0" w:space="0" w:color="auto"/>
            <w:left w:val="none" w:sz="0" w:space="0" w:color="auto"/>
            <w:bottom w:val="none" w:sz="0" w:space="0" w:color="auto"/>
            <w:right w:val="none" w:sz="0" w:space="0" w:color="auto"/>
          </w:divBdr>
        </w:div>
        <w:div w:id="291250335">
          <w:marLeft w:val="0"/>
          <w:marRight w:val="0"/>
          <w:marTop w:val="0"/>
          <w:marBottom w:val="0"/>
          <w:divBdr>
            <w:top w:val="none" w:sz="0" w:space="0" w:color="auto"/>
            <w:left w:val="none" w:sz="0" w:space="0" w:color="auto"/>
            <w:bottom w:val="none" w:sz="0" w:space="0" w:color="auto"/>
            <w:right w:val="none" w:sz="0" w:space="0" w:color="auto"/>
          </w:divBdr>
        </w:div>
        <w:div w:id="192811759">
          <w:marLeft w:val="0"/>
          <w:marRight w:val="0"/>
          <w:marTop w:val="0"/>
          <w:marBottom w:val="0"/>
          <w:divBdr>
            <w:top w:val="none" w:sz="0" w:space="0" w:color="auto"/>
            <w:left w:val="none" w:sz="0" w:space="0" w:color="auto"/>
            <w:bottom w:val="none" w:sz="0" w:space="0" w:color="auto"/>
            <w:right w:val="none" w:sz="0" w:space="0" w:color="auto"/>
          </w:divBdr>
        </w:div>
      </w:divsChild>
    </w:div>
    <w:div w:id="1688435527">
      <w:bodyDiv w:val="1"/>
      <w:marLeft w:val="0"/>
      <w:marRight w:val="0"/>
      <w:marTop w:val="0"/>
      <w:marBottom w:val="0"/>
      <w:divBdr>
        <w:top w:val="none" w:sz="0" w:space="0" w:color="auto"/>
        <w:left w:val="none" w:sz="0" w:space="0" w:color="auto"/>
        <w:bottom w:val="none" w:sz="0" w:space="0" w:color="auto"/>
        <w:right w:val="none" w:sz="0" w:space="0" w:color="auto"/>
      </w:divBdr>
    </w:div>
    <w:div w:id="1690907338">
      <w:bodyDiv w:val="1"/>
      <w:marLeft w:val="0"/>
      <w:marRight w:val="0"/>
      <w:marTop w:val="0"/>
      <w:marBottom w:val="0"/>
      <w:divBdr>
        <w:top w:val="none" w:sz="0" w:space="0" w:color="auto"/>
        <w:left w:val="none" w:sz="0" w:space="0" w:color="auto"/>
        <w:bottom w:val="none" w:sz="0" w:space="0" w:color="auto"/>
        <w:right w:val="none" w:sz="0" w:space="0" w:color="auto"/>
      </w:divBdr>
      <w:divsChild>
        <w:div w:id="585192563">
          <w:marLeft w:val="0"/>
          <w:marRight w:val="0"/>
          <w:marTop w:val="0"/>
          <w:marBottom w:val="0"/>
          <w:divBdr>
            <w:top w:val="none" w:sz="0" w:space="0" w:color="auto"/>
            <w:left w:val="none" w:sz="0" w:space="0" w:color="auto"/>
            <w:bottom w:val="none" w:sz="0" w:space="0" w:color="auto"/>
            <w:right w:val="none" w:sz="0" w:space="0" w:color="auto"/>
          </w:divBdr>
        </w:div>
        <w:div w:id="1594507248">
          <w:marLeft w:val="0"/>
          <w:marRight w:val="0"/>
          <w:marTop w:val="0"/>
          <w:marBottom w:val="0"/>
          <w:divBdr>
            <w:top w:val="none" w:sz="0" w:space="0" w:color="auto"/>
            <w:left w:val="none" w:sz="0" w:space="0" w:color="auto"/>
            <w:bottom w:val="none" w:sz="0" w:space="0" w:color="auto"/>
            <w:right w:val="none" w:sz="0" w:space="0" w:color="auto"/>
          </w:divBdr>
        </w:div>
        <w:div w:id="1692608289">
          <w:marLeft w:val="0"/>
          <w:marRight w:val="0"/>
          <w:marTop w:val="0"/>
          <w:marBottom w:val="0"/>
          <w:divBdr>
            <w:top w:val="none" w:sz="0" w:space="0" w:color="auto"/>
            <w:left w:val="none" w:sz="0" w:space="0" w:color="auto"/>
            <w:bottom w:val="none" w:sz="0" w:space="0" w:color="auto"/>
            <w:right w:val="none" w:sz="0" w:space="0" w:color="auto"/>
          </w:divBdr>
        </w:div>
        <w:div w:id="1057390577">
          <w:marLeft w:val="0"/>
          <w:marRight w:val="0"/>
          <w:marTop w:val="0"/>
          <w:marBottom w:val="0"/>
          <w:divBdr>
            <w:top w:val="none" w:sz="0" w:space="0" w:color="auto"/>
            <w:left w:val="none" w:sz="0" w:space="0" w:color="auto"/>
            <w:bottom w:val="none" w:sz="0" w:space="0" w:color="auto"/>
            <w:right w:val="none" w:sz="0" w:space="0" w:color="auto"/>
          </w:divBdr>
        </w:div>
        <w:div w:id="2123303829">
          <w:marLeft w:val="0"/>
          <w:marRight w:val="0"/>
          <w:marTop w:val="0"/>
          <w:marBottom w:val="0"/>
          <w:divBdr>
            <w:top w:val="none" w:sz="0" w:space="0" w:color="auto"/>
            <w:left w:val="none" w:sz="0" w:space="0" w:color="auto"/>
            <w:bottom w:val="none" w:sz="0" w:space="0" w:color="auto"/>
            <w:right w:val="none" w:sz="0" w:space="0" w:color="auto"/>
          </w:divBdr>
        </w:div>
        <w:div w:id="1417433878">
          <w:marLeft w:val="0"/>
          <w:marRight w:val="0"/>
          <w:marTop w:val="0"/>
          <w:marBottom w:val="0"/>
          <w:divBdr>
            <w:top w:val="none" w:sz="0" w:space="0" w:color="auto"/>
            <w:left w:val="none" w:sz="0" w:space="0" w:color="auto"/>
            <w:bottom w:val="none" w:sz="0" w:space="0" w:color="auto"/>
            <w:right w:val="none" w:sz="0" w:space="0" w:color="auto"/>
          </w:divBdr>
        </w:div>
        <w:div w:id="117141309">
          <w:marLeft w:val="0"/>
          <w:marRight w:val="0"/>
          <w:marTop w:val="0"/>
          <w:marBottom w:val="0"/>
          <w:divBdr>
            <w:top w:val="none" w:sz="0" w:space="0" w:color="auto"/>
            <w:left w:val="none" w:sz="0" w:space="0" w:color="auto"/>
            <w:bottom w:val="none" w:sz="0" w:space="0" w:color="auto"/>
            <w:right w:val="none" w:sz="0" w:space="0" w:color="auto"/>
          </w:divBdr>
        </w:div>
        <w:div w:id="664164307">
          <w:marLeft w:val="0"/>
          <w:marRight w:val="0"/>
          <w:marTop w:val="0"/>
          <w:marBottom w:val="0"/>
          <w:divBdr>
            <w:top w:val="none" w:sz="0" w:space="0" w:color="auto"/>
            <w:left w:val="none" w:sz="0" w:space="0" w:color="auto"/>
            <w:bottom w:val="none" w:sz="0" w:space="0" w:color="auto"/>
            <w:right w:val="none" w:sz="0" w:space="0" w:color="auto"/>
          </w:divBdr>
        </w:div>
      </w:divsChild>
    </w:div>
    <w:div w:id="1704790859">
      <w:bodyDiv w:val="1"/>
      <w:marLeft w:val="0"/>
      <w:marRight w:val="0"/>
      <w:marTop w:val="0"/>
      <w:marBottom w:val="0"/>
      <w:divBdr>
        <w:top w:val="none" w:sz="0" w:space="0" w:color="auto"/>
        <w:left w:val="none" w:sz="0" w:space="0" w:color="auto"/>
        <w:bottom w:val="none" w:sz="0" w:space="0" w:color="auto"/>
        <w:right w:val="none" w:sz="0" w:space="0" w:color="auto"/>
      </w:divBdr>
      <w:divsChild>
        <w:div w:id="714279435">
          <w:marLeft w:val="0"/>
          <w:marRight w:val="0"/>
          <w:marTop w:val="0"/>
          <w:marBottom w:val="0"/>
          <w:divBdr>
            <w:top w:val="none" w:sz="0" w:space="0" w:color="auto"/>
            <w:left w:val="none" w:sz="0" w:space="0" w:color="auto"/>
            <w:bottom w:val="none" w:sz="0" w:space="0" w:color="auto"/>
            <w:right w:val="none" w:sz="0" w:space="0" w:color="auto"/>
          </w:divBdr>
        </w:div>
        <w:div w:id="1405567308">
          <w:marLeft w:val="0"/>
          <w:marRight w:val="0"/>
          <w:marTop w:val="0"/>
          <w:marBottom w:val="0"/>
          <w:divBdr>
            <w:top w:val="none" w:sz="0" w:space="0" w:color="auto"/>
            <w:left w:val="none" w:sz="0" w:space="0" w:color="auto"/>
            <w:bottom w:val="none" w:sz="0" w:space="0" w:color="auto"/>
            <w:right w:val="none" w:sz="0" w:space="0" w:color="auto"/>
          </w:divBdr>
        </w:div>
        <w:div w:id="307125074">
          <w:marLeft w:val="0"/>
          <w:marRight w:val="0"/>
          <w:marTop w:val="0"/>
          <w:marBottom w:val="0"/>
          <w:divBdr>
            <w:top w:val="none" w:sz="0" w:space="0" w:color="auto"/>
            <w:left w:val="none" w:sz="0" w:space="0" w:color="auto"/>
            <w:bottom w:val="none" w:sz="0" w:space="0" w:color="auto"/>
            <w:right w:val="none" w:sz="0" w:space="0" w:color="auto"/>
          </w:divBdr>
        </w:div>
        <w:div w:id="2010788347">
          <w:marLeft w:val="0"/>
          <w:marRight w:val="0"/>
          <w:marTop w:val="0"/>
          <w:marBottom w:val="0"/>
          <w:divBdr>
            <w:top w:val="none" w:sz="0" w:space="0" w:color="auto"/>
            <w:left w:val="none" w:sz="0" w:space="0" w:color="auto"/>
            <w:bottom w:val="none" w:sz="0" w:space="0" w:color="auto"/>
            <w:right w:val="none" w:sz="0" w:space="0" w:color="auto"/>
          </w:divBdr>
        </w:div>
        <w:div w:id="1960525546">
          <w:marLeft w:val="0"/>
          <w:marRight w:val="0"/>
          <w:marTop w:val="0"/>
          <w:marBottom w:val="0"/>
          <w:divBdr>
            <w:top w:val="none" w:sz="0" w:space="0" w:color="auto"/>
            <w:left w:val="none" w:sz="0" w:space="0" w:color="auto"/>
            <w:bottom w:val="none" w:sz="0" w:space="0" w:color="auto"/>
            <w:right w:val="none" w:sz="0" w:space="0" w:color="auto"/>
          </w:divBdr>
        </w:div>
        <w:div w:id="922178206">
          <w:marLeft w:val="0"/>
          <w:marRight w:val="0"/>
          <w:marTop w:val="0"/>
          <w:marBottom w:val="0"/>
          <w:divBdr>
            <w:top w:val="none" w:sz="0" w:space="0" w:color="auto"/>
            <w:left w:val="none" w:sz="0" w:space="0" w:color="auto"/>
            <w:bottom w:val="none" w:sz="0" w:space="0" w:color="auto"/>
            <w:right w:val="none" w:sz="0" w:space="0" w:color="auto"/>
          </w:divBdr>
        </w:div>
        <w:div w:id="168177372">
          <w:marLeft w:val="0"/>
          <w:marRight w:val="0"/>
          <w:marTop w:val="0"/>
          <w:marBottom w:val="0"/>
          <w:divBdr>
            <w:top w:val="none" w:sz="0" w:space="0" w:color="auto"/>
            <w:left w:val="none" w:sz="0" w:space="0" w:color="auto"/>
            <w:bottom w:val="none" w:sz="0" w:space="0" w:color="auto"/>
            <w:right w:val="none" w:sz="0" w:space="0" w:color="auto"/>
          </w:divBdr>
        </w:div>
        <w:div w:id="1102993509">
          <w:marLeft w:val="0"/>
          <w:marRight w:val="0"/>
          <w:marTop w:val="0"/>
          <w:marBottom w:val="0"/>
          <w:divBdr>
            <w:top w:val="none" w:sz="0" w:space="0" w:color="auto"/>
            <w:left w:val="none" w:sz="0" w:space="0" w:color="auto"/>
            <w:bottom w:val="none" w:sz="0" w:space="0" w:color="auto"/>
            <w:right w:val="none" w:sz="0" w:space="0" w:color="auto"/>
          </w:divBdr>
        </w:div>
        <w:div w:id="1005354612">
          <w:marLeft w:val="0"/>
          <w:marRight w:val="0"/>
          <w:marTop w:val="0"/>
          <w:marBottom w:val="0"/>
          <w:divBdr>
            <w:top w:val="none" w:sz="0" w:space="0" w:color="auto"/>
            <w:left w:val="none" w:sz="0" w:space="0" w:color="auto"/>
            <w:bottom w:val="none" w:sz="0" w:space="0" w:color="auto"/>
            <w:right w:val="none" w:sz="0" w:space="0" w:color="auto"/>
          </w:divBdr>
        </w:div>
        <w:div w:id="1332175706">
          <w:marLeft w:val="0"/>
          <w:marRight w:val="0"/>
          <w:marTop w:val="0"/>
          <w:marBottom w:val="0"/>
          <w:divBdr>
            <w:top w:val="none" w:sz="0" w:space="0" w:color="auto"/>
            <w:left w:val="none" w:sz="0" w:space="0" w:color="auto"/>
            <w:bottom w:val="none" w:sz="0" w:space="0" w:color="auto"/>
            <w:right w:val="none" w:sz="0" w:space="0" w:color="auto"/>
          </w:divBdr>
        </w:div>
        <w:div w:id="535313104">
          <w:marLeft w:val="0"/>
          <w:marRight w:val="0"/>
          <w:marTop w:val="0"/>
          <w:marBottom w:val="0"/>
          <w:divBdr>
            <w:top w:val="none" w:sz="0" w:space="0" w:color="auto"/>
            <w:left w:val="none" w:sz="0" w:space="0" w:color="auto"/>
            <w:bottom w:val="none" w:sz="0" w:space="0" w:color="auto"/>
            <w:right w:val="none" w:sz="0" w:space="0" w:color="auto"/>
          </w:divBdr>
        </w:div>
      </w:divsChild>
    </w:div>
    <w:div w:id="1752656165">
      <w:bodyDiv w:val="1"/>
      <w:marLeft w:val="0"/>
      <w:marRight w:val="0"/>
      <w:marTop w:val="0"/>
      <w:marBottom w:val="0"/>
      <w:divBdr>
        <w:top w:val="none" w:sz="0" w:space="0" w:color="auto"/>
        <w:left w:val="none" w:sz="0" w:space="0" w:color="auto"/>
        <w:bottom w:val="none" w:sz="0" w:space="0" w:color="auto"/>
        <w:right w:val="none" w:sz="0" w:space="0" w:color="auto"/>
      </w:divBdr>
      <w:divsChild>
        <w:div w:id="2016609381">
          <w:marLeft w:val="0"/>
          <w:marRight w:val="0"/>
          <w:marTop w:val="0"/>
          <w:marBottom w:val="0"/>
          <w:divBdr>
            <w:top w:val="none" w:sz="0" w:space="0" w:color="auto"/>
            <w:left w:val="none" w:sz="0" w:space="0" w:color="auto"/>
            <w:bottom w:val="none" w:sz="0" w:space="0" w:color="auto"/>
            <w:right w:val="none" w:sz="0" w:space="0" w:color="auto"/>
          </w:divBdr>
        </w:div>
        <w:div w:id="705446145">
          <w:marLeft w:val="0"/>
          <w:marRight w:val="0"/>
          <w:marTop w:val="0"/>
          <w:marBottom w:val="0"/>
          <w:divBdr>
            <w:top w:val="none" w:sz="0" w:space="0" w:color="auto"/>
            <w:left w:val="none" w:sz="0" w:space="0" w:color="auto"/>
            <w:bottom w:val="none" w:sz="0" w:space="0" w:color="auto"/>
            <w:right w:val="none" w:sz="0" w:space="0" w:color="auto"/>
          </w:divBdr>
        </w:div>
      </w:divsChild>
    </w:div>
    <w:div w:id="1785617803">
      <w:bodyDiv w:val="1"/>
      <w:marLeft w:val="0"/>
      <w:marRight w:val="0"/>
      <w:marTop w:val="0"/>
      <w:marBottom w:val="0"/>
      <w:divBdr>
        <w:top w:val="none" w:sz="0" w:space="0" w:color="auto"/>
        <w:left w:val="none" w:sz="0" w:space="0" w:color="auto"/>
        <w:bottom w:val="none" w:sz="0" w:space="0" w:color="auto"/>
        <w:right w:val="none" w:sz="0" w:space="0" w:color="auto"/>
      </w:divBdr>
    </w:div>
    <w:div w:id="1807426551">
      <w:bodyDiv w:val="1"/>
      <w:marLeft w:val="0"/>
      <w:marRight w:val="0"/>
      <w:marTop w:val="0"/>
      <w:marBottom w:val="0"/>
      <w:divBdr>
        <w:top w:val="none" w:sz="0" w:space="0" w:color="auto"/>
        <w:left w:val="none" w:sz="0" w:space="0" w:color="auto"/>
        <w:bottom w:val="none" w:sz="0" w:space="0" w:color="auto"/>
        <w:right w:val="none" w:sz="0" w:space="0" w:color="auto"/>
      </w:divBdr>
    </w:div>
    <w:div w:id="1825849413">
      <w:bodyDiv w:val="1"/>
      <w:marLeft w:val="0"/>
      <w:marRight w:val="0"/>
      <w:marTop w:val="0"/>
      <w:marBottom w:val="0"/>
      <w:divBdr>
        <w:top w:val="none" w:sz="0" w:space="0" w:color="auto"/>
        <w:left w:val="none" w:sz="0" w:space="0" w:color="auto"/>
        <w:bottom w:val="none" w:sz="0" w:space="0" w:color="auto"/>
        <w:right w:val="none" w:sz="0" w:space="0" w:color="auto"/>
      </w:divBdr>
    </w:div>
    <w:div w:id="1836872951">
      <w:bodyDiv w:val="1"/>
      <w:marLeft w:val="0"/>
      <w:marRight w:val="0"/>
      <w:marTop w:val="0"/>
      <w:marBottom w:val="0"/>
      <w:divBdr>
        <w:top w:val="none" w:sz="0" w:space="0" w:color="auto"/>
        <w:left w:val="none" w:sz="0" w:space="0" w:color="auto"/>
        <w:bottom w:val="none" w:sz="0" w:space="0" w:color="auto"/>
        <w:right w:val="none" w:sz="0" w:space="0" w:color="auto"/>
      </w:divBdr>
      <w:divsChild>
        <w:div w:id="773284719">
          <w:marLeft w:val="0"/>
          <w:marRight w:val="0"/>
          <w:marTop w:val="0"/>
          <w:marBottom w:val="0"/>
          <w:divBdr>
            <w:top w:val="none" w:sz="0" w:space="0" w:color="auto"/>
            <w:left w:val="none" w:sz="0" w:space="0" w:color="auto"/>
            <w:bottom w:val="none" w:sz="0" w:space="0" w:color="auto"/>
            <w:right w:val="none" w:sz="0" w:space="0" w:color="auto"/>
          </w:divBdr>
          <w:divsChild>
            <w:div w:id="329060638">
              <w:marLeft w:val="0"/>
              <w:marRight w:val="0"/>
              <w:marTop w:val="0"/>
              <w:marBottom w:val="0"/>
              <w:divBdr>
                <w:top w:val="none" w:sz="0" w:space="0" w:color="auto"/>
                <w:left w:val="none" w:sz="0" w:space="0" w:color="auto"/>
                <w:bottom w:val="none" w:sz="0" w:space="0" w:color="auto"/>
                <w:right w:val="none" w:sz="0" w:space="0" w:color="auto"/>
              </w:divBdr>
              <w:divsChild>
                <w:div w:id="193270006">
                  <w:marLeft w:val="0"/>
                  <w:marRight w:val="0"/>
                  <w:marTop w:val="0"/>
                  <w:marBottom w:val="0"/>
                  <w:divBdr>
                    <w:top w:val="none" w:sz="0" w:space="0" w:color="auto"/>
                    <w:left w:val="none" w:sz="0" w:space="0" w:color="auto"/>
                    <w:bottom w:val="none" w:sz="0" w:space="0" w:color="auto"/>
                    <w:right w:val="none" w:sz="0" w:space="0" w:color="auto"/>
                  </w:divBdr>
                </w:div>
                <w:div w:id="740754708">
                  <w:marLeft w:val="0"/>
                  <w:marRight w:val="0"/>
                  <w:marTop w:val="0"/>
                  <w:marBottom w:val="0"/>
                  <w:divBdr>
                    <w:top w:val="none" w:sz="0" w:space="0" w:color="auto"/>
                    <w:left w:val="none" w:sz="0" w:space="0" w:color="auto"/>
                    <w:bottom w:val="none" w:sz="0" w:space="0" w:color="auto"/>
                    <w:right w:val="none" w:sz="0" w:space="0" w:color="auto"/>
                  </w:divBdr>
                </w:div>
                <w:div w:id="1756323153">
                  <w:marLeft w:val="0"/>
                  <w:marRight w:val="0"/>
                  <w:marTop w:val="0"/>
                  <w:marBottom w:val="0"/>
                  <w:divBdr>
                    <w:top w:val="none" w:sz="0" w:space="0" w:color="auto"/>
                    <w:left w:val="none" w:sz="0" w:space="0" w:color="auto"/>
                    <w:bottom w:val="none" w:sz="0" w:space="0" w:color="auto"/>
                    <w:right w:val="none" w:sz="0" w:space="0" w:color="auto"/>
                  </w:divBdr>
                </w:div>
                <w:div w:id="2126920166">
                  <w:marLeft w:val="0"/>
                  <w:marRight w:val="0"/>
                  <w:marTop w:val="0"/>
                  <w:marBottom w:val="0"/>
                  <w:divBdr>
                    <w:top w:val="none" w:sz="0" w:space="0" w:color="auto"/>
                    <w:left w:val="none" w:sz="0" w:space="0" w:color="auto"/>
                    <w:bottom w:val="none" w:sz="0" w:space="0" w:color="auto"/>
                    <w:right w:val="none" w:sz="0" w:space="0" w:color="auto"/>
                  </w:divBdr>
                </w:div>
                <w:div w:id="950016745">
                  <w:marLeft w:val="0"/>
                  <w:marRight w:val="0"/>
                  <w:marTop w:val="0"/>
                  <w:marBottom w:val="0"/>
                  <w:divBdr>
                    <w:top w:val="none" w:sz="0" w:space="0" w:color="auto"/>
                    <w:left w:val="none" w:sz="0" w:space="0" w:color="auto"/>
                    <w:bottom w:val="none" w:sz="0" w:space="0" w:color="auto"/>
                    <w:right w:val="none" w:sz="0" w:space="0" w:color="auto"/>
                  </w:divBdr>
                </w:div>
                <w:div w:id="1845439668">
                  <w:marLeft w:val="0"/>
                  <w:marRight w:val="0"/>
                  <w:marTop w:val="0"/>
                  <w:marBottom w:val="0"/>
                  <w:divBdr>
                    <w:top w:val="none" w:sz="0" w:space="0" w:color="auto"/>
                    <w:left w:val="none" w:sz="0" w:space="0" w:color="auto"/>
                    <w:bottom w:val="none" w:sz="0" w:space="0" w:color="auto"/>
                    <w:right w:val="none" w:sz="0" w:space="0" w:color="auto"/>
                  </w:divBdr>
                </w:div>
                <w:div w:id="301038745">
                  <w:marLeft w:val="0"/>
                  <w:marRight w:val="0"/>
                  <w:marTop w:val="0"/>
                  <w:marBottom w:val="0"/>
                  <w:divBdr>
                    <w:top w:val="none" w:sz="0" w:space="0" w:color="auto"/>
                    <w:left w:val="none" w:sz="0" w:space="0" w:color="auto"/>
                    <w:bottom w:val="none" w:sz="0" w:space="0" w:color="auto"/>
                    <w:right w:val="none" w:sz="0" w:space="0" w:color="auto"/>
                  </w:divBdr>
                </w:div>
                <w:div w:id="536695599">
                  <w:marLeft w:val="0"/>
                  <w:marRight w:val="0"/>
                  <w:marTop w:val="0"/>
                  <w:marBottom w:val="0"/>
                  <w:divBdr>
                    <w:top w:val="none" w:sz="0" w:space="0" w:color="auto"/>
                    <w:left w:val="none" w:sz="0" w:space="0" w:color="auto"/>
                    <w:bottom w:val="none" w:sz="0" w:space="0" w:color="auto"/>
                    <w:right w:val="none" w:sz="0" w:space="0" w:color="auto"/>
                  </w:divBdr>
                </w:div>
                <w:div w:id="1223055381">
                  <w:marLeft w:val="0"/>
                  <w:marRight w:val="0"/>
                  <w:marTop w:val="0"/>
                  <w:marBottom w:val="0"/>
                  <w:divBdr>
                    <w:top w:val="none" w:sz="0" w:space="0" w:color="auto"/>
                    <w:left w:val="none" w:sz="0" w:space="0" w:color="auto"/>
                    <w:bottom w:val="none" w:sz="0" w:space="0" w:color="auto"/>
                    <w:right w:val="none" w:sz="0" w:space="0" w:color="auto"/>
                  </w:divBdr>
                </w:div>
                <w:div w:id="1072242542">
                  <w:marLeft w:val="0"/>
                  <w:marRight w:val="0"/>
                  <w:marTop w:val="0"/>
                  <w:marBottom w:val="0"/>
                  <w:divBdr>
                    <w:top w:val="none" w:sz="0" w:space="0" w:color="auto"/>
                    <w:left w:val="none" w:sz="0" w:space="0" w:color="auto"/>
                    <w:bottom w:val="none" w:sz="0" w:space="0" w:color="auto"/>
                    <w:right w:val="none" w:sz="0" w:space="0" w:color="auto"/>
                  </w:divBdr>
                </w:div>
                <w:div w:id="1161313429">
                  <w:marLeft w:val="0"/>
                  <w:marRight w:val="0"/>
                  <w:marTop w:val="0"/>
                  <w:marBottom w:val="0"/>
                  <w:divBdr>
                    <w:top w:val="none" w:sz="0" w:space="0" w:color="auto"/>
                    <w:left w:val="none" w:sz="0" w:space="0" w:color="auto"/>
                    <w:bottom w:val="none" w:sz="0" w:space="0" w:color="auto"/>
                    <w:right w:val="none" w:sz="0" w:space="0" w:color="auto"/>
                  </w:divBdr>
                </w:div>
                <w:div w:id="975378899">
                  <w:marLeft w:val="0"/>
                  <w:marRight w:val="0"/>
                  <w:marTop w:val="0"/>
                  <w:marBottom w:val="0"/>
                  <w:divBdr>
                    <w:top w:val="none" w:sz="0" w:space="0" w:color="auto"/>
                    <w:left w:val="none" w:sz="0" w:space="0" w:color="auto"/>
                    <w:bottom w:val="none" w:sz="0" w:space="0" w:color="auto"/>
                    <w:right w:val="none" w:sz="0" w:space="0" w:color="auto"/>
                  </w:divBdr>
                </w:div>
                <w:div w:id="1324507325">
                  <w:marLeft w:val="0"/>
                  <w:marRight w:val="0"/>
                  <w:marTop w:val="0"/>
                  <w:marBottom w:val="0"/>
                  <w:divBdr>
                    <w:top w:val="none" w:sz="0" w:space="0" w:color="auto"/>
                    <w:left w:val="none" w:sz="0" w:space="0" w:color="auto"/>
                    <w:bottom w:val="none" w:sz="0" w:space="0" w:color="auto"/>
                    <w:right w:val="none" w:sz="0" w:space="0" w:color="auto"/>
                  </w:divBdr>
                </w:div>
                <w:div w:id="1308054803">
                  <w:marLeft w:val="0"/>
                  <w:marRight w:val="0"/>
                  <w:marTop w:val="0"/>
                  <w:marBottom w:val="0"/>
                  <w:divBdr>
                    <w:top w:val="none" w:sz="0" w:space="0" w:color="auto"/>
                    <w:left w:val="none" w:sz="0" w:space="0" w:color="auto"/>
                    <w:bottom w:val="none" w:sz="0" w:space="0" w:color="auto"/>
                    <w:right w:val="none" w:sz="0" w:space="0" w:color="auto"/>
                  </w:divBdr>
                </w:div>
                <w:div w:id="129047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27160">
          <w:marLeft w:val="0"/>
          <w:marRight w:val="0"/>
          <w:marTop w:val="0"/>
          <w:marBottom w:val="0"/>
          <w:divBdr>
            <w:top w:val="none" w:sz="0" w:space="0" w:color="auto"/>
            <w:left w:val="none" w:sz="0" w:space="0" w:color="auto"/>
            <w:bottom w:val="none" w:sz="0" w:space="0" w:color="auto"/>
            <w:right w:val="none" w:sz="0" w:space="0" w:color="auto"/>
          </w:divBdr>
        </w:div>
        <w:div w:id="412901419">
          <w:marLeft w:val="0"/>
          <w:marRight w:val="0"/>
          <w:marTop w:val="0"/>
          <w:marBottom w:val="0"/>
          <w:divBdr>
            <w:top w:val="none" w:sz="0" w:space="0" w:color="auto"/>
            <w:left w:val="none" w:sz="0" w:space="0" w:color="auto"/>
            <w:bottom w:val="none" w:sz="0" w:space="0" w:color="auto"/>
            <w:right w:val="none" w:sz="0" w:space="0" w:color="auto"/>
          </w:divBdr>
        </w:div>
        <w:div w:id="127020677">
          <w:marLeft w:val="0"/>
          <w:marRight w:val="0"/>
          <w:marTop w:val="0"/>
          <w:marBottom w:val="0"/>
          <w:divBdr>
            <w:top w:val="none" w:sz="0" w:space="0" w:color="auto"/>
            <w:left w:val="none" w:sz="0" w:space="0" w:color="auto"/>
            <w:bottom w:val="none" w:sz="0" w:space="0" w:color="auto"/>
            <w:right w:val="none" w:sz="0" w:space="0" w:color="auto"/>
          </w:divBdr>
        </w:div>
        <w:div w:id="1230531464">
          <w:marLeft w:val="0"/>
          <w:marRight w:val="0"/>
          <w:marTop w:val="0"/>
          <w:marBottom w:val="0"/>
          <w:divBdr>
            <w:top w:val="none" w:sz="0" w:space="0" w:color="auto"/>
            <w:left w:val="none" w:sz="0" w:space="0" w:color="auto"/>
            <w:bottom w:val="none" w:sz="0" w:space="0" w:color="auto"/>
            <w:right w:val="none" w:sz="0" w:space="0" w:color="auto"/>
          </w:divBdr>
        </w:div>
        <w:div w:id="1893492732">
          <w:marLeft w:val="0"/>
          <w:marRight w:val="0"/>
          <w:marTop w:val="0"/>
          <w:marBottom w:val="0"/>
          <w:divBdr>
            <w:top w:val="none" w:sz="0" w:space="0" w:color="auto"/>
            <w:left w:val="none" w:sz="0" w:space="0" w:color="auto"/>
            <w:bottom w:val="none" w:sz="0" w:space="0" w:color="auto"/>
            <w:right w:val="none" w:sz="0" w:space="0" w:color="auto"/>
          </w:divBdr>
        </w:div>
        <w:div w:id="1456678454">
          <w:marLeft w:val="0"/>
          <w:marRight w:val="0"/>
          <w:marTop w:val="0"/>
          <w:marBottom w:val="0"/>
          <w:divBdr>
            <w:top w:val="none" w:sz="0" w:space="0" w:color="auto"/>
            <w:left w:val="none" w:sz="0" w:space="0" w:color="auto"/>
            <w:bottom w:val="none" w:sz="0" w:space="0" w:color="auto"/>
            <w:right w:val="none" w:sz="0" w:space="0" w:color="auto"/>
          </w:divBdr>
        </w:div>
        <w:div w:id="2030136177">
          <w:marLeft w:val="0"/>
          <w:marRight w:val="0"/>
          <w:marTop w:val="0"/>
          <w:marBottom w:val="0"/>
          <w:divBdr>
            <w:top w:val="none" w:sz="0" w:space="0" w:color="auto"/>
            <w:left w:val="none" w:sz="0" w:space="0" w:color="auto"/>
            <w:bottom w:val="none" w:sz="0" w:space="0" w:color="auto"/>
            <w:right w:val="none" w:sz="0" w:space="0" w:color="auto"/>
          </w:divBdr>
        </w:div>
        <w:div w:id="1685979912">
          <w:marLeft w:val="0"/>
          <w:marRight w:val="0"/>
          <w:marTop w:val="0"/>
          <w:marBottom w:val="0"/>
          <w:divBdr>
            <w:top w:val="none" w:sz="0" w:space="0" w:color="auto"/>
            <w:left w:val="none" w:sz="0" w:space="0" w:color="auto"/>
            <w:bottom w:val="none" w:sz="0" w:space="0" w:color="auto"/>
            <w:right w:val="none" w:sz="0" w:space="0" w:color="auto"/>
          </w:divBdr>
        </w:div>
        <w:div w:id="1068764506">
          <w:marLeft w:val="0"/>
          <w:marRight w:val="0"/>
          <w:marTop w:val="0"/>
          <w:marBottom w:val="0"/>
          <w:divBdr>
            <w:top w:val="none" w:sz="0" w:space="0" w:color="auto"/>
            <w:left w:val="none" w:sz="0" w:space="0" w:color="auto"/>
            <w:bottom w:val="none" w:sz="0" w:space="0" w:color="auto"/>
            <w:right w:val="none" w:sz="0" w:space="0" w:color="auto"/>
          </w:divBdr>
        </w:div>
        <w:div w:id="1077627147">
          <w:marLeft w:val="0"/>
          <w:marRight w:val="0"/>
          <w:marTop w:val="0"/>
          <w:marBottom w:val="0"/>
          <w:divBdr>
            <w:top w:val="none" w:sz="0" w:space="0" w:color="auto"/>
            <w:left w:val="none" w:sz="0" w:space="0" w:color="auto"/>
            <w:bottom w:val="none" w:sz="0" w:space="0" w:color="auto"/>
            <w:right w:val="none" w:sz="0" w:space="0" w:color="auto"/>
          </w:divBdr>
        </w:div>
        <w:div w:id="921718457">
          <w:marLeft w:val="0"/>
          <w:marRight w:val="0"/>
          <w:marTop w:val="0"/>
          <w:marBottom w:val="0"/>
          <w:divBdr>
            <w:top w:val="none" w:sz="0" w:space="0" w:color="auto"/>
            <w:left w:val="none" w:sz="0" w:space="0" w:color="auto"/>
            <w:bottom w:val="none" w:sz="0" w:space="0" w:color="auto"/>
            <w:right w:val="none" w:sz="0" w:space="0" w:color="auto"/>
          </w:divBdr>
        </w:div>
        <w:div w:id="478109708">
          <w:marLeft w:val="0"/>
          <w:marRight w:val="0"/>
          <w:marTop w:val="0"/>
          <w:marBottom w:val="0"/>
          <w:divBdr>
            <w:top w:val="none" w:sz="0" w:space="0" w:color="auto"/>
            <w:left w:val="none" w:sz="0" w:space="0" w:color="auto"/>
            <w:bottom w:val="none" w:sz="0" w:space="0" w:color="auto"/>
            <w:right w:val="none" w:sz="0" w:space="0" w:color="auto"/>
          </w:divBdr>
        </w:div>
        <w:div w:id="1542859420">
          <w:marLeft w:val="0"/>
          <w:marRight w:val="0"/>
          <w:marTop w:val="0"/>
          <w:marBottom w:val="0"/>
          <w:divBdr>
            <w:top w:val="none" w:sz="0" w:space="0" w:color="auto"/>
            <w:left w:val="none" w:sz="0" w:space="0" w:color="auto"/>
            <w:bottom w:val="none" w:sz="0" w:space="0" w:color="auto"/>
            <w:right w:val="none" w:sz="0" w:space="0" w:color="auto"/>
          </w:divBdr>
        </w:div>
        <w:div w:id="1240287353">
          <w:marLeft w:val="0"/>
          <w:marRight w:val="0"/>
          <w:marTop w:val="0"/>
          <w:marBottom w:val="0"/>
          <w:divBdr>
            <w:top w:val="none" w:sz="0" w:space="0" w:color="auto"/>
            <w:left w:val="none" w:sz="0" w:space="0" w:color="auto"/>
            <w:bottom w:val="none" w:sz="0" w:space="0" w:color="auto"/>
            <w:right w:val="none" w:sz="0" w:space="0" w:color="auto"/>
          </w:divBdr>
        </w:div>
        <w:div w:id="1996496602">
          <w:marLeft w:val="0"/>
          <w:marRight w:val="0"/>
          <w:marTop w:val="0"/>
          <w:marBottom w:val="0"/>
          <w:divBdr>
            <w:top w:val="none" w:sz="0" w:space="0" w:color="auto"/>
            <w:left w:val="none" w:sz="0" w:space="0" w:color="auto"/>
            <w:bottom w:val="none" w:sz="0" w:space="0" w:color="auto"/>
            <w:right w:val="none" w:sz="0" w:space="0" w:color="auto"/>
          </w:divBdr>
        </w:div>
        <w:div w:id="519050124">
          <w:marLeft w:val="0"/>
          <w:marRight w:val="0"/>
          <w:marTop w:val="0"/>
          <w:marBottom w:val="0"/>
          <w:divBdr>
            <w:top w:val="none" w:sz="0" w:space="0" w:color="auto"/>
            <w:left w:val="none" w:sz="0" w:space="0" w:color="auto"/>
            <w:bottom w:val="none" w:sz="0" w:space="0" w:color="auto"/>
            <w:right w:val="none" w:sz="0" w:space="0" w:color="auto"/>
          </w:divBdr>
        </w:div>
        <w:div w:id="1999260182">
          <w:marLeft w:val="0"/>
          <w:marRight w:val="0"/>
          <w:marTop w:val="0"/>
          <w:marBottom w:val="0"/>
          <w:divBdr>
            <w:top w:val="none" w:sz="0" w:space="0" w:color="auto"/>
            <w:left w:val="none" w:sz="0" w:space="0" w:color="auto"/>
            <w:bottom w:val="none" w:sz="0" w:space="0" w:color="auto"/>
            <w:right w:val="none" w:sz="0" w:space="0" w:color="auto"/>
          </w:divBdr>
        </w:div>
        <w:div w:id="1526139635">
          <w:marLeft w:val="0"/>
          <w:marRight w:val="0"/>
          <w:marTop w:val="0"/>
          <w:marBottom w:val="0"/>
          <w:divBdr>
            <w:top w:val="none" w:sz="0" w:space="0" w:color="auto"/>
            <w:left w:val="none" w:sz="0" w:space="0" w:color="auto"/>
            <w:bottom w:val="none" w:sz="0" w:space="0" w:color="auto"/>
            <w:right w:val="none" w:sz="0" w:space="0" w:color="auto"/>
          </w:divBdr>
        </w:div>
        <w:div w:id="421296261">
          <w:marLeft w:val="0"/>
          <w:marRight w:val="0"/>
          <w:marTop w:val="0"/>
          <w:marBottom w:val="0"/>
          <w:divBdr>
            <w:top w:val="none" w:sz="0" w:space="0" w:color="auto"/>
            <w:left w:val="none" w:sz="0" w:space="0" w:color="auto"/>
            <w:bottom w:val="none" w:sz="0" w:space="0" w:color="auto"/>
            <w:right w:val="none" w:sz="0" w:space="0" w:color="auto"/>
          </w:divBdr>
        </w:div>
        <w:div w:id="870413218">
          <w:marLeft w:val="0"/>
          <w:marRight w:val="0"/>
          <w:marTop w:val="0"/>
          <w:marBottom w:val="0"/>
          <w:divBdr>
            <w:top w:val="none" w:sz="0" w:space="0" w:color="auto"/>
            <w:left w:val="none" w:sz="0" w:space="0" w:color="auto"/>
            <w:bottom w:val="none" w:sz="0" w:space="0" w:color="auto"/>
            <w:right w:val="none" w:sz="0" w:space="0" w:color="auto"/>
          </w:divBdr>
        </w:div>
        <w:div w:id="659581298">
          <w:marLeft w:val="0"/>
          <w:marRight w:val="0"/>
          <w:marTop w:val="0"/>
          <w:marBottom w:val="0"/>
          <w:divBdr>
            <w:top w:val="none" w:sz="0" w:space="0" w:color="auto"/>
            <w:left w:val="none" w:sz="0" w:space="0" w:color="auto"/>
            <w:bottom w:val="none" w:sz="0" w:space="0" w:color="auto"/>
            <w:right w:val="none" w:sz="0" w:space="0" w:color="auto"/>
          </w:divBdr>
        </w:div>
        <w:div w:id="1751659776">
          <w:marLeft w:val="0"/>
          <w:marRight w:val="0"/>
          <w:marTop w:val="0"/>
          <w:marBottom w:val="0"/>
          <w:divBdr>
            <w:top w:val="none" w:sz="0" w:space="0" w:color="auto"/>
            <w:left w:val="none" w:sz="0" w:space="0" w:color="auto"/>
            <w:bottom w:val="none" w:sz="0" w:space="0" w:color="auto"/>
            <w:right w:val="none" w:sz="0" w:space="0" w:color="auto"/>
          </w:divBdr>
        </w:div>
        <w:div w:id="1659846970">
          <w:marLeft w:val="0"/>
          <w:marRight w:val="0"/>
          <w:marTop w:val="0"/>
          <w:marBottom w:val="0"/>
          <w:divBdr>
            <w:top w:val="none" w:sz="0" w:space="0" w:color="auto"/>
            <w:left w:val="none" w:sz="0" w:space="0" w:color="auto"/>
            <w:bottom w:val="none" w:sz="0" w:space="0" w:color="auto"/>
            <w:right w:val="none" w:sz="0" w:space="0" w:color="auto"/>
          </w:divBdr>
        </w:div>
      </w:divsChild>
    </w:div>
    <w:div w:id="1837185892">
      <w:bodyDiv w:val="1"/>
      <w:marLeft w:val="0"/>
      <w:marRight w:val="0"/>
      <w:marTop w:val="0"/>
      <w:marBottom w:val="0"/>
      <w:divBdr>
        <w:top w:val="none" w:sz="0" w:space="0" w:color="auto"/>
        <w:left w:val="none" w:sz="0" w:space="0" w:color="auto"/>
        <w:bottom w:val="none" w:sz="0" w:space="0" w:color="auto"/>
        <w:right w:val="none" w:sz="0" w:space="0" w:color="auto"/>
      </w:divBdr>
    </w:div>
    <w:div w:id="1840651283">
      <w:bodyDiv w:val="1"/>
      <w:marLeft w:val="0"/>
      <w:marRight w:val="0"/>
      <w:marTop w:val="0"/>
      <w:marBottom w:val="0"/>
      <w:divBdr>
        <w:top w:val="none" w:sz="0" w:space="0" w:color="auto"/>
        <w:left w:val="none" w:sz="0" w:space="0" w:color="auto"/>
        <w:bottom w:val="none" w:sz="0" w:space="0" w:color="auto"/>
        <w:right w:val="none" w:sz="0" w:space="0" w:color="auto"/>
      </w:divBdr>
    </w:div>
    <w:div w:id="1840731201">
      <w:bodyDiv w:val="1"/>
      <w:marLeft w:val="0"/>
      <w:marRight w:val="0"/>
      <w:marTop w:val="0"/>
      <w:marBottom w:val="0"/>
      <w:divBdr>
        <w:top w:val="none" w:sz="0" w:space="0" w:color="auto"/>
        <w:left w:val="none" w:sz="0" w:space="0" w:color="auto"/>
        <w:bottom w:val="none" w:sz="0" w:space="0" w:color="auto"/>
        <w:right w:val="none" w:sz="0" w:space="0" w:color="auto"/>
      </w:divBdr>
      <w:divsChild>
        <w:div w:id="1278869918">
          <w:marLeft w:val="0"/>
          <w:marRight w:val="0"/>
          <w:marTop w:val="0"/>
          <w:marBottom w:val="0"/>
          <w:divBdr>
            <w:top w:val="none" w:sz="0" w:space="0" w:color="auto"/>
            <w:left w:val="none" w:sz="0" w:space="0" w:color="auto"/>
            <w:bottom w:val="none" w:sz="0" w:space="0" w:color="auto"/>
            <w:right w:val="none" w:sz="0" w:space="0" w:color="auto"/>
          </w:divBdr>
        </w:div>
        <w:div w:id="635644243">
          <w:marLeft w:val="0"/>
          <w:marRight w:val="0"/>
          <w:marTop w:val="0"/>
          <w:marBottom w:val="0"/>
          <w:divBdr>
            <w:top w:val="none" w:sz="0" w:space="0" w:color="auto"/>
            <w:left w:val="none" w:sz="0" w:space="0" w:color="auto"/>
            <w:bottom w:val="none" w:sz="0" w:space="0" w:color="auto"/>
            <w:right w:val="none" w:sz="0" w:space="0" w:color="auto"/>
          </w:divBdr>
        </w:div>
      </w:divsChild>
    </w:div>
    <w:div w:id="1841113198">
      <w:bodyDiv w:val="1"/>
      <w:marLeft w:val="0"/>
      <w:marRight w:val="0"/>
      <w:marTop w:val="0"/>
      <w:marBottom w:val="0"/>
      <w:divBdr>
        <w:top w:val="none" w:sz="0" w:space="0" w:color="auto"/>
        <w:left w:val="none" w:sz="0" w:space="0" w:color="auto"/>
        <w:bottom w:val="none" w:sz="0" w:space="0" w:color="auto"/>
        <w:right w:val="none" w:sz="0" w:space="0" w:color="auto"/>
      </w:divBdr>
    </w:div>
    <w:div w:id="1879389991">
      <w:bodyDiv w:val="1"/>
      <w:marLeft w:val="0"/>
      <w:marRight w:val="0"/>
      <w:marTop w:val="0"/>
      <w:marBottom w:val="0"/>
      <w:divBdr>
        <w:top w:val="none" w:sz="0" w:space="0" w:color="auto"/>
        <w:left w:val="none" w:sz="0" w:space="0" w:color="auto"/>
        <w:bottom w:val="none" w:sz="0" w:space="0" w:color="auto"/>
        <w:right w:val="none" w:sz="0" w:space="0" w:color="auto"/>
      </w:divBdr>
    </w:div>
    <w:div w:id="1894349395">
      <w:bodyDiv w:val="1"/>
      <w:marLeft w:val="0"/>
      <w:marRight w:val="0"/>
      <w:marTop w:val="0"/>
      <w:marBottom w:val="0"/>
      <w:divBdr>
        <w:top w:val="none" w:sz="0" w:space="0" w:color="auto"/>
        <w:left w:val="none" w:sz="0" w:space="0" w:color="auto"/>
        <w:bottom w:val="none" w:sz="0" w:space="0" w:color="auto"/>
        <w:right w:val="none" w:sz="0" w:space="0" w:color="auto"/>
      </w:divBdr>
      <w:divsChild>
        <w:div w:id="1116563016">
          <w:marLeft w:val="0"/>
          <w:marRight w:val="0"/>
          <w:marTop w:val="0"/>
          <w:marBottom w:val="0"/>
          <w:divBdr>
            <w:top w:val="none" w:sz="0" w:space="0" w:color="auto"/>
            <w:left w:val="none" w:sz="0" w:space="0" w:color="auto"/>
            <w:bottom w:val="none" w:sz="0" w:space="0" w:color="auto"/>
            <w:right w:val="none" w:sz="0" w:space="0" w:color="auto"/>
          </w:divBdr>
        </w:div>
        <w:div w:id="1998415458">
          <w:marLeft w:val="0"/>
          <w:marRight w:val="0"/>
          <w:marTop w:val="0"/>
          <w:marBottom w:val="0"/>
          <w:divBdr>
            <w:top w:val="none" w:sz="0" w:space="0" w:color="auto"/>
            <w:left w:val="none" w:sz="0" w:space="0" w:color="auto"/>
            <w:bottom w:val="none" w:sz="0" w:space="0" w:color="auto"/>
            <w:right w:val="none" w:sz="0" w:space="0" w:color="auto"/>
          </w:divBdr>
        </w:div>
        <w:div w:id="1636717375">
          <w:marLeft w:val="0"/>
          <w:marRight w:val="0"/>
          <w:marTop w:val="0"/>
          <w:marBottom w:val="0"/>
          <w:divBdr>
            <w:top w:val="none" w:sz="0" w:space="0" w:color="auto"/>
            <w:left w:val="none" w:sz="0" w:space="0" w:color="auto"/>
            <w:bottom w:val="none" w:sz="0" w:space="0" w:color="auto"/>
            <w:right w:val="none" w:sz="0" w:space="0" w:color="auto"/>
          </w:divBdr>
        </w:div>
        <w:div w:id="1174764015">
          <w:marLeft w:val="0"/>
          <w:marRight w:val="0"/>
          <w:marTop w:val="0"/>
          <w:marBottom w:val="0"/>
          <w:divBdr>
            <w:top w:val="none" w:sz="0" w:space="0" w:color="auto"/>
            <w:left w:val="none" w:sz="0" w:space="0" w:color="auto"/>
            <w:bottom w:val="none" w:sz="0" w:space="0" w:color="auto"/>
            <w:right w:val="none" w:sz="0" w:space="0" w:color="auto"/>
          </w:divBdr>
        </w:div>
      </w:divsChild>
    </w:div>
    <w:div w:id="1909799324">
      <w:bodyDiv w:val="1"/>
      <w:marLeft w:val="0"/>
      <w:marRight w:val="0"/>
      <w:marTop w:val="0"/>
      <w:marBottom w:val="0"/>
      <w:divBdr>
        <w:top w:val="none" w:sz="0" w:space="0" w:color="auto"/>
        <w:left w:val="none" w:sz="0" w:space="0" w:color="auto"/>
        <w:bottom w:val="none" w:sz="0" w:space="0" w:color="auto"/>
        <w:right w:val="none" w:sz="0" w:space="0" w:color="auto"/>
      </w:divBdr>
    </w:div>
    <w:div w:id="1962757199">
      <w:bodyDiv w:val="1"/>
      <w:marLeft w:val="0"/>
      <w:marRight w:val="0"/>
      <w:marTop w:val="0"/>
      <w:marBottom w:val="0"/>
      <w:divBdr>
        <w:top w:val="none" w:sz="0" w:space="0" w:color="auto"/>
        <w:left w:val="none" w:sz="0" w:space="0" w:color="auto"/>
        <w:bottom w:val="none" w:sz="0" w:space="0" w:color="auto"/>
        <w:right w:val="none" w:sz="0" w:space="0" w:color="auto"/>
      </w:divBdr>
    </w:div>
    <w:div w:id="1977947303">
      <w:bodyDiv w:val="1"/>
      <w:marLeft w:val="0"/>
      <w:marRight w:val="0"/>
      <w:marTop w:val="0"/>
      <w:marBottom w:val="0"/>
      <w:divBdr>
        <w:top w:val="none" w:sz="0" w:space="0" w:color="auto"/>
        <w:left w:val="none" w:sz="0" w:space="0" w:color="auto"/>
        <w:bottom w:val="none" w:sz="0" w:space="0" w:color="auto"/>
        <w:right w:val="none" w:sz="0" w:space="0" w:color="auto"/>
      </w:divBdr>
      <w:divsChild>
        <w:div w:id="202325988">
          <w:marLeft w:val="0"/>
          <w:marRight w:val="0"/>
          <w:marTop w:val="0"/>
          <w:marBottom w:val="0"/>
          <w:divBdr>
            <w:top w:val="none" w:sz="0" w:space="0" w:color="auto"/>
            <w:left w:val="none" w:sz="0" w:space="0" w:color="auto"/>
            <w:bottom w:val="none" w:sz="0" w:space="0" w:color="auto"/>
            <w:right w:val="none" w:sz="0" w:space="0" w:color="auto"/>
          </w:divBdr>
        </w:div>
        <w:div w:id="711274436">
          <w:marLeft w:val="0"/>
          <w:marRight w:val="0"/>
          <w:marTop w:val="0"/>
          <w:marBottom w:val="0"/>
          <w:divBdr>
            <w:top w:val="none" w:sz="0" w:space="0" w:color="auto"/>
            <w:left w:val="none" w:sz="0" w:space="0" w:color="auto"/>
            <w:bottom w:val="none" w:sz="0" w:space="0" w:color="auto"/>
            <w:right w:val="none" w:sz="0" w:space="0" w:color="auto"/>
          </w:divBdr>
        </w:div>
      </w:divsChild>
    </w:div>
    <w:div w:id="1991323468">
      <w:bodyDiv w:val="1"/>
      <w:marLeft w:val="0"/>
      <w:marRight w:val="0"/>
      <w:marTop w:val="0"/>
      <w:marBottom w:val="0"/>
      <w:divBdr>
        <w:top w:val="none" w:sz="0" w:space="0" w:color="auto"/>
        <w:left w:val="none" w:sz="0" w:space="0" w:color="auto"/>
        <w:bottom w:val="none" w:sz="0" w:space="0" w:color="auto"/>
        <w:right w:val="none" w:sz="0" w:space="0" w:color="auto"/>
      </w:divBdr>
      <w:divsChild>
        <w:div w:id="1077358298">
          <w:marLeft w:val="0"/>
          <w:marRight w:val="0"/>
          <w:marTop w:val="0"/>
          <w:marBottom w:val="0"/>
          <w:divBdr>
            <w:top w:val="none" w:sz="0" w:space="0" w:color="auto"/>
            <w:left w:val="none" w:sz="0" w:space="0" w:color="auto"/>
            <w:bottom w:val="none" w:sz="0" w:space="0" w:color="auto"/>
            <w:right w:val="none" w:sz="0" w:space="0" w:color="auto"/>
          </w:divBdr>
        </w:div>
        <w:div w:id="1932395662">
          <w:marLeft w:val="0"/>
          <w:marRight w:val="0"/>
          <w:marTop w:val="0"/>
          <w:marBottom w:val="0"/>
          <w:divBdr>
            <w:top w:val="none" w:sz="0" w:space="0" w:color="auto"/>
            <w:left w:val="none" w:sz="0" w:space="0" w:color="auto"/>
            <w:bottom w:val="none" w:sz="0" w:space="0" w:color="auto"/>
            <w:right w:val="none" w:sz="0" w:space="0" w:color="auto"/>
          </w:divBdr>
        </w:div>
        <w:div w:id="1127159983">
          <w:marLeft w:val="0"/>
          <w:marRight w:val="0"/>
          <w:marTop w:val="0"/>
          <w:marBottom w:val="0"/>
          <w:divBdr>
            <w:top w:val="none" w:sz="0" w:space="0" w:color="auto"/>
            <w:left w:val="none" w:sz="0" w:space="0" w:color="auto"/>
            <w:bottom w:val="none" w:sz="0" w:space="0" w:color="auto"/>
            <w:right w:val="none" w:sz="0" w:space="0" w:color="auto"/>
          </w:divBdr>
        </w:div>
        <w:div w:id="263074472">
          <w:marLeft w:val="0"/>
          <w:marRight w:val="0"/>
          <w:marTop w:val="0"/>
          <w:marBottom w:val="0"/>
          <w:divBdr>
            <w:top w:val="none" w:sz="0" w:space="0" w:color="auto"/>
            <w:left w:val="none" w:sz="0" w:space="0" w:color="auto"/>
            <w:bottom w:val="none" w:sz="0" w:space="0" w:color="auto"/>
            <w:right w:val="none" w:sz="0" w:space="0" w:color="auto"/>
          </w:divBdr>
        </w:div>
        <w:div w:id="1979528238">
          <w:marLeft w:val="0"/>
          <w:marRight w:val="0"/>
          <w:marTop w:val="0"/>
          <w:marBottom w:val="0"/>
          <w:divBdr>
            <w:top w:val="none" w:sz="0" w:space="0" w:color="auto"/>
            <w:left w:val="none" w:sz="0" w:space="0" w:color="auto"/>
            <w:bottom w:val="none" w:sz="0" w:space="0" w:color="auto"/>
            <w:right w:val="none" w:sz="0" w:space="0" w:color="auto"/>
          </w:divBdr>
        </w:div>
        <w:div w:id="1859080277">
          <w:marLeft w:val="0"/>
          <w:marRight w:val="0"/>
          <w:marTop w:val="0"/>
          <w:marBottom w:val="0"/>
          <w:divBdr>
            <w:top w:val="none" w:sz="0" w:space="0" w:color="auto"/>
            <w:left w:val="none" w:sz="0" w:space="0" w:color="auto"/>
            <w:bottom w:val="none" w:sz="0" w:space="0" w:color="auto"/>
            <w:right w:val="none" w:sz="0" w:space="0" w:color="auto"/>
          </w:divBdr>
        </w:div>
      </w:divsChild>
    </w:div>
    <w:div w:id="2025357303">
      <w:bodyDiv w:val="1"/>
      <w:marLeft w:val="0"/>
      <w:marRight w:val="0"/>
      <w:marTop w:val="0"/>
      <w:marBottom w:val="0"/>
      <w:divBdr>
        <w:top w:val="none" w:sz="0" w:space="0" w:color="auto"/>
        <w:left w:val="none" w:sz="0" w:space="0" w:color="auto"/>
        <w:bottom w:val="none" w:sz="0" w:space="0" w:color="auto"/>
        <w:right w:val="none" w:sz="0" w:space="0" w:color="auto"/>
      </w:divBdr>
      <w:divsChild>
        <w:div w:id="508568919">
          <w:marLeft w:val="0"/>
          <w:marRight w:val="0"/>
          <w:marTop w:val="0"/>
          <w:marBottom w:val="0"/>
          <w:divBdr>
            <w:top w:val="none" w:sz="0" w:space="0" w:color="auto"/>
            <w:left w:val="none" w:sz="0" w:space="0" w:color="auto"/>
            <w:bottom w:val="none" w:sz="0" w:space="0" w:color="auto"/>
            <w:right w:val="none" w:sz="0" w:space="0" w:color="auto"/>
          </w:divBdr>
        </w:div>
        <w:div w:id="318272050">
          <w:marLeft w:val="0"/>
          <w:marRight w:val="0"/>
          <w:marTop w:val="0"/>
          <w:marBottom w:val="0"/>
          <w:divBdr>
            <w:top w:val="none" w:sz="0" w:space="0" w:color="auto"/>
            <w:left w:val="none" w:sz="0" w:space="0" w:color="auto"/>
            <w:bottom w:val="none" w:sz="0" w:space="0" w:color="auto"/>
            <w:right w:val="none" w:sz="0" w:space="0" w:color="auto"/>
          </w:divBdr>
        </w:div>
        <w:div w:id="228149236">
          <w:marLeft w:val="0"/>
          <w:marRight w:val="0"/>
          <w:marTop w:val="0"/>
          <w:marBottom w:val="0"/>
          <w:divBdr>
            <w:top w:val="none" w:sz="0" w:space="0" w:color="auto"/>
            <w:left w:val="none" w:sz="0" w:space="0" w:color="auto"/>
            <w:bottom w:val="none" w:sz="0" w:space="0" w:color="auto"/>
            <w:right w:val="none" w:sz="0" w:space="0" w:color="auto"/>
          </w:divBdr>
        </w:div>
        <w:div w:id="2076974654">
          <w:marLeft w:val="0"/>
          <w:marRight w:val="0"/>
          <w:marTop w:val="0"/>
          <w:marBottom w:val="0"/>
          <w:divBdr>
            <w:top w:val="none" w:sz="0" w:space="0" w:color="auto"/>
            <w:left w:val="none" w:sz="0" w:space="0" w:color="auto"/>
            <w:bottom w:val="none" w:sz="0" w:space="0" w:color="auto"/>
            <w:right w:val="none" w:sz="0" w:space="0" w:color="auto"/>
          </w:divBdr>
        </w:div>
        <w:div w:id="874656861">
          <w:marLeft w:val="0"/>
          <w:marRight w:val="0"/>
          <w:marTop w:val="0"/>
          <w:marBottom w:val="0"/>
          <w:divBdr>
            <w:top w:val="none" w:sz="0" w:space="0" w:color="auto"/>
            <w:left w:val="none" w:sz="0" w:space="0" w:color="auto"/>
            <w:bottom w:val="none" w:sz="0" w:space="0" w:color="auto"/>
            <w:right w:val="none" w:sz="0" w:space="0" w:color="auto"/>
          </w:divBdr>
        </w:div>
      </w:divsChild>
    </w:div>
    <w:div w:id="2029746121">
      <w:bodyDiv w:val="1"/>
      <w:marLeft w:val="0"/>
      <w:marRight w:val="0"/>
      <w:marTop w:val="0"/>
      <w:marBottom w:val="0"/>
      <w:divBdr>
        <w:top w:val="none" w:sz="0" w:space="0" w:color="auto"/>
        <w:left w:val="none" w:sz="0" w:space="0" w:color="auto"/>
        <w:bottom w:val="none" w:sz="0" w:space="0" w:color="auto"/>
        <w:right w:val="none" w:sz="0" w:space="0" w:color="auto"/>
      </w:divBdr>
      <w:divsChild>
        <w:div w:id="483552708">
          <w:marLeft w:val="0"/>
          <w:marRight w:val="0"/>
          <w:marTop w:val="0"/>
          <w:marBottom w:val="0"/>
          <w:divBdr>
            <w:top w:val="none" w:sz="0" w:space="0" w:color="auto"/>
            <w:left w:val="none" w:sz="0" w:space="0" w:color="auto"/>
            <w:bottom w:val="none" w:sz="0" w:space="0" w:color="auto"/>
            <w:right w:val="none" w:sz="0" w:space="0" w:color="auto"/>
          </w:divBdr>
        </w:div>
        <w:div w:id="634455847">
          <w:marLeft w:val="0"/>
          <w:marRight w:val="0"/>
          <w:marTop w:val="0"/>
          <w:marBottom w:val="0"/>
          <w:divBdr>
            <w:top w:val="none" w:sz="0" w:space="0" w:color="auto"/>
            <w:left w:val="none" w:sz="0" w:space="0" w:color="auto"/>
            <w:bottom w:val="none" w:sz="0" w:space="0" w:color="auto"/>
            <w:right w:val="none" w:sz="0" w:space="0" w:color="auto"/>
          </w:divBdr>
        </w:div>
        <w:div w:id="1606376158">
          <w:marLeft w:val="0"/>
          <w:marRight w:val="0"/>
          <w:marTop w:val="0"/>
          <w:marBottom w:val="0"/>
          <w:divBdr>
            <w:top w:val="none" w:sz="0" w:space="0" w:color="auto"/>
            <w:left w:val="none" w:sz="0" w:space="0" w:color="auto"/>
            <w:bottom w:val="none" w:sz="0" w:space="0" w:color="auto"/>
            <w:right w:val="none" w:sz="0" w:space="0" w:color="auto"/>
          </w:divBdr>
        </w:div>
        <w:div w:id="234704020">
          <w:marLeft w:val="0"/>
          <w:marRight w:val="0"/>
          <w:marTop w:val="0"/>
          <w:marBottom w:val="0"/>
          <w:divBdr>
            <w:top w:val="none" w:sz="0" w:space="0" w:color="auto"/>
            <w:left w:val="none" w:sz="0" w:space="0" w:color="auto"/>
            <w:bottom w:val="none" w:sz="0" w:space="0" w:color="auto"/>
            <w:right w:val="none" w:sz="0" w:space="0" w:color="auto"/>
          </w:divBdr>
        </w:div>
      </w:divsChild>
    </w:div>
    <w:div w:id="2039819510">
      <w:bodyDiv w:val="1"/>
      <w:marLeft w:val="0"/>
      <w:marRight w:val="0"/>
      <w:marTop w:val="0"/>
      <w:marBottom w:val="0"/>
      <w:divBdr>
        <w:top w:val="none" w:sz="0" w:space="0" w:color="auto"/>
        <w:left w:val="none" w:sz="0" w:space="0" w:color="auto"/>
        <w:bottom w:val="none" w:sz="0" w:space="0" w:color="auto"/>
        <w:right w:val="none" w:sz="0" w:space="0" w:color="auto"/>
      </w:divBdr>
      <w:divsChild>
        <w:div w:id="1464731512">
          <w:marLeft w:val="0"/>
          <w:marRight w:val="0"/>
          <w:marTop w:val="0"/>
          <w:marBottom w:val="0"/>
          <w:divBdr>
            <w:top w:val="none" w:sz="0" w:space="0" w:color="auto"/>
            <w:left w:val="none" w:sz="0" w:space="0" w:color="auto"/>
            <w:bottom w:val="none" w:sz="0" w:space="0" w:color="auto"/>
            <w:right w:val="none" w:sz="0" w:space="0" w:color="auto"/>
          </w:divBdr>
        </w:div>
        <w:div w:id="576137701">
          <w:marLeft w:val="0"/>
          <w:marRight w:val="0"/>
          <w:marTop w:val="0"/>
          <w:marBottom w:val="0"/>
          <w:divBdr>
            <w:top w:val="none" w:sz="0" w:space="0" w:color="auto"/>
            <w:left w:val="none" w:sz="0" w:space="0" w:color="auto"/>
            <w:bottom w:val="none" w:sz="0" w:space="0" w:color="auto"/>
            <w:right w:val="none" w:sz="0" w:space="0" w:color="auto"/>
          </w:divBdr>
        </w:div>
        <w:div w:id="1405030343">
          <w:marLeft w:val="0"/>
          <w:marRight w:val="0"/>
          <w:marTop w:val="0"/>
          <w:marBottom w:val="0"/>
          <w:divBdr>
            <w:top w:val="none" w:sz="0" w:space="0" w:color="auto"/>
            <w:left w:val="none" w:sz="0" w:space="0" w:color="auto"/>
            <w:bottom w:val="none" w:sz="0" w:space="0" w:color="auto"/>
            <w:right w:val="none" w:sz="0" w:space="0" w:color="auto"/>
          </w:divBdr>
        </w:div>
        <w:div w:id="1320309850">
          <w:marLeft w:val="0"/>
          <w:marRight w:val="0"/>
          <w:marTop w:val="0"/>
          <w:marBottom w:val="0"/>
          <w:divBdr>
            <w:top w:val="none" w:sz="0" w:space="0" w:color="auto"/>
            <w:left w:val="none" w:sz="0" w:space="0" w:color="auto"/>
            <w:bottom w:val="none" w:sz="0" w:space="0" w:color="auto"/>
            <w:right w:val="none" w:sz="0" w:space="0" w:color="auto"/>
          </w:divBdr>
        </w:div>
        <w:div w:id="675617003">
          <w:marLeft w:val="0"/>
          <w:marRight w:val="0"/>
          <w:marTop w:val="0"/>
          <w:marBottom w:val="0"/>
          <w:divBdr>
            <w:top w:val="none" w:sz="0" w:space="0" w:color="auto"/>
            <w:left w:val="none" w:sz="0" w:space="0" w:color="auto"/>
            <w:bottom w:val="none" w:sz="0" w:space="0" w:color="auto"/>
            <w:right w:val="none" w:sz="0" w:space="0" w:color="auto"/>
          </w:divBdr>
        </w:div>
      </w:divsChild>
    </w:div>
    <w:div w:id="2052341994">
      <w:bodyDiv w:val="1"/>
      <w:marLeft w:val="0"/>
      <w:marRight w:val="0"/>
      <w:marTop w:val="0"/>
      <w:marBottom w:val="0"/>
      <w:divBdr>
        <w:top w:val="none" w:sz="0" w:space="0" w:color="auto"/>
        <w:left w:val="none" w:sz="0" w:space="0" w:color="auto"/>
        <w:bottom w:val="none" w:sz="0" w:space="0" w:color="auto"/>
        <w:right w:val="none" w:sz="0" w:space="0" w:color="auto"/>
      </w:divBdr>
    </w:div>
    <w:div w:id="2068726840">
      <w:bodyDiv w:val="1"/>
      <w:marLeft w:val="0"/>
      <w:marRight w:val="0"/>
      <w:marTop w:val="0"/>
      <w:marBottom w:val="0"/>
      <w:divBdr>
        <w:top w:val="none" w:sz="0" w:space="0" w:color="auto"/>
        <w:left w:val="none" w:sz="0" w:space="0" w:color="auto"/>
        <w:bottom w:val="none" w:sz="0" w:space="0" w:color="auto"/>
        <w:right w:val="none" w:sz="0" w:space="0" w:color="auto"/>
      </w:divBdr>
    </w:div>
    <w:div w:id="2096516741">
      <w:bodyDiv w:val="1"/>
      <w:marLeft w:val="0"/>
      <w:marRight w:val="0"/>
      <w:marTop w:val="0"/>
      <w:marBottom w:val="0"/>
      <w:divBdr>
        <w:top w:val="none" w:sz="0" w:space="0" w:color="auto"/>
        <w:left w:val="none" w:sz="0" w:space="0" w:color="auto"/>
        <w:bottom w:val="none" w:sz="0" w:space="0" w:color="auto"/>
        <w:right w:val="none" w:sz="0" w:space="0" w:color="auto"/>
      </w:divBdr>
      <w:divsChild>
        <w:div w:id="777792761">
          <w:marLeft w:val="0"/>
          <w:marRight w:val="0"/>
          <w:marTop w:val="0"/>
          <w:marBottom w:val="0"/>
          <w:divBdr>
            <w:top w:val="none" w:sz="0" w:space="0" w:color="auto"/>
            <w:left w:val="none" w:sz="0" w:space="0" w:color="auto"/>
            <w:bottom w:val="none" w:sz="0" w:space="0" w:color="auto"/>
            <w:right w:val="none" w:sz="0" w:space="0" w:color="auto"/>
          </w:divBdr>
        </w:div>
        <w:div w:id="1857693996">
          <w:marLeft w:val="0"/>
          <w:marRight w:val="0"/>
          <w:marTop w:val="0"/>
          <w:marBottom w:val="0"/>
          <w:divBdr>
            <w:top w:val="none" w:sz="0" w:space="0" w:color="auto"/>
            <w:left w:val="none" w:sz="0" w:space="0" w:color="auto"/>
            <w:bottom w:val="none" w:sz="0" w:space="0" w:color="auto"/>
            <w:right w:val="none" w:sz="0" w:space="0" w:color="auto"/>
          </w:divBdr>
        </w:div>
        <w:div w:id="116412291">
          <w:marLeft w:val="0"/>
          <w:marRight w:val="0"/>
          <w:marTop w:val="0"/>
          <w:marBottom w:val="0"/>
          <w:divBdr>
            <w:top w:val="none" w:sz="0" w:space="0" w:color="auto"/>
            <w:left w:val="none" w:sz="0" w:space="0" w:color="auto"/>
            <w:bottom w:val="none" w:sz="0" w:space="0" w:color="auto"/>
            <w:right w:val="none" w:sz="0" w:space="0" w:color="auto"/>
          </w:divBdr>
        </w:div>
        <w:div w:id="2102798759">
          <w:marLeft w:val="0"/>
          <w:marRight w:val="0"/>
          <w:marTop w:val="0"/>
          <w:marBottom w:val="0"/>
          <w:divBdr>
            <w:top w:val="none" w:sz="0" w:space="0" w:color="auto"/>
            <w:left w:val="none" w:sz="0" w:space="0" w:color="auto"/>
            <w:bottom w:val="none" w:sz="0" w:space="0" w:color="auto"/>
            <w:right w:val="none" w:sz="0" w:space="0" w:color="auto"/>
          </w:divBdr>
        </w:div>
        <w:div w:id="2123500247">
          <w:marLeft w:val="0"/>
          <w:marRight w:val="0"/>
          <w:marTop w:val="0"/>
          <w:marBottom w:val="0"/>
          <w:divBdr>
            <w:top w:val="none" w:sz="0" w:space="0" w:color="auto"/>
            <w:left w:val="none" w:sz="0" w:space="0" w:color="auto"/>
            <w:bottom w:val="none" w:sz="0" w:space="0" w:color="auto"/>
            <w:right w:val="none" w:sz="0" w:space="0" w:color="auto"/>
          </w:divBdr>
        </w:div>
        <w:div w:id="1814910675">
          <w:marLeft w:val="0"/>
          <w:marRight w:val="0"/>
          <w:marTop w:val="0"/>
          <w:marBottom w:val="0"/>
          <w:divBdr>
            <w:top w:val="none" w:sz="0" w:space="0" w:color="auto"/>
            <w:left w:val="none" w:sz="0" w:space="0" w:color="auto"/>
            <w:bottom w:val="none" w:sz="0" w:space="0" w:color="auto"/>
            <w:right w:val="none" w:sz="0" w:space="0" w:color="auto"/>
          </w:divBdr>
        </w:div>
        <w:div w:id="10422126">
          <w:marLeft w:val="0"/>
          <w:marRight w:val="0"/>
          <w:marTop w:val="0"/>
          <w:marBottom w:val="0"/>
          <w:divBdr>
            <w:top w:val="none" w:sz="0" w:space="0" w:color="auto"/>
            <w:left w:val="none" w:sz="0" w:space="0" w:color="auto"/>
            <w:bottom w:val="none" w:sz="0" w:space="0" w:color="auto"/>
            <w:right w:val="none" w:sz="0" w:space="0" w:color="auto"/>
          </w:divBdr>
        </w:div>
        <w:div w:id="2111853665">
          <w:marLeft w:val="0"/>
          <w:marRight w:val="0"/>
          <w:marTop w:val="0"/>
          <w:marBottom w:val="0"/>
          <w:divBdr>
            <w:top w:val="none" w:sz="0" w:space="0" w:color="auto"/>
            <w:left w:val="none" w:sz="0" w:space="0" w:color="auto"/>
            <w:bottom w:val="none" w:sz="0" w:space="0" w:color="auto"/>
            <w:right w:val="none" w:sz="0" w:space="0" w:color="auto"/>
          </w:divBdr>
        </w:div>
        <w:div w:id="520316746">
          <w:marLeft w:val="0"/>
          <w:marRight w:val="0"/>
          <w:marTop w:val="0"/>
          <w:marBottom w:val="0"/>
          <w:divBdr>
            <w:top w:val="none" w:sz="0" w:space="0" w:color="auto"/>
            <w:left w:val="none" w:sz="0" w:space="0" w:color="auto"/>
            <w:bottom w:val="none" w:sz="0" w:space="0" w:color="auto"/>
            <w:right w:val="none" w:sz="0" w:space="0" w:color="auto"/>
          </w:divBdr>
        </w:div>
        <w:div w:id="392243524">
          <w:marLeft w:val="0"/>
          <w:marRight w:val="0"/>
          <w:marTop w:val="0"/>
          <w:marBottom w:val="0"/>
          <w:divBdr>
            <w:top w:val="none" w:sz="0" w:space="0" w:color="auto"/>
            <w:left w:val="none" w:sz="0" w:space="0" w:color="auto"/>
            <w:bottom w:val="none" w:sz="0" w:space="0" w:color="auto"/>
            <w:right w:val="none" w:sz="0" w:space="0" w:color="auto"/>
          </w:divBdr>
        </w:div>
        <w:div w:id="714738836">
          <w:marLeft w:val="0"/>
          <w:marRight w:val="0"/>
          <w:marTop w:val="0"/>
          <w:marBottom w:val="0"/>
          <w:divBdr>
            <w:top w:val="none" w:sz="0" w:space="0" w:color="auto"/>
            <w:left w:val="none" w:sz="0" w:space="0" w:color="auto"/>
            <w:bottom w:val="none" w:sz="0" w:space="0" w:color="auto"/>
            <w:right w:val="none" w:sz="0" w:space="0" w:color="auto"/>
          </w:divBdr>
        </w:div>
        <w:div w:id="176581465">
          <w:marLeft w:val="0"/>
          <w:marRight w:val="0"/>
          <w:marTop w:val="0"/>
          <w:marBottom w:val="0"/>
          <w:divBdr>
            <w:top w:val="none" w:sz="0" w:space="0" w:color="auto"/>
            <w:left w:val="none" w:sz="0" w:space="0" w:color="auto"/>
            <w:bottom w:val="none" w:sz="0" w:space="0" w:color="auto"/>
            <w:right w:val="none" w:sz="0" w:space="0" w:color="auto"/>
          </w:divBdr>
        </w:div>
        <w:div w:id="1596202949">
          <w:marLeft w:val="0"/>
          <w:marRight w:val="0"/>
          <w:marTop w:val="0"/>
          <w:marBottom w:val="0"/>
          <w:divBdr>
            <w:top w:val="none" w:sz="0" w:space="0" w:color="auto"/>
            <w:left w:val="none" w:sz="0" w:space="0" w:color="auto"/>
            <w:bottom w:val="none" w:sz="0" w:space="0" w:color="auto"/>
            <w:right w:val="none" w:sz="0" w:space="0" w:color="auto"/>
          </w:divBdr>
        </w:div>
        <w:div w:id="1358697260">
          <w:marLeft w:val="0"/>
          <w:marRight w:val="0"/>
          <w:marTop w:val="0"/>
          <w:marBottom w:val="0"/>
          <w:divBdr>
            <w:top w:val="none" w:sz="0" w:space="0" w:color="auto"/>
            <w:left w:val="none" w:sz="0" w:space="0" w:color="auto"/>
            <w:bottom w:val="none" w:sz="0" w:space="0" w:color="auto"/>
            <w:right w:val="none" w:sz="0" w:space="0" w:color="auto"/>
          </w:divBdr>
        </w:div>
        <w:div w:id="494692261">
          <w:marLeft w:val="0"/>
          <w:marRight w:val="0"/>
          <w:marTop w:val="0"/>
          <w:marBottom w:val="0"/>
          <w:divBdr>
            <w:top w:val="none" w:sz="0" w:space="0" w:color="auto"/>
            <w:left w:val="none" w:sz="0" w:space="0" w:color="auto"/>
            <w:bottom w:val="none" w:sz="0" w:space="0" w:color="auto"/>
            <w:right w:val="none" w:sz="0" w:space="0" w:color="auto"/>
          </w:divBdr>
        </w:div>
        <w:div w:id="1292247843">
          <w:marLeft w:val="0"/>
          <w:marRight w:val="0"/>
          <w:marTop w:val="0"/>
          <w:marBottom w:val="0"/>
          <w:divBdr>
            <w:top w:val="none" w:sz="0" w:space="0" w:color="auto"/>
            <w:left w:val="none" w:sz="0" w:space="0" w:color="auto"/>
            <w:bottom w:val="none" w:sz="0" w:space="0" w:color="auto"/>
            <w:right w:val="none" w:sz="0" w:space="0" w:color="auto"/>
          </w:divBdr>
        </w:div>
        <w:div w:id="2092195698">
          <w:marLeft w:val="0"/>
          <w:marRight w:val="0"/>
          <w:marTop w:val="0"/>
          <w:marBottom w:val="0"/>
          <w:divBdr>
            <w:top w:val="none" w:sz="0" w:space="0" w:color="auto"/>
            <w:left w:val="none" w:sz="0" w:space="0" w:color="auto"/>
            <w:bottom w:val="none" w:sz="0" w:space="0" w:color="auto"/>
            <w:right w:val="none" w:sz="0" w:space="0" w:color="auto"/>
          </w:divBdr>
        </w:div>
        <w:div w:id="776678332">
          <w:marLeft w:val="0"/>
          <w:marRight w:val="0"/>
          <w:marTop w:val="0"/>
          <w:marBottom w:val="0"/>
          <w:divBdr>
            <w:top w:val="none" w:sz="0" w:space="0" w:color="auto"/>
            <w:left w:val="none" w:sz="0" w:space="0" w:color="auto"/>
            <w:bottom w:val="none" w:sz="0" w:space="0" w:color="auto"/>
            <w:right w:val="none" w:sz="0" w:space="0" w:color="auto"/>
          </w:divBdr>
        </w:div>
        <w:div w:id="1399356872">
          <w:marLeft w:val="0"/>
          <w:marRight w:val="0"/>
          <w:marTop w:val="0"/>
          <w:marBottom w:val="0"/>
          <w:divBdr>
            <w:top w:val="none" w:sz="0" w:space="0" w:color="auto"/>
            <w:left w:val="none" w:sz="0" w:space="0" w:color="auto"/>
            <w:bottom w:val="none" w:sz="0" w:space="0" w:color="auto"/>
            <w:right w:val="none" w:sz="0" w:space="0" w:color="auto"/>
          </w:divBdr>
        </w:div>
      </w:divsChild>
    </w:div>
    <w:div w:id="2107849167">
      <w:bodyDiv w:val="1"/>
      <w:marLeft w:val="0"/>
      <w:marRight w:val="0"/>
      <w:marTop w:val="0"/>
      <w:marBottom w:val="0"/>
      <w:divBdr>
        <w:top w:val="none" w:sz="0" w:space="0" w:color="auto"/>
        <w:left w:val="none" w:sz="0" w:space="0" w:color="auto"/>
        <w:bottom w:val="none" w:sz="0" w:space="0" w:color="auto"/>
        <w:right w:val="none" w:sz="0" w:space="0" w:color="auto"/>
      </w:divBdr>
      <w:divsChild>
        <w:div w:id="679620169">
          <w:marLeft w:val="0"/>
          <w:marRight w:val="0"/>
          <w:marTop w:val="0"/>
          <w:marBottom w:val="0"/>
          <w:divBdr>
            <w:top w:val="none" w:sz="0" w:space="0" w:color="auto"/>
            <w:left w:val="none" w:sz="0" w:space="0" w:color="auto"/>
            <w:bottom w:val="none" w:sz="0" w:space="0" w:color="auto"/>
            <w:right w:val="none" w:sz="0" w:space="0" w:color="auto"/>
          </w:divBdr>
        </w:div>
        <w:div w:id="749736148">
          <w:marLeft w:val="0"/>
          <w:marRight w:val="0"/>
          <w:marTop w:val="0"/>
          <w:marBottom w:val="0"/>
          <w:divBdr>
            <w:top w:val="none" w:sz="0" w:space="0" w:color="auto"/>
            <w:left w:val="none" w:sz="0" w:space="0" w:color="auto"/>
            <w:bottom w:val="none" w:sz="0" w:space="0" w:color="auto"/>
            <w:right w:val="none" w:sz="0" w:space="0" w:color="auto"/>
          </w:divBdr>
        </w:div>
        <w:div w:id="482240339">
          <w:marLeft w:val="0"/>
          <w:marRight w:val="0"/>
          <w:marTop w:val="0"/>
          <w:marBottom w:val="0"/>
          <w:divBdr>
            <w:top w:val="none" w:sz="0" w:space="0" w:color="auto"/>
            <w:left w:val="none" w:sz="0" w:space="0" w:color="auto"/>
            <w:bottom w:val="none" w:sz="0" w:space="0" w:color="auto"/>
            <w:right w:val="none" w:sz="0" w:space="0" w:color="auto"/>
          </w:divBdr>
        </w:div>
        <w:div w:id="1964267819">
          <w:marLeft w:val="0"/>
          <w:marRight w:val="0"/>
          <w:marTop w:val="0"/>
          <w:marBottom w:val="0"/>
          <w:divBdr>
            <w:top w:val="none" w:sz="0" w:space="0" w:color="auto"/>
            <w:left w:val="none" w:sz="0" w:space="0" w:color="auto"/>
            <w:bottom w:val="none" w:sz="0" w:space="0" w:color="auto"/>
            <w:right w:val="none" w:sz="0" w:space="0" w:color="auto"/>
          </w:divBdr>
        </w:div>
        <w:div w:id="1826389248">
          <w:marLeft w:val="0"/>
          <w:marRight w:val="0"/>
          <w:marTop w:val="0"/>
          <w:marBottom w:val="0"/>
          <w:divBdr>
            <w:top w:val="none" w:sz="0" w:space="0" w:color="auto"/>
            <w:left w:val="none" w:sz="0" w:space="0" w:color="auto"/>
            <w:bottom w:val="none" w:sz="0" w:space="0" w:color="auto"/>
            <w:right w:val="none" w:sz="0" w:space="0" w:color="auto"/>
          </w:divBdr>
        </w:div>
        <w:div w:id="255554110">
          <w:marLeft w:val="0"/>
          <w:marRight w:val="0"/>
          <w:marTop w:val="0"/>
          <w:marBottom w:val="0"/>
          <w:divBdr>
            <w:top w:val="none" w:sz="0" w:space="0" w:color="auto"/>
            <w:left w:val="none" w:sz="0" w:space="0" w:color="auto"/>
            <w:bottom w:val="none" w:sz="0" w:space="0" w:color="auto"/>
            <w:right w:val="none" w:sz="0" w:space="0" w:color="auto"/>
          </w:divBdr>
        </w:div>
        <w:div w:id="1811554360">
          <w:marLeft w:val="0"/>
          <w:marRight w:val="0"/>
          <w:marTop w:val="0"/>
          <w:marBottom w:val="0"/>
          <w:divBdr>
            <w:top w:val="none" w:sz="0" w:space="0" w:color="auto"/>
            <w:left w:val="none" w:sz="0" w:space="0" w:color="auto"/>
            <w:bottom w:val="none" w:sz="0" w:space="0" w:color="auto"/>
            <w:right w:val="none" w:sz="0" w:space="0" w:color="auto"/>
          </w:divBdr>
        </w:div>
        <w:div w:id="138229054">
          <w:marLeft w:val="0"/>
          <w:marRight w:val="0"/>
          <w:marTop w:val="0"/>
          <w:marBottom w:val="0"/>
          <w:divBdr>
            <w:top w:val="none" w:sz="0" w:space="0" w:color="auto"/>
            <w:left w:val="none" w:sz="0" w:space="0" w:color="auto"/>
            <w:bottom w:val="none" w:sz="0" w:space="0" w:color="auto"/>
            <w:right w:val="none" w:sz="0" w:space="0" w:color="auto"/>
          </w:divBdr>
        </w:div>
        <w:div w:id="442386947">
          <w:marLeft w:val="0"/>
          <w:marRight w:val="0"/>
          <w:marTop w:val="0"/>
          <w:marBottom w:val="0"/>
          <w:divBdr>
            <w:top w:val="none" w:sz="0" w:space="0" w:color="auto"/>
            <w:left w:val="none" w:sz="0" w:space="0" w:color="auto"/>
            <w:bottom w:val="none" w:sz="0" w:space="0" w:color="auto"/>
            <w:right w:val="none" w:sz="0" w:space="0" w:color="auto"/>
          </w:divBdr>
        </w:div>
      </w:divsChild>
    </w:div>
    <w:div w:id="2113429007">
      <w:bodyDiv w:val="1"/>
      <w:marLeft w:val="0"/>
      <w:marRight w:val="0"/>
      <w:marTop w:val="0"/>
      <w:marBottom w:val="0"/>
      <w:divBdr>
        <w:top w:val="none" w:sz="0" w:space="0" w:color="auto"/>
        <w:left w:val="none" w:sz="0" w:space="0" w:color="auto"/>
        <w:bottom w:val="none" w:sz="0" w:space="0" w:color="auto"/>
        <w:right w:val="none" w:sz="0" w:space="0" w:color="auto"/>
      </w:divBdr>
      <w:divsChild>
        <w:div w:id="1640645398">
          <w:marLeft w:val="0"/>
          <w:marRight w:val="0"/>
          <w:marTop w:val="0"/>
          <w:marBottom w:val="0"/>
          <w:divBdr>
            <w:top w:val="none" w:sz="0" w:space="0" w:color="auto"/>
            <w:left w:val="none" w:sz="0" w:space="0" w:color="auto"/>
            <w:bottom w:val="none" w:sz="0" w:space="0" w:color="auto"/>
            <w:right w:val="none" w:sz="0" w:space="0" w:color="auto"/>
          </w:divBdr>
        </w:div>
        <w:div w:id="1346400093">
          <w:marLeft w:val="0"/>
          <w:marRight w:val="0"/>
          <w:marTop w:val="0"/>
          <w:marBottom w:val="0"/>
          <w:divBdr>
            <w:top w:val="none" w:sz="0" w:space="0" w:color="auto"/>
            <w:left w:val="none" w:sz="0" w:space="0" w:color="auto"/>
            <w:bottom w:val="none" w:sz="0" w:space="0" w:color="auto"/>
            <w:right w:val="none" w:sz="0" w:space="0" w:color="auto"/>
          </w:divBdr>
        </w:div>
        <w:div w:id="1957982734">
          <w:marLeft w:val="0"/>
          <w:marRight w:val="0"/>
          <w:marTop w:val="0"/>
          <w:marBottom w:val="0"/>
          <w:divBdr>
            <w:top w:val="none" w:sz="0" w:space="0" w:color="auto"/>
            <w:left w:val="none" w:sz="0" w:space="0" w:color="auto"/>
            <w:bottom w:val="none" w:sz="0" w:space="0" w:color="auto"/>
            <w:right w:val="none" w:sz="0" w:space="0" w:color="auto"/>
          </w:divBdr>
        </w:div>
        <w:div w:id="936600767">
          <w:marLeft w:val="0"/>
          <w:marRight w:val="0"/>
          <w:marTop w:val="0"/>
          <w:marBottom w:val="0"/>
          <w:divBdr>
            <w:top w:val="none" w:sz="0" w:space="0" w:color="auto"/>
            <w:left w:val="none" w:sz="0" w:space="0" w:color="auto"/>
            <w:bottom w:val="none" w:sz="0" w:space="0" w:color="auto"/>
            <w:right w:val="none" w:sz="0" w:space="0" w:color="auto"/>
          </w:divBdr>
        </w:div>
        <w:div w:id="439450272">
          <w:marLeft w:val="0"/>
          <w:marRight w:val="0"/>
          <w:marTop w:val="0"/>
          <w:marBottom w:val="0"/>
          <w:divBdr>
            <w:top w:val="none" w:sz="0" w:space="0" w:color="auto"/>
            <w:left w:val="none" w:sz="0" w:space="0" w:color="auto"/>
            <w:bottom w:val="none" w:sz="0" w:space="0" w:color="auto"/>
            <w:right w:val="none" w:sz="0" w:space="0" w:color="auto"/>
          </w:divBdr>
        </w:div>
        <w:div w:id="1884293988">
          <w:marLeft w:val="0"/>
          <w:marRight w:val="0"/>
          <w:marTop w:val="0"/>
          <w:marBottom w:val="0"/>
          <w:divBdr>
            <w:top w:val="none" w:sz="0" w:space="0" w:color="auto"/>
            <w:left w:val="none" w:sz="0" w:space="0" w:color="auto"/>
            <w:bottom w:val="none" w:sz="0" w:space="0" w:color="auto"/>
            <w:right w:val="none" w:sz="0" w:space="0" w:color="auto"/>
          </w:divBdr>
        </w:div>
        <w:div w:id="2109697145">
          <w:marLeft w:val="0"/>
          <w:marRight w:val="0"/>
          <w:marTop w:val="0"/>
          <w:marBottom w:val="0"/>
          <w:divBdr>
            <w:top w:val="none" w:sz="0" w:space="0" w:color="auto"/>
            <w:left w:val="none" w:sz="0" w:space="0" w:color="auto"/>
            <w:bottom w:val="none" w:sz="0" w:space="0" w:color="auto"/>
            <w:right w:val="none" w:sz="0" w:space="0" w:color="auto"/>
          </w:divBdr>
        </w:div>
        <w:div w:id="2000116818">
          <w:marLeft w:val="0"/>
          <w:marRight w:val="0"/>
          <w:marTop w:val="0"/>
          <w:marBottom w:val="0"/>
          <w:divBdr>
            <w:top w:val="none" w:sz="0" w:space="0" w:color="auto"/>
            <w:left w:val="none" w:sz="0" w:space="0" w:color="auto"/>
            <w:bottom w:val="none" w:sz="0" w:space="0" w:color="auto"/>
            <w:right w:val="none" w:sz="0" w:space="0" w:color="auto"/>
          </w:divBdr>
        </w:div>
        <w:div w:id="1737623191">
          <w:marLeft w:val="0"/>
          <w:marRight w:val="0"/>
          <w:marTop w:val="0"/>
          <w:marBottom w:val="0"/>
          <w:divBdr>
            <w:top w:val="none" w:sz="0" w:space="0" w:color="auto"/>
            <w:left w:val="none" w:sz="0" w:space="0" w:color="auto"/>
            <w:bottom w:val="none" w:sz="0" w:space="0" w:color="auto"/>
            <w:right w:val="none" w:sz="0" w:space="0" w:color="auto"/>
          </w:divBdr>
        </w:div>
        <w:div w:id="1537933793">
          <w:marLeft w:val="0"/>
          <w:marRight w:val="0"/>
          <w:marTop w:val="0"/>
          <w:marBottom w:val="0"/>
          <w:divBdr>
            <w:top w:val="none" w:sz="0" w:space="0" w:color="auto"/>
            <w:left w:val="none" w:sz="0" w:space="0" w:color="auto"/>
            <w:bottom w:val="none" w:sz="0" w:space="0" w:color="auto"/>
            <w:right w:val="none" w:sz="0" w:space="0" w:color="auto"/>
          </w:divBdr>
        </w:div>
        <w:div w:id="228663026">
          <w:marLeft w:val="0"/>
          <w:marRight w:val="0"/>
          <w:marTop w:val="0"/>
          <w:marBottom w:val="0"/>
          <w:divBdr>
            <w:top w:val="none" w:sz="0" w:space="0" w:color="auto"/>
            <w:left w:val="none" w:sz="0" w:space="0" w:color="auto"/>
            <w:bottom w:val="none" w:sz="0" w:space="0" w:color="auto"/>
            <w:right w:val="none" w:sz="0" w:space="0" w:color="auto"/>
          </w:divBdr>
        </w:div>
        <w:div w:id="1178889747">
          <w:marLeft w:val="0"/>
          <w:marRight w:val="0"/>
          <w:marTop w:val="0"/>
          <w:marBottom w:val="0"/>
          <w:divBdr>
            <w:top w:val="none" w:sz="0" w:space="0" w:color="auto"/>
            <w:left w:val="none" w:sz="0" w:space="0" w:color="auto"/>
            <w:bottom w:val="none" w:sz="0" w:space="0" w:color="auto"/>
            <w:right w:val="none" w:sz="0" w:space="0" w:color="auto"/>
          </w:divBdr>
        </w:div>
        <w:div w:id="2020496541">
          <w:marLeft w:val="0"/>
          <w:marRight w:val="0"/>
          <w:marTop w:val="0"/>
          <w:marBottom w:val="0"/>
          <w:divBdr>
            <w:top w:val="none" w:sz="0" w:space="0" w:color="auto"/>
            <w:left w:val="none" w:sz="0" w:space="0" w:color="auto"/>
            <w:bottom w:val="none" w:sz="0" w:space="0" w:color="auto"/>
            <w:right w:val="none" w:sz="0" w:space="0" w:color="auto"/>
          </w:divBdr>
        </w:div>
        <w:div w:id="644162913">
          <w:marLeft w:val="0"/>
          <w:marRight w:val="0"/>
          <w:marTop w:val="0"/>
          <w:marBottom w:val="0"/>
          <w:divBdr>
            <w:top w:val="none" w:sz="0" w:space="0" w:color="auto"/>
            <w:left w:val="none" w:sz="0" w:space="0" w:color="auto"/>
            <w:bottom w:val="none" w:sz="0" w:space="0" w:color="auto"/>
            <w:right w:val="none" w:sz="0" w:space="0" w:color="auto"/>
          </w:divBdr>
        </w:div>
        <w:div w:id="425268156">
          <w:marLeft w:val="0"/>
          <w:marRight w:val="0"/>
          <w:marTop w:val="0"/>
          <w:marBottom w:val="0"/>
          <w:divBdr>
            <w:top w:val="none" w:sz="0" w:space="0" w:color="auto"/>
            <w:left w:val="none" w:sz="0" w:space="0" w:color="auto"/>
            <w:bottom w:val="none" w:sz="0" w:space="0" w:color="auto"/>
            <w:right w:val="none" w:sz="0" w:space="0" w:color="auto"/>
          </w:divBdr>
        </w:div>
        <w:div w:id="425613466">
          <w:marLeft w:val="0"/>
          <w:marRight w:val="0"/>
          <w:marTop w:val="0"/>
          <w:marBottom w:val="0"/>
          <w:divBdr>
            <w:top w:val="none" w:sz="0" w:space="0" w:color="auto"/>
            <w:left w:val="none" w:sz="0" w:space="0" w:color="auto"/>
            <w:bottom w:val="none" w:sz="0" w:space="0" w:color="auto"/>
            <w:right w:val="none" w:sz="0" w:space="0" w:color="auto"/>
          </w:divBdr>
        </w:div>
        <w:div w:id="1044057283">
          <w:marLeft w:val="0"/>
          <w:marRight w:val="0"/>
          <w:marTop w:val="0"/>
          <w:marBottom w:val="0"/>
          <w:divBdr>
            <w:top w:val="none" w:sz="0" w:space="0" w:color="auto"/>
            <w:left w:val="none" w:sz="0" w:space="0" w:color="auto"/>
            <w:bottom w:val="none" w:sz="0" w:space="0" w:color="auto"/>
            <w:right w:val="none" w:sz="0" w:space="0" w:color="auto"/>
          </w:divBdr>
        </w:div>
        <w:div w:id="630012216">
          <w:marLeft w:val="0"/>
          <w:marRight w:val="0"/>
          <w:marTop w:val="0"/>
          <w:marBottom w:val="0"/>
          <w:divBdr>
            <w:top w:val="none" w:sz="0" w:space="0" w:color="auto"/>
            <w:left w:val="none" w:sz="0" w:space="0" w:color="auto"/>
            <w:bottom w:val="none" w:sz="0" w:space="0" w:color="auto"/>
            <w:right w:val="none" w:sz="0" w:space="0" w:color="auto"/>
          </w:divBdr>
        </w:div>
        <w:div w:id="740711582">
          <w:marLeft w:val="0"/>
          <w:marRight w:val="0"/>
          <w:marTop w:val="0"/>
          <w:marBottom w:val="0"/>
          <w:divBdr>
            <w:top w:val="none" w:sz="0" w:space="0" w:color="auto"/>
            <w:left w:val="none" w:sz="0" w:space="0" w:color="auto"/>
            <w:bottom w:val="none" w:sz="0" w:space="0" w:color="auto"/>
            <w:right w:val="none" w:sz="0" w:space="0" w:color="auto"/>
          </w:divBdr>
        </w:div>
        <w:div w:id="912010328">
          <w:marLeft w:val="0"/>
          <w:marRight w:val="0"/>
          <w:marTop w:val="0"/>
          <w:marBottom w:val="0"/>
          <w:divBdr>
            <w:top w:val="none" w:sz="0" w:space="0" w:color="auto"/>
            <w:left w:val="none" w:sz="0" w:space="0" w:color="auto"/>
            <w:bottom w:val="none" w:sz="0" w:space="0" w:color="auto"/>
            <w:right w:val="none" w:sz="0" w:space="0" w:color="auto"/>
          </w:divBdr>
        </w:div>
        <w:div w:id="1331298607">
          <w:marLeft w:val="0"/>
          <w:marRight w:val="0"/>
          <w:marTop w:val="0"/>
          <w:marBottom w:val="0"/>
          <w:divBdr>
            <w:top w:val="none" w:sz="0" w:space="0" w:color="auto"/>
            <w:left w:val="none" w:sz="0" w:space="0" w:color="auto"/>
            <w:bottom w:val="none" w:sz="0" w:space="0" w:color="auto"/>
            <w:right w:val="none" w:sz="0" w:space="0" w:color="auto"/>
          </w:divBdr>
        </w:div>
      </w:divsChild>
    </w:div>
    <w:div w:id="2126536550">
      <w:bodyDiv w:val="1"/>
      <w:marLeft w:val="0"/>
      <w:marRight w:val="0"/>
      <w:marTop w:val="0"/>
      <w:marBottom w:val="0"/>
      <w:divBdr>
        <w:top w:val="none" w:sz="0" w:space="0" w:color="auto"/>
        <w:left w:val="none" w:sz="0" w:space="0" w:color="auto"/>
        <w:bottom w:val="none" w:sz="0" w:space="0" w:color="auto"/>
        <w:right w:val="none" w:sz="0" w:space="0" w:color="auto"/>
      </w:divBdr>
      <w:divsChild>
        <w:div w:id="2119597392">
          <w:marLeft w:val="0"/>
          <w:marRight w:val="0"/>
          <w:marTop w:val="0"/>
          <w:marBottom w:val="0"/>
          <w:divBdr>
            <w:top w:val="none" w:sz="0" w:space="0" w:color="auto"/>
            <w:left w:val="none" w:sz="0" w:space="0" w:color="auto"/>
            <w:bottom w:val="none" w:sz="0" w:space="0" w:color="auto"/>
            <w:right w:val="none" w:sz="0" w:space="0" w:color="auto"/>
          </w:divBdr>
        </w:div>
        <w:div w:id="21909191">
          <w:marLeft w:val="0"/>
          <w:marRight w:val="0"/>
          <w:marTop w:val="0"/>
          <w:marBottom w:val="0"/>
          <w:divBdr>
            <w:top w:val="none" w:sz="0" w:space="0" w:color="auto"/>
            <w:left w:val="none" w:sz="0" w:space="0" w:color="auto"/>
            <w:bottom w:val="none" w:sz="0" w:space="0" w:color="auto"/>
            <w:right w:val="none" w:sz="0" w:space="0" w:color="auto"/>
          </w:divBdr>
        </w:div>
        <w:div w:id="1491559233">
          <w:marLeft w:val="0"/>
          <w:marRight w:val="0"/>
          <w:marTop w:val="0"/>
          <w:marBottom w:val="0"/>
          <w:divBdr>
            <w:top w:val="none" w:sz="0" w:space="0" w:color="auto"/>
            <w:left w:val="none" w:sz="0" w:space="0" w:color="auto"/>
            <w:bottom w:val="none" w:sz="0" w:space="0" w:color="auto"/>
            <w:right w:val="none" w:sz="0" w:space="0" w:color="auto"/>
          </w:divBdr>
        </w:div>
        <w:div w:id="1337882340">
          <w:marLeft w:val="0"/>
          <w:marRight w:val="0"/>
          <w:marTop w:val="0"/>
          <w:marBottom w:val="0"/>
          <w:divBdr>
            <w:top w:val="none" w:sz="0" w:space="0" w:color="auto"/>
            <w:left w:val="none" w:sz="0" w:space="0" w:color="auto"/>
            <w:bottom w:val="none" w:sz="0" w:space="0" w:color="auto"/>
            <w:right w:val="none" w:sz="0" w:space="0" w:color="auto"/>
          </w:divBdr>
        </w:div>
        <w:div w:id="886143465">
          <w:marLeft w:val="0"/>
          <w:marRight w:val="0"/>
          <w:marTop w:val="0"/>
          <w:marBottom w:val="0"/>
          <w:divBdr>
            <w:top w:val="none" w:sz="0" w:space="0" w:color="auto"/>
            <w:left w:val="none" w:sz="0" w:space="0" w:color="auto"/>
            <w:bottom w:val="none" w:sz="0" w:space="0" w:color="auto"/>
            <w:right w:val="none" w:sz="0" w:space="0" w:color="auto"/>
          </w:divBdr>
        </w:div>
      </w:divsChild>
    </w:div>
    <w:div w:id="2128694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eneficjent.wzp.pl" TargetMode="External"/><Relationship Id="rId18" Type="http://schemas.openxmlformats.org/officeDocument/2006/relationships/hyperlink" Target="http://www.zit-som.szczecin.pl"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www.funduszeeuropejskie.gov.pl" TargetMode="External"/><Relationship Id="rId7" Type="http://schemas.openxmlformats.org/officeDocument/2006/relationships/footnotes" Target="footnotes.xml"/><Relationship Id="rId12" Type="http://schemas.openxmlformats.org/officeDocument/2006/relationships/hyperlink" Target="http://www.rpo.wzp.pl" TargetMode="External"/><Relationship Id="rId17" Type="http://schemas.openxmlformats.org/officeDocument/2006/relationships/hyperlink" Target="http://www.funduszeeuropejskie.gov.pl" TargetMode="External"/><Relationship Id="rId25" Type="http://schemas.openxmlformats.org/officeDocument/2006/relationships/hyperlink" Target="mailto:rzecznikFE@wzp.pl" TargetMode="External"/><Relationship Id="rId2" Type="http://schemas.openxmlformats.org/officeDocument/2006/relationships/numbering" Target="numbering.xml"/><Relationship Id="rId16" Type="http://schemas.openxmlformats.org/officeDocument/2006/relationships/hyperlink" Target="http://www.rpo.wzp.pl" TargetMode="External"/><Relationship Id="rId20" Type="http://schemas.openxmlformats.org/officeDocument/2006/relationships/hyperlink" Target="http://www.rpo.wzp.pl"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po.wzp.pl" TargetMode="External"/><Relationship Id="rId24" Type="http://schemas.openxmlformats.org/officeDocument/2006/relationships/hyperlink" Target="mailto:biuro@som.szczecin.pl"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zit-som.szczecin.pl" TargetMode="External"/><Relationship Id="rId23" Type="http://schemas.openxmlformats.org/officeDocument/2006/relationships/hyperlink" Target="mailto:wwrpo@wzp.pl" TargetMode="External"/><Relationship Id="rId28"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yperlink" Target="http://www.rpo.wzp.pl"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rpo.wzp.pl" TargetMode="External"/><Relationship Id="rId22" Type="http://schemas.openxmlformats.org/officeDocument/2006/relationships/hyperlink" Target="http://www.zit-som.szczecin.pl" TargetMode="External"/><Relationship Id="rId27" Type="http://schemas.openxmlformats.org/officeDocument/2006/relationships/image" Target="media/image4.jpeg"/><Relationship Id="rId30"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509899-B229-4455-A587-E6DF0439A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50</Pages>
  <Words>22252</Words>
  <Characters>133513</Characters>
  <Application>Microsoft Office Word</Application>
  <DocSecurity>0</DocSecurity>
  <Lines>1112</Lines>
  <Paragraphs>310</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155455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Maciołek</dc:creator>
  <cp:lastModifiedBy>jkaczmarczyk</cp:lastModifiedBy>
  <cp:revision>21</cp:revision>
  <cp:lastPrinted>2019-07-10T09:35:00Z</cp:lastPrinted>
  <dcterms:created xsi:type="dcterms:W3CDTF">2019-08-20T06:30:00Z</dcterms:created>
  <dcterms:modified xsi:type="dcterms:W3CDTF">2019-08-22T08:27:00Z</dcterms:modified>
</cp:coreProperties>
</file>