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1"/>
        <w:tblW w:w="14254" w:type="dxa"/>
        <w:tblInd w:w="-34" w:type="dxa"/>
        <w:tblLayout w:type="fixed"/>
        <w:tblLook w:val="04A0"/>
      </w:tblPr>
      <w:tblGrid>
        <w:gridCol w:w="1939"/>
        <w:gridCol w:w="12315"/>
      </w:tblGrid>
      <w:tr w:rsidR="0086776C" w:rsidRPr="0086776C" w:rsidTr="00746C3C">
        <w:tc>
          <w:tcPr>
            <w:tcW w:w="1939" w:type="dxa"/>
            <w:shd w:val="clear" w:color="auto" w:fill="B6DDE8" w:themeFill="accent5" w:themeFillTint="66"/>
          </w:tcPr>
          <w:p w:rsidR="003267DD" w:rsidRPr="0086776C" w:rsidRDefault="003267DD" w:rsidP="006D680B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Oś priorytetowa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3267DD" w:rsidRPr="0086776C" w:rsidRDefault="003267DD" w:rsidP="007224F0">
            <w:pPr>
              <w:tabs>
                <w:tab w:val="left" w:pos="1747"/>
              </w:tabs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I</w:t>
            </w:r>
            <w:r w:rsidR="007224F0"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V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7224F0"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Naturalne otoczenie człowieka</w:t>
            </w:r>
          </w:p>
        </w:tc>
      </w:tr>
      <w:tr w:rsidR="0086776C" w:rsidRPr="0086776C" w:rsidTr="00746C3C">
        <w:tc>
          <w:tcPr>
            <w:tcW w:w="1939" w:type="dxa"/>
            <w:shd w:val="clear" w:color="auto" w:fill="B6DDE8" w:themeFill="accent5" w:themeFillTint="66"/>
          </w:tcPr>
          <w:p w:rsidR="003267DD" w:rsidRPr="0086776C" w:rsidRDefault="003267DD" w:rsidP="006D680B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Priorytet Inwestycyjny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3267DD" w:rsidRPr="0086776C" w:rsidRDefault="007224F0" w:rsidP="007224F0">
            <w:pPr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6d</w:t>
            </w:r>
            <w:r w:rsidR="003267DD"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Ochrona i przywrócenie różnorodności biologicznej, ochrona i rekultywacja gleby oraz wspieranie usług ekosystemowych, także poprzez program Natura 2000 oraz zieloną infrastrukturę</w:t>
            </w:r>
          </w:p>
        </w:tc>
      </w:tr>
      <w:tr w:rsidR="0086776C" w:rsidRPr="0086776C" w:rsidTr="00746C3C">
        <w:tc>
          <w:tcPr>
            <w:tcW w:w="1939" w:type="dxa"/>
            <w:shd w:val="clear" w:color="auto" w:fill="B6DDE8" w:themeFill="accent5" w:themeFillTint="66"/>
          </w:tcPr>
          <w:p w:rsidR="003267DD" w:rsidRPr="0086776C" w:rsidRDefault="003267DD" w:rsidP="006D680B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Działanie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3267DD" w:rsidRPr="0086776C" w:rsidRDefault="00592708" w:rsidP="007224F0">
            <w:pPr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592708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4.8 Podnoszenie jakości ładu przestrzennego</w:t>
            </w:r>
          </w:p>
        </w:tc>
      </w:tr>
      <w:tr w:rsidR="0086776C" w:rsidRPr="0086776C" w:rsidTr="00746C3C">
        <w:tc>
          <w:tcPr>
            <w:tcW w:w="1939" w:type="dxa"/>
            <w:hideMark/>
          </w:tcPr>
          <w:p w:rsidR="00746C3C" w:rsidRPr="0086776C" w:rsidRDefault="00746C3C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Typ projektu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ab/>
            </w:r>
          </w:p>
        </w:tc>
        <w:tc>
          <w:tcPr>
            <w:tcW w:w="12315" w:type="dxa"/>
            <w:hideMark/>
          </w:tcPr>
          <w:p w:rsidR="00746C3C" w:rsidRPr="0086776C" w:rsidRDefault="009E478F" w:rsidP="00592708">
            <w:pPr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1.</w:t>
            </w:r>
            <w:r w:rsidR="00592708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592708" w:rsidRPr="00592708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Sporządzenie inwentaryzacji przyrodniczej gmin (w porozumieniu z GDOŚ).</w:t>
            </w:r>
          </w:p>
        </w:tc>
      </w:tr>
    </w:tbl>
    <w:p w:rsidR="00187D18" w:rsidRPr="0086776C" w:rsidRDefault="00187D18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981843" w:rsidRPr="0086776C" w:rsidRDefault="00981843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tbl>
      <w:tblPr>
        <w:tblStyle w:val="Tabela-Siatka"/>
        <w:tblW w:w="5000" w:type="pct"/>
        <w:tblLook w:val="04A0"/>
      </w:tblPr>
      <w:tblGrid>
        <w:gridCol w:w="604"/>
        <w:gridCol w:w="2798"/>
        <w:gridCol w:w="4917"/>
        <w:gridCol w:w="5901"/>
      </w:tblGrid>
      <w:tr w:rsidR="0086776C" w:rsidRPr="0086776C" w:rsidTr="00B73D9B">
        <w:trPr>
          <w:trHeight w:val="23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3267DD" w:rsidRPr="0086776C" w:rsidRDefault="003267DD" w:rsidP="00344B81">
            <w:pPr>
              <w:jc w:val="center"/>
              <w:rPr>
                <w:rFonts w:ascii="Myriad Pro" w:hAnsi="Myriad Pro" w:cs="Arial"/>
                <w:b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</w:rPr>
              <w:t>Kryteria dopuszczalności</w:t>
            </w:r>
          </w:p>
        </w:tc>
      </w:tr>
      <w:tr w:rsidR="0086776C" w:rsidRPr="0086776C" w:rsidTr="00B73D9B">
        <w:trPr>
          <w:trHeight w:val="236"/>
          <w:tblHeader/>
        </w:trPr>
        <w:tc>
          <w:tcPr>
            <w:tcW w:w="212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984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Nazwa kryterium</w:t>
            </w:r>
          </w:p>
        </w:tc>
        <w:tc>
          <w:tcPr>
            <w:tcW w:w="1729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Definicja kryterium</w:t>
            </w:r>
          </w:p>
        </w:tc>
        <w:tc>
          <w:tcPr>
            <w:tcW w:w="2074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Opis znaczenia kryterium</w:t>
            </w:r>
          </w:p>
        </w:tc>
      </w:tr>
      <w:tr w:rsidR="0086776C" w:rsidRPr="0086776C" w:rsidTr="00B73D9B">
        <w:trPr>
          <w:trHeight w:val="253"/>
          <w:tblHeader/>
        </w:trPr>
        <w:tc>
          <w:tcPr>
            <w:tcW w:w="212" w:type="pct"/>
            <w:tcBorders>
              <w:bottom w:val="single" w:sz="4" w:space="0" w:color="auto"/>
            </w:tcBorders>
          </w:tcPr>
          <w:p w:rsidR="003267DD" w:rsidRPr="0086776C" w:rsidRDefault="003267DD" w:rsidP="00F03945">
            <w:pPr>
              <w:jc w:val="center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:rsidR="003267DD" w:rsidRPr="0086776C" w:rsidRDefault="003267DD" w:rsidP="00F03945">
            <w:pPr>
              <w:jc w:val="center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29" w:type="pct"/>
            <w:tcBorders>
              <w:bottom w:val="single" w:sz="4" w:space="0" w:color="auto"/>
            </w:tcBorders>
          </w:tcPr>
          <w:p w:rsidR="003267DD" w:rsidRPr="0086776C" w:rsidRDefault="003267DD" w:rsidP="00F03945">
            <w:pPr>
              <w:jc w:val="center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3267DD" w:rsidRPr="0086776C" w:rsidRDefault="003267DD" w:rsidP="00F03945">
            <w:pPr>
              <w:jc w:val="center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86776C" w:rsidRPr="0086776C" w:rsidTr="00B73D9B">
        <w:trPr>
          <w:trHeight w:val="1045"/>
        </w:trPr>
        <w:tc>
          <w:tcPr>
            <w:tcW w:w="212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984" w:type="pct"/>
            <w:shd w:val="clear" w:color="auto" w:fill="FFFFFF" w:themeFill="background1"/>
          </w:tcPr>
          <w:p w:rsidR="003267DD" w:rsidRPr="0086776C" w:rsidRDefault="003267DD" w:rsidP="007224F0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Zgodność z celem szczegółowym priorytetu inwestycyjnego</w:t>
            </w:r>
          </w:p>
        </w:tc>
        <w:tc>
          <w:tcPr>
            <w:tcW w:w="1729" w:type="pct"/>
            <w:shd w:val="clear" w:color="auto" w:fill="FFFFFF" w:themeFill="background1"/>
          </w:tcPr>
          <w:p w:rsidR="003267DD" w:rsidRPr="0086776C" w:rsidRDefault="003267DD" w:rsidP="00592708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Projekt jest zgodny z celem </w:t>
            </w:r>
            <w:r w:rsidR="00746C3C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szczegółowym 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działania </w:t>
            </w:r>
            <w:r w:rsidR="007224F0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określonym w SOOP, którym jest </w:t>
            </w:r>
            <w:r w:rsidR="00592708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z</w:t>
            </w:r>
            <w:r w:rsidR="00592708" w:rsidRPr="00592708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większony zasób informacji o stanie środowiska przyrodniczego</w:t>
            </w:r>
            <w:r w:rsidR="009E62ED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7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B73D9B">
        <w:trPr>
          <w:trHeight w:val="1534"/>
        </w:trPr>
        <w:tc>
          <w:tcPr>
            <w:tcW w:w="212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98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Zgodność z typem projektu</w:t>
            </w:r>
          </w:p>
        </w:tc>
        <w:tc>
          <w:tcPr>
            <w:tcW w:w="1729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 jest zgodny z typ</w:t>
            </w:r>
            <w:r w:rsidR="00F03945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em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projekt</w:t>
            </w:r>
            <w:r w:rsidR="00F03945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u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wskazany</w:t>
            </w:r>
            <w:r w:rsidR="00F03945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m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w regulaminie </w:t>
            </w:r>
            <w:r w:rsidR="009E478F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konkursu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</w:p>
          <w:p w:rsidR="003267DD" w:rsidRPr="0086776C" w:rsidRDefault="003267DD" w:rsidP="00592708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Charakter przewidywanych działań, wskaźniki produktu, wydatki kwalifikowalne dają pewność, że mamy do czynienia z typem projektu zaplanowanym do wsparcia w ramach działania </w:t>
            </w:r>
            <w:r w:rsidR="009E478F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4</w:t>
            </w:r>
            <w:r w:rsidR="007224F0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  <w:r w:rsidR="00592708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8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7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B73D9B">
        <w:trPr>
          <w:trHeight w:val="1266"/>
        </w:trPr>
        <w:tc>
          <w:tcPr>
            <w:tcW w:w="212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98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Zasadność realizacji projektu</w:t>
            </w:r>
          </w:p>
        </w:tc>
        <w:tc>
          <w:tcPr>
            <w:tcW w:w="1729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Potrzeba realizacji danego projektu jest zrozumiała </w:t>
            </w:r>
            <w:r w:rsidR="00A848B7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i jasno wynika </w:t>
            </w:r>
            <w:r w:rsidR="006D1CA3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ze zdiagnozowanych problemów </w:t>
            </w:r>
            <w:r w:rsidR="00A848B7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="006D1CA3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i 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potrzeb </w:t>
            </w:r>
            <w:r w:rsidR="00190367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wnioskodawcy</w:t>
            </w:r>
            <w:r w:rsidR="00F2042B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Cele projektu są poprawnie określone i zbieżne z analizą potrzeb.  </w:t>
            </w:r>
          </w:p>
        </w:tc>
        <w:tc>
          <w:tcPr>
            <w:tcW w:w="207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B73D9B">
        <w:trPr>
          <w:trHeight w:val="1001"/>
        </w:trPr>
        <w:tc>
          <w:tcPr>
            <w:tcW w:w="212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1.4</w:t>
            </w:r>
          </w:p>
        </w:tc>
        <w:tc>
          <w:tcPr>
            <w:tcW w:w="98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267DD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Zgodność z obszarem (terytorialnie) objętym wsparciem w ramach Programu </w:t>
            </w:r>
          </w:p>
          <w:p w:rsidR="002A7FDB" w:rsidRPr="0086776C" w:rsidRDefault="002A7FDB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2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F77F77" w:rsidRPr="0086776C" w:rsidRDefault="003267DD" w:rsidP="009E478F">
            <w:pPr>
              <w:autoSpaceDE w:val="0"/>
              <w:autoSpaceDN w:val="0"/>
              <w:adjustRightInd w:val="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Projekt jest realizowany na obszarze określonym </w:t>
            </w:r>
            <w:r w:rsidR="004B01E3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 SOOP i regulaminie </w:t>
            </w:r>
            <w:r w:rsidR="009E478F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konkursu</w:t>
            </w:r>
            <w:r w:rsidR="00C55A16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7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B73D9B">
        <w:trPr>
          <w:trHeight w:val="1117"/>
        </w:trPr>
        <w:tc>
          <w:tcPr>
            <w:tcW w:w="212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lastRenderedPageBreak/>
              <w:t>1.5</w:t>
            </w:r>
          </w:p>
        </w:tc>
        <w:tc>
          <w:tcPr>
            <w:tcW w:w="98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Terminowość złożenia wniosku </w:t>
            </w:r>
          </w:p>
        </w:tc>
        <w:tc>
          <w:tcPr>
            <w:tcW w:w="1729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Wniosek złożono w terminie określonym w regulaminie </w:t>
            </w:r>
            <w:r w:rsidR="009E478F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konkursu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  <w:highlight w:val="yellow"/>
              </w:rPr>
            </w:pP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7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580B05">
        <w:trPr>
          <w:trHeight w:val="3497"/>
        </w:trPr>
        <w:tc>
          <w:tcPr>
            <w:tcW w:w="212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1.6</w:t>
            </w:r>
          </w:p>
        </w:tc>
        <w:tc>
          <w:tcPr>
            <w:tcW w:w="98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Zgodność z zasadami horyzontalnymi</w:t>
            </w:r>
          </w:p>
        </w:tc>
        <w:tc>
          <w:tcPr>
            <w:tcW w:w="1729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 jest zgodny z właściwymi politykami i zasadami wspólnotowymi: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  <w:t>a) zrównoważonego rozwoju,</w:t>
            </w:r>
          </w:p>
          <w:p w:rsidR="00580B05" w:rsidRPr="00FE2D4A" w:rsidRDefault="003267DD" w:rsidP="00580B05">
            <w:pPr>
              <w:rPr>
                <w:rFonts w:ascii="Myriad Pro" w:hAnsi="Myriad Pro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b) promowania i </w:t>
            </w:r>
            <w:r w:rsidRPr="00FE2D4A">
              <w:rPr>
                <w:rFonts w:ascii="Myriad Pro" w:hAnsi="Myriad Pro" w:cs="Arial"/>
                <w:sz w:val="20"/>
                <w:szCs w:val="20"/>
              </w:rPr>
              <w:t>realizacji zasady równości szans i niedyskryminacji</w:t>
            </w:r>
            <w:r w:rsidR="00580B05" w:rsidRPr="00FE2D4A">
              <w:rPr>
                <w:rFonts w:ascii="Myriad Pro" w:hAnsi="Myriad Pro"/>
                <w:w w:val="105"/>
                <w:sz w:val="20"/>
                <w:szCs w:val="20"/>
              </w:rPr>
              <w:t xml:space="preserve"> w tym. m. in</w:t>
            </w:r>
            <w:r w:rsidR="00580B05" w:rsidRPr="00FE2D4A">
              <w:rPr>
                <w:rFonts w:ascii="Myriad Pro" w:hAnsi="Myriad Pro"/>
                <w:sz w:val="20"/>
                <w:szCs w:val="20"/>
              </w:rPr>
              <w:t xml:space="preserve"> koniecznością stosowania zasady uniwersalnego projektowania. </w:t>
            </w:r>
          </w:p>
          <w:p w:rsidR="00580B05" w:rsidRPr="00FE2D4A" w:rsidRDefault="00580B05" w:rsidP="00580B05">
            <w:pPr>
              <w:rPr>
                <w:rFonts w:ascii="Myriad Pro" w:hAnsi="Myriad Pro"/>
                <w:sz w:val="20"/>
                <w:szCs w:val="20"/>
              </w:rPr>
            </w:pPr>
            <w:r w:rsidRPr="00FE2D4A">
              <w:rPr>
                <w:rFonts w:ascii="Myriad Pro" w:hAnsi="Myriad Pro"/>
                <w:sz w:val="20"/>
                <w:szCs w:val="20"/>
              </w:rPr>
              <w:t xml:space="preserve">Uniwersalne projektowanie to projektowanie produktów, środowiska, programów i usług w taki sposób, by były użyteczne dla wszystkich, w możliwie największym stopniu, bez potrzeby późniejszej adaptacji lub specjalistycznego projektowania. </w:t>
            </w:r>
          </w:p>
          <w:p w:rsidR="00580B05" w:rsidRPr="00FE2D4A" w:rsidRDefault="00580B05" w:rsidP="00580B05">
            <w:pPr>
              <w:rPr>
                <w:rFonts w:ascii="Myriad Pro" w:hAnsi="Myriad Pro"/>
                <w:sz w:val="20"/>
                <w:szCs w:val="20"/>
              </w:rPr>
            </w:pPr>
          </w:p>
          <w:p w:rsidR="00580B05" w:rsidRPr="00FE2D4A" w:rsidRDefault="00580B05" w:rsidP="00580B05">
            <w:pPr>
              <w:rPr>
                <w:rFonts w:ascii="Myriad Pro" w:hAnsi="Myriad Pro"/>
                <w:sz w:val="20"/>
                <w:szCs w:val="20"/>
              </w:rPr>
            </w:pPr>
            <w:r w:rsidRPr="00FE2D4A">
              <w:rPr>
                <w:rFonts w:ascii="Myriad Pro" w:hAnsi="Myriad Pro"/>
                <w:sz w:val="20"/>
                <w:szCs w:val="20"/>
              </w:rPr>
              <w:t>Projekt zakłada dostępność dla jak najszerszego grona odbiorców, w szczególności osób z niepełnosprawnościami.</w:t>
            </w:r>
          </w:p>
          <w:p w:rsidR="00580B05" w:rsidRPr="00FE2D4A" w:rsidRDefault="00580B05" w:rsidP="00580B05">
            <w:pPr>
              <w:rPr>
                <w:rFonts w:ascii="Myriad Pro" w:hAnsi="Myriad Pro"/>
                <w:sz w:val="20"/>
                <w:szCs w:val="20"/>
              </w:rPr>
            </w:pPr>
            <w:r w:rsidRPr="00FE2D4A">
              <w:rPr>
                <w:rFonts w:ascii="Myriad Pro" w:hAnsi="Myriad Pro"/>
                <w:sz w:val="20"/>
                <w:szCs w:val="20"/>
              </w:rPr>
              <w:t>Nie ma możliwości wsparcia projektu, który nie spełnia ww. przesłanek.</w:t>
            </w:r>
          </w:p>
          <w:p w:rsidR="003267DD" w:rsidRPr="0086776C" w:rsidRDefault="003267DD" w:rsidP="002A7FD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FE2D4A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</w:p>
        </w:tc>
        <w:tc>
          <w:tcPr>
            <w:tcW w:w="207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B73D9B">
        <w:trPr>
          <w:trHeight w:val="4385"/>
        </w:trPr>
        <w:tc>
          <w:tcPr>
            <w:tcW w:w="212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lastRenderedPageBreak/>
              <w:t>1.7</w:t>
            </w:r>
          </w:p>
        </w:tc>
        <w:tc>
          <w:tcPr>
            <w:tcW w:w="984" w:type="pct"/>
            <w:shd w:val="clear" w:color="auto" w:fill="FFFFFF" w:themeFill="background1"/>
          </w:tcPr>
          <w:p w:rsidR="003267DD" w:rsidRPr="0086776C" w:rsidRDefault="003267DD" w:rsidP="00F2042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Kwalifikowalność  </w:t>
            </w:r>
            <w:r w:rsidR="00F2042B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Wnioskodawcy/Partnera</w:t>
            </w:r>
          </w:p>
        </w:tc>
        <w:tc>
          <w:tcPr>
            <w:tcW w:w="1729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Wnioskodawca</w:t>
            </w:r>
            <w:r w:rsidR="00F2042B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/Partner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należy do kategorii </w:t>
            </w:r>
            <w:r w:rsidR="00132C80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podmiotów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uprawnionych do ubiegania się o dofinansowanie (wymienionych w regulaminie </w:t>
            </w:r>
            <w:r w:rsidR="009E478F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konkursu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).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Wnioskodawca</w:t>
            </w:r>
            <w:r w:rsidR="00F2042B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/Partner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nie jest wykluczony z możliwości dofinansowania lub wobec którego nie orzeczono zakazu dostępu do środków funduszy europejskich na podstawie odrębnych przepisów.</w:t>
            </w:r>
          </w:p>
          <w:p w:rsidR="003267DD" w:rsidRPr="0086776C" w:rsidRDefault="003267DD" w:rsidP="00D4551E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Wnioskodawca</w:t>
            </w:r>
            <w:r w:rsidR="00F2042B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/Partner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, bądź członek lub reprezentant organu zarządzającego (wykonawczego), wspólnik lub kierownik jednostki organizacyjnej </w:t>
            </w:r>
            <w:r w:rsidR="00185D06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nioskodawcy</w:t>
            </w:r>
            <w:r w:rsidR="00F2042B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/Partnera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nie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</w:tc>
        <w:tc>
          <w:tcPr>
            <w:tcW w:w="207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</w:t>
            </w:r>
            <w:r w:rsidR="00C55A16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3000BF" w:rsidRPr="0086776C" w:rsidTr="00B73D9B">
        <w:trPr>
          <w:trHeight w:val="1243"/>
        </w:trPr>
        <w:tc>
          <w:tcPr>
            <w:tcW w:w="212" w:type="pct"/>
            <w:shd w:val="clear" w:color="auto" w:fill="FFFFFF" w:themeFill="background1"/>
          </w:tcPr>
          <w:p w:rsidR="003000BF" w:rsidRPr="0086776C" w:rsidRDefault="003000BF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1.8</w:t>
            </w:r>
          </w:p>
        </w:tc>
        <w:tc>
          <w:tcPr>
            <w:tcW w:w="984" w:type="pct"/>
            <w:shd w:val="clear" w:color="auto" w:fill="FFFFFF" w:themeFill="background1"/>
          </w:tcPr>
          <w:p w:rsidR="003000BF" w:rsidRPr="0086776C" w:rsidRDefault="003000BF" w:rsidP="00F2042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D5158">
              <w:rPr>
                <w:rFonts w:ascii="Myriad Pro" w:hAnsi="Myriad Pro"/>
                <w:color w:val="000000" w:themeColor="text1"/>
                <w:w w:val="105"/>
                <w:sz w:val="20"/>
                <w:szCs w:val="20"/>
              </w:rPr>
              <w:t>Zgodność z wymogami pomocy publicznej</w:t>
            </w:r>
          </w:p>
        </w:tc>
        <w:tc>
          <w:tcPr>
            <w:tcW w:w="1729" w:type="pct"/>
            <w:shd w:val="clear" w:color="auto" w:fill="FFFFFF" w:themeFill="background1"/>
          </w:tcPr>
          <w:p w:rsidR="003000BF" w:rsidRPr="0086776C" w:rsidRDefault="003000BF" w:rsidP="00F813D4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D5158">
              <w:rPr>
                <w:rFonts w:ascii="Myriad Pro" w:hAnsi="Myriad Pro"/>
                <w:color w:val="000000" w:themeColor="text1"/>
                <w:w w:val="105"/>
                <w:sz w:val="20"/>
                <w:szCs w:val="20"/>
              </w:rPr>
              <w:t xml:space="preserve">Wnioskodawca deklaruje niewystępowanie pomocy publicznej, a wsparcie rzeczywiście nie nosi znamion pomocy publicznej (w oparciu o przesłanki występowania pomocy publicznej zawarte w art. 107 </w:t>
            </w:r>
            <w:proofErr w:type="spellStart"/>
            <w:r w:rsidRPr="008D5158">
              <w:rPr>
                <w:rFonts w:ascii="Myriad Pro" w:hAnsi="Myriad Pro"/>
                <w:color w:val="000000" w:themeColor="text1"/>
                <w:w w:val="105"/>
                <w:sz w:val="20"/>
                <w:szCs w:val="20"/>
              </w:rPr>
              <w:t>ToFUE</w:t>
            </w:r>
            <w:proofErr w:type="spellEnd"/>
            <w:r w:rsidRPr="008D5158">
              <w:rPr>
                <w:rFonts w:ascii="Myriad Pro" w:hAnsi="Myriad Pro"/>
                <w:color w:val="000000" w:themeColor="text1"/>
                <w:w w:val="105"/>
                <w:sz w:val="20"/>
                <w:szCs w:val="20"/>
              </w:rPr>
              <w:t>).</w:t>
            </w:r>
          </w:p>
        </w:tc>
        <w:tc>
          <w:tcPr>
            <w:tcW w:w="2074" w:type="pct"/>
            <w:shd w:val="clear" w:color="auto" w:fill="FFFFFF" w:themeFill="background1"/>
          </w:tcPr>
          <w:p w:rsidR="003000BF" w:rsidRPr="008D5158" w:rsidRDefault="003000BF" w:rsidP="002A7FDB">
            <w:pPr>
              <w:pStyle w:val="TableParagraph"/>
              <w:ind w:right="55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8D5158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3000BF" w:rsidRPr="002A7FDB" w:rsidRDefault="003000BF" w:rsidP="002A7FDB">
            <w:pPr>
              <w:pStyle w:val="TableParagraph"/>
              <w:ind w:right="555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D5158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Projekty niespełniające kryterium są odrzucane.</w:t>
            </w:r>
            <w:r w:rsidR="00E37803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 xml:space="preserve"> </w:t>
            </w:r>
            <w:r w:rsidRPr="002A7FDB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86776C" w:rsidRPr="0086776C" w:rsidTr="00B73D9B">
        <w:trPr>
          <w:trHeight w:val="2774"/>
        </w:trPr>
        <w:tc>
          <w:tcPr>
            <w:tcW w:w="212" w:type="pct"/>
            <w:shd w:val="clear" w:color="auto" w:fill="FFFFFF" w:themeFill="background1"/>
          </w:tcPr>
          <w:p w:rsidR="00F77F77" w:rsidRPr="0086776C" w:rsidRDefault="00F77F77" w:rsidP="003000B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lastRenderedPageBreak/>
              <w:t>1.</w:t>
            </w:r>
            <w:r w:rsidR="003000BF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84" w:type="pct"/>
            <w:shd w:val="clear" w:color="auto" w:fill="FFFFFF" w:themeFill="background1"/>
          </w:tcPr>
          <w:p w:rsidR="00F77F77" w:rsidRPr="0086776C" w:rsidRDefault="00F77F77" w:rsidP="00AE03C5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Zgodność realizacji projektu przed dniem zł</w:t>
            </w:r>
            <w:r w:rsidR="00AE03C5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ożenia wniosku o dofinansowanie</w:t>
            </w:r>
            <w:r w:rsidR="002C16EC" w:rsidRPr="00AE7BDC">
              <w:rPr>
                <w:rFonts w:ascii="Myriad Pro" w:hAnsi="Myriad Pro"/>
                <w:w w:val="105"/>
                <w:sz w:val="20"/>
                <w:szCs w:val="20"/>
              </w:rPr>
              <w:t xml:space="preserve"> z przepisami prawa</w:t>
            </w:r>
          </w:p>
        </w:tc>
        <w:tc>
          <w:tcPr>
            <w:tcW w:w="1729" w:type="pct"/>
            <w:shd w:val="clear" w:color="auto" w:fill="FFFFFF" w:themeFill="background1"/>
          </w:tcPr>
          <w:p w:rsidR="00F77F77" w:rsidRPr="0086776C" w:rsidRDefault="00F77F77">
            <w:pPr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</w:pPr>
            <w:r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 xml:space="preserve">Jeżeli projekt rozpoczął się przed dniem złożenia wniosku o dofinansowanie, to przestrzegano obowiązujących przepisów prawa dotyczących danego projektu, zgodnie z art. 125 ust. 3 lit. e) </w:t>
            </w:r>
            <w:r w:rsidR="00E52801"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>ozporządzenia (UE) 1303/2013 z 17 grudnia 2013 r.</w:t>
            </w:r>
          </w:p>
          <w:p w:rsidR="00F77F77" w:rsidRPr="0086776C" w:rsidRDefault="00F77F77">
            <w:pPr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</w:pPr>
            <w:r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 xml:space="preserve">Kryterium nie dotyczy projektów, których realizacja nie rozpoczęła się przed dniem złożenia wniosku </w:t>
            </w:r>
            <w:r w:rsidR="004B01E3"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br/>
            </w:r>
            <w:r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>o dofinansowanie.</w:t>
            </w:r>
          </w:p>
          <w:p w:rsidR="00F77F77" w:rsidRPr="0086776C" w:rsidRDefault="00F77F77">
            <w:pPr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F77F77" w:rsidRPr="0086776C" w:rsidRDefault="00185D06" w:rsidP="00E52801">
            <w:pPr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</w:pPr>
            <w:r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>P</w:t>
            </w:r>
            <w:r w:rsidR="00F77F77"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 xml:space="preserve">rojekt nie zakończył się przed złożeniem wniosku </w:t>
            </w:r>
            <w:r w:rsidR="004B01E3"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br/>
            </w:r>
            <w:r w:rsidR="00F77F77"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 xml:space="preserve">o dofinansowanie w rozumieniu </w:t>
            </w:r>
            <w:r w:rsidR="00E52801"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>r</w:t>
            </w:r>
            <w:r w:rsidR="00F77F77"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>ozporządzenia (UE) 1303/2013 z 17 grudnia 2013 r.</w:t>
            </w:r>
          </w:p>
        </w:tc>
        <w:tc>
          <w:tcPr>
            <w:tcW w:w="2074" w:type="pct"/>
            <w:shd w:val="clear" w:color="auto" w:fill="FFFFFF" w:themeFill="background1"/>
          </w:tcPr>
          <w:p w:rsidR="00F77F77" w:rsidRPr="0086776C" w:rsidRDefault="00F77F77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F77F77" w:rsidRPr="0086776C" w:rsidRDefault="00F77F77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F77F77" w:rsidRPr="0086776C" w:rsidRDefault="00F77F77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„nie”, „nie dotyczy”.</w:t>
            </w:r>
          </w:p>
        </w:tc>
      </w:tr>
      <w:tr w:rsidR="0086776C" w:rsidRPr="0086776C" w:rsidTr="00B73D9B">
        <w:trPr>
          <w:trHeight w:val="1977"/>
        </w:trPr>
        <w:tc>
          <w:tcPr>
            <w:tcW w:w="212" w:type="pct"/>
            <w:shd w:val="clear" w:color="auto" w:fill="FFFFFF" w:themeFill="background1"/>
          </w:tcPr>
          <w:p w:rsidR="003267DD" w:rsidRPr="0086776C" w:rsidRDefault="003267DD" w:rsidP="003000BF">
            <w:pPr>
              <w:spacing w:before="40" w:after="40"/>
              <w:contextualSpacing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1.</w:t>
            </w:r>
            <w:r w:rsidR="003000BF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8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Kwalifikowalność  projektu</w:t>
            </w:r>
          </w:p>
        </w:tc>
        <w:tc>
          <w:tcPr>
            <w:tcW w:w="1729" w:type="pct"/>
            <w:shd w:val="clear" w:color="auto" w:fill="FFFFFF" w:themeFill="background1"/>
          </w:tcPr>
          <w:p w:rsidR="00EF0E22" w:rsidRPr="0086776C" w:rsidRDefault="002C16EC" w:rsidP="005457E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</w:t>
            </w:r>
            <w:r w:rsidR="003267DD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wybran</w:t>
            </w:r>
            <w:r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y</w:t>
            </w:r>
            <w:r w:rsidR="003267DD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do dofinansowania z funduszy nie obejmuje przedsięwzięcia będącego częścią operacji, która została objęta lub powinna była zostać objęta procedurą odzyskiwania zgodnie z art. 71 </w:t>
            </w:r>
            <w:r w:rsidR="009F68D9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r</w:t>
            </w:r>
            <w:r w:rsidR="003267DD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ozporządzenia (UE) nr 1303/2013 z dnia 17 grudnia 2013 r.  </w:t>
            </w:r>
            <w:r w:rsidRPr="00AE7BDC">
              <w:rPr>
                <w:rFonts w:ascii="Myriad Pro" w:hAnsi="Myriad Pro"/>
                <w:sz w:val="20"/>
                <w:szCs w:val="20"/>
              </w:rPr>
              <w:t xml:space="preserve">Projekt kwalifikuje się do dofinansowania zgodnie z przedstawionymi limitami i ograniczeniami określonymi </w:t>
            </w:r>
            <w:r w:rsidR="00A60F71" w:rsidRPr="0086776C">
              <w:rPr>
                <w:rFonts w:ascii="Myriad Pro" w:hAnsi="Myriad Pro"/>
                <w:color w:val="000000" w:themeColor="text1"/>
                <w:sz w:val="20"/>
                <w:szCs w:val="20"/>
              </w:rPr>
              <w:t>w SOOP.</w:t>
            </w:r>
          </w:p>
        </w:tc>
        <w:tc>
          <w:tcPr>
            <w:tcW w:w="2074" w:type="pct"/>
            <w:shd w:val="clear" w:color="auto" w:fill="FFFFFF" w:themeFill="background1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B73D9B">
        <w:trPr>
          <w:trHeight w:val="2833"/>
        </w:trPr>
        <w:tc>
          <w:tcPr>
            <w:tcW w:w="212" w:type="pct"/>
          </w:tcPr>
          <w:p w:rsidR="003267DD" w:rsidRPr="0086776C" w:rsidRDefault="003267DD" w:rsidP="003000BF">
            <w:pPr>
              <w:spacing w:before="40" w:after="40"/>
              <w:contextualSpacing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1.</w:t>
            </w:r>
            <w:r w:rsidR="003000BF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</w:t>
            </w:r>
            <w:r w:rsidR="003000BF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84" w:type="pct"/>
          </w:tcPr>
          <w:p w:rsidR="003267DD" w:rsidRPr="0086776C" w:rsidRDefault="003267DD" w:rsidP="001F6566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Gotowość funkcjonowania </w:t>
            </w:r>
            <w:r w:rsidR="001F6566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bezpośrednio 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po zakończeniu projektu </w:t>
            </w:r>
          </w:p>
        </w:tc>
        <w:tc>
          <w:tcPr>
            <w:tcW w:w="1729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Możliwe jest korzystanie z produktów wytworzonych </w:t>
            </w:r>
            <w:r w:rsidR="004B01E3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 wyniku realizacji projektu bezpośrednio po jego zakończeniu. Opis projektu wyraźnie wskazuje na to, że bezpośrednio po zakończeniu realizacji projektu możliwe jest wykorzystanie </w:t>
            </w:r>
            <w:r w:rsidR="001F6566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jego 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pełnej funkcjonalności</w:t>
            </w:r>
            <w:r w:rsidR="001F6566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 Projekt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nie wymaga</w:t>
            </w:r>
            <w:r w:rsidR="001F6566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dodatkowych działań (innych projektów itp.) w celu pełnego wykorzystania</w:t>
            </w:r>
            <w:r w:rsidR="001F6566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tej funkcjonalności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</w:p>
          <w:p w:rsidR="003267DD" w:rsidRPr="0086776C" w:rsidRDefault="003267DD" w:rsidP="001F6566">
            <w:pPr>
              <w:rPr>
                <w:rFonts w:ascii="Myriad Pro" w:hAnsi="Myriad Pro" w:cs="Arial"/>
                <w:strike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Wnioskodawca posiada bądź wie, w jaki sposób zapewni, zasoby techniczne, kadrowe i wiedzę gwarantujące uruchomienie funkcjonowania </w:t>
            </w:r>
            <w:r w:rsidR="001F6566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projektu po jego zakończeniu.</w:t>
            </w:r>
          </w:p>
        </w:tc>
        <w:tc>
          <w:tcPr>
            <w:tcW w:w="2074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strike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C16EC" w:rsidRPr="0086776C" w:rsidTr="00B73D9B">
        <w:trPr>
          <w:trHeight w:val="1284"/>
        </w:trPr>
        <w:tc>
          <w:tcPr>
            <w:tcW w:w="212" w:type="pct"/>
          </w:tcPr>
          <w:p w:rsidR="002C16EC" w:rsidRPr="0086776C" w:rsidRDefault="002C16EC" w:rsidP="003000BF">
            <w:pPr>
              <w:spacing w:before="40" w:after="40"/>
              <w:contextualSpacing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lastRenderedPageBreak/>
              <w:t>1.12</w:t>
            </w:r>
          </w:p>
        </w:tc>
        <w:tc>
          <w:tcPr>
            <w:tcW w:w="984" w:type="pct"/>
          </w:tcPr>
          <w:p w:rsidR="002C16EC" w:rsidRPr="0086776C" w:rsidRDefault="002C16EC" w:rsidP="001F6566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Trwałość projektu</w:t>
            </w:r>
          </w:p>
        </w:tc>
        <w:tc>
          <w:tcPr>
            <w:tcW w:w="1729" w:type="pct"/>
          </w:tcPr>
          <w:p w:rsidR="002C16EC" w:rsidRPr="0086776C" w:rsidRDefault="002C16EC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D1386B">
              <w:rPr>
                <w:rFonts w:ascii="Myriad Pro" w:hAnsi="Myriad Pro"/>
                <w:w w:val="105"/>
                <w:sz w:val="20"/>
                <w:szCs w:val="20"/>
              </w:rPr>
              <w:t xml:space="preserve">Projekt w okresie realizacji i eksploatacji pozostaje w zgodzie z zasadą trwałości, zgodnie z art. 71 rozporządzenia Parlamentu Europejskiego i Rady (UE) nr 1303/2013 z dnia 17 grudnia 2013 r. </w:t>
            </w:r>
          </w:p>
        </w:tc>
        <w:tc>
          <w:tcPr>
            <w:tcW w:w="2074" w:type="pct"/>
          </w:tcPr>
          <w:p w:rsidR="002C16EC" w:rsidRPr="00AE7BDC" w:rsidRDefault="002C16EC" w:rsidP="0015269A">
            <w:pPr>
              <w:pStyle w:val="TableParagraph"/>
              <w:ind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AE7BDC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2C16EC" w:rsidRPr="00AE7BDC" w:rsidRDefault="002C16EC" w:rsidP="0015269A">
            <w:pPr>
              <w:pStyle w:val="TableParagraph"/>
              <w:ind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AE7BDC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Projekty niespełniające kryterium są odrzucane.</w:t>
            </w:r>
          </w:p>
          <w:p w:rsidR="002C16EC" w:rsidRPr="0086776C" w:rsidRDefault="002C16EC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AE7BDC">
              <w:rPr>
                <w:rFonts w:ascii="Myriad Pro" w:hAnsi="Myriad Pro"/>
                <w:w w:val="105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245149" w:rsidRPr="0086776C" w:rsidTr="00FE2D4A">
        <w:trPr>
          <w:trHeight w:val="1063"/>
        </w:trPr>
        <w:tc>
          <w:tcPr>
            <w:tcW w:w="212" w:type="pct"/>
          </w:tcPr>
          <w:p w:rsidR="00245149" w:rsidRDefault="00245149" w:rsidP="003000BF">
            <w:pPr>
              <w:spacing w:before="40" w:after="40"/>
              <w:contextualSpacing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1.13</w:t>
            </w:r>
          </w:p>
        </w:tc>
        <w:tc>
          <w:tcPr>
            <w:tcW w:w="984" w:type="pct"/>
          </w:tcPr>
          <w:p w:rsidR="00245149" w:rsidRDefault="0015269A" w:rsidP="001F6566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Uzgodnienie </w:t>
            </w:r>
            <w:r w:rsidR="0093793A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zakresu </w:t>
            </w:r>
            <w:r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inwentaryzacji przyrodniczej</w:t>
            </w:r>
          </w:p>
        </w:tc>
        <w:tc>
          <w:tcPr>
            <w:tcW w:w="1729" w:type="pct"/>
          </w:tcPr>
          <w:p w:rsidR="00245149" w:rsidRPr="00D1386B" w:rsidRDefault="0015269A" w:rsidP="006D680B">
            <w:pPr>
              <w:rPr>
                <w:rFonts w:ascii="Myriad Pro" w:hAnsi="Myriad Pro"/>
                <w:w w:val="105"/>
                <w:sz w:val="20"/>
                <w:szCs w:val="20"/>
              </w:rPr>
            </w:pPr>
            <w:r>
              <w:rPr>
                <w:rFonts w:ascii="Myriad Pro" w:hAnsi="Myriad Pro"/>
                <w:w w:val="105"/>
                <w:sz w:val="20"/>
                <w:szCs w:val="20"/>
              </w:rPr>
              <w:t>Zakres przedmiotowy projektu dotyczącego sporządzenia inwentaryzacji przyrodniczej został pozytywnie uzgodniony z Generalną Dyrekcją Ochrony Środowiska.</w:t>
            </w:r>
          </w:p>
        </w:tc>
        <w:tc>
          <w:tcPr>
            <w:tcW w:w="2074" w:type="pct"/>
          </w:tcPr>
          <w:p w:rsidR="0015269A" w:rsidRPr="0086776C" w:rsidRDefault="0015269A" w:rsidP="0015269A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15269A" w:rsidRPr="0086776C" w:rsidRDefault="0015269A" w:rsidP="0015269A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245149" w:rsidRPr="0015269A" w:rsidRDefault="0015269A" w:rsidP="0015269A">
            <w:pPr>
              <w:pStyle w:val="TableParagraph"/>
              <w:ind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15269A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Ocena spełniania kryterium polega na przypisaniu wartości logicznych „tak”, „nie”</w:t>
            </w:r>
            <w:r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 xml:space="preserve">, </w:t>
            </w:r>
            <w:r w:rsidRPr="0093793A">
              <w:rPr>
                <w:rFonts w:ascii="Myriad Pro" w:hAnsi="Myriad Pro" w:cs="Arial"/>
                <w:color w:val="000000" w:themeColor="text1"/>
                <w:sz w:val="20"/>
                <w:szCs w:val="20"/>
                <w:lang w:val="pl-PL"/>
              </w:rPr>
              <w:t>„nie dotyczy”.</w:t>
            </w:r>
          </w:p>
        </w:tc>
      </w:tr>
    </w:tbl>
    <w:p w:rsidR="00981843" w:rsidRPr="0086776C" w:rsidRDefault="00981843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  <w:sectPr w:rsidR="00981843" w:rsidRPr="0086776C" w:rsidSect="005E14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0801E1" w:rsidRPr="0086776C" w:rsidRDefault="000801E1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  <w:sectPr w:rsidR="000801E1" w:rsidRPr="0086776C" w:rsidSect="00981843">
          <w:type w:val="continuous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Tabela-Siatka"/>
        <w:tblW w:w="4723" w:type="pct"/>
        <w:tblLook w:val="04A0"/>
      </w:tblPr>
      <w:tblGrid>
        <w:gridCol w:w="717"/>
        <w:gridCol w:w="2899"/>
        <w:gridCol w:w="5991"/>
        <w:gridCol w:w="3825"/>
      </w:tblGrid>
      <w:tr w:rsidR="0086776C" w:rsidRPr="0086776C" w:rsidTr="00E01EFF">
        <w:trPr>
          <w:tblHeader/>
        </w:trPr>
        <w:tc>
          <w:tcPr>
            <w:tcW w:w="5000" w:type="pct"/>
            <w:gridSpan w:val="4"/>
            <w:shd w:val="pct12" w:color="auto" w:fill="auto"/>
          </w:tcPr>
          <w:p w:rsidR="006435C5" w:rsidRPr="0086776C" w:rsidRDefault="006435C5" w:rsidP="00344B81">
            <w:pPr>
              <w:jc w:val="center"/>
              <w:rPr>
                <w:rFonts w:ascii="Myriad Pro" w:hAnsi="Myriad Pro" w:cs="Arial"/>
                <w:b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</w:rPr>
              <w:lastRenderedPageBreak/>
              <w:t>Kryteria administracyjności</w:t>
            </w:r>
          </w:p>
        </w:tc>
      </w:tr>
      <w:tr w:rsidR="0086776C" w:rsidRPr="0086776C" w:rsidTr="00E01EFF">
        <w:trPr>
          <w:tblHeader/>
        </w:trPr>
        <w:tc>
          <w:tcPr>
            <w:tcW w:w="267" w:type="pct"/>
          </w:tcPr>
          <w:p w:rsidR="00822891" w:rsidRPr="0086776C" w:rsidRDefault="00822891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079" w:type="pct"/>
          </w:tcPr>
          <w:p w:rsidR="00822891" w:rsidRPr="0086776C" w:rsidRDefault="00822891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Nazwa kryterium</w:t>
            </w:r>
          </w:p>
        </w:tc>
        <w:tc>
          <w:tcPr>
            <w:tcW w:w="2230" w:type="pct"/>
          </w:tcPr>
          <w:p w:rsidR="00822891" w:rsidRPr="0086776C" w:rsidRDefault="00822891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Definicja kryterium</w:t>
            </w:r>
          </w:p>
        </w:tc>
        <w:tc>
          <w:tcPr>
            <w:tcW w:w="1425" w:type="pct"/>
          </w:tcPr>
          <w:p w:rsidR="00822891" w:rsidRPr="0086776C" w:rsidRDefault="00822891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Opis znaczenia kryterium</w:t>
            </w:r>
          </w:p>
        </w:tc>
      </w:tr>
      <w:tr w:rsidR="0086776C" w:rsidRPr="0086776C" w:rsidTr="00E01EFF">
        <w:trPr>
          <w:tblHeader/>
        </w:trPr>
        <w:tc>
          <w:tcPr>
            <w:tcW w:w="267" w:type="pct"/>
          </w:tcPr>
          <w:p w:rsidR="00822891" w:rsidRPr="0086776C" w:rsidRDefault="00822891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79" w:type="pct"/>
          </w:tcPr>
          <w:p w:rsidR="00822891" w:rsidRPr="0086776C" w:rsidRDefault="00822891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230" w:type="pct"/>
          </w:tcPr>
          <w:p w:rsidR="00822891" w:rsidRPr="0086776C" w:rsidRDefault="00822891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25" w:type="pct"/>
          </w:tcPr>
          <w:p w:rsidR="00822891" w:rsidRPr="0086776C" w:rsidRDefault="00822891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86776C" w:rsidRPr="0086776C" w:rsidTr="00121243">
        <w:trPr>
          <w:trHeight w:val="3469"/>
        </w:trPr>
        <w:tc>
          <w:tcPr>
            <w:tcW w:w="267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1079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Poprawność i kompletność wniosku</w:t>
            </w:r>
          </w:p>
        </w:tc>
        <w:tc>
          <w:tcPr>
            <w:tcW w:w="2230" w:type="pct"/>
          </w:tcPr>
          <w:p w:rsidR="003267DD" w:rsidRPr="0086776C" w:rsidRDefault="003267DD" w:rsidP="009E478F">
            <w:pPr>
              <w:spacing w:before="40" w:after="40"/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Wniosek został sporządzony oraz złożony zgodnie </w:t>
            </w:r>
            <w:r w:rsidR="00A848B7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z </w:t>
            </w:r>
            <w:r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9F68D9"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>r</w:t>
            </w:r>
            <w:r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 xml:space="preserve">egulaminem </w:t>
            </w:r>
            <w:r w:rsidR="009E478F"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>konkursu</w:t>
            </w:r>
            <w:r w:rsidRPr="0086776C">
              <w:rPr>
                <w:rFonts w:ascii="Myriad Pro" w:eastAsia="Calibri" w:hAnsi="Myriad Pro" w:cs="Arial"/>
                <w:color w:val="000000" w:themeColor="text1"/>
                <w:sz w:val="20"/>
                <w:szCs w:val="20"/>
                <w:lang w:eastAsia="en-US"/>
              </w:rPr>
              <w:t xml:space="preserve"> w tym, w szczególności z Instrukcją wypełniania wniosku o dofinansowanie. </w:t>
            </w:r>
          </w:p>
          <w:p w:rsidR="00940CB0" w:rsidRPr="0086776C" w:rsidRDefault="00940CB0" w:rsidP="009E478F">
            <w:pPr>
              <w:rPr>
                <w:rFonts w:ascii="Myriad Pro" w:hAnsi="Myriad Pro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</w:rPr>
              <w:t>Wszystkie pola we wniosku są wypełnione w języku polskim.</w:t>
            </w:r>
          </w:p>
          <w:p w:rsidR="003267DD" w:rsidRPr="0086776C" w:rsidRDefault="003267DD" w:rsidP="009E478F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Wniosek zawiera szczegółowe opisy dotyczące produktów lub usług, które mają być dostarczone w ramach projektu , plan finansowy oraz termin realizacji.</w:t>
            </w:r>
          </w:p>
          <w:p w:rsidR="003267DD" w:rsidRPr="0086776C" w:rsidRDefault="003267DD" w:rsidP="009E478F">
            <w:pPr>
              <w:spacing w:before="40" w:after="40"/>
              <w:rPr>
                <w:rFonts w:ascii="Myriad Pro" w:eastAsia="Calibri" w:hAnsi="Myriad Pro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Wszystkie dane </w:t>
            </w:r>
            <w:r w:rsidR="009F68D9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nioskodawcy są zgodne z danymi podanymi w jego dokumentach rejestrowych lub </w:t>
            </w:r>
            <w:r w:rsidR="004B01E3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 statucie.</w:t>
            </w:r>
          </w:p>
          <w:p w:rsidR="00492700" w:rsidRPr="0086776C" w:rsidRDefault="00212397" w:rsidP="00BA6B0F">
            <w:pPr>
              <w:pStyle w:val="Tekstkomentarza"/>
              <w:rPr>
                <w:rFonts w:ascii="Myriad Pro" w:hAnsi="Myriad Pro"/>
                <w:color w:val="000000" w:themeColor="text1"/>
              </w:rPr>
            </w:pPr>
            <w:r w:rsidRPr="00212397">
              <w:rPr>
                <w:rFonts w:ascii="Myriad Pro" w:eastAsia="Calibri" w:hAnsi="Myriad Pro" w:cs="Arial"/>
                <w:color w:val="000000" w:themeColor="text1"/>
              </w:rPr>
              <w:t>Weryfikacji podlega również kompletność  załączników obowiązkowych oraz innych niż obowiązkowe dla wszystkich wnioskodawców w ramach danego konkursu ( w tym zastosowanie wymaganych formatów ).</w:t>
            </w:r>
          </w:p>
        </w:tc>
        <w:tc>
          <w:tcPr>
            <w:tcW w:w="1425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B0286B">
        <w:trPr>
          <w:trHeight w:val="3383"/>
        </w:trPr>
        <w:tc>
          <w:tcPr>
            <w:tcW w:w="267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1079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Możliwość oceny merytorycznej wniosku </w:t>
            </w:r>
          </w:p>
        </w:tc>
        <w:tc>
          <w:tcPr>
            <w:tcW w:w="2230" w:type="pct"/>
          </w:tcPr>
          <w:p w:rsidR="003D0586" w:rsidRPr="0086776C" w:rsidRDefault="003D0586" w:rsidP="00BA6B0F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Wszystkie pola we wniosku są wypełnione w taki sposób, że dają możliwość oceny merytorycznej wniosku. </w:t>
            </w:r>
          </w:p>
          <w:p w:rsidR="001D27B1" w:rsidRPr="0086776C" w:rsidRDefault="001D27B1" w:rsidP="00BA6B0F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Opisy we wniosku oraz w załącznikach są ze sobą spójne, nie zawierają sprzecznych ze sobą kwestii.</w:t>
            </w:r>
          </w:p>
          <w:p w:rsidR="003D0586" w:rsidRPr="0086776C" w:rsidRDefault="003D0586" w:rsidP="00BA6B0F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Jakość przedstawionych dokumentów (dokumentacji projektowej) pozwala na dokonanie tej oceny. Należy zweryfikować przede wszystkim opisy (w tym analizy, wnioski oraz szacowanie i adekwatność wskaźników) </w:t>
            </w:r>
          </w:p>
          <w:p w:rsidR="003D0586" w:rsidRPr="0086776C" w:rsidRDefault="003D0586" w:rsidP="00BA6B0F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 kontekście ich:</w:t>
            </w:r>
          </w:p>
          <w:p w:rsidR="003267DD" w:rsidRPr="0086776C" w:rsidRDefault="003267DD" w:rsidP="00BA6B0F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</w:t>
            </w:r>
          </w:p>
          <w:p w:rsidR="003267DD" w:rsidRDefault="003267DD" w:rsidP="00BA6B0F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Wiarygodności –  weryfikacja wniosku w zakresie wiarygodności dotyczy weryfikacji przyjmowanych założeń 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lastRenderedPageBreak/>
              <w:t>oraz źródeł danych, na podstawie których dokonywane są analizy i tworzone opisy, a także wnioski.</w:t>
            </w:r>
          </w:p>
          <w:p w:rsidR="00492700" w:rsidRPr="00B0286B" w:rsidRDefault="003267DD" w:rsidP="00B0286B">
            <w:pPr>
              <w:pStyle w:val="Akapitzlist"/>
              <w:numPr>
                <w:ilvl w:val="0"/>
                <w:numId w:val="1"/>
              </w:num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B0286B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</w:t>
            </w:r>
            <w:r w:rsidR="004B01E3" w:rsidRPr="00B0286B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B0286B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 opisach spowodowane braniem pod uwagę innych czynników za każdym razem; wybrane do analizy lub opisów elementy populacji/ otoczenia powinny być reprezentatywne na tyle, aby odzwierciedlały rzeczywistą sytuację, </w:t>
            </w:r>
            <w:r w:rsidR="004B01E3" w:rsidRPr="00B0286B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B0286B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a w przypadku interpretacji – błąd związany </w:t>
            </w:r>
            <w:r w:rsidR="004B01E3" w:rsidRPr="00B0286B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B0286B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z interpretacjami był minimalny).</w:t>
            </w:r>
          </w:p>
        </w:tc>
        <w:tc>
          <w:tcPr>
            <w:tcW w:w="1425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710F0E">
        <w:trPr>
          <w:trHeight w:val="3544"/>
        </w:trPr>
        <w:tc>
          <w:tcPr>
            <w:tcW w:w="267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079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Zgodność z kwalifikowalnością wydatków</w:t>
            </w:r>
          </w:p>
        </w:tc>
        <w:tc>
          <w:tcPr>
            <w:tcW w:w="2230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Planowane wydatki są uzasadnione, racjonalne </w:t>
            </w:r>
            <w:r w:rsidR="004B01E3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i adekwatne do zakresu i celów projektu oraz celów działania.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</w:p>
          <w:p w:rsidR="003267DD" w:rsidRPr="0086776C" w:rsidRDefault="003267DD" w:rsidP="00BA6B0F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Wydatki w projekcie są zaplanowane: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  <w:t>1) w sposób celowy i oszczędny, z zachowaniem zasad: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  <w:t>a) uzyskiwania najlepszych efektów z danych nakładów,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  <w:t>b) optymalnego doboru metod i środków służących osiągnięciu założonych celów;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  <w:t>2) w sposób umożliwiający terminową realizację zadań;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  <w:t>3) w wysokości i terminach wynikających z wcześniej zaciągniętych zobowiązań.</w:t>
            </w:r>
          </w:p>
          <w:p w:rsidR="003267DD" w:rsidRPr="0086776C" w:rsidRDefault="003267DD" w:rsidP="00BA6B0F">
            <w:pPr>
              <w:spacing w:before="40" w:after="40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Wydatki założone w projekcie są zgodne z katalogiem wydatków, limitami oraz zasadami kwalifikowalności określonymi w </w:t>
            </w:r>
            <w:r w:rsidR="00940CB0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r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egulaminie</w:t>
            </w:r>
            <w:r w:rsidR="00EF0E22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</w:t>
            </w:r>
            <w:r w:rsidR="009E478F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konkursu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. </w:t>
            </w:r>
          </w:p>
          <w:p w:rsidR="00492700" w:rsidRPr="0086776C" w:rsidRDefault="00492700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5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CB2EF4">
        <w:trPr>
          <w:trHeight w:val="1682"/>
        </w:trPr>
        <w:tc>
          <w:tcPr>
            <w:tcW w:w="267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079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Intensywność wsparcia</w:t>
            </w:r>
          </w:p>
        </w:tc>
        <w:tc>
          <w:tcPr>
            <w:tcW w:w="2230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Wnioskowana kwota i poziom wsparcia są zgodne </w:t>
            </w:r>
            <w:r w:rsidR="004B01E3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z zapisami </w:t>
            </w:r>
            <w:r w:rsidR="00940CB0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r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egulaminu </w:t>
            </w:r>
            <w:r w:rsidR="009E478F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konkursu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. 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5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121243">
        <w:trPr>
          <w:trHeight w:val="1991"/>
        </w:trPr>
        <w:tc>
          <w:tcPr>
            <w:tcW w:w="267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2.</w:t>
            </w:r>
            <w:r w:rsidR="001D27B1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79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Poprawność okresu realizacji</w:t>
            </w:r>
          </w:p>
        </w:tc>
        <w:tc>
          <w:tcPr>
            <w:tcW w:w="2230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 zostanie zrealizowany w terminie zaplanowanym dla projektu. Harmonogram projektu został zaplanowany realnie i racjonalnie.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Wszystkie etapy projektu wynikają z </w:t>
            </w:r>
            <w:r w:rsidR="00C37A8B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celu projektu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i są logicznie powiązane.</w:t>
            </w:r>
          </w:p>
          <w:p w:rsidR="00492700" w:rsidRPr="0086776C" w:rsidRDefault="003267DD" w:rsidP="009E478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Okres realizacji projektu nie wykracza poza datę końcową okresu kwalifikowalności określoną w art. 65 ust. 2 rozporządzenia (UE) nr 1303/2013 oraz datę końcową określoną w </w:t>
            </w:r>
            <w:r w:rsidR="00940CB0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r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egulaminie </w:t>
            </w:r>
            <w:r w:rsidR="009E478F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konkursu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25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E01EFF">
        <w:tc>
          <w:tcPr>
            <w:tcW w:w="267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2.</w:t>
            </w:r>
            <w:r w:rsidR="001D27B1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079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Poprawność obliczeń całkowitych kosztów i całkowitych kosztów kwalifikowalnych oraz intensywności pomocy uwzględniającej generowanie dochodu w projekcie.</w:t>
            </w:r>
          </w:p>
        </w:tc>
        <w:tc>
          <w:tcPr>
            <w:tcW w:w="2230" w:type="pct"/>
          </w:tcPr>
          <w:p w:rsidR="004732BA" w:rsidRPr="004732BA" w:rsidRDefault="004732BA" w:rsidP="004732BA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4732BA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Poprawnie wyliczono całkowite koszy i całkowite koszty kwalifikowalne z uwzględnieniem wymogów określonych w art.61 rozporządzenia (UE) nr 1303/2013, </w:t>
            </w:r>
          </w:p>
          <w:p w:rsidR="003267DD" w:rsidRPr="0086776C" w:rsidRDefault="004732BA" w:rsidP="004732BA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4732BA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a także wystarczająco szczegółowo i racjonalne opisano przesłanki obliczania kosztów, zarówno pod względem całkowitych kosztów niezbędnych do osiągnięcia wyznaczonych celów, jak i pod względem kosztów jednostkowych w stosownych przypadkach.</w:t>
            </w:r>
          </w:p>
          <w:p w:rsidR="00283141" w:rsidRPr="0086776C" w:rsidRDefault="00283141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25" w:type="pct"/>
          </w:tcPr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CB2EF4">
        <w:trPr>
          <w:trHeight w:val="265"/>
        </w:trPr>
        <w:tc>
          <w:tcPr>
            <w:tcW w:w="267" w:type="pct"/>
          </w:tcPr>
          <w:p w:rsidR="00AE03C5" w:rsidRPr="0086776C" w:rsidRDefault="00AE03C5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2.</w:t>
            </w:r>
            <w:r w:rsidR="001D27B1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7</w:t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79" w:type="pct"/>
          </w:tcPr>
          <w:p w:rsidR="00AE03C5" w:rsidRPr="0086776C" w:rsidRDefault="00AE03C5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Prawidłowość ustanowienia partnerstwa </w:t>
            </w:r>
          </w:p>
        </w:tc>
        <w:tc>
          <w:tcPr>
            <w:tcW w:w="2230" w:type="pct"/>
          </w:tcPr>
          <w:p w:rsidR="00283141" w:rsidRPr="0086776C" w:rsidRDefault="00283141" w:rsidP="00BA6B0F">
            <w:pPr>
              <w:rPr>
                <w:rFonts w:ascii="Myriad Pro" w:hAnsi="Myriad Pro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</w:rPr>
              <w:t xml:space="preserve">Projekt spełnia wymogi ustanowienia partnerstwa zgodnie z art. 33 ustawy z dnia 11 lipca 2014 r. o zasadach realizacji programów w zakresie polityki spójności finansowanych </w:t>
            </w: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</w:rPr>
              <w:br/>
              <w:t xml:space="preserve">w perspektywie finansowej 2014-2020. </w:t>
            </w:r>
          </w:p>
          <w:p w:rsidR="00283141" w:rsidRPr="0086776C" w:rsidRDefault="00283141" w:rsidP="00BA6B0F">
            <w:pPr>
              <w:rPr>
                <w:rFonts w:ascii="Myriad Pro" w:hAnsi="Myriad Pro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</w:rPr>
              <w:t xml:space="preserve"> </w:t>
            </w:r>
          </w:p>
          <w:p w:rsidR="00AE03C5" w:rsidRPr="0086776C" w:rsidRDefault="00283141" w:rsidP="00BA6B0F">
            <w:pPr>
              <w:rPr>
                <w:rFonts w:ascii="Myriad Pro" w:eastAsia="MyriadPro-Regular" w:hAnsi="Myriad Pro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</w:rPr>
              <w:t>W celu wspólnej realizacji projektu, może zostać utworzone partnerstwo przez podmioty wnoszące do projektu zasoby ludzkie, organizacyjne, techniczne lub finansowe, realizujące wspólnie projekt na warunkach określonych w porozumieniu albo umowie o partnerstwie.</w:t>
            </w:r>
          </w:p>
          <w:p w:rsidR="00AE03C5" w:rsidRPr="0086776C" w:rsidRDefault="00AE03C5" w:rsidP="00BA6B0F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</w:pPr>
          </w:p>
          <w:p w:rsidR="00AE03C5" w:rsidRPr="0086776C" w:rsidRDefault="00AE03C5" w:rsidP="00BA6B0F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  <w:t xml:space="preserve">Kryterium dotyczy projektów realizowanych </w:t>
            </w:r>
            <w:r w:rsidR="00512D33" w:rsidRPr="0086776C"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  <w:br/>
            </w:r>
            <w:r w:rsidRPr="0086776C"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  <w:lastRenderedPageBreak/>
              <w:t xml:space="preserve">w partnerstwie. </w:t>
            </w:r>
          </w:p>
          <w:p w:rsidR="00492700" w:rsidRPr="0086776C" w:rsidRDefault="00492700" w:rsidP="00BA6B0F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1425" w:type="pct"/>
          </w:tcPr>
          <w:p w:rsidR="00AE03C5" w:rsidRPr="0086776C" w:rsidRDefault="00AE03C5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lastRenderedPageBreak/>
              <w:t>Spełnienie kryterium jest konieczne do przyznania dofinansowania.</w:t>
            </w:r>
          </w:p>
          <w:p w:rsidR="00AE03C5" w:rsidRPr="0086776C" w:rsidRDefault="00AE03C5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AE03C5" w:rsidRPr="0086776C" w:rsidRDefault="00AE03C5" w:rsidP="00BA6B0F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</w:t>
            </w:r>
            <w:r w:rsidR="00DB5F30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,</w:t>
            </w:r>
            <w:r w:rsidR="00B60858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„nie dotyczy”</w:t>
            </w:r>
            <w:r w:rsidR="00B72BD7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  <w:r w:rsidR="00B60858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="000801E1" w:rsidRPr="0086776C" w:rsidRDefault="000801E1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  <w:sectPr w:rsidR="000801E1" w:rsidRPr="0086776C" w:rsidSect="000801E1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Tabela-Siatka"/>
        <w:tblpPr w:leftFromText="141" w:rightFromText="141" w:vertAnchor="text" w:horzAnchor="margin" w:tblpY="-14"/>
        <w:tblW w:w="4723" w:type="pct"/>
        <w:tblLook w:val="04A0"/>
      </w:tblPr>
      <w:tblGrid>
        <w:gridCol w:w="572"/>
        <w:gridCol w:w="3441"/>
        <w:gridCol w:w="4876"/>
        <w:gridCol w:w="4543"/>
      </w:tblGrid>
      <w:tr w:rsidR="0086776C" w:rsidRPr="0086776C" w:rsidTr="00E01EFF">
        <w:tc>
          <w:tcPr>
            <w:tcW w:w="5000" w:type="pct"/>
            <w:gridSpan w:val="4"/>
            <w:shd w:val="clear" w:color="auto" w:fill="D9D9D9" w:themeFill="background1" w:themeFillShade="D9"/>
          </w:tcPr>
          <w:p w:rsidR="003267DD" w:rsidRPr="0086776C" w:rsidRDefault="003267DD" w:rsidP="00344B81">
            <w:pPr>
              <w:jc w:val="center"/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b/>
                <w:color w:val="000000" w:themeColor="text1"/>
                <w:sz w:val="20"/>
                <w:szCs w:val="20"/>
              </w:rPr>
              <w:lastRenderedPageBreak/>
              <w:t>Kryteria wykonalności</w:t>
            </w:r>
          </w:p>
        </w:tc>
      </w:tr>
      <w:tr w:rsidR="0086776C" w:rsidRPr="0086776C" w:rsidTr="00E01EFF">
        <w:tc>
          <w:tcPr>
            <w:tcW w:w="213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281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Nazwa kryterium</w:t>
            </w:r>
          </w:p>
        </w:tc>
        <w:tc>
          <w:tcPr>
            <w:tcW w:w="1815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Definicja kryterium</w:t>
            </w:r>
          </w:p>
        </w:tc>
        <w:tc>
          <w:tcPr>
            <w:tcW w:w="1691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Opis znaczenia kryterium</w:t>
            </w:r>
          </w:p>
        </w:tc>
      </w:tr>
      <w:tr w:rsidR="0086776C" w:rsidRPr="0086776C" w:rsidTr="00E01EFF">
        <w:tc>
          <w:tcPr>
            <w:tcW w:w="213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1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15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91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86776C" w:rsidRPr="0086776C" w:rsidTr="00CB2EF4">
        <w:trPr>
          <w:trHeight w:val="1422"/>
        </w:trPr>
        <w:tc>
          <w:tcPr>
            <w:tcW w:w="213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1281" w:type="pct"/>
          </w:tcPr>
          <w:p w:rsidR="003267DD" w:rsidRPr="0086776C" w:rsidRDefault="003267DD" w:rsidP="006D680B">
            <w:pP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</w:rPr>
              <w:t>Zgodność z przepisami prawa krajowego i unijnego</w:t>
            </w:r>
          </w:p>
        </w:tc>
        <w:tc>
          <w:tcPr>
            <w:tcW w:w="1815" w:type="pct"/>
          </w:tcPr>
          <w:p w:rsidR="003267DD" w:rsidRPr="0086776C" w:rsidRDefault="003267DD" w:rsidP="006D680B">
            <w:pP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</w:rPr>
              <w:t>Ocenie podlega stan przygotowania projektu do realizacji w istniejącym otoczeniu prawnym.</w:t>
            </w:r>
          </w:p>
          <w:p w:rsidR="003267DD" w:rsidRPr="0086776C" w:rsidRDefault="003267DD" w:rsidP="006D680B">
            <w:pP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</w:rPr>
            </w:pPr>
          </w:p>
          <w:p w:rsidR="00492700" w:rsidRPr="0086776C" w:rsidRDefault="00DC1F36" w:rsidP="00A72D4A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  <w:t xml:space="preserve">Projekt jest zgodny z prawodawstwem wspólnotowym </w:t>
            </w:r>
            <w:r w:rsidR="00206BBC" w:rsidRPr="0086776C"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  <w:br/>
            </w:r>
            <w:r w:rsidRPr="0086776C"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  <w:t xml:space="preserve">i krajowym, w tym przepisami ustawy </w:t>
            </w:r>
            <w:r w:rsidRPr="0086776C">
              <w:rPr>
                <w:rFonts w:ascii="Myriad Pro" w:eastAsia="MyriadPro-Regular" w:hAnsi="Myriad Pro" w:cs="MyriadPro-It"/>
                <w:color w:val="000000" w:themeColor="text1"/>
                <w:sz w:val="20"/>
                <w:szCs w:val="20"/>
              </w:rPr>
              <w:t>Prawo zamówień publicznych</w:t>
            </w:r>
            <w:r w:rsidRPr="0086776C"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  <w:t>.</w:t>
            </w:r>
          </w:p>
          <w:p w:rsidR="00D75677" w:rsidRPr="0086776C" w:rsidRDefault="00D75677" w:rsidP="00A72D4A">
            <w:pPr>
              <w:autoSpaceDE w:val="0"/>
              <w:autoSpaceDN w:val="0"/>
              <w:adjustRightInd w:val="0"/>
              <w:rPr>
                <w:rFonts w:ascii="Myriad Pro" w:eastAsia="MyriadPro-Regular" w:hAnsi="Myriad Pro" w:cs="MyriadPro-Regular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E01EFF">
        <w:tc>
          <w:tcPr>
            <w:tcW w:w="213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3.2</w:t>
            </w:r>
          </w:p>
        </w:tc>
        <w:tc>
          <w:tcPr>
            <w:tcW w:w="1281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Zdolność finansowa</w:t>
            </w:r>
          </w:p>
        </w:tc>
        <w:tc>
          <w:tcPr>
            <w:tcW w:w="1815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Wnioskodawca zapewni niezbędne środki finansowe do realizacji projektu, co wynika z przedstawionego planu finansowego. Sytuacja finansowa wnioskodawcy daje gwarancję realizacji przedsięwzięcia w terminie określonym we wniosku o dofinansowanie. Wnioskodawca zapewni środki finansowe do utrzymywania projektu w okresie trwałości.</w:t>
            </w:r>
          </w:p>
          <w:p w:rsidR="00D75677" w:rsidRPr="0086776C" w:rsidRDefault="00D75677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  <w:tr w:rsidR="0086776C" w:rsidRPr="0086776C" w:rsidTr="00E01EFF">
        <w:tc>
          <w:tcPr>
            <w:tcW w:w="213" w:type="pct"/>
          </w:tcPr>
          <w:p w:rsidR="003267DD" w:rsidRPr="0086776C" w:rsidRDefault="003267DD" w:rsidP="00C37A8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3.</w:t>
            </w:r>
            <w:r w:rsidR="00C37A8B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81" w:type="pct"/>
          </w:tcPr>
          <w:p w:rsidR="003267DD" w:rsidRPr="0086776C" w:rsidRDefault="003267DD" w:rsidP="00D75677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Zdolność operacyjna</w:t>
            </w:r>
          </w:p>
        </w:tc>
        <w:tc>
          <w:tcPr>
            <w:tcW w:w="1815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Wnioskodawca gwarantuje zdolności organizacyjne do realizacji projektu zgodnie z jego celem.</w:t>
            </w:r>
          </w:p>
          <w:p w:rsidR="003267DD" w:rsidRPr="0086776C" w:rsidRDefault="003267DD" w:rsidP="007F3606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 xml:space="preserve">Wnioskodawca zapewnia zasoby techniczne, kadrowe </w:t>
            </w:r>
            <w:r w:rsidR="00206BBC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br/>
            </w: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i wiedzę umożliwiającą terminową realizację projektu oraz gwarantujące utrzymanie trwałości projektu</w:t>
            </w:r>
            <w:r w:rsidR="007F3606"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.</w:t>
            </w:r>
          </w:p>
          <w:p w:rsidR="00D75677" w:rsidRPr="0086776C" w:rsidRDefault="00D75677" w:rsidP="007F3606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pct"/>
          </w:tcPr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Spełnienie kryterium jest konieczne do przyznania dofinansowania.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Projekty niespełniające kryterium są odrzucane.</w:t>
            </w:r>
          </w:p>
          <w:p w:rsidR="003267DD" w:rsidRPr="0086776C" w:rsidRDefault="003267DD" w:rsidP="006D680B">
            <w:pPr>
              <w:rPr>
                <w:rFonts w:ascii="Myriad Pro" w:hAnsi="Myriad Pro" w:cs="Arial"/>
                <w:color w:val="000000" w:themeColor="text1"/>
                <w:sz w:val="20"/>
                <w:szCs w:val="20"/>
              </w:rPr>
            </w:pPr>
            <w:r w:rsidRPr="0086776C">
              <w:rPr>
                <w:rFonts w:ascii="Myriad Pro" w:hAnsi="Myriad Pro" w:cs="Arial"/>
                <w:color w:val="000000" w:themeColor="text1"/>
                <w:sz w:val="20"/>
                <w:szCs w:val="20"/>
              </w:rPr>
              <w:t>Ocena spełniania kryterium polega na przypisaniu wartości logicznych „tak”, „nie”.</w:t>
            </w:r>
          </w:p>
        </w:tc>
      </w:tr>
    </w:tbl>
    <w:p w:rsidR="000801E1" w:rsidRPr="0086776C" w:rsidRDefault="000801E1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  <w:sectPr w:rsidR="000801E1" w:rsidRPr="0086776C" w:rsidSect="000801E1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Style w:val="TableNormal"/>
        <w:tblW w:w="13467" w:type="dxa"/>
        <w:tblInd w:w="-137" w:type="dxa"/>
        <w:tblLayout w:type="fixed"/>
        <w:tblLook w:val="01E0"/>
      </w:tblPr>
      <w:tblGrid>
        <w:gridCol w:w="568"/>
        <w:gridCol w:w="2126"/>
        <w:gridCol w:w="6804"/>
        <w:gridCol w:w="3969"/>
      </w:tblGrid>
      <w:tr w:rsidR="0086776C" w:rsidRPr="0086776C" w:rsidTr="00E01EFF">
        <w:trPr>
          <w:trHeight w:hRule="exact" w:val="289"/>
          <w:tblHeader/>
        </w:trPr>
        <w:tc>
          <w:tcPr>
            <w:tcW w:w="13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86B4A" w:rsidRPr="00344B81" w:rsidRDefault="00344B81" w:rsidP="00344B81">
            <w:pPr>
              <w:pStyle w:val="TableParagraph"/>
              <w:ind w:right="5852"/>
              <w:jc w:val="center"/>
              <w:rPr>
                <w:rFonts w:ascii="Myriad Pro" w:eastAsia="Trebuchet MS" w:hAnsi="Myriad Pro" w:cs="Trebuchet MS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b/>
                <w:color w:val="000000" w:themeColor="text1"/>
                <w:w w:val="95"/>
                <w:sz w:val="20"/>
                <w:szCs w:val="20"/>
                <w:lang w:val="pl-PL"/>
              </w:rPr>
              <w:lastRenderedPageBreak/>
              <w:t xml:space="preserve">                                                                                                                 </w:t>
            </w:r>
            <w:r w:rsidR="00F86B4A" w:rsidRPr="00344B81">
              <w:rPr>
                <w:rFonts w:ascii="Myriad Pro" w:hAnsi="Myriad Pro"/>
                <w:b/>
                <w:color w:val="000000" w:themeColor="text1"/>
                <w:w w:val="95"/>
                <w:sz w:val="20"/>
                <w:szCs w:val="20"/>
                <w:lang w:val="pl-PL"/>
              </w:rPr>
              <w:t>Kryteria</w:t>
            </w:r>
            <w:r w:rsidR="00F86B4A" w:rsidRPr="00344B81">
              <w:rPr>
                <w:rFonts w:ascii="Myriad Pro" w:hAnsi="Myriad Pro"/>
                <w:b/>
                <w:color w:val="000000" w:themeColor="text1"/>
                <w:spacing w:val="-30"/>
                <w:w w:val="95"/>
                <w:sz w:val="20"/>
                <w:szCs w:val="20"/>
                <w:lang w:val="pl-PL"/>
              </w:rPr>
              <w:t xml:space="preserve"> </w:t>
            </w:r>
            <w:r w:rsidR="00F86B4A" w:rsidRPr="00344B81">
              <w:rPr>
                <w:rFonts w:ascii="Myriad Pro" w:hAnsi="Myriad Pro"/>
                <w:b/>
                <w:color w:val="000000" w:themeColor="text1"/>
                <w:w w:val="95"/>
                <w:sz w:val="20"/>
                <w:szCs w:val="20"/>
                <w:lang w:val="pl-PL"/>
              </w:rPr>
              <w:t>jakości</w:t>
            </w:r>
          </w:p>
        </w:tc>
      </w:tr>
      <w:tr w:rsidR="0086776C" w:rsidRPr="0086776C" w:rsidTr="00E01EFF">
        <w:trPr>
          <w:trHeight w:hRule="exact" w:val="294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86776C" w:rsidRDefault="00F86B4A" w:rsidP="00F86B4A">
            <w:pPr>
              <w:pStyle w:val="TableParagraph"/>
              <w:ind w:left="86" w:right="90"/>
              <w:jc w:val="center"/>
              <w:rPr>
                <w:rFonts w:ascii="Myriad Pro" w:eastAsia="Calibri" w:hAnsi="Myriad Pro" w:cs="Calibri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L.p.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86776C" w:rsidRDefault="00F86B4A" w:rsidP="00F86B4A">
            <w:pPr>
              <w:pStyle w:val="TableParagraph"/>
              <w:ind w:left="103"/>
              <w:rPr>
                <w:rFonts w:ascii="Myriad Pro" w:eastAsia="Calibri" w:hAnsi="Myriad Pro" w:cs="Calibri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Nazwa</w:t>
            </w:r>
            <w:r w:rsidRPr="0086776C">
              <w:rPr>
                <w:rFonts w:ascii="Myriad Pro" w:hAnsi="Myriad Pro"/>
                <w:color w:val="000000" w:themeColor="text1"/>
                <w:spacing w:val="12"/>
                <w:sz w:val="20"/>
                <w:szCs w:val="20"/>
                <w:lang w:val="pl-PL"/>
              </w:rPr>
              <w:t xml:space="preserve"> </w:t>
            </w: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86776C" w:rsidRDefault="00F86B4A" w:rsidP="00F86B4A">
            <w:pPr>
              <w:pStyle w:val="TableParagraph"/>
              <w:ind w:left="105" w:right="237"/>
              <w:rPr>
                <w:rFonts w:ascii="Myriad Pro" w:eastAsia="Calibri" w:hAnsi="Myriad Pro" w:cs="Calibri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Definicja</w:t>
            </w:r>
            <w:r w:rsidRPr="0086776C">
              <w:rPr>
                <w:rFonts w:ascii="Myriad Pro" w:hAnsi="Myriad Pro"/>
                <w:color w:val="000000" w:themeColor="text1"/>
                <w:spacing w:val="16"/>
                <w:sz w:val="20"/>
                <w:szCs w:val="20"/>
                <w:lang w:val="pl-PL"/>
              </w:rPr>
              <w:t xml:space="preserve"> </w:t>
            </w: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86776C" w:rsidRDefault="00F86B4A" w:rsidP="00F86B4A">
            <w:pPr>
              <w:pStyle w:val="TableParagraph"/>
              <w:ind w:left="103"/>
              <w:rPr>
                <w:rFonts w:ascii="Myriad Pro" w:eastAsia="Calibri" w:hAnsi="Myriad Pro" w:cs="Calibri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Opis</w:t>
            </w:r>
            <w:r w:rsidRPr="0086776C">
              <w:rPr>
                <w:rFonts w:ascii="Myriad Pro" w:hAnsi="Myriad Pro"/>
                <w:color w:val="000000" w:themeColor="text1"/>
                <w:spacing w:val="-31"/>
                <w:w w:val="105"/>
                <w:sz w:val="20"/>
                <w:szCs w:val="20"/>
                <w:lang w:val="pl-PL"/>
              </w:rPr>
              <w:t xml:space="preserve"> </w:t>
            </w:r>
            <w:r w:rsidRPr="0086776C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znaczenia</w:t>
            </w:r>
            <w:r w:rsidRPr="0086776C">
              <w:rPr>
                <w:rFonts w:ascii="Myriad Pro" w:hAnsi="Myriad Pro"/>
                <w:color w:val="000000" w:themeColor="text1"/>
                <w:spacing w:val="-31"/>
                <w:w w:val="105"/>
                <w:sz w:val="20"/>
                <w:szCs w:val="20"/>
                <w:lang w:val="pl-PL"/>
              </w:rPr>
              <w:t xml:space="preserve"> </w:t>
            </w:r>
            <w:r w:rsidRPr="0086776C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kryterium</w:t>
            </w:r>
          </w:p>
        </w:tc>
      </w:tr>
      <w:tr w:rsidR="0086776C" w:rsidRPr="0086776C" w:rsidTr="00121243">
        <w:trPr>
          <w:trHeight w:hRule="exact" w:val="227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6B4A" w:rsidRPr="0086776C" w:rsidRDefault="00F86B4A" w:rsidP="006F057A">
            <w:pPr>
              <w:pStyle w:val="TableParagraph"/>
              <w:rPr>
                <w:rFonts w:ascii="Myriad Pro" w:eastAsia="Calibri" w:hAnsi="Myriad Pro" w:cs="Calibri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6B4A" w:rsidRPr="0086776C" w:rsidRDefault="00F86B4A" w:rsidP="006F057A">
            <w:pPr>
              <w:pStyle w:val="TableParagraph"/>
              <w:rPr>
                <w:rFonts w:ascii="Myriad Pro" w:eastAsia="Calibri" w:hAnsi="Myriad Pro" w:cs="Calibri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86776C" w:rsidRDefault="00F86B4A" w:rsidP="006F057A">
            <w:pPr>
              <w:pStyle w:val="TableParagraph"/>
              <w:ind w:left="3"/>
              <w:rPr>
                <w:rFonts w:ascii="Myriad Pro" w:eastAsia="Calibri" w:hAnsi="Myriad Pro" w:cs="Calibri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B4A" w:rsidRPr="0086776C" w:rsidRDefault="00F86B4A" w:rsidP="006F057A">
            <w:pPr>
              <w:pStyle w:val="TableParagraph"/>
              <w:ind w:right="1"/>
              <w:rPr>
                <w:rFonts w:ascii="Myriad Pro" w:eastAsia="Calibri" w:hAnsi="Myriad Pro" w:cs="Calibri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4</w:t>
            </w:r>
          </w:p>
        </w:tc>
      </w:tr>
      <w:tr w:rsidR="0086776C" w:rsidRPr="0086776C" w:rsidTr="00121243">
        <w:trPr>
          <w:trHeight w:hRule="exact" w:val="21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86B4A" w:rsidRPr="0086776C" w:rsidRDefault="00F86B4A" w:rsidP="00F86B4A">
            <w:pPr>
              <w:pStyle w:val="TableParagraph"/>
              <w:ind w:left="46" w:right="92"/>
              <w:jc w:val="center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  <w:r w:rsidRPr="008677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4.1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86B4A" w:rsidRPr="009E62ED" w:rsidRDefault="00F86B4A" w:rsidP="00F86B4A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9E62ED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Odpowiedniość/</w:t>
            </w:r>
          </w:p>
          <w:p w:rsidR="00F86B4A" w:rsidRPr="009E62ED" w:rsidRDefault="00F86B4A" w:rsidP="00F86B4A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9E62ED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adekwatność/ trafność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2FE5" w:rsidRPr="00837731" w:rsidRDefault="007F2FE5" w:rsidP="007F2FE5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bCs/>
                <w:sz w:val="20"/>
                <w:szCs w:val="20"/>
                <w:lang w:val="pl-PL"/>
              </w:rPr>
              <w:t xml:space="preserve">Komplementarność podejmowanych działań z innymi działaniami realizowanymi na obszarze objętym projektem: </w:t>
            </w:r>
          </w:p>
          <w:p w:rsidR="008E1880" w:rsidRPr="00837731" w:rsidRDefault="007F2FE5" w:rsidP="002117FE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Ocenie podlegać będzie związek projektu z innymi projektami z zakresu ochrony </w:t>
            </w:r>
            <w:proofErr w:type="spellStart"/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>bio</w:t>
            </w:r>
            <w:proofErr w:type="spellEnd"/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- i </w:t>
            </w:r>
            <w:proofErr w:type="spellStart"/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>georóżnorodności</w:t>
            </w:r>
            <w:proofErr w:type="spellEnd"/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 </w:t>
            </w:r>
            <w:r w:rsidR="00982327" w:rsidRPr="00837731">
              <w:rPr>
                <w:rFonts w:ascii="Myriad Pro" w:hAnsi="Myriad Pro"/>
                <w:sz w:val="20"/>
                <w:szCs w:val="20"/>
                <w:lang w:val="pl-PL"/>
              </w:rPr>
              <w:t>lub</w:t>
            </w:r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 krajobrazu (niezależnie od źródeł finansowania i podmiotu realizującego; nie starszymi niż 5 lat).</w:t>
            </w:r>
          </w:p>
          <w:p w:rsidR="002117FE" w:rsidRPr="00837731" w:rsidRDefault="002117FE" w:rsidP="002117FE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0 pkt. - </w:t>
            </w:r>
            <w:r w:rsidR="008E1880" w:rsidRPr="00837731">
              <w:rPr>
                <w:rFonts w:ascii="Myriad Pro" w:hAnsi="Myriad Pro"/>
                <w:sz w:val="20"/>
                <w:szCs w:val="20"/>
                <w:lang w:val="pl-PL"/>
              </w:rPr>
              <w:t>w</w:t>
            </w:r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nioskodawca nie wykazał komplementarności; </w:t>
            </w:r>
          </w:p>
          <w:p w:rsidR="002117FE" w:rsidRPr="00837731" w:rsidRDefault="002117FE" w:rsidP="002117FE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1 pkt - </w:t>
            </w:r>
            <w:r w:rsidR="008E1880" w:rsidRPr="00837731">
              <w:rPr>
                <w:rFonts w:ascii="Myriad Pro" w:hAnsi="Myriad Pro"/>
                <w:sz w:val="20"/>
                <w:szCs w:val="20"/>
                <w:lang w:val="pl-PL"/>
              </w:rPr>
              <w:t>n</w:t>
            </w:r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iewielka (powiązanie z jednym </w:t>
            </w:r>
            <w:r w:rsidR="008E1880" w:rsidRPr="00837731">
              <w:rPr>
                <w:rFonts w:ascii="Myriad Pro" w:hAnsi="Myriad Pro"/>
                <w:sz w:val="20"/>
                <w:szCs w:val="20"/>
                <w:lang w:val="pl-PL"/>
              </w:rPr>
              <w:t>projektem</w:t>
            </w:r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>);</w:t>
            </w:r>
          </w:p>
          <w:p w:rsidR="002117FE" w:rsidRPr="00837731" w:rsidRDefault="008E1880" w:rsidP="002117FE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>2 pkt - ś</w:t>
            </w:r>
            <w:r w:rsidR="002117FE"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rednia (powiązanie z dwoma </w:t>
            </w:r>
            <w:r w:rsidRPr="00837731">
              <w:rPr>
                <w:rFonts w:ascii="Myriad Pro" w:hAnsi="Myriad Pro"/>
                <w:sz w:val="20"/>
                <w:szCs w:val="20"/>
                <w:lang w:val="pl-PL"/>
              </w:rPr>
              <w:t>projektami</w:t>
            </w:r>
            <w:r w:rsidR="002117FE" w:rsidRPr="00837731">
              <w:rPr>
                <w:rFonts w:ascii="Myriad Pro" w:hAnsi="Myriad Pro"/>
                <w:sz w:val="20"/>
                <w:szCs w:val="20"/>
                <w:lang w:val="pl-PL"/>
              </w:rPr>
              <w:t>);</w:t>
            </w:r>
          </w:p>
          <w:p w:rsidR="007F2FE5" w:rsidRPr="00837731" w:rsidRDefault="00C74B87" w:rsidP="007F2FE5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4</w:t>
            </w:r>
            <w:r w:rsidR="007F2FE5"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  pkt - </w:t>
            </w:r>
            <w:r w:rsidR="008E1880" w:rsidRPr="00837731">
              <w:rPr>
                <w:rFonts w:ascii="Myriad Pro" w:hAnsi="Myriad Pro"/>
                <w:sz w:val="20"/>
                <w:szCs w:val="20"/>
                <w:lang w:val="pl-PL"/>
              </w:rPr>
              <w:t>w</w:t>
            </w:r>
            <w:r w:rsidR="007F2FE5" w:rsidRPr="00837731">
              <w:rPr>
                <w:rFonts w:ascii="Myriad Pro" w:hAnsi="Myriad Pro"/>
                <w:sz w:val="20"/>
                <w:szCs w:val="20"/>
                <w:lang w:val="pl-PL"/>
              </w:rPr>
              <w:t>ysoka komplementarność (powiązanie z 3 lub więcej</w:t>
            </w:r>
            <w:r w:rsidR="008E1880" w:rsidRPr="00837731">
              <w:rPr>
                <w:rFonts w:ascii="Myriad Pro" w:hAnsi="Myriad Pro"/>
                <w:sz w:val="20"/>
                <w:szCs w:val="20"/>
                <w:lang w:val="pl-PL"/>
              </w:rPr>
              <w:t xml:space="preserve"> projekta</w:t>
            </w:r>
            <w:r w:rsidR="007F2FE5" w:rsidRPr="00837731">
              <w:rPr>
                <w:rFonts w:ascii="Myriad Pro" w:hAnsi="Myriad Pro"/>
                <w:sz w:val="20"/>
                <w:szCs w:val="20"/>
                <w:lang w:val="pl-PL"/>
              </w:rPr>
              <w:t>mi</w:t>
            </w:r>
            <w:r w:rsidR="008215B2" w:rsidRPr="00837731">
              <w:rPr>
                <w:rFonts w:ascii="Myriad Pro" w:hAnsi="Myriad Pro"/>
                <w:sz w:val="20"/>
                <w:szCs w:val="20"/>
                <w:lang w:val="pl-PL"/>
              </w:rPr>
              <w:t>)</w:t>
            </w:r>
            <w:r w:rsidR="008E1880" w:rsidRPr="00837731">
              <w:rPr>
                <w:rFonts w:ascii="Myriad Pro" w:hAnsi="Myriad Pro"/>
                <w:sz w:val="20"/>
                <w:szCs w:val="20"/>
                <w:lang w:val="pl-PL"/>
              </w:rPr>
              <w:t>.</w:t>
            </w:r>
            <w:r w:rsidR="007F2FE5" w:rsidRPr="00837731" w:rsidDel="00EE7D3C">
              <w:rPr>
                <w:rFonts w:ascii="Myriad Pro" w:hAnsi="Myriad Pro"/>
                <w:sz w:val="20"/>
                <w:szCs w:val="20"/>
                <w:lang w:val="pl-PL"/>
              </w:rPr>
              <w:t xml:space="preserve"> </w:t>
            </w:r>
          </w:p>
          <w:p w:rsidR="00F86B4A" w:rsidRPr="00837731" w:rsidRDefault="00F86B4A" w:rsidP="00F86B4A">
            <w:pPr>
              <w:pStyle w:val="Default"/>
              <w:rPr>
                <w:rFonts w:ascii="Myriad Pro" w:hAnsi="Myriad Pro"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6B4A" w:rsidRPr="009E62ED" w:rsidRDefault="00F86B4A" w:rsidP="00C74B87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9E62ED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Skala 0/1/2</w:t>
            </w:r>
            <w:r w:rsidR="008E1880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/</w:t>
            </w:r>
            <w:r w:rsidR="00C74B87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4</w:t>
            </w:r>
            <w:r w:rsidRPr="009E62ED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 xml:space="preserve">; waga </w:t>
            </w:r>
            <w:r w:rsidR="00AA1FAF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3</w:t>
            </w:r>
          </w:p>
        </w:tc>
      </w:tr>
      <w:tr w:rsidR="005430CA" w:rsidRPr="0086776C" w:rsidTr="00121243">
        <w:trPr>
          <w:trHeight w:hRule="exact" w:val="268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430CA" w:rsidRPr="0086776C" w:rsidRDefault="005430CA" w:rsidP="00F86B4A">
            <w:pPr>
              <w:pStyle w:val="TableParagraph"/>
              <w:ind w:left="46" w:right="92"/>
              <w:jc w:val="center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430CA" w:rsidRPr="009E62ED" w:rsidRDefault="005430CA" w:rsidP="00F86B4A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30CA" w:rsidRPr="00837731" w:rsidRDefault="005430CA" w:rsidP="00854CC4">
            <w:pPr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Dotychczas opracowana dokumentacja na temat przedmiotowego obszaru, siedliska, bądź gatunku.</w:t>
            </w:r>
          </w:p>
          <w:p w:rsidR="005430CA" w:rsidRPr="00837731" w:rsidRDefault="005430CA" w:rsidP="00854CC4">
            <w:pPr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W ramach kryterium sprawdzane jest, czy istnieje dotychczas sporządzona dokumentacja dedykowana obszarowi, będąc</w:t>
            </w:r>
            <w:r w:rsidR="00837731"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a</w:t>
            </w: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 xml:space="preserve"> </w:t>
            </w:r>
            <w:r w:rsidR="00837731"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przedmiotem projektu oraz czy jest aktualna:</w:t>
            </w: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 xml:space="preserve"> </w:t>
            </w:r>
          </w:p>
          <w:p w:rsidR="005430CA" w:rsidRPr="00837731" w:rsidRDefault="005430CA" w:rsidP="00854CC4">
            <w:pPr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0 pkt - pełna, aktualna dokumentacja (wykonana do 5 lat wstecz od momentu złożenia wniosku)</w:t>
            </w:r>
            <w:r w:rsidR="00AB4D4E"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;</w:t>
            </w:r>
          </w:p>
          <w:p w:rsidR="005430CA" w:rsidRPr="00837731" w:rsidRDefault="005430CA" w:rsidP="00854CC4">
            <w:pPr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1 pkt - dokumentacja niekompletna/częściowa lub nieaktualna (powyżej 5 lat)</w:t>
            </w:r>
            <w:r w:rsidR="00AB4D4E"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;</w:t>
            </w: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 xml:space="preserve"> </w:t>
            </w:r>
          </w:p>
          <w:p w:rsidR="005430CA" w:rsidRPr="00837731" w:rsidRDefault="005430CA" w:rsidP="00854CC4">
            <w:pPr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2 pkt - dokumentacja niekompletna/częściowa i nieaktualna (powyżej 5 lat)</w:t>
            </w:r>
            <w:r w:rsidR="00AB4D4E"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;</w:t>
            </w: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 xml:space="preserve"> </w:t>
            </w:r>
          </w:p>
          <w:p w:rsidR="005430CA" w:rsidRPr="00837731" w:rsidRDefault="005430CA" w:rsidP="00854CC4">
            <w:pPr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3 pkt - brak istniejącej dokumentacji</w:t>
            </w:r>
            <w:r w:rsidR="00AB4D4E"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.</w:t>
            </w:r>
            <w:r w:rsidRPr="00837731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 xml:space="preserve"> </w:t>
            </w:r>
          </w:p>
          <w:p w:rsidR="005430CA" w:rsidRPr="00837731" w:rsidRDefault="005430CA" w:rsidP="0096229A">
            <w:pPr>
              <w:pStyle w:val="Default"/>
              <w:rPr>
                <w:rFonts w:ascii="Myriad Pro" w:hAnsi="Myriad Pro"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30CA" w:rsidRPr="009E62ED" w:rsidRDefault="005430CA" w:rsidP="00854CC4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9E62ED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 xml:space="preserve">Skala 0/1/2/3; waga </w:t>
            </w:r>
            <w:r w:rsidR="00BE72DF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3</w:t>
            </w:r>
          </w:p>
          <w:p w:rsidR="005430CA" w:rsidRPr="009E62ED" w:rsidRDefault="005430CA" w:rsidP="00854CC4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</w:p>
          <w:p w:rsidR="005430CA" w:rsidRPr="009E62ED" w:rsidRDefault="005430CA" w:rsidP="00406E65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</w:p>
        </w:tc>
      </w:tr>
      <w:tr w:rsidR="00C857D3" w:rsidRPr="0086776C" w:rsidTr="00FA206D">
        <w:trPr>
          <w:trHeight w:hRule="exact" w:val="240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857D3" w:rsidRPr="0086776C" w:rsidRDefault="00C857D3" w:rsidP="00F86B4A">
            <w:pPr>
              <w:pStyle w:val="TableParagraph"/>
              <w:ind w:left="46" w:right="92"/>
              <w:jc w:val="center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857D3" w:rsidRPr="009E62ED" w:rsidRDefault="00C857D3" w:rsidP="00F86B4A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857D3" w:rsidRPr="00837731" w:rsidRDefault="00C857D3" w:rsidP="00854CC4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837731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 w:eastAsia="pl-PL"/>
              </w:rPr>
              <w:t>Lokalizacja projektu.</w:t>
            </w:r>
          </w:p>
          <w:p w:rsidR="00C857D3" w:rsidRPr="00837731" w:rsidRDefault="00C857D3" w:rsidP="00854CC4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837731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 w:eastAsia="pl-PL"/>
              </w:rPr>
              <w:t xml:space="preserve">W ramach kryterium ocenie podlegać będzie lokalizacja projektu w zależności od </w:t>
            </w:r>
            <w:r w:rsidR="009312F5" w:rsidRPr="00837731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 w:eastAsia="pl-PL"/>
              </w:rPr>
              <w:t>wartości przyrodniczej obszaru:</w:t>
            </w:r>
            <w:r w:rsidRPr="00837731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 w:eastAsia="pl-PL"/>
              </w:rPr>
              <w:t xml:space="preserve"> </w:t>
            </w:r>
          </w:p>
          <w:p w:rsidR="00FE2D4A" w:rsidRDefault="00C857D3" w:rsidP="00032807">
            <w:pPr>
              <w:autoSpaceDE w:val="0"/>
              <w:autoSpaceDN w:val="0"/>
              <w:adjustRightInd w:val="0"/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</w:pPr>
            <w:r w:rsidRPr="00837731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 xml:space="preserve">0 pkt - </w:t>
            </w:r>
            <w:r w:rsidR="00AB4D4E" w:rsidRPr="00837731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>o</w:t>
            </w:r>
            <w:r w:rsidRPr="00837731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>bszary nie objęte żadną formą ochrony</w:t>
            </w:r>
            <w:r w:rsidR="009312F5" w:rsidRPr="00837731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>, zgodnie z ustawą o ochronie przyrody</w:t>
            </w:r>
            <w:r w:rsidR="00AB4D4E" w:rsidRPr="00837731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>;</w:t>
            </w:r>
          </w:p>
          <w:p w:rsidR="00032807" w:rsidRPr="00032807" w:rsidRDefault="00032807" w:rsidP="00032807">
            <w:pPr>
              <w:autoSpaceDE w:val="0"/>
              <w:autoSpaceDN w:val="0"/>
              <w:adjustRightInd w:val="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32807">
              <w:rPr>
                <w:rFonts w:ascii="Myriad Pro" w:hAnsi="Myriad Pro" w:cs="Arial"/>
                <w:sz w:val="20"/>
                <w:szCs w:val="20"/>
                <w:lang w:val="pl-PL"/>
              </w:rPr>
              <w:t>1 pkt - obszary objęte ochroną w formie obszarów chronionego kra</w:t>
            </w:r>
            <w:r w:rsidR="009C38F5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jobrazu, użytków ekologicznych, </w:t>
            </w:r>
            <w:r w:rsidRPr="00032807">
              <w:rPr>
                <w:rFonts w:ascii="Myriad Pro" w:hAnsi="Myriad Pro" w:cs="Arial"/>
                <w:sz w:val="20"/>
                <w:szCs w:val="20"/>
                <w:lang w:val="pl-PL"/>
              </w:rPr>
              <w:t>zespołów przyrodniczo-krajobrazowych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, pomników przyrody</w:t>
            </w:r>
            <w:r w:rsidRPr="00032807">
              <w:rPr>
                <w:rFonts w:ascii="Myriad Pro" w:hAnsi="Myriad Pro" w:cs="Arial"/>
                <w:sz w:val="20"/>
                <w:szCs w:val="20"/>
                <w:lang w:val="pl-PL"/>
              </w:rPr>
              <w:t>;</w:t>
            </w:r>
          </w:p>
          <w:p w:rsidR="00C857D3" w:rsidRPr="00837731" w:rsidRDefault="00C74B87" w:rsidP="00854CC4">
            <w:pPr>
              <w:autoSpaceDE w:val="0"/>
              <w:autoSpaceDN w:val="0"/>
              <w:adjustRightInd w:val="0"/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>3</w:t>
            </w:r>
            <w:r w:rsidR="00C857D3" w:rsidRPr="00837731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 xml:space="preserve"> pkt</w:t>
            </w:r>
            <w:r w:rsidR="00032807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="00FE2D4A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="00032807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>obszary objęte ochroną w formie terenu parku krajobrazowego</w:t>
            </w:r>
            <w:r w:rsidR="008D0735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 xml:space="preserve"> lub</w:t>
            </w:r>
            <w:r w:rsidR="00032807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 xml:space="preserve"> rezerwatu przyrody</w:t>
            </w:r>
            <w:r w:rsidR="009C38F5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 xml:space="preserve"> (w tym pokrywając</w:t>
            </w:r>
            <w:r w:rsidR="008D0735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>e</w:t>
            </w:r>
            <w:r w:rsidR="009C38F5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 xml:space="preserve"> się z obszarami Natura 2</w:t>
            </w:r>
            <w:r w:rsidR="008D0735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>0</w:t>
            </w:r>
            <w:r w:rsidR="009C38F5">
              <w:rPr>
                <w:rFonts w:ascii="Myriad Pro" w:eastAsia="CIDFont+F7" w:hAnsi="Myriad Pro" w:cs="CIDFont+F7"/>
                <w:color w:val="000000" w:themeColor="text1"/>
                <w:sz w:val="20"/>
                <w:szCs w:val="20"/>
                <w:lang w:val="pl-PL"/>
              </w:rPr>
              <w:t>00).</w:t>
            </w:r>
          </w:p>
          <w:p w:rsidR="00C857D3" w:rsidRPr="00837731" w:rsidRDefault="00C857D3" w:rsidP="009040F7">
            <w:pPr>
              <w:pStyle w:val="Default"/>
              <w:rPr>
                <w:rFonts w:ascii="Myriad Pro" w:hAnsi="Myriad Pro"/>
                <w:bCs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57D3" w:rsidRPr="009E62ED" w:rsidRDefault="00C857D3" w:rsidP="004B0FB9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9E62ED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Skala 0/</w:t>
            </w:r>
            <w:r w:rsidR="00032807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1/</w:t>
            </w:r>
            <w:r w:rsidR="00C74B87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3</w:t>
            </w:r>
            <w:r w:rsidRPr="009E62ED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; waga 5</w:t>
            </w:r>
          </w:p>
        </w:tc>
      </w:tr>
      <w:tr w:rsidR="00323CD6" w:rsidRPr="0086776C" w:rsidTr="003626D5">
        <w:trPr>
          <w:trHeight w:hRule="exact" w:val="30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CD6" w:rsidRPr="0086776C" w:rsidRDefault="004A72BA" w:rsidP="00B3791F">
            <w:pPr>
              <w:pStyle w:val="TableParagraph"/>
              <w:ind w:left="46" w:right="92"/>
              <w:jc w:val="center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lastRenderedPageBreak/>
              <w:t>4.2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CD6" w:rsidRPr="00C857D3" w:rsidRDefault="00837731" w:rsidP="00B3791F">
            <w:pPr>
              <w:pStyle w:val="Default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</w:rPr>
            </w:pPr>
            <w:proofErr w:type="spellStart"/>
            <w:r>
              <w:rPr>
                <w:rFonts w:ascii="Myriad Pro" w:hAnsi="Myriad Pro"/>
                <w:color w:val="000000" w:themeColor="text1"/>
                <w:w w:val="105"/>
                <w:sz w:val="20"/>
                <w:szCs w:val="20"/>
              </w:rPr>
              <w:t>Skuteczność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3CD6" w:rsidRPr="00F611D8" w:rsidRDefault="00323CD6" w:rsidP="00A161B8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proofErr w:type="spellStart"/>
            <w:r w:rsidRPr="00F611D8">
              <w:rPr>
                <w:rFonts w:ascii="Myriad Pro" w:hAnsi="Myriad Pro"/>
                <w:sz w:val="20"/>
                <w:szCs w:val="20"/>
                <w:lang w:val="pl-PL"/>
              </w:rPr>
              <w:t>Priorytetyzacja</w:t>
            </w:r>
            <w:proofErr w:type="spellEnd"/>
            <w:r w:rsidRPr="00F611D8">
              <w:rPr>
                <w:rFonts w:ascii="Myriad Pro" w:hAnsi="Myriad Pro"/>
                <w:sz w:val="20"/>
                <w:szCs w:val="20"/>
                <w:lang w:val="pl-PL"/>
              </w:rPr>
              <w:t xml:space="preserve"> potrzeb.</w:t>
            </w:r>
          </w:p>
          <w:p w:rsidR="00323CD6" w:rsidRPr="00AA1FAF" w:rsidRDefault="00323CD6" w:rsidP="00A161B8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AA1FAF">
              <w:rPr>
                <w:rFonts w:ascii="Myriad Pro" w:hAnsi="Myriad Pro"/>
                <w:sz w:val="20"/>
                <w:szCs w:val="20"/>
                <w:lang w:val="pl-PL"/>
              </w:rPr>
              <w:t>W ramach kryterium premiowane będą projekty, których potrzeba realizacji wynika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 z</w:t>
            </w:r>
            <w:r w:rsidRPr="00AA1FAF">
              <w:rPr>
                <w:rFonts w:ascii="Myriad Pro" w:hAnsi="Myriad Pro"/>
                <w:sz w:val="20"/>
                <w:szCs w:val="20"/>
                <w:lang w:val="pl-PL"/>
              </w:rPr>
              <w:t>:</w:t>
            </w:r>
          </w:p>
          <w:p w:rsidR="004A72BA" w:rsidRDefault="008E32E5" w:rsidP="004A72BA">
            <w:pPr>
              <w:pStyle w:val="Default"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8E32E5">
              <w:rPr>
                <w:rFonts w:ascii="Myriad Pro" w:hAnsi="Myriad Pro"/>
                <w:sz w:val="20"/>
                <w:szCs w:val="20"/>
                <w:lang w:val="pl-PL"/>
              </w:rPr>
              <w:t xml:space="preserve">1 pkt </w:t>
            </w:r>
            <w:r w:rsidR="00F813D4">
              <w:rPr>
                <w:rFonts w:ascii="Myriad Pro" w:hAnsi="Myriad Pro"/>
                <w:sz w:val="20"/>
                <w:szCs w:val="20"/>
                <w:lang w:val="pl-PL"/>
              </w:rPr>
              <w:t>-</w:t>
            </w:r>
            <w:r w:rsidRPr="008E32E5">
              <w:rPr>
                <w:rFonts w:ascii="Myriad Pro" w:hAnsi="Myriad Pro"/>
                <w:sz w:val="20"/>
                <w:szCs w:val="20"/>
                <w:lang w:val="pl-PL"/>
              </w:rPr>
              <w:t xml:space="preserve"> potrzeba identyfikacji krajobrazów</w:t>
            </w:r>
            <w:r w:rsidR="003B2E3C">
              <w:rPr>
                <w:rFonts w:ascii="Myriad Pro" w:hAnsi="Myriad Pro"/>
                <w:sz w:val="20"/>
                <w:szCs w:val="20"/>
                <w:lang w:val="pl-PL"/>
              </w:rPr>
              <w:t xml:space="preserve"> (audyt)</w:t>
            </w:r>
            <w:r w:rsidR="00E40A69">
              <w:rPr>
                <w:rFonts w:ascii="Myriad Pro" w:hAnsi="Myriad Pro"/>
                <w:sz w:val="20"/>
                <w:szCs w:val="20"/>
                <w:lang w:val="pl-PL"/>
              </w:rPr>
              <w:t xml:space="preserve"> lub</w:t>
            </w:r>
            <w:r w:rsidR="00323CD6" w:rsidRPr="008E32E5">
              <w:rPr>
                <w:rFonts w:ascii="Myriad Pro" w:hAnsi="Myriad Pro"/>
                <w:sz w:val="20"/>
                <w:szCs w:val="20"/>
                <w:lang w:val="pl-PL"/>
              </w:rPr>
              <w:t xml:space="preserve"> </w:t>
            </w:r>
            <w:r w:rsidR="00562507" w:rsidRPr="008E32E5">
              <w:rPr>
                <w:rFonts w:ascii="Myriad Pro" w:hAnsi="Myriad Pro"/>
                <w:sz w:val="20"/>
                <w:szCs w:val="20"/>
                <w:lang w:val="pl-PL"/>
              </w:rPr>
              <w:t>brak</w:t>
            </w:r>
            <w:r w:rsidR="00323CD6" w:rsidRPr="008E32E5">
              <w:rPr>
                <w:rFonts w:ascii="Myriad Pro" w:hAnsi="Myriad Pro"/>
                <w:sz w:val="20"/>
                <w:szCs w:val="20"/>
                <w:lang w:val="pl-PL"/>
              </w:rPr>
              <w:t xml:space="preserve"> planu ochrony/</w:t>
            </w:r>
            <w:r w:rsidR="00154182" w:rsidRPr="008E32E5">
              <w:rPr>
                <w:rFonts w:ascii="Myriad Pro" w:hAnsi="Myriad Pro"/>
                <w:sz w:val="20"/>
                <w:szCs w:val="20"/>
                <w:lang w:val="pl-PL"/>
              </w:rPr>
              <w:t xml:space="preserve">plany </w:t>
            </w:r>
            <w:r w:rsidR="00323CD6" w:rsidRPr="008E32E5">
              <w:rPr>
                <w:rFonts w:ascii="Myriad Pro" w:hAnsi="Myriad Pro"/>
                <w:sz w:val="20"/>
                <w:szCs w:val="20"/>
                <w:lang w:val="pl-PL"/>
              </w:rPr>
              <w:t>działań ochronnych</w:t>
            </w:r>
            <w:r w:rsidR="00154182" w:rsidRPr="008E32E5">
              <w:rPr>
                <w:rFonts w:ascii="Myriad Pro" w:hAnsi="Myriad Pro"/>
                <w:sz w:val="20"/>
                <w:szCs w:val="20"/>
                <w:lang w:val="pl-PL"/>
              </w:rPr>
              <w:t xml:space="preserve"> dla obszaru parku krajobrazowego lub rezerwatu przyrody</w:t>
            </w:r>
            <w:r w:rsidR="004A72BA">
              <w:rPr>
                <w:rFonts w:ascii="Myriad Pro" w:hAnsi="Myriad Pro"/>
                <w:sz w:val="20"/>
                <w:szCs w:val="20"/>
                <w:lang w:val="pl-PL"/>
              </w:rPr>
              <w:t>;</w:t>
            </w:r>
          </w:p>
          <w:p w:rsidR="003626D5" w:rsidRPr="00FE2D4A" w:rsidRDefault="004A72BA" w:rsidP="003626D5">
            <w:pPr>
              <w:pStyle w:val="Default"/>
              <w:rPr>
                <w:rFonts w:ascii="Myriad Pro" w:hAnsi="Myriad Pro" w:cs="Arial"/>
                <w:color w:val="auto"/>
                <w:sz w:val="20"/>
                <w:szCs w:val="20"/>
                <w:lang w:val="pl-PL"/>
              </w:rPr>
            </w:pPr>
            <w:r w:rsidRPr="008E32E5">
              <w:rPr>
                <w:rFonts w:ascii="Myriad Pro" w:hAnsi="Myriad Pro"/>
                <w:sz w:val="20"/>
                <w:szCs w:val="20"/>
                <w:lang w:val="pl-PL"/>
              </w:rPr>
              <w:t>3 pkt - pogarszającej się sytuacji obszaru/gatunku/siedliska np. zmniejszenie wielkości populacji lub zasięgu siedliska</w:t>
            </w:r>
            <w:r w:rsidR="003626D5">
              <w:rPr>
                <w:rFonts w:ascii="Myriad Pro" w:hAnsi="Myriad Pro"/>
                <w:sz w:val="20"/>
                <w:szCs w:val="20"/>
                <w:lang w:val="pl-PL"/>
              </w:rPr>
              <w:t xml:space="preserve">, </w:t>
            </w:r>
            <w:r w:rsidR="003626D5" w:rsidRPr="00FE2D4A">
              <w:rPr>
                <w:rFonts w:ascii="Myriad Pro" w:hAnsi="Myriad Pro" w:cs="Arial"/>
                <w:color w:val="auto"/>
                <w:sz w:val="20"/>
                <w:szCs w:val="20"/>
                <w:lang w:val="pl-PL"/>
              </w:rPr>
              <w:t xml:space="preserve">stwierdzonej na podstawie zacytowanych dokumentów, np. raportu Głównego Inspektoratu Ochrony Środowiska Stan środowiska w Polsce lub opublikowanych w innej formie wyników monitoringu przyrodniczego prowadzonego przez GIOŚ albo inną instytucję lub organizację. </w:t>
            </w:r>
          </w:p>
          <w:p w:rsidR="00323CD6" w:rsidRPr="003F35AB" w:rsidRDefault="00323CD6" w:rsidP="004B0FB9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highlight w:val="green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Punkty nie sumują się.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CD6" w:rsidRPr="009E62ED" w:rsidRDefault="00323CD6" w:rsidP="00D8086C">
            <w:pPr>
              <w:pStyle w:val="TableParagraph"/>
              <w:ind w:right="135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  <w:r w:rsidRPr="009E62ED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 xml:space="preserve">Skala punktów </w:t>
            </w:r>
            <w:r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1</w:t>
            </w:r>
            <w:r w:rsidR="00D8086C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/</w:t>
            </w:r>
            <w:r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3</w:t>
            </w:r>
            <w:r w:rsidRPr="009E62ED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; waga 5</w:t>
            </w:r>
          </w:p>
        </w:tc>
      </w:tr>
      <w:tr w:rsidR="00323CD6" w:rsidRPr="0086776C" w:rsidTr="009154FC">
        <w:trPr>
          <w:trHeight w:hRule="exact" w:val="131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23CD6" w:rsidRPr="0086776C" w:rsidRDefault="00323CD6" w:rsidP="00B3791F">
            <w:pPr>
              <w:pStyle w:val="TableParagraph"/>
              <w:ind w:left="46" w:right="92"/>
              <w:jc w:val="center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323CD6" w:rsidRPr="00C857D3" w:rsidRDefault="00323CD6" w:rsidP="00B3791F">
            <w:pPr>
              <w:pStyle w:val="Default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3CD6" w:rsidRPr="009E62ED" w:rsidRDefault="00323CD6" w:rsidP="00592708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3F35AB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Zasięg terytorialny projektu.</w:t>
            </w:r>
          </w:p>
          <w:p w:rsidR="00323CD6" w:rsidRPr="009E62ED" w:rsidRDefault="00323CD6" w:rsidP="009040F7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9E62ED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Ocenie podlega zasięg terytorialny opracowanych w ramach projektu dokumentów inwentaryzacyjnych, ochronnych, planistycznych itp.:</w:t>
            </w:r>
          </w:p>
          <w:p w:rsidR="00323CD6" w:rsidRDefault="00323CD6" w:rsidP="009040F7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9E62ED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1 pkt -</w:t>
            </w:r>
            <w:r w:rsidR="004A72BA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z</w:t>
            </w:r>
            <w:r w:rsidRPr="009E62ED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asięg lokalny (gmina)</w:t>
            </w:r>
            <w: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;</w:t>
            </w:r>
            <w:r w:rsidRPr="009E62ED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</w:p>
          <w:p w:rsidR="00323CD6" w:rsidRPr="009E62ED" w:rsidRDefault="00323CD6" w:rsidP="009040F7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9E62ED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2 pkt - </w:t>
            </w:r>
            <w: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z</w:t>
            </w:r>
            <w:r w:rsidRPr="009E62ED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asięg ponadlokalny </w:t>
            </w:r>
            <w:r w:rsidRPr="004732BA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(więcej niż 1 gmina)</w:t>
            </w:r>
            <w: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.</w:t>
            </w:r>
          </w:p>
          <w:p w:rsidR="00323CD6" w:rsidRPr="009E62ED" w:rsidRDefault="00323CD6" w:rsidP="009040F7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CD6" w:rsidRPr="009E62ED" w:rsidRDefault="00323CD6" w:rsidP="008E1880">
            <w:pPr>
              <w:pStyle w:val="TableParagraph"/>
              <w:ind w:right="135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  <w:r w:rsidRPr="009E62ED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 xml:space="preserve">Skala punktów 1/2; waga </w:t>
            </w:r>
            <w:r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4</w:t>
            </w:r>
          </w:p>
        </w:tc>
      </w:tr>
      <w:tr w:rsidR="00323CD6" w:rsidRPr="0086776C" w:rsidTr="00323CD6">
        <w:trPr>
          <w:trHeight w:hRule="exact" w:val="196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86776C" w:rsidRDefault="004A72BA" w:rsidP="00F86B4A">
            <w:pPr>
              <w:pStyle w:val="TableParagraph"/>
              <w:ind w:left="103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4.3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9E62ED" w:rsidRDefault="004A72BA" w:rsidP="00F86B4A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Użyteczność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185685" w:rsidRDefault="00323CD6" w:rsidP="00A161B8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185685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Zasób informacji o stanie środowiska</w:t>
            </w:r>
          </w:p>
          <w:p w:rsidR="00323CD6" w:rsidRPr="00854CC4" w:rsidRDefault="00323CD6" w:rsidP="00A161B8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854CC4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Ocenie podlega</w:t>
            </w:r>
            <w: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 dokument/y powstały/e w</w:t>
            </w:r>
            <w:r w:rsidRPr="00854CC4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 wyniku</w:t>
            </w:r>
            <w: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 realizacji projektu:</w:t>
            </w:r>
          </w:p>
          <w:p w:rsidR="00323CD6" w:rsidRPr="00854CC4" w:rsidRDefault="00323CD6" w:rsidP="00A161B8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854CC4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2 pkt - </w:t>
            </w:r>
            <w: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dokumenty</w:t>
            </w:r>
            <w:r w:rsidRPr="00854CC4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 będą stanowiły podstawę </w:t>
            </w:r>
            <w:r w:rsidR="00C74B87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 dla formułowania zapisów </w:t>
            </w:r>
            <w:r w:rsidR="003B2E3C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br/>
            </w:r>
            <w:r w:rsidR="00C74B87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w </w:t>
            </w:r>
            <w:r w:rsidRPr="00854CC4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dokument</w:t>
            </w:r>
            <w:r w:rsidR="00C74B87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ach</w:t>
            </w:r>
            <w:r w:rsidRPr="00854CC4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 planistycznych;</w:t>
            </w:r>
          </w:p>
          <w:p w:rsidR="00323CD6" w:rsidRDefault="00323CD6" w:rsidP="00A161B8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3 pkt - dokumenty</w:t>
            </w:r>
            <w:r w:rsidRPr="00854CC4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 xml:space="preserve"> wypełniają prawny obowiązek związany z inwentaryzacją/waloryzacją przyrodniczą lub audytem krajobrazowym</w:t>
            </w:r>
            <w: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.</w:t>
            </w:r>
          </w:p>
          <w:p w:rsidR="00323CD6" w:rsidRDefault="00323CD6" w:rsidP="00A161B8">
            <w:pPr>
              <w:autoSpaceDE w:val="0"/>
              <w:autoSpaceDN w:val="0"/>
              <w:adjustRightInd w:val="0"/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highlight w:val="green"/>
                <w:lang w:val="pl-PL"/>
              </w:rPr>
            </w:pPr>
          </w:p>
          <w:p w:rsidR="00323CD6" w:rsidRPr="009250A8" w:rsidRDefault="00323CD6" w:rsidP="00854CC4">
            <w:pPr>
              <w:autoSpaceDE w:val="0"/>
              <w:autoSpaceDN w:val="0"/>
              <w:adjustRightInd w:val="0"/>
              <w:rPr>
                <w:rFonts w:ascii="Myriad Pro" w:hAnsi="Myriad Pro" w:cs="Calibri"/>
                <w:sz w:val="20"/>
                <w:szCs w:val="20"/>
              </w:rPr>
            </w:pPr>
            <w:r w:rsidRPr="004B0FB9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Punkty nie sumują się.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Default="00323CD6" w:rsidP="009E62ED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Skala 2/3; waga 5</w:t>
            </w:r>
          </w:p>
        </w:tc>
      </w:tr>
      <w:tr w:rsidR="00323CD6" w:rsidRPr="0086776C" w:rsidTr="00121243">
        <w:trPr>
          <w:trHeight w:hRule="exact" w:val="268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86776C" w:rsidRDefault="00323CD6" w:rsidP="00F86B4A">
            <w:pPr>
              <w:pStyle w:val="TableParagraph"/>
              <w:ind w:left="103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9E62ED" w:rsidRDefault="00323CD6" w:rsidP="00F86B4A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DC5C5E" w:rsidRDefault="003607EA" w:rsidP="00854CC4">
            <w:pPr>
              <w:autoSpaceDE w:val="0"/>
              <w:autoSpaceDN w:val="0"/>
              <w:adjustRightInd w:val="0"/>
              <w:rPr>
                <w:rFonts w:ascii="Myriad Pro" w:hAnsi="Myriad Pro" w:cs="Calibri"/>
                <w:sz w:val="20"/>
                <w:szCs w:val="20"/>
                <w:lang w:val="pl-PL"/>
              </w:rPr>
            </w:pPr>
            <w:r>
              <w:rPr>
                <w:rFonts w:ascii="Myriad Pro" w:hAnsi="Myriad Pro" w:cs="Calibri"/>
                <w:sz w:val="20"/>
                <w:szCs w:val="20"/>
                <w:lang w:val="pl-PL"/>
              </w:rPr>
              <w:t>E</w:t>
            </w:r>
            <w:r w:rsidR="00323CD6" w:rsidRPr="009250A8">
              <w:rPr>
                <w:rFonts w:ascii="Myriad Pro" w:hAnsi="Myriad Pro" w:cs="Calibri"/>
                <w:sz w:val="20"/>
                <w:szCs w:val="20"/>
                <w:lang w:val="pl-PL"/>
              </w:rPr>
              <w:t>lement</w:t>
            </w:r>
            <w:r>
              <w:rPr>
                <w:rFonts w:ascii="Myriad Pro" w:hAnsi="Myriad Pro" w:cs="Calibri"/>
                <w:sz w:val="20"/>
                <w:szCs w:val="20"/>
                <w:lang w:val="pl-PL"/>
              </w:rPr>
              <w:t>y</w:t>
            </w:r>
            <w:r w:rsidR="00BD1234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 inwentaryzacji przyrodniczej </w:t>
            </w:r>
            <w:r w:rsidR="00323CD6">
              <w:rPr>
                <w:rFonts w:ascii="Myriad Pro" w:hAnsi="Myriad Pro" w:cs="Calibri"/>
                <w:sz w:val="20"/>
                <w:szCs w:val="20"/>
                <w:lang w:val="pl-PL"/>
              </w:rPr>
              <w:t>lub audytu krajobrazowego</w:t>
            </w:r>
            <w:r w:rsidR="001965B2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 lub planów ochrony/działań ochronnych</w:t>
            </w:r>
            <w:r w:rsidR="00323CD6" w:rsidRPr="009250A8">
              <w:rPr>
                <w:rFonts w:ascii="Myriad Pro" w:hAnsi="Myriad Pro" w:cs="Calibri"/>
                <w:sz w:val="20"/>
                <w:szCs w:val="20"/>
                <w:lang w:val="pl-PL"/>
              </w:rPr>
              <w:t>.</w:t>
            </w:r>
          </w:p>
          <w:p w:rsidR="001965B2" w:rsidRPr="00DC5C5E" w:rsidRDefault="00323CD6" w:rsidP="00854CC4">
            <w:pPr>
              <w:autoSpaceDE w:val="0"/>
              <w:autoSpaceDN w:val="0"/>
              <w:adjustRightInd w:val="0"/>
              <w:rPr>
                <w:rFonts w:ascii="Myriad Pro" w:hAnsi="Myriad Pro" w:cs="Calibri"/>
                <w:sz w:val="20"/>
                <w:szCs w:val="20"/>
                <w:lang w:val="pl-PL"/>
              </w:rPr>
            </w:pPr>
            <w:r w:rsidRPr="00DC5C5E">
              <w:rPr>
                <w:rFonts w:ascii="Myriad Pro" w:hAnsi="Myriad Pro" w:cs="Calibri"/>
                <w:sz w:val="20"/>
                <w:szCs w:val="20"/>
                <w:lang w:val="pl-PL"/>
              </w:rPr>
              <w:t>Premiowane będą projekty, których zakres  obejmuje:</w:t>
            </w:r>
          </w:p>
          <w:p w:rsidR="00A33C37" w:rsidRDefault="00323CD6" w:rsidP="00854CC4">
            <w:pPr>
              <w:autoSpaceDE w:val="0"/>
              <w:autoSpaceDN w:val="0"/>
              <w:adjustRightInd w:val="0"/>
              <w:rPr>
                <w:rFonts w:ascii="Myriad Pro" w:hAnsi="Myriad Pro" w:cs="Calibri"/>
                <w:sz w:val="20"/>
                <w:szCs w:val="20"/>
                <w:lang w:val="pl-PL"/>
              </w:rPr>
            </w:pPr>
            <w:r w:rsidRPr="00DC5C5E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1 pkt </w:t>
            </w:r>
            <w:r w:rsidR="00A33C37">
              <w:rPr>
                <w:rFonts w:ascii="Myriad Pro" w:hAnsi="Myriad Pro" w:cs="Calibri"/>
                <w:sz w:val="20"/>
                <w:szCs w:val="20"/>
                <w:lang w:val="pl-PL"/>
              </w:rPr>
              <w:t>-</w:t>
            </w:r>
            <w:r w:rsidR="00B12873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 </w:t>
            </w:r>
            <w:r w:rsidRPr="00DC5C5E">
              <w:rPr>
                <w:rFonts w:ascii="Myriad Pro" w:hAnsi="Myriad Pro" w:cs="Calibri"/>
                <w:sz w:val="20"/>
                <w:szCs w:val="20"/>
                <w:lang w:val="pl-PL"/>
              </w:rPr>
              <w:t>siedliska</w:t>
            </w:r>
            <w:r w:rsidR="00A33C37" w:rsidRPr="00DC5C5E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 zagrożone objęte ochroną prawną</w:t>
            </w:r>
            <w:r w:rsidR="00A33C37">
              <w:rPr>
                <w:rFonts w:ascii="Myriad Pro" w:hAnsi="Myriad Pro" w:cs="Calibri"/>
                <w:sz w:val="20"/>
                <w:szCs w:val="20"/>
                <w:lang w:val="pl-PL"/>
              </w:rPr>
              <w:t>;</w:t>
            </w:r>
          </w:p>
          <w:p w:rsidR="00323CD6" w:rsidRPr="00DC5C5E" w:rsidRDefault="00A33C37" w:rsidP="00854CC4">
            <w:pPr>
              <w:autoSpaceDE w:val="0"/>
              <w:autoSpaceDN w:val="0"/>
              <w:adjustRightInd w:val="0"/>
              <w:rPr>
                <w:rFonts w:ascii="Myriad Pro" w:hAnsi="Myriad Pro" w:cs="Calibri"/>
                <w:sz w:val="20"/>
                <w:szCs w:val="20"/>
                <w:lang w:val="pl-PL"/>
              </w:rPr>
            </w:pPr>
            <w:r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1 pkt - </w:t>
            </w:r>
            <w:r w:rsidR="00323CD6" w:rsidRPr="00DC5C5E">
              <w:rPr>
                <w:rFonts w:ascii="Myriad Pro" w:hAnsi="Myriad Pro" w:cs="Calibri"/>
                <w:sz w:val="20"/>
                <w:szCs w:val="20"/>
                <w:lang w:val="pl-PL"/>
              </w:rPr>
              <w:t>gatunki zagrożone objęte ochroną prawną;</w:t>
            </w:r>
          </w:p>
          <w:p w:rsidR="00E54FD9" w:rsidRDefault="001965B2" w:rsidP="00854CC4">
            <w:pPr>
              <w:autoSpaceDE w:val="0"/>
              <w:autoSpaceDN w:val="0"/>
              <w:adjustRightInd w:val="0"/>
              <w:rPr>
                <w:rFonts w:ascii="Myriad Pro" w:hAnsi="Myriad Pro" w:cs="Calibri"/>
                <w:sz w:val="20"/>
                <w:szCs w:val="20"/>
                <w:lang w:val="pl-PL"/>
              </w:rPr>
            </w:pPr>
            <w:r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1 pkt </w:t>
            </w:r>
            <w:r w:rsidR="00E54FD9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- </w:t>
            </w:r>
            <w:r>
              <w:rPr>
                <w:rFonts w:ascii="Myriad Pro" w:hAnsi="Myriad Pro" w:cs="Calibri"/>
                <w:sz w:val="20"/>
                <w:szCs w:val="20"/>
                <w:lang w:val="pl-PL"/>
              </w:rPr>
              <w:t>walory</w:t>
            </w:r>
            <w:r w:rsidR="00E54FD9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 krajobrazowe</w:t>
            </w:r>
            <w:r w:rsidR="00BE0683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 </w:t>
            </w:r>
            <w:r w:rsidR="00E54FD9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 przyrodnicze;</w:t>
            </w:r>
          </w:p>
          <w:p w:rsidR="00323CD6" w:rsidRPr="00DC5C5E" w:rsidRDefault="00E54FD9" w:rsidP="00854CC4">
            <w:pPr>
              <w:autoSpaceDE w:val="0"/>
              <w:autoSpaceDN w:val="0"/>
              <w:adjustRightInd w:val="0"/>
              <w:rPr>
                <w:rFonts w:ascii="Myriad Pro" w:hAnsi="Myriad Pro" w:cs="Calibri"/>
                <w:sz w:val="20"/>
                <w:szCs w:val="20"/>
                <w:lang w:val="pl-PL"/>
              </w:rPr>
            </w:pPr>
            <w:r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1 pkt </w:t>
            </w:r>
            <w:r w:rsidR="00C74B87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- </w:t>
            </w:r>
            <w:r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walory krajobrazowe </w:t>
            </w:r>
            <w:r w:rsidR="001965B2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kulturowe, historyczne; </w:t>
            </w:r>
          </w:p>
          <w:p w:rsidR="003607EA" w:rsidRDefault="00323CD6" w:rsidP="00854CC4">
            <w:pPr>
              <w:autoSpaceDE w:val="0"/>
              <w:autoSpaceDN w:val="0"/>
              <w:adjustRightInd w:val="0"/>
              <w:rPr>
                <w:rFonts w:ascii="Myriad Pro" w:hAnsi="Myriad Pro" w:cs="Calibri"/>
                <w:sz w:val="20"/>
                <w:szCs w:val="20"/>
                <w:lang w:val="pl-PL"/>
              </w:rPr>
            </w:pPr>
            <w:r w:rsidRPr="00DC5C5E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1 pkt </w:t>
            </w:r>
            <w:r w:rsidR="00A33C37">
              <w:rPr>
                <w:rFonts w:ascii="Myriad Pro" w:hAnsi="Myriad Pro" w:cs="Calibri"/>
                <w:sz w:val="20"/>
                <w:szCs w:val="20"/>
                <w:lang w:val="pl-PL"/>
              </w:rPr>
              <w:t>-</w:t>
            </w:r>
            <w:r w:rsidRPr="00DC5C5E">
              <w:rPr>
                <w:rFonts w:ascii="Myriad Pro" w:hAnsi="Myriad Pro" w:cs="Calibri"/>
                <w:sz w:val="20"/>
                <w:szCs w:val="20"/>
                <w:lang w:val="pl-PL"/>
              </w:rPr>
              <w:t xml:space="preserve"> obiekty zabytkowe objęte ochroną prawną</w:t>
            </w:r>
            <w:r w:rsidR="00DA3E3C">
              <w:rPr>
                <w:rFonts w:ascii="Myriad Pro" w:hAnsi="Myriad Pro" w:cs="Calibri"/>
                <w:sz w:val="20"/>
                <w:szCs w:val="20"/>
                <w:lang w:val="pl-PL"/>
              </w:rPr>
              <w:t>.</w:t>
            </w:r>
          </w:p>
          <w:p w:rsidR="00323CD6" w:rsidRPr="00DC5C5E" w:rsidRDefault="00323CD6" w:rsidP="00206BBC">
            <w:pPr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</w:pPr>
            <w:r w:rsidRPr="00DC5C5E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Punkty sumują się.</w:t>
            </w:r>
          </w:p>
          <w:p w:rsidR="00323CD6" w:rsidRPr="00DC5C5E" w:rsidRDefault="00323CD6" w:rsidP="00206BBC">
            <w:pPr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DC5C5E">
              <w:rPr>
                <w:rFonts w:ascii="Myriad Pro" w:eastAsia="Times New Roman" w:hAnsi="Myriad Pro" w:cs="Arial"/>
                <w:color w:val="000000" w:themeColor="text1"/>
                <w:sz w:val="20"/>
                <w:szCs w:val="20"/>
                <w:lang w:val="pl-PL"/>
              </w:rPr>
              <w:t>Jeżeli w zakresie projektu nie występuje żaden z ww. elementów, projekt nie otrzymuje punktów.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9E62ED" w:rsidRDefault="00323CD6" w:rsidP="008A4FAF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Skala 0-</w:t>
            </w:r>
            <w:r w:rsidR="008A4FAF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5</w:t>
            </w:r>
            <w:r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; waga 5</w:t>
            </w:r>
          </w:p>
        </w:tc>
      </w:tr>
      <w:tr w:rsidR="00323CD6" w:rsidRPr="0086776C" w:rsidTr="009154FC">
        <w:trPr>
          <w:trHeight w:hRule="exact" w:val="2262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86776C" w:rsidRDefault="00323CD6" w:rsidP="00F86B4A">
            <w:pPr>
              <w:pStyle w:val="TableParagraph"/>
              <w:ind w:left="103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9E62ED" w:rsidRDefault="00323CD6" w:rsidP="00F86B4A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9E62ED" w:rsidRDefault="00323CD6" w:rsidP="00206BBC">
            <w:pPr>
              <w:pStyle w:val="TableParagraph"/>
              <w:spacing w:after="40"/>
              <w:ind w:right="238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3F35AB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Użyteczność wynikająca ze Strategii Morza Bałtyckiego.</w:t>
            </w:r>
          </w:p>
          <w:p w:rsidR="00323CD6" w:rsidRPr="009E62ED" w:rsidRDefault="00323CD6" w:rsidP="00206BBC">
            <w:pPr>
              <w:pStyle w:val="TableParagraph"/>
              <w:spacing w:after="40"/>
              <w:ind w:right="238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9E62ED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Ocenie podlegać będzie zgodność projektu ze Strategią Unii Europejskiej dla regionu Morza Bałtyckiego (SUE RMB):</w:t>
            </w:r>
          </w:p>
          <w:p w:rsidR="009154FC" w:rsidRDefault="009154FC" w:rsidP="00206BBC">
            <w:pPr>
              <w:pStyle w:val="Default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  <w:r w:rsidRPr="004732BA"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0 pkt - projekt nie przyczynia się do osiągnięcia celów Strategii Unii Europejskiej dla Regionu Morza Bałtyckiego oraz nie realizuje żadnego z działania określonego w Planie Działania stanowiącym załącznik do SUE RMB</w:t>
            </w:r>
            <w:r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  <w:t>;</w:t>
            </w:r>
          </w:p>
          <w:p w:rsidR="00323CD6" w:rsidRDefault="00323CD6" w:rsidP="00206BBC">
            <w:pPr>
              <w:pStyle w:val="Default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9E62ED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1 pkt - projekt przyczynia się do osiągnięcia celów Strategii Unii Europejskiej dla Regionu Morza Bałtyckiego lub do realizacji co najmniej jednego działania określonego w Planie Działania stanowiącym załącznik do SUE RMB.</w:t>
            </w:r>
          </w:p>
          <w:p w:rsidR="00323CD6" w:rsidRPr="009E62ED" w:rsidRDefault="00323CD6" w:rsidP="00206BBC">
            <w:pPr>
              <w:pStyle w:val="Default"/>
              <w:rPr>
                <w:rFonts w:ascii="Myriad Pro" w:hAnsi="Myriad Pro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CD6" w:rsidRPr="009E62ED" w:rsidRDefault="00323CD6" w:rsidP="005430CA">
            <w:pPr>
              <w:pStyle w:val="TableParagraph"/>
              <w:ind w:left="105" w:right="135"/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</w:pPr>
            <w:r w:rsidRPr="009E62ED"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 xml:space="preserve">Skala punktów 0/1; waga </w:t>
            </w:r>
            <w:r>
              <w:rPr>
                <w:rFonts w:ascii="Myriad Pro" w:hAnsi="Myriad Pro"/>
                <w:color w:val="000000" w:themeColor="text1"/>
                <w:w w:val="105"/>
                <w:sz w:val="20"/>
                <w:szCs w:val="20"/>
                <w:lang w:val="pl-PL"/>
              </w:rPr>
              <w:t>1</w:t>
            </w:r>
          </w:p>
        </w:tc>
      </w:tr>
    </w:tbl>
    <w:p w:rsidR="00F86B4A" w:rsidRPr="0086776C" w:rsidRDefault="00F86B4A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1433" w:rsidRDefault="003F1433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7A3273" w:rsidRDefault="007A3273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7A3273" w:rsidRDefault="007A3273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1433" w:rsidRDefault="003F1433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726C" w:rsidRDefault="003F726C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726C" w:rsidRDefault="003F726C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726C" w:rsidRDefault="003F726C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726C" w:rsidRDefault="003F726C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726C" w:rsidRDefault="003F726C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726C" w:rsidRDefault="003F726C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726C" w:rsidRDefault="003F726C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726C" w:rsidRDefault="003F726C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p w:rsidR="003F726C" w:rsidRPr="003F726C" w:rsidRDefault="003F726C" w:rsidP="003F726C">
      <w:pPr>
        <w:tabs>
          <w:tab w:val="center" w:pos="4536"/>
          <w:tab w:val="right" w:pos="9072"/>
        </w:tabs>
        <w:spacing w:after="0" w:line="240" w:lineRule="auto"/>
        <w:jc w:val="center"/>
        <w:rPr>
          <w:b/>
        </w:rPr>
      </w:pPr>
      <w:r w:rsidRPr="003F726C">
        <w:rPr>
          <w:b/>
        </w:rPr>
        <w:t>ZAŁĄCZNIK  nr 1 do Uchwały n</w:t>
      </w:r>
      <w:bookmarkStart w:id="0" w:name="_GoBack"/>
      <w:bookmarkEnd w:id="0"/>
      <w:r w:rsidRPr="003F726C">
        <w:rPr>
          <w:b/>
        </w:rPr>
        <w:t>r 32/15 KM RPO WZ 2014-2020 z dnia 19 listopada 2015 r.</w:t>
      </w:r>
    </w:p>
    <w:p w:rsidR="003F726C" w:rsidRPr="003F726C" w:rsidRDefault="003F726C" w:rsidP="003F726C">
      <w:pPr>
        <w:tabs>
          <w:tab w:val="center" w:pos="4536"/>
          <w:tab w:val="right" w:pos="9072"/>
        </w:tabs>
        <w:spacing w:after="0" w:line="240" w:lineRule="auto"/>
        <w:jc w:val="center"/>
        <w:rPr>
          <w:b/>
        </w:rPr>
      </w:pPr>
      <w:r w:rsidRPr="003F726C">
        <w:rPr>
          <w:b/>
        </w:rPr>
        <w:lastRenderedPageBreak/>
        <w:t xml:space="preserve">w sprawie przyjęcia strategicznych kryteriów wyboru projektów </w:t>
      </w:r>
      <w:r w:rsidRPr="003F726C">
        <w:rPr>
          <w:b/>
        </w:rPr>
        <w:br/>
        <w:t>w ramach Regionalnego Programu Operacyjnego Województwa Zachodniopomorskiego 2014-2020</w:t>
      </w:r>
    </w:p>
    <w:p w:rsidR="003F726C" w:rsidRDefault="003F726C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2759"/>
        <w:gridCol w:w="4889"/>
        <w:gridCol w:w="5816"/>
      </w:tblGrid>
      <w:tr w:rsidR="003F726C" w:rsidRPr="003F726C" w:rsidTr="00643B61">
        <w:trPr>
          <w:trHeight w:val="236"/>
          <w:tblHeader/>
        </w:trPr>
        <w:tc>
          <w:tcPr>
            <w:tcW w:w="5000" w:type="pct"/>
            <w:gridSpan w:val="4"/>
            <w:shd w:val="clear" w:color="auto" w:fill="D9D9D9"/>
          </w:tcPr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b/>
                <w:sz w:val="20"/>
                <w:szCs w:val="20"/>
                <w:lang w:eastAsia="en-GB"/>
              </w:rPr>
              <w:t xml:space="preserve">Kryteria strategiczne </w:t>
            </w:r>
          </w:p>
        </w:tc>
      </w:tr>
      <w:tr w:rsidR="003F726C" w:rsidRPr="003F726C" w:rsidTr="00643B61">
        <w:trPr>
          <w:trHeight w:val="236"/>
          <w:tblHeader/>
        </w:trPr>
        <w:tc>
          <w:tcPr>
            <w:tcW w:w="266" w:type="pct"/>
            <w:shd w:val="clear" w:color="auto" w:fill="auto"/>
          </w:tcPr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Lp.</w:t>
            </w:r>
          </w:p>
        </w:tc>
        <w:tc>
          <w:tcPr>
            <w:tcW w:w="970" w:type="pct"/>
            <w:shd w:val="clear" w:color="auto" w:fill="auto"/>
          </w:tcPr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Nazwa kryterium</w:t>
            </w:r>
          </w:p>
        </w:tc>
        <w:tc>
          <w:tcPr>
            <w:tcW w:w="1719" w:type="pct"/>
            <w:shd w:val="clear" w:color="auto" w:fill="auto"/>
          </w:tcPr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Definicja kryterium</w:t>
            </w:r>
          </w:p>
        </w:tc>
        <w:tc>
          <w:tcPr>
            <w:tcW w:w="2045" w:type="pct"/>
            <w:shd w:val="clear" w:color="auto" w:fill="auto"/>
          </w:tcPr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Opis znaczenia kryterium</w:t>
            </w:r>
          </w:p>
        </w:tc>
      </w:tr>
      <w:tr w:rsidR="003F726C" w:rsidRPr="003F726C" w:rsidTr="00643B61">
        <w:trPr>
          <w:trHeight w:val="253"/>
          <w:tblHeader/>
        </w:trPr>
        <w:tc>
          <w:tcPr>
            <w:tcW w:w="266" w:type="pct"/>
            <w:tcBorders>
              <w:bottom w:val="single" w:sz="4" w:space="0" w:color="auto"/>
            </w:tcBorders>
            <w:shd w:val="clear" w:color="auto" w:fill="auto"/>
          </w:tcPr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auto"/>
          </w:tcPr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719" w:type="pct"/>
            <w:tcBorders>
              <w:bottom w:val="single" w:sz="4" w:space="0" w:color="auto"/>
            </w:tcBorders>
            <w:shd w:val="clear" w:color="auto" w:fill="auto"/>
          </w:tcPr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045" w:type="pct"/>
            <w:tcBorders>
              <w:bottom w:val="single" w:sz="4" w:space="0" w:color="auto"/>
            </w:tcBorders>
            <w:shd w:val="clear" w:color="auto" w:fill="auto"/>
          </w:tcPr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4</w:t>
            </w:r>
          </w:p>
        </w:tc>
      </w:tr>
      <w:tr w:rsidR="003F726C" w:rsidRPr="003F726C" w:rsidTr="00643B61">
        <w:trPr>
          <w:trHeight w:val="5290"/>
        </w:trPr>
        <w:tc>
          <w:tcPr>
            <w:tcW w:w="266" w:type="pct"/>
            <w:shd w:val="clear" w:color="auto" w:fill="FFFFFF"/>
          </w:tcPr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1</w:t>
            </w:r>
          </w:p>
          <w:p w:rsidR="003F726C" w:rsidRPr="003F726C" w:rsidRDefault="003F726C" w:rsidP="003F726C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</w:tc>
        <w:tc>
          <w:tcPr>
            <w:tcW w:w="970" w:type="pct"/>
            <w:shd w:val="clear" w:color="auto" w:fill="FFFFFF"/>
          </w:tcPr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 xml:space="preserve">Zrównoważony rozwój województwa </w:t>
            </w: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</w:tc>
        <w:tc>
          <w:tcPr>
            <w:tcW w:w="1719" w:type="pct"/>
            <w:shd w:val="clear" w:color="auto" w:fill="FFFFFF"/>
          </w:tcPr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 xml:space="preserve">Ocenie podlega wpływ projektu na realizację polityki rozwojowej województwa wynikającej ze Strategii Rozwoju Województwa Zachodniopomorskiego, Planu Zagospodarowania Przestrzennego WZ, wojewódzkich strategii i programów sektorowych oraz krajowych dokumentów strategicznych, w tym w szczególności Krajowej Strategii Rozwoju Regionalnego. </w:t>
            </w: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 xml:space="preserve">Przy ocenie brane będzie pod uwagę oddziaływanie projektów ocenionych pozytywnie w pierwszej fazie oceny na realizację celów ww. dokumentów strategicznych i planistycznych na całym obszarze regionu, pozwalające na wzmocnienie spójności przestrzennej, społecznej i infrastrukturalnej oraz uwzględnienie wymiaru terytorialnego i funkcjonalnego. </w:t>
            </w: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</w:tc>
        <w:tc>
          <w:tcPr>
            <w:tcW w:w="2045" w:type="pct"/>
            <w:shd w:val="clear" w:color="auto" w:fill="FFFFFF"/>
          </w:tcPr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Spełnienie kryterium pozwala na zwiększenie punktacji projektów ocenionych pozytywnie w pierwszej fazie oceny w ramach KOP.</w:t>
            </w: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Kryterium oceniane jest przez panel strategiczny.</w:t>
            </w: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Spełnienie kryterium przez projekt powoduje zwiększenie o 20% punktacji projektu przyznanej w pierwszej fazie projektu.</w:t>
            </w: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</w:p>
          <w:p w:rsidR="003F726C" w:rsidRPr="003F726C" w:rsidRDefault="003F726C" w:rsidP="003F726C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en-GB"/>
              </w:rPr>
            </w:pPr>
            <w:r w:rsidRPr="003F726C">
              <w:rPr>
                <w:rFonts w:eastAsia="Times New Roman" w:cs="Arial"/>
                <w:sz w:val="20"/>
                <w:szCs w:val="20"/>
                <w:lang w:eastAsia="en-GB"/>
              </w:rPr>
              <w:t>Projekty niespełniające kryterium nie otrzymują dodatkowych punktów.</w:t>
            </w:r>
          </w:p>
        </w:tc>
      </w:tr>
    </w:tbl>
    <w:p w:rsidR="003F726C" w:rsidRPr="0086776C" w:rsidRDefault="003F726C" w:rsidP="001A2839">
      <w:pPr>
        <w:spacing w:after="0" w:line="240" w:lineRule="auto"/>
        <w:rPr>
          <w:rFonts w:ascii="Myriad Pro" w:hAnsi="Myriad Pro"/>
          <w:color w:val="000000" w:themeColor="text1"/>
          <w:sz w:val="20"/>
          <w:szCs w:val="20"/>
        </w:rPr>
      </w:pPr>
    </w:p>
    <w:sectPr w:rsidR="003F726C" w:rsidRPr="0086776C" w:rsidSect="000801E1"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053" w:rsidRDefault="00D03053" w:rsidP="006E6228">
      <w:pPr>
        <w:spacing w:after="0" w:line="240" w:lineRule="auto"/>
      </w:pPr>
      <w:r>
        <w:separator/>
      </w:r>
    </w:p>
  </w:endnote>
  <w:endnote w:type="continuationSeparator" w:id="0">
    <w:p w:rsidR="00D03053" w:rsidRDefault="00D03053" w:rsidP="006E6228">
      <w:pPr>
        <w:spacing w:after="0" w:line="240" w:lineRule="auto"/>
      </w:pPr>
      <w:r>
        <w:continuationSeparator/>
      </w:r>
    </w:p>
  </w:endnote>
  <w:endnote w:type="continuationNotice" w:id="1">
    <w:p w:rsidR="00D03053" w:rsidRDefault="00D03053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yriadPro-I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IDFont+F7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B8" w:rsidRDefault="001F68B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3571726"/>
      <w:docPartObj>
        <w:docPartGallery w:val="Page Numbers (Bottom of Page)"/>
        <w:docPartUnique/>
      </w:docPartObj>
    </w:sdtPr>
    <w:sdtEndPr>
      <w:rPr>
        <w:rFonts w:ascii="Calibri" w:hAnsi="Calibri"/>
        <w:sz w:val="16"/>
        <w:szCs w:val="16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16"/>
            <w:szCs w:val="16"/>
          </w:rPr>
        </w:sdtEndPr>
        <w:sdtContent>
          <w:p w:rsidR="00854CC4" w:rsidRPr="000D5636" w:rsidRDefault="003F726C">
            <w:pPr>
              <w:pStyle w:val="Stopka"/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-162778</wp:posOffset>
                  </wp:positionV>
                  <wp:extent cx="6570345" cy="779780"/>
                  <wp:effectExtent l="0" t="0" r="1905" b="1270"/>
                  <wp:wrapNone/>
                  <wp:docPr id="1" name="Obraz 1" descr="efsi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fsi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0345" cy="779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54CC4" w:rsidRPr="000D5636">
              <w:rPr>
                <w:rFonts w:ascii="Calibri" w:hAnsi="Calibri"/>
                <w:sz w:val="16"/>
                <w:szCs w:val="16"/>
              </w:rPr>
              <w:t xml:space="preserve">Strona </w:t>
            </w:r>
            <w:r w:rsidR="00005B65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="00854CC4" w:rsidRPr="000D5636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="00005B65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580C9F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14</w:t>
            </w:r>
            <w:r w:rsidR="00005B65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="00854CC4" w:rsidRPr="000D5636">
              <w:rPr>
                <w:rFonts w:ascii="Calibri" w:hAnsi="Calibri"/>
                <w:sz w:val="16"/>
                <w:szCs w:val="16"/>
              </w:rPr>
              <w:t xml:space="preserve"> z </w:t>
            </w:r>
            <w:r w:rsidR="00005B65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="00854CC4" w:rsidRPr="000D5636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="00005B65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580C9F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14</w:t>
            </w:r>
            <w:r w:rsidR="00005B65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854CC4" w:rsidRDefault="00854CC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6DB" w:rsidRDefault="001226DB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1160060</wp:posOffset>
          </wp:positionH>
          <wp:positionV relativeFrom="paragraph">
            <wp:posOffset>-293427</wp:posOffset>
          </wp:positionV>
          <wp:extent cx="6570345" cy="779780"/>
          <wp:effectExtent l="0" t="0" r="1905" b="1270"/>
          <wp:wrapNone/>
          <wp:docPr id="8" name="Obraz 8" descr="efsi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fsi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0345" cy="779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053" w:rsidRDefault="00D03053" w:rsidP="006E6228">
      <w:pPr>
        <w:spacing w:after="0" w:line="240" w:lineRule="auto"/>
      </w:pPr>
      <w:r>
        <w:separator/>
      </w:r>
    </w:p>
  </w:footnote>
  <w:footnote w:type="continuationSeparator" w:id="0">
    <w:p w:rsidR="00D03053" w:rsidRDefault="00D03053" w:rsidP="006E6228">
      <w:pPr>
        <w:spacing w:after="0" w:line="240" w:lineRule="auto"/>
      </w:pPr>
      <w:r>
        <w:continuationSeparator/>
      </w:r>
    </w:p>
  </w:footnote>
  <w:footnote w:type="continuationNotice" w:id="1">
    <w:p w:rsidR="00D03053" w:rsidRDefault="00D03053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B8" w:rsidRDefault="001F68B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B8" w:rsidRDefault="001F68B8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6DB" w:rsidRPr="001226DB" w:rsidRDefault="001226DB" w:rsidP="001226DB">
    <w:pPr>
      <w:widowControl w:val="0"/>
      <w:autoSpaceDE w:val="0"/>
      <w:autoSpaceDN w:val="0"/>
      <w:adjustRightInd w:val="0"/>
      <w:spacing w:after="0" w:line="360" w:lineRule="auto"/>
      <w:jc w:val="center"/>
      <w:rPr>
        <w:rFonts w:ascii="Myriad Pro" w:eastAsia="Times New Roman" w:hAnsi="Myriad Pro" w:cs="Times New Roman"/>
        <w:b/>
        <w:sz w:val="20"/>
        <w:szCs w:val="20"/>
      </w:rPr>
    </w:pPr>
    <w:r w:rsidRPr="001226DB">
      <w:rPr>
        <w:rFonts w:ascii="Myriad Pro" w:eastAsia="Times New Roman" w:hAnsi="Myriad Pro" w:cs="Times New Roman"/>
        <w:b/>
        <w:sz w:val="20"/>
        <w:szCs w:val="20"/>
      </w:rPr>
      <w:t>Załącznik nr 3 do regulaminu konkursu nr RPZP.0</w:t>
    </w:r>
    <w:r>
      <w:rPr>
        <w:rFonts w:ascii="Myriad Pro" w:eastAsia="Times New Roman" w:hAnsi="Myriad Pro" w:cs="Times New Roman"/>
        <w:b/>
        <w:sz w:val="20"/>
        <w:szCs w:val="20"/>
      </w:rPr>
      <w:t>4</w:t>
    </w:r>
    <w:r w:rsidRPr="001226DB">
      <w:rPr>
        <w:rFonts w:ascii="Myriad Pro" w:eastAsia="Times New Roman" w:hAnsi="Myriad Pro" w:cs="Times New Roman"/>
        <w:b/>
        <w:sz w:val="20"/>
        <w:szCs w:val="20"/>
      </w:rPr>
      <w:t>.0</w:t>
    </w:r>
    <w:r>
      <w:rPr>
        <w:rFonts w:ascii="Myriad Pro" w:eastAsia="Times New Roman" w:hAnsi="Myriad Pro" w:cs="Times New Roman"/>
        <w:b/>
        <w:sz w:val="20"/>
        <w:szCs w:val="20"/>
      </w:rPr>
      <w:t>8</w:t>
    </w:r>
    <w:r w:rsidRPr="001226DB">
      <w:rPr>
        <w:rFonts w:ascii="Myriad Pro" w:eastAsia="Times New Roman" w:hAnsi="Myriad Pro" w:cs="Times New Roman"/>
        <w:b/>
        <w:sz w:val="20"/>
        <w:szCs w:val="20"/>
      </w:rPr>
      <w:t>.00-I</w:t>
    </w:r>
    <w:r w:rsidR="001F68B8">
      <w:rPr>
        <w:rFonts w:ascii="Myriad Pro" w:eastAsia="Times New Roman" w:hAnsi="Myriad Pro" w:cs="Times New Roman"/>
        <w:b/>
        <w:sz w:val="20"/>
        <w:szCs w:val="20"/>
      </w:rPr>
      <w:t>Z</w:t>
    </w:r>
    <w:r w:rsidRPr="001226DB">
      <w:rPr>
        <w:rFonts w:ascii="Myriad Pro" w:eastAsia="Times New Roman" w:hAnsi="Myriad Pro" w:cs="Times New Roman"/>
        <w:b/>
        <w:sz w:val="20"/>
        <w:szCs w:val="20"/>
      </w:rPr>
      <w:t xml:space="preserve">.01-32-KO1/17 </w:t>
    </w:r>
  </w:p>
  <w:p w:rsidR="001226DB" w:rsidRPr="001226DB" w:rsidRDefault="001226DB" w:rsidP="001226DB">
    <w:pPr>
      <w:widowControl w:val="0"/>
      <w:autoSpaceDE w:val="0"/>
      <w:autoSpaceDN w:val="0"/>
      <w:adjustRightInd w:val="0"/>
      <w:spacing w:after="0" w:line="360" w:lineRule="auto"/>
      <w:jc w:val="center"/>
      <w:rPr>
        <w:rFonts w:ascii="Calibri" w:eastAsia="Calibri" w:hAnsi="Calibri" w:cs="Times New Roman"/>
        <w:lang w:eastAsia="en-US"/>
      </w:rPr>
    </w:pPr>
    <w:r w:rsidRPr="001226DB">
      <w:rPr>
        <w:rFonts w:ascii="Myriad Pro" w:eastAsia="Times New Roman" w:hAnsi="Myriad Pro" w:cs="Times New Roman"/>
        <w:b/>
        <w:sz w:val="20"/>
        <w:szCs w:val="20"/>
      </w:rPr>
      <w:t xml:space="preserve">(Załącznik do Uchwały Nr </w:t>
    </w:r>
    <w:r>
      <w:rPr>
        <w:rFonts w:ascii="Myriad Pro" w:eastAsia="Times New Roman" w:hAnsi="Myriad Pro" w:cs="Times New Roman"/>
        <w:b/>
        <w:sz w:val="20"/>
        <w:szCs w:val="20"/>
      </w:rPr>
      <w:t>12</w:t>
    </w:r>
    <w:r w:rsidRPr="001226DB">
      <w:rPr>
        <w:rFonts w:ascii="Myriad Pro" w:eastAsia="Times New Roman" w:hAnsi="Myriad Pro" w:cs="Times New Roman"/>
        <w:b/>
        <w:sz w:val="20"/>
        <w:szCs w:val="20"/>
      </w:rPr>
      <w:t xml:space="preserve">/17 Komitetu Monitorującego Regionalny Program Operacyjny Województwa Zachodniopomorskiego 2014-2020 z dnia 19 stycznia 2017 r. w sprawie przyjęcia kryteriów wyboru projektów w ramach działania </w:t>
    </w:r>
    <w:r>
      <w:rPr>
        <w:rFonts w:ascii="Myriad Pro" w:eastAsia="Times New Roman" w:hAnsi="Myriad Pro" w:cs="Times New Roman"/>
        <w:b/>
        <w:sz w:val="20"/>
        <w:szCs w:val="20"/>
      </w:rPr>
      <w:t>4</w:t>
    </w:r>
    <w:r w:rsidRPr="001226DB">
      <w:rPr>
        <w:rFonts w:ascii="Myriad Pro" w:eastAsia="Times New Roman" w:hAnsi="Myriad Pro" w:cs="Times New Roman"/>
        <w:b/>
        <w:sz w:val="20"/>
        <w:szCs w:val="20"/>
      </w:rPr>
      <w:t>.</w:t>
    </w:r>
    <w:r>
      <w:rPr>
        <w:rFonts w:ascii="Myriad Pro" w:eastAsia="Times New Roman" w:hAnsi="Myriad Pro" w:cs="Times New Roman"/>
        <w:b/>
        <w:sz w:val="20"/>
        <w:szCs w:val="20"/>
      </w:rPr>
      <w:t>8</w:t>
    </w:r>
    <w:r w:rsidRPr="001226DB">
      <w:rPr>
        <w:rFonts w:ascii="Myriad Pro" w:eastAsia="Times New Roman" w:hAnsi="Myriad Pro" w:cs="Times New Roman"/>
        <w:b/>
        <w:sz w:val="20"/>
        <w:szCs w:val="20"/>
      </w:rPr>
      <w:t xml:space="preserve"> Podnoszenie jakości ładu przestrzennego)</w:t>
    </w:r>
  </w:p>
  <w:p w:rsidR="00854CC4" w:rsidRDefault="00854CC4" w:rsidP="005E14DB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B222B"/>
    <w:multiLevelType w:val="hybridMultilevel"/>
    <w:tmpl w:val="0F48AEDE"/>
    <w:lvl w:ilvl="0" w:tplc="FD2E8DD6">
      <w:start w:val="1"/>
      <w:numFmt w:val="decimal"/>
      <w:lvlText w:val="%1"/>
      <w:lvlJc w:val="left"/>
      <w:pPr>
        <w:ind w:left="105" w:hanging="147"/>
      </w:pPr>
      <w:rPr>
        <w:rFonts w:ascii="Calibri" w:eastAsia="Calibri" w:hAnsi="Calibri" w:hint="default"/>
        <w:w w:val="100"/>
        <w:sz w:val="20"/>
        <w:szCs w:val="20"/>
      </w:rPr>
    </w:lvl>
    <w:lvl w:ilvl="1" w:tplc="CB4E2DE6">
      <w:start w:val="1"/>
      <w:numFmt w:val="bullet"/>
      <w:lvlText w:val="•"/>
      <w:lvlJc w:val="left"/>
      <w:pPr>
        <w:ind w:left="769" w:hanging="147"/>
      </w:pPr>
    </w:lvl>
    <w:lvl w:ilvl="2" w:tplc="3348C29C">
      <w:start w:val="1"/>
      <w:numFmt w:val="bullet"/>
      <w:lvlText w:val="•"/>
      <w:lvlJc w:val="left"/>
      <w:pPr>
        <w:ind w:left="1438" w:hanging="147"/>
      </w:pPr>
    </w:lvl>
    <w:lvl w:ilvl="3" w:tplc="8EC48C82">
      <w:start w:val="1"/>
      <w:numFmt w:val="bullet"/>
      <w:lvlText w:val="•"/>
      <w:lvlJc w:val="left"/>
      <w:pPr>
        <w:ind w:left="2108" w:hanging="147"/>
      </w:pPr>
    </w:lvl>
    <w:lvl w:ilvl="4" w:tplc="F1084F16">
      <w:start w:val="1"/>
      <w:numFmt w:val="bullet"/>
      <w:lvlText w:val="•"/>
      <w:lvlJc w:val="left"/>
      <w:pPr>
        <w:ind w:left="2777" w:hanging="147"/>
      </w:pPr>
    </w:lvl>
    <w:lvl w:ilvl="5" w:tplc="91AAB1C4">
      <w:start w:val="1"/>
      <w:numFmt w:val="bullet"/>
      <w:lvlText w:val="•"/>
      <w:lvlJc w:val="left"/>
      <w:pPr>
        <w:ind w:left="3447" w:hanging="147"/>
      </w:pPr>
    </w:lvl>
    <w:lvl w:ilvl="6" w:tplc="2624BD28">
      <w:start w:val="1"/>
      <w:numFmt w:val="bullet"/>
      <w:lvlText w:val="•"/>
      <w:lvlJc w:val="left"/>
      <w:pPr>
        <w:ind w:left="4116" w:hanging="147"/>
      </w:pPr>
    </w:lvl>
    <w:lvl w:ilvl="7" w:tplc="36583F08">
      <w:start w:val="1"/>
      <w:numFmt w:val="bullet"/>
      <w:lvlText w:val="•"/>
      <w:lvlJc w:val="left"/>
      <w:pPr>
        <w:ind w:left="4786" w:hanging="147"/>
      </w:pPr>
    </w:lvl>
    <w:lvl w:ilvl="8" w:tplc="7AC6885A">
      <w:start w:val="1"/>
      <w:numFmt w:val="bullet"/>
      <w:lvlText w:val="•"/>
      <w:lvlJc w:val="left"/>
      <w:pPr>
        <w:ind w:left="5455" w:hanging="147"/>
      </w:pPr>
    </w:lvl>
  </w:abstractNum>
  <w:abstractNum w:abstractNumId="2">
    <w:nsid w:val="0A2B452D"/>
    <w:multiLevelType w:val="hybridMultilevel"/>
    <w:tmpl w:val="4E9C1C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915F5"/>
    <w:multiLevelType w:val="hybridMultilevel"/>
    <w:tmpl w:val="3E5493F8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67FD1"/>
    <w:multiLevelType w:val="hybridMultilevel"/>
    <w:tmpl w:val="28409B58"/>
    <w:lvl w:ilvl="0" w:tplc="2AAEDE28">
      <w:start w:val="1"/>
      <w:numFmt w:val="upperLetter"/>
      <w:lvlText w:val="%1-"/>
      <w:lvlJc w:val="left"/>
      <w:pPr>
        <w:ind w:left="465" w:hanging="360"/>
      </w:pPr>
      <w:rPr>
        <w:rFonts w:eastAsiaTheme="minorHAnsi" w:hAnsiTheme="minorHAnsi" w:cstheme="minorBidi"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26A303B7"/>
    <w:multiLevelType w:val="hybridMultilevel"/>
    <w:tmpl w:val="5CB05430"/>
    <w:lvl w:ilvl="0" w:tplc="46824D68">
      <w:start w:val="24"/>
      <w:numFmt w:val="upperLetter"/>
      <w:lvlText w:val="%1-"/>
      <w:lvlJc w:val="left"/>
      <w:pPr>
        <w:ind w:left="105" w:hanging="216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1842F3F8">
      <w:start w:val="1"/>
      <w:numFmt w:val="bullet"/>
      <w:lvlText w:val="•"/>
      <w:lvlJc w:val="left"/>
      <w:pPr>
        <w:ind w:left="769" w:hanging="216"/>
      </w:pPr>
    </w:lvl>
    <w:lvl w:ilvl="2" w:tplc="2FA06D80">
      <w:start w:val="1"/>
      <w:numFmt w:val="bullet"/>
      <w:lvlText w:val="•"/>
      <w:lvlJc w:val="left"/>
      <w:pPr>
        <w:ind w:left="1438" w:hanging="216"/>
      </w:pPr>
    </w:lvl>
    <w:lvl w:ilvl="3" w:tplc="52722FE0">
      <w:start w:val="1"/>
      <w:numFmt w:val="bullet"/>
      <w:lvlText w:val="•"/>
      <w:lvlJc w:val="left"/>
      <w:pPr>
        <w:ind w:left="2108" w:hanging="216"/>
      </w:pPr>
    </w:lvl>
    <w:lvl w:ilvl="4" w:tplc="F43AED00">
      <w:start w:val="1"/>
      <w:numFmt w:val="bullet"/>
      <w:lvlText w:val="•"/>
      <w:lvlJc w:val="left"/>
      <w:pPr>
        <w:ind w:left="2777" w:hanging="216"/>
      </w:pPr>
    </w:lvl>
    <w:lvl w:ilvl="5" w:tplc="E15C024E">
      <w:start w:val="1"/>
      <w:numFmt w:val="bullet"/>
      <w:lvlText w:val="•"/>
      <w:lvlJc w:val="left"/>
      <w:pPr>
        <w:ind w:left="3447" w:hanging="216"/>
      </w:pPr>
    </w:lvl>
    <w:lvl w:ilvl="6" w:tplc="D4FC6482">
      <w:start w:val="1"/>
      <w:numFmt w:val="bullet"/>
      <w:lvlText w:val="•"/>
      <w:lvlJc w:val="left"/>
      <w:pPr>
        <w:ind w:left="4116" w:hanging="216"/>
      </w:pPr>
    </w:lvl>
    <w:lvl w:ilvl="7" w:tplc="6590AE4E">
      <w:start w:val="1"/>
      <w:numFmt w:val="bullet"/>
      <w:lvlText w:val="•"/>
      <w:lvlJc w:val="left"/>
      <w:pPr>
        <w:ind w:left="4786" w:hanging="216"/>
      </w:pPr>
    </w:lvl>
    <w:lvl w:ilvl="8" w:tplc="7ED65BC4">
      <w:start w:val="1"/>
      <w:numFmt w:val="bullet"/>
      <w:lvlText w:val="•"/>
      <w:lvlJc w:val="left"/>
      <w:pPr>
        <w:ind w:left="5455" w:hanging="216"/>
      </w:pPr>
    </w:lvl>
  </w:abstractNum>
  <w:abstractNum w:abstractNumId="6">
    <w:nsid w:val="289E66B5"/>
    <w:multiLevelType w:val="hybridMultilevel"/>
    <w:tmpl w:val="E800F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4B61C4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B504E"/>
    <w:multiLevelType w:val="hybridMultilevel"/>
    <w:tmpl w:val="E09429F2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80A6659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25F65"/>
    <w:multiLevelType w:val="hybridMultilevel"/>
    <w:tmpl w:val="5CB05430"/>
    <w:lvl w:ilvl="0" w:tplc="46824D68">
      <w:start w:val="24"/>
      <w:numFmt w:val="upperLetter"/>
      <w:lvlText w:val="%1-"/>
      <w:lvlJc w:val="left"/>
      <w:pPr>
        <w:ind w:left="105" w:hanging="216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1842F3F8">
      <w:start w:val="1"/>
      <w:numFmt w:val="bullet"/>
      <w:lvlText w:val="•"/>
      <w:lvlJc w:val="left"/>
      <w:pPr>
        <w:ind w:left="769" w:hanging="216"/>
      </w:pPr>
    </w:lvl>
    <w:lvl w:ilvl="2" w:tplc="2FA06D80">
      <w:start w:val="1"/>
      <w:numFmt w:val="bullet"/>
      <w:lvlText w:val="•"/>
      <w:lvlJc w:val="left"/>
      <w:pPr>
        <w:ind w:left="1438" w:hanging="216"/>
      </w:pPr>
    </w:lvl>
    <w:lvl w:ilvl="3" w:tplc="52722FE0">
      <w:start w:val="1"/>
      <w:numFmt w:val="bullet"/>
      <w:lvlText w:val="•"/>
      <w:lvlJc w:val="left"/>
      <w:pPr>
        <w:ind w:left="2108" w:hanging="216"/>
      </w:pPr>
    </w:lvl>
    <w:lvl w:ilvl="4" w:tplc="F43AED00">
      <w:start w:val="1"/>
      <w:numFmt w:val="bullet"/>
      <w:lvlText w:val="•"/>
      <w:lvlJc w:val="left"/>
      <w:pPr>
        <w:ind w:left="2777" w:hanging="216"/>
      </w:pPr>
    </w:lvl>
    <w:lvl w:ilvl="5" w:tplc="E15C024E">
      <w:start w:val="1"/>
      <w:numFmt w:val="bullet"/>
      <w:lvlText w:val="•"/>
      <w:lvlJc w:val="left"/>
      <w:pPr>
        <w:ind w:left="3447" w:hanging="216"/>
      </w:pPr>
    </w:lvl>
    <w:lvl w:ilvl="6" w:tplc="D4FC6482">
      <w:start w:val="1"/>
      <w:numFmt w:val="bullet"/>
      <w:lvlText w:val="•"/>
      <w:lvlJc w:val="left"/>
      <w:pPr>
        <w:ind w:left="4116" w:hanging="216"/>
      </w:pPr>
    </w:lvl>
    <w:lvl w:ilvl="7" w:tplc="6590AE4E">
      <w:start w:val="1"/>
      <w:numFmt w:val="bullet"/>
      <w:lvlText w:val="•"/>
      <w:lvlJc w:val="left"/>
      <w:pPr>
        <w:ind w:left="4786" w:hanging="216"/>
      </w:pPr>
    </w:lvl>
    <w:lvl w:ilvl="8" w:tplc="7ED65BC4">
      <w:start w:val="1"/>
      <w:numFmt w:val="bullet"/>
      <w:lvlText w:val="•"/>
      <w:lvlJc w:val="left"/>
      <w:pPr>
        <w:ind w:left="5455" w:hanging="216"/>
      </w:pPr>
    </w:lvl>
  </w:abstractNum>
  <w:abstractNum w:abstractNumId="12">
    <w:nsid w:val="523D23C3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0D48AC"/>
    <w:multiLevelType w:val="hybridMultilevel"/>
    <w:tmpl w:val="496290FE"/>
    <w:lvl w:ilvl="0" w:tplc="2190D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F57084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48319D"/>
    <w:multiLevelType w:val="hybridMultilevel"/>
    <w:tmpl w:val="055A9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087D6E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9"/>
  </w:num>
  <w:num w:numId="5">
    <w:abstractNumId w:val="12"/>
  </w:num>
  <w:num w:numId="6">
    <w:abstractNumId w:val="14"/>
  </w:num>
  <w:num w:numId="7">
    <w:abstractNumId w:val="15"/>
  </w:num>
  <w:num w:numId="8">
    <w:abstractNumId w:val="10"/>
  </w:num>
  <w:num w:numId="9">
    <w:abstractNumId w:val="16"/>
  </w:num>
  <w:num w:numId="10">
    <w:abstractNumId w:val="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  <w:num w:numId="16">
    <w:abstractNumId w:val="0"/>
  </w:num>
  <w:num w:numId="17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trackRevisions/>
  <w:doNotTrackFormatting/>
  <w:defaultTabStop w:val="357"/>
  <w:hyphenationZone w:val="425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40692A"/>
    <w:rsid w:val="00000FCC"/>
    <w:rsid w:val="000029DD"/>
    <w:rsid w:val="00005731"/>
    <w:rsid w:val="00005B65"/>
    <w:rsid w:val="000078CF"/>
    <w:rsid w:val="00011E9A"/>
    <w:rsid w:val="00012A5F"/>
    <w:rsid w:val="00013324"/>
    <w:rsid w:val="0001337B"/>
    <w:rsid w:val="00013897"/>
    <w:rsid w:val="000152A9"/>
    <w:rsid w:val="00020685"/>
    <w:rsid w:val="000321EE"/>
    <w:rsid w:val="00032807"/>
    <w:rsid w:val="00040069"/>
    <w:rsid w:val="00040ABB"/>
    <w:rsid w:val="00041ACD"/>
    <w:rsid w:val="00043B33"/>
    <w:rsid w:val="00047146"/>
    <w:rsid w:val="00051506"/>
    <w:rsid w:val="0005264E"/>
    <w:rsid w:val="00054855"/>
    <w:rsid w:val="00055FF0"/>
    <w:rsid w:val="00057CFB"/>
    <w:rsid w:val="00060234"/>
    <w:rsid w:val="00062A44"/>
    <w:rsid w:val="00063F15"/>
    <w:rsid w:val="00067319"/>
    <w:rsid w:val="0007344B"/>
    <w:rsid w:val="00073776"/>
    <w:rsid w:val="000801E1"/>
    <w:rsid w:val="000815B9"/>
    <w:rsid w:val="00081D97"/>
    <w:rsid w:val="000906F3"/>
    <w:rsid w:val="0009072C"/>
    <w:rsid w:val="000908A0"/>
    <w:rsid w:val="0009226C"/>
    <w:rsid w:val="0009260F"/>
    <w:rsid w:val="00093C98"/>
    <w:rsid w:val="000A1B30"/>
    <w:rsid w:val="000A1FB8"/>
    <w:rsid w:val="000A50CB"/>
    <w:rsid w:val="000A6379"/>
    <w:rsid w:val="000B00D1"/>
    <w:rsid w:val="000B3823"/>
    <w:rsid w:val="000B392F"/>
    <w:rsid w:val="000B7290"/>
    <w:rsid w:val="000B7F20"/>
    <w:rsid w:val="000C0825"/>
    <w:rsid w:val="000C0F3A"/>
    <w:rsid w:val="000C2D8C"/>
    <w:rsid w:val="000C5D39"/>
    <w:rsid w:val="000C5D66"/>
    <w:rsid w:val="000C7677"/>
    <w:rsid w:val="000D5636"/>
    <w:rsid w:val="000D6F9B"/>
    <w:rsid w:val="000D7406"/>
    <w:rsid w:val="000E1591"/>
    <w:rsid w:val="000E1BBC"/>
    <w:rsid w:val="000E3E56"/>
    <w:rsid w:val="000E4EB0"/>
    <w:rsid w:val="000E4F00"/>
    <w:rsid w:val="000E5357"/>
    <w:rsid w:val="000E5E76"/>
    <w:rsid w:val="000E6195"/>
    <w:rsid w:val="000E6A27"/>
    <w:rsid w:val="000E7AE9"/>
    <w:rsid w:val="000F0511"/>
    <w:rsid w:val="000F108F"/>
    <w:rsid w:val="000F6703"/>
    <w:rsid w:val="000F7ADB"/>
    <w:rsid w:val="00100F53"/>
    <w:rsid w:val="00103B73"/>
    <w:rsid w:val="00105C67"/>
    <w:rsid w:val="001068B3"/>
    <w:rsid w:val="001115E3"/>
    <w:rsid w:val="00111B6D"/>
    <w:rsid w:val="001121E0"/>
    <w:rsid w:val="001126CF"/>
    <w:rsid w:val="001127AF"/>
    <w:rsid w:val="0011448B"/>
    <w:rsid w:val="00121243"/>
    <w:rsid w:val="001223FA"/>
    <w:rsid w:val="001226DB"/>
    <w:rsid w:val="00123360"/>
    <w:rsid w:val="00124EE1"/>
    <w:rsid w:val="00125A7B"/>
    <w:rsid w:val="0012665D"/>
    <w:rsid w:val="00126E13"/>
    <w:rsid w:val="001315BC"/>
    <w:rsid w:val="00132163"/>
    <w:rsid w:val="00132C80"/>
    <w:rsid w:val="00133133"/>
    <w:rsid w:val="0013438D"/>
    <w:rsid w:val="001347A4"/>
    <w:rsid w:val="00140E70"/>
    <w:rsid w:val="001421C9"/>
    <w:rsid w:val="0014421F"/>
    <w:rsid w:val="00144974"/>
    <w:rsid w:val="0014725E"/>
    <w:rsid w:val="00147466"/>
    <w:rsid w:val="00150792"/>
    <w:rsid w:val="0015269A"/>
    <w:rsid w:val="00154182"/>
    <w:rsid w:val="00156AEE"/>
    <w:rsid w:val="001604E6"/>
    <w:rsid w:val="001618C5"/>
    <w:rsid w:val="001632AA"/>
    <w:rsid w:val="00165B71"/>
    <w:rsid w:val="00170306"/>
    <w:rsid w:val="00170872"/>
    <w:rsid w:val="00174F88"/>
    <w:rsid w:val="001754C1"/>
    <w:rsid w:val="001768E8"/>
    <w:rsid w:val="00177C0F"/>
    <w:rsid w:val="0018074B"/>
    <w:rsid w:val="00180D40"/>
    <w:rsid w:val="00185685"/>
    <w:rsid w:val="00185D06"/>
    <w:rsid w:val="00187B06"/>
    <w:rsid w:val="00187D18"/>
    <w:rsid w:val="00190367"/>
    <w:rsid w:val="00192F15"/>
    <w:rsid w:val="00195B9C"/>
    <w:rsid w:val="001965B2"/>
    <w:rsid w:val="001968E2"/>
    <w:rsid w:val="001A046F"/>
    <w:rsid w:val="001A199C"/>
    <w:rsid w:val="001A238E"/>
    <w:rsid w:val="001A2839"/>
    <w:rsid w:val="001A4A19"/>
    <w:rsid w:val="001A5C30"/>
    <w:rsid w:val="001B04AD"/>
    <w:rsid w:val="001B26FB"/>
    <w:rsid w:val="001B2A03"/>
    <w:rsid w:val="001B64EB"/>
    <w:rsid w:val="001B711C"/>
    <w:rsid w:val="001C50BD"/>
    <w:rsid w:val="001C5E40"/>
    <w:rsid w:val="001C6092"/>
    <w:rsid w:val="001D03A0"/>
    <w:rsid w:val="001D1F25"/>
    <w:rsid w:val="001D27B1"/>
    <w:rsid w:val="001D38D1"/>
    <w:rsid w:val="001D4AF9"/>
    <w:rsid w:val="001D663B"/>
    <w:rsid w:val="001D754D"/>
    <w:rsid w:val="001E19C6"/>
    <w:rsid w:val="001E31B9"/>
    <w:rsid w:val="001E42F9"/>
    <w:rsid w:val="001E4476"/>
    <w:rsid w:val="001E55C4"/>
    <w:rsid w:val="001E56CE"/>
    <w:rsid w:val="001E7916"/>
    <w:rsid w:val="001F3772"/>
    <w:rsid w:val="001F3C79"/>
    <w:rsid w:val="001F3D23"/>
    <w:rsid w:val="001F56E9"/>
    <w:rsid w:val="001F640E"/>
    <w:rsid w:val="001F6566"/>
    <w:rsid w:val="001F68B8"/>
    <w:rsid w:val="00200482"/>
    <w:rsid w:val="00202B67"/>
    <w:rsid w:val="002039BB"/>
    <w:rsid w:val="00205A28"/>
    <w:rsid w:val="00206BBC"/>
    <w:rsid w:val="002117FE"/>
    <w:rsid w:val="00211E94"/>
    <w:rsid w:val="00212397"/>
    <w:rsid w:val="00215FAA"/>
    <w:rsid w:val="002175E2"/>
    <w:rsid w:val="00217AEA"/>
    <w:rsid w:val="0022123D"/>
    <w:rsid w:val="00221817"/>
    <w:rsid w:val="00221EB7"/>
    <w:rsid w:val="00223FAC"/>
    <w:rsid w:val="00224865"/>
    <w:rsid w:val="00226B16"/>
    <w:rsid w:val="00226FFE"/>
    <w:rsid w:val="00232433"/>
    <w:rsid w:val="00232A1C"/>
    <w:rsid w:val="0024143E"/>
    <w:rsid w:val="002414D2"/>
    <w:rsid w:val="00243A62"/>
    <w:rsid w:val="00243AF5"/>
    <w:rsid w:val="00244074"/>
    <w:rsid w:val="00245149"/>
    <w:rsid w:val="00255149"/>
    <w:rsid w:val="002603B9"/>
    <w:rsid w:val="00260609"/>
    <w:rsid w:val="00260F87"/>
    <w:rsid w:val="00262126"/>
    <w:rsid w:val="0026555F"/>
    <w:rsid w:val="0026638A"/>
    <w:rsid w:val="002729FE"/>
    <w:rsid w:val="0027509D"/>
    <w:rsid w:val="002768D8"/>
    <w:rsid w:val="00277744"/>
    <w:rsid w:val="002814F5"/>
    <w:rsid w:val="002816B6"/>
    <w:rsid w:val="00283141"/>
    <w:rsid w:val="00287379"/>
    <w:rsid w:val="00287F3F"/>
    <w:rsid w:val="00293E47"/>
    <w:rsid w:val="002A4008"/>
    <w:rsid w:val="002A7FDB"/>
    <w:rsid w:val="002B06DC"/>
    <w:rsid w:val="002B186D"/>
    <w:rsid w:val="002B2592"/>
    <w:rsid w:val="002B79D1"/>
    <w:rsid w:val="002C16EC"/>
    <w:rsid w:val="002C1F88"/>
    <w:rsid w:val="002C29C7"/>
    <w:rsid w:val="002C2DC5"/>
    <w:rsid w:val="002C4BAD"/>
    <w:rsid w:val="002C6FE5"/>
    <w:rsid w:val="002D15C5"/>
    <w:rsid w:val="002D4E13"/>
    <w:rsid w:val="002D5E76"/>
    <w:rsid w:val="002E02B7"/>
    <w:rsid w:val="002E11C4"/>
    <w:rsid w:val="002E26BA"/>
    <w:rsid w:val="002E47CC"/>
    <w:rsid w:val="002E6BBD"/>
    <w:rsid w:val="002E70A1"/>
    <w:rsid w:val="002F1109"/>
    <w:rsid w:val="002F13CA"/>
    <w:rsid w:val="002F6540"/>
    <w:rsid w:val="003000BF"/>
    <w:rsid w:val="00300D20"/>
    <w:rsid w:val="00304909"/>
    <w:rsid w:val="003055B6"/>
    <w:rsid w:val="00307ACA"/>
    <w:rsid w:val="003107A6"/>
    <w:rsid w:val="00314072"/>
    <w:rsid w:val="0031580C"/>
    <w:rsid w:val="003165A9"/>
    <w:rsid w:val="003233A3"/>
    <w:rsid w:val="00323CD6"/>
    <w:rsid w:val="003267DD"/>
    <w:rsid w:val="00331237"/>
    <w:rsid w:val="00331804"/>
    <w:rsid w:val="0033283E"/>
    <w:rsid w:val="00332E2D"/>
    <w:rsid w:val="00333DEC"/>
    <w:rsid w:val="00334F58"/>
    <w:rsid w:val="00344B81"/>
    <w:rsid w:val="00345E9F"/>
    <w:rsid w:val="0035037D"/>
    <w:rsid w:val="00351A36"/>
    <w:rsid w:val="003567BA"/>
    <w:rsid w:val="00357B33"/>
    <w:rsid w:val="003607EA"/>
    <w:rsid w:val="00361E25"/>
    <w:rsid w:val="003626D5"/>
    <w:rsid w:val="00364789"/>
    <w:rsid w:val="00364CD5"/>
    <w:rsid w:val="00366626"/>
    <w:rsid w:val="00367555"/>
    <w:rsid w:val="00370E21"/>
    <w:rsid w:val="00372B26"/>
    <w:rsid w:val="00373970"/>
    <w:rsid w:val="00376555"/>
    <w:rsid w:val="00380852"/>
    <w:rsid w:val="00390550"/>
    <w:rsid w:val="003908FE"/>
    <w:rsid w:val="00392545"/>
    <w:rsid w:val="00394073"/>
    <w:rsid w:val="00397B8E"/>
    <w:rsid w:val="003A02FE"/>
    <w:rsid w:val="003A0CFF"/>
    <w:rsid w:val="003A4A9D"/>
    <w:rsid w:val="003A518C"/>
    <w:rsid w:val="003A5908"/>
    <w:rsid w:val="003A6BA4"/>
    <w:rsid w:val="003B0E7C"/>
    <w:rsid w:val="003B2E3C"/>
    <w:rsid w:val="003B3411"/>
    <w:rsid w:val="003B47D1"/>
    <w:rsid w:val="003B582C"/>
    <w:rsid w:val="003B5C94"/>
    <w:rsid w:val="003B65A2"/>
    <w:rsid w:val="003B7296"/>
    <w:rsid w:val="003C0595"/>
    <w:rsid w:val="003C1D11"/>
    <w:rsid w:val="003C1EB9"/>
    <w:rsid w:val="003C20D8"/>
    <w:rsid w:val="003C31DB"/>
    <w:rsid w:val="003C3D47"/>
    <w:rsid w:val="003C401C"/>
    <w:rsid w:val="003C6C4E"/>
    <w:rsid w:val="003D0586"/>
    <w:rsid w:val="003D1958"/>
    <w:rsid w:val="003D1A04"/>
    <w:rsid w:val="003D1F59"/>
    <w:rsid w:val="003D7F40"/>
    <w:rsid w:val="003E2333"/>
    <w:rsid w:val="003E26AB"/>
    <w:rsid w:val="003E2854"/>
    <w:rsid w:val="003E2D21"/>
    <w:rsid w:val="003E772C"/>
    <w:rsid w:val="003F075C"/>
    <w:rsid w:val="003F1433"/>
    <w:rsid w:val="003F1E62"/>
    <w:rsid w:val="003F35AB"/>
    <w:rsid w:val="003F41AA"/>
    <w:rsid w:val="003F48A5"/>
    <w:rsid w:val="003F5C43"/>
    <w:rsid w:val="003F5E02"/>
    <w:rsid w:val="003F66CC"/>
    <w:rsid w:val="003F726C"/>
    <w:rsid w:val="004034BD"/>
    <w:rsid w:val="0040692A"/>
    <w:rsid w:val="00406E65"/>
    <w:rsid w:val="00412CAA"/>
    <w:rsid w:val="00414A46"/>
    <w:rsid w:val="00415691"/>
    <w:rsid w:val="00420B93"/>
    <w:rsid w:val="0042100B"/>
    <w:rsid w:val="004251C6"/>
    <w:rsid w:val="00426CAE"/>
    <w:rsid w:val="004271F0"/>
    <w:rsid w:val="004301E4"/>
    <w:rsid w:val="0043104A"/>
    <w:rsid w:val="00431CC1"/>
    <w:rsid w:val="00433926"/>
    <w:rsid w:val="00435879"/>
    <w:rsid w:val="0043608A"/>
    <w:rsid w:val="004367C9"/>
    <w:rsid w:val="00436D7E"/>
    <w:rsid w:val="0044131C"/>
    <w:rsid w:val="00444B2C"/>
    <w:rsid w:val="004502B1"/>
    <w:rsid w:val="00450D79"/>
    <w:rsid w:val="0045135E"/>
    <w:rsid w:val="004548F8"/>
    <w:rsid w:val="0045796C"/>
    <w:rsid w:val="00461C00"/>
    <w:rsid w:val="004627D9"/>
    <w:rsid w:val="00463B30"/>
    <w:rsid w:val="00464F50"/>
    <w:rsid w:val="00465E16"/>
    <w:rsid w:val="004732BA"/>
    <w:rsid w:val="00473362"/>
    <w:rsid w:val="00473791"/>
    <w:rsid w:val="00473E16"/>
    <w:rsid w:val="00477322"/>
    <w:rsid w:val="004802DF"/>
    <w:rsid w:val="00480AC9"/>
    <w:rsid w:val="0048213E"/>
    <w:rsid w:val="0048367F"/>
    <w:rsid w:val="004840EE"/>
    <w:rsid w:val="00484E97"/>
    <w:rsid w:val="004869A1"/>
    <w:rsid w:val="004872EC"/>
    <w:rsid w:val="004905B8"/>
    <w:rsid w:val="00492700"/>
    <w:rsid w:val="00494A78"/>
    <w:rsid w:val="00495A47"/>
    <w:rsid w:val="004A009B"/>
    <w:rsid w:val="004A19FC"/>
    <w:rsid w:val="004A1A2F"/>
    <w:rsid w:val="004A3181"/>
    <w:rsid w:val="004A326F"/>
    <w:rsid w:val="004A33EC"/>
    <w:rsid w:val="004A3702"/>
    <w:rsid w:val="004A54A3"/>
    <w:rsid w:val="004A5B61"/>
    <w:rsid w:val="004A72BA"/>
    <w:rsid w:val="004B01E3"/>
    <w:rsid w:val="004B0FB9"/>
    <w:rsid w:val="004B5A21"/>
    <w:rsid w:val="004B5B5B"/>
    <w:rsid w:val="004C1484"/>
    <w:rsid w:val="004C45F9"/>
    <w:rsid w:val="004C4E55"/>
    <w:rsid w:val="004C4F14"/>
    <w:rsid w:val="004C570D"/>
    <w:rsid w:val="004C5D54"/>
    <w:rsid w:val="004C6A16"/>
    <w:rsid w:val="004C7BF0"/>
    <w:rsid w:val="004D168F"/>
    <w:rsid w:val="004D2861"/>
    <w:rsid w:val="004D5F9D"/>
    <w:rsid w:val="004D6CE8"/>
    <w:rsid w:val="004E3C1F"/>
    <w:rsid w:val="004F3C85"/>
    <w:rsid w:val="004F50DB"/>
    <w:rsid w:val="00500B02"/>
    <w:rsid w:val="00503E24"/>
    <w:rsid w:val="00505E71"/>
    <w:rsid w:val="0050633B"/>
    <w:rsid w:val="00512D33"/>
    <w:rsid w:val="00514A8A"/>
    <w:rsid w:val="005157B5"/>
    <w:rsid w:val="0051729D"/>
    <w:rsid w:val="00520724"/>
    <w:rsid w:val="00520B82"/>
    <w:rsid w:val="00521E40"/>
    <w:rsid w:val="00526748"/>
    <w:rsid w:val="0053422D"/>
    <w:rsid w:val="00541427"/>
    <w:rsid w:val="00541804"/>
    <w:rsid w:val="005430CA"/>
    <w:rsid w:val="005457EB"/>
    <w:rsid w:val="005505BA"/>
    <w:rsid w:val="00552AB0"/>
    <w:rsid w:val="00552DEA"/>
    <w:rsid w:val="00554A8B"/>
    <w:rsid w:val="005559CE"/>
    <w:rsid w:val="0056092F"/>
    <w:rsid w:val="00562507"/>
    <w:rsid w:val="00564914"/>
    <w:rsid w:val="00564E98"/>
    <w:rsid w:val="0057017E"/>
    <w:rsid w:val="00575290"/>
    <w:rsid w:val="00580841"/>
    <w:rsid w:val="00580B05"/>
    <w:rsid w:val="00580C9F"/>
    <w:rsid w:val="005841B5"/>
    <w:rsid w:val="005868CD"/>
    <w:rsid w:val="00587174"/>
    <w:rsid w:val="00590E60"/>
    <w:rsid w:val="00592264"/>
    <w:rsid w:val="00592708"/>
    <w:rsid w:val="00595A75"/>
    <w:rsid w:val="00595CC4"/>
    <w:rsid w:val="005A0471"/>
    <w:rsid w:val="005A1B67"/>
    <w:rsid w:val="005A1F23"/>
    <w:rsid w:val="005A342E"/>
    <w:rsid w:val="005A5B50"/>
    <w:rsid w:val="005A6ED2"/>
    <w:rsid w:val="005A706C"/>
    <w:rsid w:val="005B0F0B"/>
    <w:rsid w:val="005B3004"/>
    <w:rsid w:val="005B451C"/>
    <w:rsid w:val="005B7C17"/>
    <w:rsid w:val="005C1FCA"/>
    <w:rsid w:val="005C2F81"/>
    <w:rsid w:val="005C369D"/>
    <w:rsid w:val="005C4067"/>
    <w:rsid w:val="005C4E13"/>
    <w:rsid w:val="005C6AB5"/>
    <w:rsid w:val="005D0A5D"/>
    <w:rsid w:val="005D261F"/>
    <w:rsid w:val="005D28A2"/>
    <w:rsid w:val="005D3258"/>
    <w:rsid w:val="005D3A80"/>
    <w:rsid w:val="005D60D7"/>
    <w:rsid w:val="005D6E15"/>
    <w:rsid w:val="005D7AD3"/>
    <w:rsid w:val="005D7EDF"/>
    <w:rsid w:val="005E083A"/>
    <w:rsid w:val="005E14DB"/>
    <w:rsid w:val="005E169A"/>
    <w:rsid w:val="005E24A2"/>
    <w:rsid w:val="005E27EF"/>
    <w:rsid w:val="005E2E58"/>
    <w:rsid w:val="005E3B4A"/>
    <w:rsid w:val="005E3BD8"/>
    <w:rsid w:val="005E41F5"/>
    <w:rsid w:val="005E4836"/>
    <w:rsid w:val="005E6CF7"/>
    <w:rsid w:val="005E6EF1"/>
    <w:rsid w:val="005F6376"/>
    <w:rsid w:val="00601DF1"/>
    <w:rsid w:val="00602DF3"/>
    <w:rsid w:val="00603A41"/>
    <w:rsid w:val="00604BEA"/>
    <w:rsid w:val="006057F4"/>
    <w:rsid w:val="00605A78"/>
    <w:rsid w:val="0060733B"/>
    <w:rsid w:val="00612C40"/>
    <w:rsid w:val="00612C57"/>
    <w:rsid w:val="006139B7"/>
    <w:rsid w:val="006154F1"/>
    <w:rsid w:val="00616305"/>
    <w:rsid w:val="006200E7"/>
    <w:rsid w:val="00620183"/>
    <w:rsid w:val="00621478"/>
    <w:rsid w:val="0062399D"/>
    <w:rsid w:val="006240A7"/>
    <w:rsid w:val="00626BF2"/>
    <w:rsid w:val="0062719C"/>
    <w:rsid w:val="00632C52"/>
    <w:rsid w:val="00632D14"/>
    <w:rsid w:val="00633DB7"/>
    <w:rsid w:val="006373A0"/>
    <w:rsid w:val="006401D0"/>
    <w:rsid w:val="00642A74"/>
    <w:rsid w:val="006435C5"/>
    <w:rsid w:val="006446A8"/>
    <w:rsid w:val="00645A51"/>
    <w:rsid w:val="006527B5"/>
    <w:rsid w:val="00656590"/>
    <w:rsid w:val="00656C97"/>
    <w:rsid w:val="0066037E"/>
    <w:rsid w:val="00660DF7"/>
    <w:rsid w:val="0066232C"/>
    <w:rsid w:val="00663152"/>
    <w:rsid w:val="00665ECF"/>
    <w:rsid w:val="006679E7"/>
    <w:rsid w:val="0067246E"/>
    <w:rsid w:val="00676743"/>
    <w:rsid w:val="00680F1A"/>
    <w:rsid w:val="00683F24"/>
    <w:rsid w:val="00685F5D"/>
    <w:rsid w:val="0069115A"/>
    <w:rsid w:val="00692152"/>
    <w:rsid w:val="006944D5"/>
    <w:rsid w:val="00695281"/>
    <w:rsid w:val="00695ACD"/>
    <w:rsid w:val="00696583"/>
    <w:rsid w:val="00697EB5"/>
    <w:rsid w:val="006A01E6"/>
    <w:rsid w:val="006A148C"/>
    <w:rsid w:val="006A3F0D"/>
    <w:rsid w:val="006A5A5D"/>
    <w:rsid w:val="006A6651"/>
    <w:rsid w:val="006A6F29"/>
    <w:rsid w:val="006B2354"/>
    <w:rsid w:val="006B235C"/>
    <w:rsid w:val="006B28F5"/>
    <w:rsid w:val="006B3853"/>
    <w:rsid w:val="006B3F6E"/>
    <w:rsid w:val="006B60B9"/>
    <w:rsid w:val="006B635D"/>
    <w:rsid w:val="006B701D"/>
    <w:rsid w:val="006C01D3"/>
    <w:rsid w:val="006C0490"/>
    <w:rsid w:val="006C1A89"/>
    <w:rsid w:val="006C42CC"/>
    <w:rsid w:val="006C4759"/>
    <w:rsid w:val="006C4973"/>
    <w:rsid w:val="006C5D99"/>
    <w:rsid w:val="006C6ADA"/>
    <w:rsid w:val="006D0CDE"/>
    <w:rsid w:val="006D0F55"/>
    <w:rsid w:val="006D1916"/>
    <w:rsid w:val="006D1CA3"/>
    <w:rsid w:val="006D1D45"/>
    <w:rsid w:val="006D2AC2"/>
    <w:rsid w:val="006D415D"/>
    <w:rsid w:val="006D4758"/>
    <w:rsid w:val="006D575E"/>
    <w:rsid w:val="006D680B"/>
    <w:rsid w:val="006D735B"/>
    <w:rsid w:val="006E023D"/>
    <w:rsid w:val="006E054D"/>
    <w:rsid w:val="006E364C"/>
    <w:rsid w:val="006E3733"/>
    <w:rsid w:val="006E6228"/>
    <w:rsid w:val="006F0119"/>
    <w:rsid w:val="006F04B5"/>
    <w:rsid w:val="006F057A"/>
    <w:rsid w:val="006F32EB"/>
    <w:rsid w:val="006F37D0"/>
    <w:rsid w:val="006F4386"/>
    <w:rsid w:val="006F7261"/>
    <w:rsid w:val="006F7A5B"/>
    <w:rsid w:val="0070176F"/>
    <w:rsid w:val="007022CF"/>
    <w:rsid w:val="00706AFD"/>
    <w:rsid w:val="00707743"/>
    <w:rsid w:val="0071026E"/>
    <w:rsid w:val="00710F0E"/>
    <w:rsid w:val="00711541"/>
    <w:rsid w:val="007224F0"/>
    <w:rsid w:val="00723526"/>
    <w:rsid w:val="00723973"/>
    <w:rsid w:val="0072608A"/>
    <w:rsid w:val="00730540"/>
    <w:rsid w:val="007311F7"/>
    <w:rsid w:val="007342CA"/>
    <w:rsid w:val="00735664"/>
    <w:rsid w:val="007359EE"/>
    <w:rsid w:val="00736C61"/>
    <w:rsid w:val="007378D7"/>
    <w:rsid w:val="0074048F"/>
    <w:rsid w:val="007410E4"/>
    <w:rsid w:val="00741422"/>
    <w:rsid w:val="007447A8"/>
    <w:rsid w:val="00744CD6"/>
    <w:rsid w:val="00746C3C"/>
    <w:rsid w:val="007479BD"/>
    <w:rsid w:val="00753ABF"/>
    <w:rsid w:val="007549ED"/>
    <w:rsid w:val="00754DD3"/>
    <w:rsid w:val="00757361"/>
    <w:rsid w:val="00760005"/>
    <w:rsid w:val="0076179E"/>
    <w:rsid w:val="007617A6"/>
    <w:rsid w:val="00765B99"/>
    <w:rsid w:val="0076789E"/>
    <w:rsid w:val="00771066"/>
    <w:rsid w:val="00771E44"/>
    <w:rsid w:val="00773441"/>
    <w:rsid w:val="00775A66"/>
    <w:rsid w:val="007764A3"/>
    <w:rsid w:val="007764F3"/>
    <w:rsid w:val="0078398C"/>
    <w:rsid w:val="00791414"/>
    <w:rsid w:val="00794199"/>
    <w:rsid w:val="00796D51"/>
    <w:rsid w:val="007A05A9"/>
    <w:rsid w:val="007A0D80"/>
    <w:rsid w:val="007A1A8B"/>
    <w:rsid w:val="007A27F2"/>
    <w:rsid w:val="007A3273"/>
    <w:rsid w:val="007A4A5A"/>
    <w:rsid w:val="007A6733"/>
    <w:rsid w:val="007A7D3B"/>
    <w:rsid w:val="007B1844"/>
    <w:rsid w:val="007B2DED"/>
    <w:rsid w:val="007B34CE"/>
    <w:rsid w:val="007B4CAF"/>
    <w:rsid w:val="007C2696"/>
    <w:rsid w:val="007C5963"/>
    <w:rsid w:val="007C68C1"/>
    <w:rsid w:val="007C7A61"/>
    <w:rsid w:val="007D1324"/>
    <w:rsid w:val="007D1CC5"/>
    <w:rsid w:val="007D23BD"/>
    <w:rsid w:val="007D4C30"/>
    <w:rsid w:val="007D4FFD"/>
    <w:rsid w:val="007D7C25"/>
    <w:rsid w:val="007E14A4"/>
    <w:rsid w:val="007E212A"/>
    <w:rsid w:val="007F09E5"/>
    <w:rsid w:val="007F1AC6"/>
    <w:rsid w:val="007F2FE5"/>
    <w:rsid w:val="007F3606"/>
    <w:rsid w:val="007F450B"/>
    <w:rsid w:val="007F4F90"/>
    <w:rsid w:val="007F76AA"/>
    <w:rsid w:val="00803760"/>
    <w:rsid w:val="00807CB8"/>
    <w:rsid w:val="00807D50"/>
    <w:rsid w:val="00807EA4"/>
    <w:rsid w:val="0081099E"/>
    <w:rsid w:val="008215B2"/>
    <w:rsid w:val="00822891"/>
    <w:rsid w:val="0083432B"/>
    <w:rsid w:val="00834CDE"/>
    <w:rsid w:val="00834DE5"/>
    <w:rsid w:val="00836206"/>
    <w:rsid w:val="008374E9"/>
    <w:rsid w:val="00837731"/>
    <w:rsid w:val="008408FB"/>
    <w:rsid w:val="00841582"/>
    <w:rsid w:val="00841B67"/>
    <w:rsid w:val="008468D4"/>
    <w:rsid w:val="0085082A"/>
    <w:rsid w:val="00851D2F"/>
    <w:rsid w:val="00854590"/>
    <w:rsid w:val="00854CC4"/>
    <w:rsid w:val="00855AA1"/>
    <w:rsid w:val="00855DF2"/>
    <w:rsid w:val="00856AE7"/>
    <w:rsid w:val="008571D4"/>
    <w:rsid w:val="00857F07"/>
    <w:rsid w:val="00860797"/>
    <w:rsid w:val="00865CFB"/>
    <w:rsid w:val="0086776C"/>
    <w:rsid w:val="008750F3"/>
    <w:rsid w:val="008758F8"/>
    <w:rsid w:val="0087736B"/>
    <w:rsid w:val="00877AFA"/>
    <w:rsid w:val="00881278"/>
    <w:rsid w:val="00881B2E"/>
    <w:rsid w:val="00882B23"/>
    <w:rsid w:val="0088747D"/>
    <w:rsid w:val="0089075F"/>
    <w:rsid w:val="00890D33"/>
    <w:rsid w:val="00891556"/>
    <w:rsid w:val="00893DFA"/>
    <w:rsid w:val="008941DF"/>
    <w:rsid w:val="00895E56"/>
    <w:rsid w:val="008A0A9C"/>
    <w:rsid w:val="008A49E0"/>
    <w:rsid w:val="008A4FAF"/>
    <w:rsid w:val="008A7A3D"/>
    <w:rsid w:val="008B10CD"/>
    <w:rsid w:val="008B570D"/>
    <w:rsid w:val="008B5ACD"/>
    <w:rsid w:val="008B69F6"/>
    <w:rsid w:val="008C1527"/>
    <w:rsid w:val="008C4298"/>
    <w:rsid w:val="008D0735"/>
    <w:rsid w:val="008D20A9"/>
    <w:rsid w:val="008D27FB"/>
    <w:rsid w:val="008D3A45"/>
    <w:rsid w:val="008D3C84"/>
    <w:rsid w:val="008D6CE7"/>
    <w:rsid w:val="008D74DF"/>
    <w:rsid w:val="008E1880"/>
    <w:rsid w:val="008E32E5"/>
    <w:rsid w:val="008F151F"/>
    <w:rsid w:val="008F2D52"/>
    <w:rsid w:val="008F33F8"/>
    <w:rsid w:val="008F624D"/>
    <w:rsid w:val="008F7289"/>
    <w:rsid w:val="00901FE1"/>
    <w:rsid w:val="009040F7"/>
    <w:rsid w:val="00904221"/>
    <w:rsid w:val="009043D6"/>
    <w:rsid w:val="009045D3"/>
    <w:rsid w:val="0090633F"/>
    <w:rsid w:val="009063F0"/>
    <w:rsid w:val="00906699"/>
    <w:rsid w:val="00912370"/>
    <w:rsid w:val="0091338A"/>
    <w:rsid w:val="009138E0"/>
    <w:rsid w:val="009148CE"/>
    <w:rsid w:val="009154FC"/>
    <w:rsid w:val="00915852"/>
    <w:rsid w:val="00922164"/>
    <w:rsid w:val="00922897"/>
    <w:rsid w:val="00923DD7"/>
    <w:rsid w:val="00923F41"/>
    <w:rsid w:val="0092414F"/>
    <w:rsid w:val="009250A8"/>
    <w:rsid w:val="00925BE7"/>
    <w:rsid w:val="009312F5"/>
    <w:rsid w:val="0093144A"/>
    <w:rsid w:val="009347F9"/>
    <w:rsid w:val="0093578D"/>
    <w:rsid w:val="0093793A"/>
    <w:rsid w:val="009408D6"/>
    <w:rsid w:val="00940CB0"/>
    <w:rsid w:val="0094269F"/>
    <w:rsid w:val="00943067"/>
    <w:rsid w:val="009453F8"/>
    <w:rsid w:val="009455DF"/>
    <w:rsid w:val="009501A1"/>
    <w:rsid w:val="009504A1"/>
    <w:rsid w:val="00950E0D"/>
    <w:rsid w:val="0095133F"/>
    <w:rsid w:val="00952B6D"/>
    <w:rsid w:val="00954BF2"/>
    <w:rsid w:val="009561D6"/>
    <w:rsid w:val="009575F9"/>
    <w:rsid w:val="00961E79"/>
    <w:rsid w:val="0096229A"/>
    <w:rsid w:val="00962F28"/>
    <w:rsid w:val="00965206"/>
    <w:rsid w:val="0096771D"/>
    <w:rsid w:val="00967885"/>
    <w:rsid w:val="00970C99"/>
    <w:rsid w:val="00973700"/>
    <w:rsid w:val="0097393D"/>
    <w:rsid w:val="00975231"/>
    <w:rsid w:val="0097529C"/>
    <w:rsid w:val="009762D3"/>
    <w:rsid w:val="00980657"/>
    <w:rsid w:val="00981843"/>
    <w:rsid w:val="00981BAC"/>
    <w:rsid w:val="00982327"/>
    <w:rsid w:val="0098268C"/>
    <w:rsid w:val="00984A69"/>
    <w:rsid w:val="0098703C"/>
    <w:rsid w:val="00993CE5"/>
    <w:rsid w:val="00993DF9"/>
    <w:rsid w:val="009A1FD0"/>
    <w:rsid w:val="009A2199"/>
    <w:rsid w:val="009A67C8"/>
    <w:rsid w:val="009A75B6"/>
    <w:rsid w:val="009A7C33"/>
    <w:rsid w:val="009B3C04"/>
    <w:rsid w:val="009B6608"/>
    <w:rsid w:val="009C3669"/>
    <w:rsid w:val="009C38F5"/>
    <w:rsid w:val="009C440D"/>
    <w:rsid w:val="009C5C45"/>
    <w:rsid w:val="009D02C0"/>
    <w:rsid w:val="009D0CFC"/>
    <w:rsid w:val="009D3CE8"/>
    <w:rsid w:val="009D422E"/>
    <w:rsid w:val="009D7C72"/>
    <w:rsid w:val="009E14B2"/>
    <w:rsid w:val="009E3166"/>
    <w:rsid w:val="009E37E0"/>
    <w:rsid w:val="009E478F"/>
    <w:rsid w:val="009E5E19"/>
    <w:rsid w:val="009E62ED"/>
    <w:rsid w:val="009F0999"/>
    <w:rsid w:val="009F1124"/>
    <w:rsid w:val="009F4DA0"/>
    <w:rsid w:val="009F5169"/>
    <w:rsid w:val="009F6250"/>
    <w:rsid w:val="009F68D9"/>
    <w:rsid w:val="009F701F"/>
    <w:rsid w:val="00A0440B"/>
    <w:rsid w:val="00A049B4"/>
    <w:rsid w:val="00A05981"/>
    <w:rsid w:val="00A06BF2"/>
    <w:rsid w:val="00A072A0"/>
    <w:rsid w:val="00A07B47"/>
    <w:rsid w:val="00A07D0B"/>
    <w:rsid w:val="00A10370"/>
    <w:rsid w:val="00A210A4"/>
    <w:rsid w:val="00A2154E"/>
    <w:rsid w:val="00A21CEF"/>
    <w:rsid w:val="00A2677F"/>
    <w:rsid w:val="00A26974"/>
    <w:rsid w:val="00A321F9"/>
    <w:rsid w:val="00A32571"/>
    <w:rsid w:val="00A336DD"/>
    <w:rsid w:val="00A33C37"/>
    <w:rsid w:val="00A34717"/>
    <w:rsid w:val="00A413F4"/>
    <w:rsid w:val="00A46446"/>
    <w:rsid w:val="00A467C8"/>
    <w:rsid w:val="00A51DAA"/>
    <w:rsid w:val="00A52640"/>
    <w:rsid w:val="00A530AD"/>
    <w:rsid w:val="00A56F75"/>
    <w:rsid w:val="00A60F71"/>
    <w:rsid w:val="00A61861"/>
    <w:rsid w:val="00A634D9"/>
    <w:rsid w:val="00A64D85"/>
    <w:rsid w:val="00A71D5D"/>
    <w:rsid w:val="00A72D4A"/>
    <w:rsid w:val="00A802E3"/>
    <w:rsid w:val="00A807C0"/>
    <w:rsid w:val="00A83825"/>
    <w:rsid w:val="00A8422B"/>
    <w:rsid w:val="00A848B7"/>
    <w:rsid w:val="00A870CC"/>
    <w:rsid w:val="00A953FD"/>
    <w:rsid w:val="00A96C6B"/>
    <w:rsid w:val="00A97102"/>
    <w:rsid w:val="00A97723"/>
    <w:rsid w:val="00AA0346"/>
    <w:rsid w:val="00AA03E0"/>
    <w:rsid w:val="00AA1427"/>
    <w:rsid w:val="00AA1FAF"/>
    <w:rsid w:val="00AB0ADB"/>
    <w:rsid w:val="00AB4D4E"/>
    <w:rsid w:val="00AB5899"/>
    <w:rsid w:val="00AB6909"/>
    <w:rsid w:val="00AB6937"/>
    <w:rsid w:val="00AC121B"/>
    <w:rsid w:val="00AC2CF2"/>
    <w:rsid w:val="00AC3C41"/>
    <w:rsid w:val="00AC61D8"/>
    <w:rsid w:val="00AC6C67"/>
    <w:rsid w:val="00AC7E2A"/>
    <w:rsid w:val="00AD078D"/>
    <w:rsid w:val="00AD420E"/>
    <w:rsid w:val="00AE0125"/>
    <w:rsid w:val="00AE0293"/>
    <w:rsid w:val="00AE03C5"/>
    <w:rsid w:val="00AE0BBC"/>
    <w:rsid w:val="00AE0D85"/>
    <w:rsid w:val="00AE4B5C"/>
    <w:rsid w:val="00AE4C94"/>
    <w:rsid w:val="00AE50AD"/>
    <w:rsid w:val="00AE6369"/>
    <w:rsid w:val="00AF01E7"/>
    <w:rsid w:val="00AF15C3"/>
    <w:rsid w:val="00AF2A2E"/>
    <w:rsid w:val="00AF2FFD"/>
    <w:rsid w:val="00AF6D0A"/>
    <w:rsid w:val="00B0042B"/>
    <w:rsid w:val="00B0286B"/>
    <w:rsid w:val="00B02F2D"/>
    <w:rsid w:val="00B12873"/>
    <w:rsid w:val="00B13E65"/>
    <w:rsid w:val="00B147DC"/>
    <w:rsid w:val="00B172D0"/>
    <w:rsid w:val="00B17DCB"/>
    <w:rsid w:val="00B20E9F"/>
    <w:rsid w:val="00B21F34"/>
    <w:rsid w:val="00B22C25"/>
    <w:rsid w:val="00B23875"/>
    <w:rsid w:val="00B23FB8"/>
    <w:rsid w:val="00B2492A"/>
    <w:rsid w:val="00B2586E"/>
    <w:rsid w:val="00B25B28"/>
    <w:rsid w:val="00B266E3"/>
    <w:rsid w:val="00B2670E"/>
    <w:rsid w:val="00B32A4B"/>
    <w:rsid w:val="00B36B85"/>
    <w:rsid w:val="00B36DC1"/>
    <w:rsid w:val="00B3791F"/>
    <w:rsid w:val="00B416B1"/>
    <w:rsid w:val="00B417E1"/>
    <w:rsid w:val="00B42E60"/>
    <w:rsid w:val="00B42FD3"/>
    <w:rsid w:val="00B47392"/>
    <w:rsid w:val="00B50FCE"/>
    <w:rsid w:val="00B52E19"/>
    <w:rsid w:val="00B53C6B"/>
    <w:rsid w:val="00B53EFE"/>
    <w:rsid w:val="00B55828"/>
    <w:rsid w:val="00B56BE4"/>
    <w:rsid w:val="00B60858"/>
    <w:rsid w:val="00B60E2C"/>
    <w:rsid w:val="00B61686"/>
    <w:rsid w:val="00B619BA"/>
    <w:rsid w:val="00B61CAF"/>
    <w:rsid w:val="00B6463F"/>
    <w:rsid w:val="00B66F95"/>
    <w:rsid w:val="00B675AB"/>
    <w:rsid w:val="00B678DA"/>
    <w:rsid w:val="00B72BD7"/>
    <w:rsid w:val="00B73D9B"/>
    <w:rsid w:val="00B75C83"/>
    <w:rsid w:val="00B762A0"/>
    <w:rsid w:val="00B765A0"/>
    <w:rsid w:val="00B81333"/>
    <w:rsid w:val="00B815B3"/>
    <w:rsid w:val="00B8192D"/>
    <w:rsid w:val="00B81A3F"/>
    <w:rsid w:val="00B81F5C"/>
    <w:rsid w:val="00B83BF0"/>
    <w:rsid w:val="00B84A27"/>
    <w:rsid w:val="00B86910"/>
    <w:rsid w:val="00B903C8"/>
    <w:rsid w:val="00B9204D"/>
    <w:rsid w:val="00B922B9"/>
    <w:rsid w:val="00B929F3"/>
    <w:rsid w:val="00B94175"/>
    <w:rsid w:val="00B94AC2"/>
    <w:rsid w:val="00BA165B"/>
    <w:rsid w:val="00BA18E7"/>
    <w:rsid w:val="00BA2221"/>
    <w:rsid w:val="00BA6B0F"/>
    <w:rsid w:val="00BB0B00"/>
    <w:rsid w:val="00BB10AC"/>
    <w:rsid w:val="00BB2238"/>
    <w:rsid w:val="00BB37BC"/>
    <w:rsid w:val="00BB4FF2"/>
    <w:rsid w:val="00BB5392"/>
    <w:rsid w:val="00BB5615"/>
    <w:rsid w:val="00BB6719"/>
    <w:rsid w:val="00BB727A"/>
    <w:rsid w:val="00BC0669"/>
    <w:rsid w:val="00BC5E65"/>
    <w:rsid w:val="00BC670F"/>
    <w:rsid w:val="00BC7FB0"/>
    <w:rsid w:val="00BD0E80"/>
    <w:rsid w:val="00BD1234"/>
    <w:rsid w:val="00BD1B2F"/>
    <w:rsid w:val="00BD2028"/>
    <w:rsid w:val="00BD4565"/>
    <w:rsid w:val="00BD4D88"/>
    <w:rsid w:val="00BD5CB3"/>
    <w:rsid w:val="00BD7E89"/>
    <w:rsid w:val="00BE0683"/>
    <w:rsid w:val="00BE1469"/>
    <w:rsid w:val="00BE2728"/>
    <w:rsid w:val="00BE2907"/>
    <w:rsid w:val="00BE35DC"/>
    <w:rsid w:val="00BE3697"/>
    <w:rsid w:val="00BE3CD1"/>
    <w:rsid w:val="00BE61F3"/>
    <w:rsid w:val="00BE72DF"/>
    <w:rsid w:val="00BE77BF"/>
    <w:rsid w:val="00BE7868"/>
    <w:rsid w:val="00BF1C47"/>
    <w:rsid w:val="00BF24C6"/>
    <w:rsid w:val="00BF3701"/>
    <w:rsid w:val="00BF58B2"/>
    <w:rsid w:val="00BF5AD8"/>
    <w:rsid w:val="00C001C7"/>
    <w:rsid w:val="00C0099C"/>
    <w:rsid w:val="00C02C3A"/>
    <w:rsid w:val="00C0432E"/>
    <w:rsid w:val="00C0549A"/>
    <w:rsid w:val="00C07984"/>
    <w:rsid w:val="00C07D2A"/>
    <w:rsid w:val="00C10C78"/>
    <w:rsid w:val="00C10ECA"/>
    <w:rsid w:val="00C11B10"/>
    <w:rsid w:val="00C14379"/>
    <w:rsid w:val="00C1544D"/>
    <w:rsid w:val="00C15500"/>
    <w:rsid w:val="00C16B14"/>
    <w:rsid w:val="00C20D8A"/>
    <w:rsid w:val="00C212FC"/>
    <w:rsid w:val="00C2619C"/>
    <w:rsid w:val="00C31DB4"/>
    <w:rsid w:val="00C35729"/>
    <w:rsid w:val="00C37A8B"/>
    <w:rsid w:val="00C4046F"/>
    <w:rsid w:val="00C40D2C"/>
    <w:rsid w:val="00C4150A"/>
    <w:rsid w:val="00C474E4"/>
    <w:rsid w:val="00C47EFB"/>
    <w:rsid w:val="00C52F42"/>
    <w:rsid w:val="00C53452"/>
    <w:rsid w:val="00C5523B"/>
    <w:rsid w:val="00C55A16"/>
    <w:rsid w:val="00C55F7A"/>
    <w:rsid w:val="00C5628E"/>
    <w:rsid w:val="00C601D3"/>
    <w:rsid w:val="00C60FC3"/>
    <w:rsid w:val="00C61E6A"/>
    <w:rsid w:val="00C62F90"/>
    <w:rsid w:val="00C65541"/>
    <w:rsid w:val="00C70F6E"/>
    <w:rsid w:val="00C722D6"/>
    <w:rsid w:val="00C725ED"/>
    <w:rsid w:val="00C72A61"/>
    <w:rsid w:val="00C73381"/>
    <w:rsid w:val="00C734F2"/>
    <w:rsid w:val="00C74B87"/>
    <w:rsid w:val="00C7654A"/>
    <w:rsid w:val="00C81C7C"/>
    <w:rsid w:val="00C85038"/>
    <w:rsid w:val="00C857D3"/>
    <w:rsid w:val="00C85A0F"/>
    <w:rsid w:val="00C9116B"/>
    <w:rsid w:val="00C91D8D"/>
    <w:rsid w:val="00C953FD"/>
    <w:rsid w:val="00C96C1E"/>
    <w:rsid w:val="00C97506"/>
    <w:rsid w:val="00CA3353"/>
    <w:rsid w:val="00CA3807"/>
    <w:rsid w:val="00CA3C19"/>
    <w:rsid w:val="00CA5DCA"/>
    <w:rsid w:val="00CA78AB"/>
    <w:rsid w:val="00CB1035"/>
    <w:rsid w:val="00CB1839"/>
    <w:rsid w:val="00CB2195"/>
    <w:rsid w:val="00CB2EF4"/>
    <w:rsid w:val="00CB3346"/>
    <w:rsid w:val="00CB43A6"/>
    <w:rsid w:val="00CB43B5"/>
    <w:rsid w:val="00CC4C10"/>
    <w:rsid w:val="00CC78D0"/>
    <w:rsid w:val="00CC7D7A"/>
    <w:rsid w:val="00CD007D"/>
    <w:rsid w:val="00CD2DF7"/>
    <w:rsid w:val="00CD305C"/>
    <w:rsid w:val="00CD4699"/>
    <w:rsid w:val="00CD69DB"/>
    <w:rsid w:val="00CD6D1F"/>
    <w:rsid w:val="00CD7251"/>
    <w:rsid w:val="00CE1789"/>
    <w:rsid w:val="00CE2492"/>
    <w:rsid w:val="00CE2E54"/>
    <w:rsid w:val="00CE651C"/>
    <w:rsid w:val="00CE6AB6"/>
    <w:rsid w:val="00CF0557"/>
    <w:rsid w:val="00CF12BF"/>
    <w:rsid w:val="00CF16A3"/>
    <w:rsid w:val="00CF1E46"/>
    <w:rsid w:val="00CF2F45"/>
    <w:rsid w:val="00CF71EA"/>
    <w:rsid w:val="00CF7394"/>
    <w:rsid w:val="00CF7F14"/>
    <w:rsid w:val="00D01CEF"/>
    <w:rsid w:val="00D01FDC"/>
    <w:rsid w:val="00D03053"/>
    <w:rsid w:val="00D0407B"/>
    <w:rsid w:val="00D109BB"/>
    <w:rsid w:val="00D11A5B"/>
    <w:rsid w:val="00D13710"/>
    <w:rsid w:val="00D157A8"/>
    <w:rsid w:val="00D15FB1"/>
    <w:rsid w:val="00D173A3"/>
    <w:rsid w:val="00D20768"/>
    <w:rsid w:val="00D2268A"/>
    <w:rsid w:val="00D228C8"/>
    <w:rsid w:val="00D239FA"/>
    <w:rsid w:val="00D30916"/>
    <w:rsid w:val="00D3321D"/>
    <w:rsid w:val="00D338B0"/>
    <w:rsid w:val="00D34E4F"/>
    <w:rsid w:val="00D40B4C"/>
    <w:rsid w:val="00D40E4C"/>
    <w:rsid w:val="00D43663"/>
    <w:rsid w:val="00D453E7"/>
    <w:rsid w:val="00D4551E"/>
    <w:rsid w:val="00D463A0"/>
    <w:rsid w:val="00D46466"/>
    <w:rsid w:val="00D5134A"/>
    <w:rsid w:val="00D525CF"/>
    <w:rsid w:val="00D62169"/>
    <w:rsid w:val="00D63DD3"/>
    <w:rsid w:val="00D649AD"/>
    <w:rsid w:val="00D678EF"/>
    <w:rsid w:val="00D73FB2"/>
    <w:rsid w:val="00D7405D"/>
    <w:rsid w:val="00D74186"/>
    <w:rsid w:val="00D74D38"/>
    <w:rsid w:val="00D75677"/>
    <w:rsid w:val="00D8086C"/>
    <w:rsid w:val="00D80E36"/>
    <w:rsid w:val="00D81070"/>
    <w:rsid w:val="00D81605"/>
    <w:rsid w:val="00D824E4"/>
    <w:rsid w:val="00D83297"/>
    <w:rsid w:val="00D836F4"/>
    <w:rsid w:val="00D90D23"/>
    <w:rsid w:val="00D914A8"/>
    <w:rsid w:val="00D9231E"/>
    <w:rsid w:val="00D94B23"/>
    <w:rsid w:val="00D96314"/>
    <w:rsid w:val="00D97D20"/>
    <w:rsid w:val="00DA2E45"/>
    <w:rsid w:val="00DA372C"/>
    <w:rsid w:val="00DA3E3C"/>
    <w:rsid w:val="00DA4A17"/>
    <w:rsid w:val="00DA4E6F"/>
    <w:rsid w:val="00DA5612"/>
    <w:rsid w:val="00DB2D49"/>
    <w:rsid w:val="00DB3C7C"/>
    <w:rsid w:val="00DB51C0"/>
    <w:rsid w:val="00DB56FE"/>
    <w:rsid w:val="00DB5F30"/>
    <w:rsid w:val="00DC1F36"/>
    <w:rsid w:val="00DC2424"/>
    <w:rsid w:val="00DC2C97"/>
    <w:rsid w:val="00DC5C5E"/>
    <w:rsid w:val="00DC6B7D"/>
    <w:rsid w:val="00DC6D17"/>
    <w:rsid w:val="00DD0127"/>
    <w:rsid w:val="00DD0DD7"/>
    <w:rsid w:val="00DD2333"/>
    <w:rsid w:val="00DD2915"/>
    <w:rsid w:val="00DD2B8E"/>
    <w:rsid w:val="00DD39A7"/>
    <w:rsid w:val="00DD7DEA"/>
    <w:rsid w:val="00DE26D8"/>
    <w:rsid w:val="00DE2DD4"/>
    <w:rsid w:val="00DE5D37"/>
    <w:rsid w:val="00DE75B3"/>
    <w:rsid w:val="00DF2688"/>
    <w:rsid w:val="00DF5C0C"/>
    <w:rsid w:val="00E00ECE"/>
    <w:rsid w:val="00E01EFF"/>
    <w:rsid w:val="00E0468A"/>
    <w:rsid w:val="00E05698"/>
    <w:rsid w:val="00E05D3F"/>
    <w:rsid w:val="00E074BD"/>
    <w:rsid w:val="00E123D7"/>
    <w:rsid w:val="00E137AC"/>
    <w:rsid w:val="00E15C6F"/>
    <w:rsid w:val="00E16999"/>
    <w:rsid w:val="00E209FE"/>
    <w:rsid w:val="00E24AE7"/>
    <w:rsid w:val="00E31329"/>
    <w:rsid w:val="00E33B4A"/>
    <w:rsid w:val="00E33DB1"/>
    <w:rsid w:val="00E37803"/>
    <w:rsid w:val="00E40A69"/>
    <w:rsid w:val="00E44D85"/>
    <w:rsid w:val="00E5111E"/>
    <w:rsid w:val="00E52801"/>
    <w:rsid w:val="00E54FD9"/>
    <w:rsid w:val="00E55272"/>
    <w:rsid w:val="00E56C00"/>
    <w:rsid w:val="00E61A99"/>
    <w:rsid w:val="00E633CD"/>
    <w:rsid w:val="00E64830"/>
    <w:rsid w:val="00E64D6A"/>
    <w:rsid w:val="00E6504E"/>
    <w:rsid w:val="00E66B22"/>
    <w:rsid w:val="00E72746"/>
    <w:rsid w:val="00E80B3F"/>
    <w:rsid w:val="00E811A5"/>
    <w:rsid w:val="00E82F20"/>
    <w:rsid w:val="00E83B34"/>
    <w:rsid w:val="00E86EFD"/>
    <w:rsid w:val="00E93BF7"/>
    <w:rsid w:val="00E979EB"/>
    <w:rsid w:val="00E979FE"/>
    <w:rsid w:val="00EB0E9D"/>
    <w:rsid w:val="00EB1FD8"/>
    <w:rsid w:val="00EB2A1C"/>
    <w:rsid w:val="00EB4234"/>
    <w:rsid w:val="00EB5063"/>
    <w:rsid w:val="00EC2DB7"/>
    <w:rsid w:val="00EC3149"/>
    <w:rsid w:val="00EC47D7"/>
    <w:rsid w:val="00EC5C88"/>
    <w:rsid w:val="00EC6523"/>
    <w:rsid w:val="00EC70A3"/>
    <w:rsid w:val="00EC7AB9"/>
    <w:rsid w:val="00ED2DF7"/>
    <w:rsid w:val="00ED4171"/>
    <w:rsid w:val="00ED44F3"/>
    <w:rsid w:val="00ED4FB7"/>
    <w:rsid w:val="00ED7DAC"/>
    <w:rsid w:val="00EE3B7A"/>
    <w:rsid w:val="00EE69F1"/>
    <w:rsid w:val="00EF0E22"/>
    <w:rsid w:val="00EF1677"/>
    <w:rsid w:val="00EF16DF"/>
    <w:rsid w:val="00EF4647"/>
    <w:rsid w:val="00EF77D9"/>
    <w:rsid w:val="00F011F0"/>
    <w:rsid w:val="00F02175"/>
    <w:rsid w:val="00F03945"/>
    <w:rsid w:val="00F05339"/>
    <w:rsid w:val="00F05416"/>
    <w:rsid w:val="00F071B3"/>
    <w:rsid w:val="00F106B6"/>
    <w:rsid w:val="00F117B6"/>
    <w:rsid w:val="00F16A1C"/>
    <w:rsid w:val="00F2042B"/>
    <w:rsid w:val="00F21CB1"/>
    <w:rsid w:val="00F23295"/>
    <w:rsid w:val="00F24696"/>
    <w:rsid w:val="00F24918"/>
    <w:rsid w:val="00F267E2"/>
    <w:rsid w:val="00F270C3"/>
    <w:rsid w:val="00F27F94"/>
    <w:rsid w:val="00F32C93"/>
    <w:rsid w:val="00F3389D"/>
    <w:rsid w:val="00F34716"/>
    <w:rsid w:val="00F37EDC"/>
    <w:rsid w:val="00F40AD4"/>
    <w:rsid w:val="00F420C3"/>
    <w:rsid w:val="00F44432"/>
    <w:rsid w:val="00F44F66"/>
    <w:rsid w:val="00F45C46"/>
    <w:rsid w:val="00F4710E"/>
    <w:rsid w:val="00F50F4D"/>
    <w:rsid w:val="00F51ABC"/>
    <w:rsid w:val="00F51FCE"/>
    <w:rsid w:val="00F5513B"/>
    <w:rsid w:val="00F553AE"/>
    <w:rsid w:val="00F5608C"/>
    <w:rsid w:val="00F57A3D"/>
    <w:rsid w:val="00F611D8"/>
    <w:rsid w:val="00F63D2F"/>
    <w:rsid w:val="00F641B7"/>
    <w:rsid w:val="00F6499C"/>
    <w:rsid w:val="00F70C15"/>
    <w:rsid w:val="00F74573"/>
    <w:rsid w:val="00F777DD"/>
    <w:rsid w:val="00F77F77"/>
    <w:rsid w:val="00F80332"/>
    <w:rsid w:val="00F804D2"/>
    <w:rsid w:val="00F80D84"/>
    <w:rsid w:val="00F81119"/>
    <w:rsid w:val="00F811DC"/>
    <w:rsid w:val="00F813D4"/>
    <w:rsid w:val="00F8146B"/>
    <w:rsid w:val="00F81DE4"/>
    <w:rsid w:val="00F82CAC"/>
    <w:rsid w:val="00F838D6"/>
    <w:rsid w:val="00F864B6"/>
    <w:rsid w:val="00F86B4A"/>
    <w:rsid w:val="00F94C8E"/>
    <w:rsid w:val="00F969DF"/>
    <w:rsid w:val="00F97709"/>
    <w:rsid w:val="00FA206D"/>
    <w:rsid w:val="00FA2ADE"/>
    <w:rsid w:val="00FA3891"/>
    <w:rsid w:val="00FB1443"/>
    <w:rsid w:val="00FB2648"/>
    <w:rsid w:val="00FB35A1"/>
    <w:rsid w:val="00FB5DE6"/>
    <w:rsid w:val="00FB64AE"/>
    <w:rsid w:val="00FB69A7"/>
    <w:rsid w:val="00FB7327"/>
    <w:rsid w:val="00FB7A5D"/>
    <w:rsid w:val="00FC0362"/>
    <w:rsid w:val="00FC07F4"/>
    <w:rsid w:val="00FC0BA6"/>
    <w:rsid w:val="00FC46DD"/>
    <w:rsid w:val="00FC620D"/>
    <w:rsid w:val="00FC7213"/>
    <w:rsid w:val="00FC75B8"/>
    <w:rsid w:val="00FD0824"/>
    <w:rsid w:val="00FD2D9E"/>
    <w:rsid w:val="00FD59C3"/>
    <w:rsid w:val="00FD710D"/>
    <w:rsid w:val="00FE29D1"/>
    <w:rsid w:val="00FE2D4A"/>
    <w:rsid w:val="00FE2FC2"/>
    <w:rsid w:val="00FE4225"/>
    <w:rsid w:val="00FE4E67"/>
    <w:rsid w:val="00FE594F"/>
    <w:rsid w:val="00FE5EFA"/>
    <w:rsid w:val="00FF0884"/>
    <w:rsid w:val="00FF4F53"/>
    <w:rsid w:val="00FF625A"/>
    <w:rsid w:val="00FF7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0D2C"/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0">
    <w:name w:val="Tabela - Siatka10"/>
    <w:basedOn w:val="Standardowy"/>
    <w:next w:val="Tabela-Siatka"/>
    <w:uiPriority w:val="59"/>
    <w:rsid w:val="00F117B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3267DD"/>
    <w:pPr>
      <w:spacing w:after="0" w:line="240" w:lineRule="auto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267DD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qFormat/>
    <w:rsid w:val="003267DD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9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58FA0C8-ABE5-4CF5-8499-998A5075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3082</Words>
  <Characters>18496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</dc:creator>
  <cp:lastModifiedBy>Użytkownik systemu Windows</cp:lastModifiedBy>
  <cp:revision>6</cp:revision>
  <cp:lastPrinted>2016-09-12T09:54:00Z</cp:lastPrinted>
  <dcterms:created xsi:type="dcterms:W3CDTF">2017-03-09T07:36:00Z</dcterms:created>
  <dcterms:modified xsi:type="dcterms:W3CDTF">2017-06-06T13:01:00Z</dcterms:modified>
</cp:coreProperties>
</file>