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0" w:type="auto"/>
        <w:tblInd w:w="104" w:type="dxa"/>
        <w:tblLayout w:type="fixed"/>
        <w:tblLook w:val="01E0"/>
      </w:tblPr>
      <w:tblGrid>
        <w:gridCol w:w="1890"/>
        <w:gridCol w:w="12318"/>
      </w:tblGrid>
      <w:tr w:rsidR="00AD392B" w:rsidRPr="00917956" w:rsidTr="005D757E">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5D757E">
            <w:pPr>
              <w:pStyle w:val="TableParagraph"/>
              <w:ind w:left="101" w:right="43"/>
              <w:rPr>
                <w:rFonts w:ascii="Myriad Pro" w:eastAsia="Calibri" w:hAnsi="Myriad Pro" w:cs="Calibri"/>
                <w:sz w:val="20"/>
                <w:szCs w:val="20"/>
                <w:lang w:val="pl-PL"/>
              </w:rPr>
            </w:pPr>
            <w:r w:rsidRPr="00917956">
              <w:rPr>
                <w:rFonts w:ascii="Myriad Pro" w:hAnsi="Myriad Pro"/>
                <w:sz w:val="20"/>
                <w:szCs w:val="20"/>
                <w:lang w:val="pl-PL"/>
              </w:rPr>
              <w:t>Oś</w:t>
            </w:r>
            <w:r w:rsidRPr="00917956">
              <w:rPr>
                <w:rFonts w:ascii="Myriad Pro" w:hAnsi="Myriad Pro"/>
                <w:spacing w:val="11"/>
                <w:sz w:val="20"/>
                <w:szCs w:val="20"/>
                <w:lang w:val="pl-PL"/>
              </w:rPr>
              <w:t xml:space="preserve"> </w:t>
            </w:r>
            <w:r w:rsidRPr="00917956">
              <w:rPr>
                <w:rFonts w:ascii="Myriad Pro" w:hAnsi="Myriad Pro"/>
                <w:sz w:val="20"/>
                <w:szCs w:val="20"/>
                <w:lang w:val="pl-PL"/>
              </w:rPr>
              <w:t>priorytetowa</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5D757E">
            <w:pPr>
              <w:pStyle w:val="TableParagraph"/>
              <w:ind w:left="105" w:right="227"/>
              <w:rPr>
                <w:rFonts w:ascii="Myriad Pro" w:eastAsia="Calibri" w:hAnsi="Myriad Pro" w:cs="Calibri"/>
                <w:sz w:val="20"/>
                <w:szCs w:val="20"/>
                <w:lang w:val="pl-PL"/>
              </w:rPr>
            </w:pPr>
            <w:r w:rsidRPr="00917956">
              <w:rPr>
                <w:rFonts w:ascii="Myriad Pro" w:hAnsi="Myriad Pro"/>
                <w:sz w:val="20"/>
                <w:szCs w:val="20"/>
                <w:lang w:val="pl-PL"/>
              </w:rPr>
              <w:t>II Gospodarka niskoemisyjna</w:t>
            </w:r>
          </w:p>
        </w:tc>
      </w:tr>
      <w:tr w:rsidR="00AD392B" w:rsidRPr="00917956" w:rsidTr="005D757E">
        <w:trPr>
          <w:trHeight w:hRule="exact" w:val="61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5D757E">
            <w:pPr>
              <w:pStyle w:val="TableParagraph"/>
              <w:ind w:left="101" w:right="43"/>
              <w:rPr>
                <w:rFonts w:ascii="Myriad Pro" w:eastAsia="Calibri" w:hAnsi="Myriad Pro" w:cs="Calibri"/>
                <w:sz w:val="20"/>
                <w:szCs w:val="20"/>
                <w:lang w:val="pl-PL"/>
              </w:rPr>
            </w:pPr>
            <w:r w:rsidRPr="00917956">
              <w:rPr>
                <w:rFonts w:ascii="Myriad Pro" w:hAnsi="Myriad Pro"/>
                <w:sz w:val="20"/>
                <w:szCs w:val="20"/>
                <w:lang w:val="pl-PL"/>
              </w:rPr>
              <w:t>Priorytet inwestycyjny</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5D757E">
            <w:pPr>
              <w:pStyle w:val="TableParagraph"/>
              <w:ind w:left="105" w:right="227"/>
              <w:rPr>
                <w:rFonts w:ascii="Myriad Pro" w:eastAsia="Calibri" w:hAnsi="Myriad Pro" w:cs="Calibri"/>
                <w:sz w:val="20"/>
                <w:szCs w:val="20"/>
                <w:lang w:val="pl-PL"/>
              </w:rPr>
            </w:pPr>
            <w:r w:rsidRPr="00917956">
              <w:rPr>
                <w:rFonts w:ascii="Myriad Pro" w:hAnsi="Myriad Pro"/>
                <w:sz w:val="20"/>
                <w:szCs w:val="20"/>
                <w:lang w:val="pl-PL"/>
              </w:rPr>
              <w:t>4c: Wspieranie efektywności energetycznej, inteligentnego zarządzania energią i wykorzystywania odnawialnych źródeł energii w budynkach publicznych i sektorze mieszkaniowym</w:t>
            </w:r>
          </w:p>
        </w:tc>
      </w:tr>
      <w:tr w:rsidR="00AD392B" w:rsidRPr="00917956" w:rsidTr="005D757E">
        <w:trPr>
          <w:trHeight w:hRule="exact" w:val="615"/>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5D757E">
            <w:pPr>
              <w:rPr>
                <w:rFonts w:ascii="Myriad Pro" w:eastAsia="Calibri" w:hAnsi="Myriad Pro" w:cs="Calibri"/>
                <w:sz w:val="20"/>
                <w:szCs w:val="20"/>
                <w:lang w:val="pl-PL"/>
              </w:rPr>
            </w:pPr>
            <w:r w:rsidRPr="00917956">
              <w:rPr>
                <w:rFonts w:ascii="Myriad Pro" w:hAnsi="Myriad Pro"/>
                <w:w w:val="105"/>
                <w:sz w:val="20"/>
                <w:szCs w:val="20"/>
                <w:lang w:val="pl-PL"/>
              </w:rPr>
              <w:t>Działanie</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AD392B" w:rsidRPr="00917956" w:rsidRDefault="00AD392B" w:rsidP="00260BF7">
            <w:pPr>
              <w:pStyle w:val="Nagwek2"/>
              <w:outlineLvl w:val="1"/>
              <w:rPr>
                <w:rFonts w:eastAsia="Calibri" w:cs="Calibri"/>
                <w:lang w:val="pl-PL"/>
              </w:rPr>
            </w:pPr>
            <w:bookmarkStart w:id="0" w:name="_Toc466359625"/>
            <w:bookmarkStart w:id="1" w:name="_Toc475011699"/>
            <w:r w:rsidRPr="00917956">
              <w:rPr>
                <w:w w:val="105"/>
                <w:lang w:val="pl-PL"/>
              </w:rPr>
              <w:t xml:space="preserve">2.7 Modernizacja energetyczna wielorodzinnych budynków </w:t>
            </w:r>
            <w:bookmarkStart w:id="2" w:name="_GoBack"/>
            <w:bookmarkEnd w:id="2"/>
            <w:r w:rsidRPr="00917956">
              <w:rPr>
                <w:w w:val="105"/>
                <w:lang w:val="pl-PL"/>
              </w:rPr>
              <w:t>mieszkaniowych</w:t>
            </w:r>
            <w:bookmarkEnd w:id="0"/>
            <w:r>
              <w:rPr>
                <w:w w:val="105"/>
                <w:lang w:val="pl-PL"/>
              </w:rPr>
              <w:t xml:space="preserve"> (</w:t>
            </w:r>
            <w:r w:rsidR="00260BF7">
              <w:rPr>
                <w:w w:val="105"/>
                <w:lang w:val="pl-PL"/>
              </w:rPr>
              <w:t xml:space="preserve"> dotacje o niskiej intensywności</w:t>
            </w:r>
            <w:r>
              <w:rPr>
                <w:w w:val="105"/>
                <w:lang w:val="pl-PL"/>
              </w:rPr>
              <w:t>)</w:t>
            </w:r>
            <w:bookmarkEnd w:id="1"/>
          </w:p>
        </w:tc>
      </w:tr>
    </w:tbl>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tbl>
      <w:tblPr>
        <w:tblStyle w:val="TableNormal"/>
        <w:tblW w:w="14220" w:type="dxa"/>
        <w:tblInd w:w="103" w:type="dxa"/>
        <w:tblLayout w:type="fixed"/>
        <w:tblLook w:val="01E0"/>
      </w:tblPr>
      <w:tblGrid>
        <w:gridCol w:w="710"/>
        <w:gridCol w:w="1841"/>
        <w:gridCol w:w="6565"/>
        <w:gridCol w:w="5104"/>
      </w:tblGrid>
      <w:tr w:rsidR="00AD392B" w:rsidRPr="00917956" w:rsidTr="005D757E">
        <w:trPr>
          <w:trHeight w:hRule="exact" w:val="355"/>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AD392B" w:rsidRPr="00917956" w:rsidRDefault="00AD392B" w:rsidP="005D757E">
            <w:pPr>
              <w:pStyle w:val="TableParagraph"/>
              <w:ind w:left="186" w:right="5874"/>
              <w:rPr>
                <w:rFonts w:ascii="Myriad Pro" w:eastAsia="Trebuchet MS" w:hAnsi="Myriad Pro" w:cs="Trebuchet MS"/>
                <w:sz w:val="20"/>
                <w:szCs w:val="20"/>
                <w:lang w:val="pl-PL"/>
              </w:rPr>
            </w:pPr>
            <w:r w:rsidRPr="00917956">
              <w:rPr>
                <w:rFonts w:ascii="Myriad Pro" w:hAnsi="Myriad Pro"/>
                <w:b/>
                <w:w w:val="95"/>
                <w:sz w:val="20"/>
                <w:szCs w:val="20"/>
                <w:lang w:val="pl-PL"/>
              </w:rPr>
              <w:t>Kryteria</w:t>
            </w:r>
            <w:r w:rsidRPr="00917956">
              <w:rPr>
                <w:rFonts w:ascii="Myriad Pro" w:hAnsi="Myriad Pro"/>
                <w:b/>
                <w:spacing w:val="-7"/>
                <w:w w:val="95"/>
                <w:sz w:val="20"/>
                <w:szCs w:val="20"/>
                <w:lang w:val="pl-PL"/>
              </w:rPr>
              <w:t xml:space="preserve"> </w:t>
            </w:r>
            <w:r w:rsidRPr="00917956">
              <w:rPr>
                <w:rFonts w:ascii="Myriad Pro" w:hAnsi="Myriad Pro"/>
                <w:b/>
                <w:w w:val="95"/>
                <w:sz w:val="20"/>
                <w:szCs w:val="20"/>
                <w:lang w:val="pl-PL"/>
              </w:rPr>
              <w:t>dopuszczalności</w:t>
            </w:r>
          </w:p>
        </w:tc>
      </w:tr>
      <w:tr w:rsidR="00AD392B" w:rsidRPr="00917956" w:rsidTr="005D757E">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307"/>
              <w:jc w:val="right"/>
              <w:rPr>
                <w:rFonts w:ascii="Myriad Pro" w:eastAsia="Calibri" w:hAnsi="Myriad Pro" w:cs="Calibri"/>
                <w:sz w:val="20"/>
                <w:szCs w:val="20"/>
                <w:lang w:val="pl-PL"/>
              </w:rPr>
            </w:pPr>
            <w:r w:rsidRPr="00917956">
              <w:rPr>
                <w:rFonts w:ascii="Myriad Pro" w:hAnsi="Myriad Pro"/>
                <w:w w:val="95"/>
                <w:sz w:val="20"/>
                <w:szCs w:val="20"/>
                <w:lang w:val="pl-PL"/>
              </w:rPr>
              <w:t>L.p.</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eastAsia="Calibri" w:hAnsi="Myriad Pro" w:cs="Calibri"/>
                <w:sz w:val="20"/>
                <w:szCs w:val="20"/>
                <w:lang w:val="pl-PL"/>
              </w:rPr>
            </w:pPr>
            <w:r w:rsidRPr="00917956">
              <w:rPr>
                <w:rFonts w:ascii="Myriad Pro" w:hAnsi="Myriad Pro"/>
                <w:sz w:val="20"/>
                <w:szCs w:val="20"/>
                <w:lang w:val="pl-PL"/>
              </w:rPr>
              <w:t>Nazwa</w:t>
            </w:r>
            <w:r w:rsidRPr="00917956">
              <w:rPr>
                <w:rFonts w:ascii="Myriad Pro" w:hAnsi="Myriad Pro"/>
                <w:spacing w:val="12"/>
                <w:sz w:val="20"/>
                <w:szCs w:val="20"/>
                <w:lang w:val="pl-PL"/>
              </w:rPr>
              <w:t xml:space="preserve"> </w:t>
            </w:r>
            <w:r w:rsidRPr="00917956">
              <w:rPr>
                <w:rFonts w:ascii="Myriad Pro" w:hAnsi="Myriad Pro"/>
                <w:sz w:val="20"/>
                <w:szCs w:val="20"/>
                <w:lang w:val="pl-PL"/>
              </w:rPr>
              <w:t>kryterium</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182"/>
              <w:rPr>
                <w:rFonts w:ascii="Myriad Pro" w:eastAsia="Calibri" w:hAnsi="Myriad Pro" w:cs="Calibri"/>
                <w:sz w:val="20"/>
                <w:szCs w:val="20"/>
                <w:lang w:val="pl-PL"/>
              </w:rPr>
            </w:pPr>
            <w:r w:rsidRPr="00917956">
              <w:rPr>
                <w:rFonts w:ascii="Myriad Pro" w:hAnsi="Myriad Pro"/>
                <w:sz w:val="20"/>
                <w:szCs w:val="20"/>
                <w:lang w:val="pl-PL"/>
              </w:rPr>
              <w:t>Definicja</w:t>
            </w:r>
            <w:r w:rsidRPr="00917956">
              <w:rPr>
                <w:rFonts w:ascii="Myriad Pro" w:hAnsi="Myriad Pro"/>
                <w:spacing w:val="16"/>
                <w:sz w:val="20"/>
                <w:szCs w:val="20"/>
                <w:lang w:val="pl-PL"/>
              </w:rPr>
              <w:t xml:space="preserve"> </w:t>
            </w:r>
            <w:r w:rsidRPr="00917956">
              <w:rPr>
                <w:rFonts w:ascii="Myriad Pro" w:hAnsi="Myriad Pro"/>
                <w:sz w:val="20"/>
                <w:szCs w:val="20"/>
                <w:lang w:val="pl-PL"/>
              </w:rPr>
              <w:t>kryterium</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hAnsi="Myriad Pro"/>
                <w:w w:val="105"/>
                <w:sz w:val="20"/>
                <w:szCs w:val="20"/>
                <w:lang w:val="pl-PL"/>
              </w:rPr>
              <w:t>Opis</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znaczenia</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kryterium</w:t>
            </w:r>
          </w:p>
        </w:tc>
      </w:tr>
      <w:tr w:rsidR="00AD392B" w:rsidRPr="00917956" w:rsidTr="005D757E">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298"/>
              <w:jc w:val="right"/>
              <w:rPr>
                <w:rFonts w:ascii="Myriad Pro" w:eastAsia="Calibri" w:hAnsi="Myriad Pro" w:cs="Calibri"/>
                <w:sz w:val="20"/>
                <w:szCs w:val="20"/>
                <w:lang w:val="pl-PL"/>
              </w:rPr>
            </w:pPr>
            <w:r w:rsidRPr="00917956">
              <w:rPr>
                <w:rFonts w:ascii="Myriad Pro" w:hAnsi="Myriad Pro"/>
                <w:sz w:val="20"/>
                <w:szCs w:val="20"/>
                <w:lang w:val="pl-PL"/>
              </w:rPr>
              <w:t>1</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3"/>
              <w:jc w:val="center"/>
              <w:rPr>
                <w:rFonts w:ascii="Myriad Pro" w:eastAsia="Calibri" w:hAnsi="Myriad Pro" w:cs="Calibri"/>
                <w:sz w:val="20"/>
                <w:szCs w:val="20"/>
                <w:lang w:val="pl-PL"/>
              </w:rPr>
            </w:pPr>
            <w:r w:rsidRPr="00917956">
              <w:rPr>
                <w:rFonts w:ascii="Myriad Pro" w:hAnsi="Myriad Pro"/>
                <w:sz w:val="20"/>
                <w:szCs w:val="20"/>
                <w:lang w:val="pl-PL"/>
              </w:rPr>
              <w:t>2</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1"/>
              <w:jc w:val="center"/>
              <w:rPr>
                <w:rFonts w:ascii="Myriad Pro" w:eastAsia="Calibri" w:hAnsi="Myriad Pro" w:cs="Calibri"/>
                <w:sz w:val="20"/>
                <w:szCs w:val="20"/>
                <w:lang w:val="pl-PL"/>
              </w:rPr>
            </w:pPr>
            <w:r w:rsidRPr="00917956">
              <w:rPr>
                <w:rFonts w:ascii="Myriad Pro" w:hAnsi="Myriad Pro"/>
                <w:sz w:val="20"/>
                <w:szCs w:val="20"/>
                <w:lang w:val="pl-PL"/>
              </w:rPr>
              <w:t>3</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1"/>
              <w:jc w:val="center"/>
              <w:rPr>
                <w:rFonts w:ascii="Myriad Pro" w:eastAsia="Calibri" w:hAnsi="Myriad Pro" w:cs="Calibri"/>
                <w:sz w:val="20"/>
                <w:szCs w:val="20"/>
                <w:lang w:val="pl-PL"/>
              </w:rPr>
            </w:pPr>
            <w:r w:rsidRPr="00917956">
              <w:rPr>
                <w:rFonts w:ascii="Myriad Pro" w:hAnsi="Myriad Pro"/>
                <w:sz w:val="20"/>
                <w:szCs w:val="20"/>
                <w:lang w:val="pl-PL"/>
              </w:rPr>
              <w:t>4</w:t>
            </w:r>
          </w:p>
        </w:tc>
      </w:tr>
      <w:tr w:rsidR="00AD392B" w:rsidRPr="00917956" w:rsidTr="005D757E">
        <w:trPr>
          <w:trHeight w:hRule="exact" w:val="1248"/>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298"/>
              <w:jc w:val="right"/>
              <w:rPr>
                <w:rFonts w:ascii="Myriad Pro" w:hAnsi="Myriad Pro"/>
                <w:sz w:val="20"/>
                <w:szCs w:val="20"/>
                <w:lang w:val="pl-PL"/>
              </w:rPr>
            </w:pPr>
            <w:r w:rsidRPr="00917956">
              <w:rPr>
                <w:rFonts w:ascii="Myriad Pro" w:hAnsi="Myriad Pro"/>
                <w:sz w:val="20"/>
                <w:szCs w:val="20"/>
                <w:lang w:val="pl-PL"/>
              </w:rPr>
              <w:t>1.1</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3"/>
              <w:rPr>
                <w:rFonts w:ascii="Myriad Pro" w:hAnsi="Myriad Pro"/>
                <w:sz w:val="20"/>
                <w:szCs w:val="20"/>
                <w:lang w:val="pl-PL"/>
              </w:rPr>
            </w:pPr>
            <w:r w:rsidRPr="00917956">
              <w:rPr>
                <w:rFonts w:ascii="Myriad Pro" w:hAnsi="Myriad Pro"/>
                <w:w w:val="105"/>
                <w:sz w:val="20"/>
                <w:szCs w:val="20"/>
                <w:lang w:val="pl-PL"/>
              </w:rPr>
              <w:t xml:space="preserve">Terminowość złożenia wniosku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Wniosek złożono w terminie określonym w ogłoszeniu o konkursie</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right="1"/>
              <w:jc w:val="center"/>
              <w:rPr>
                <w:rFonts w:ascii="Myriad Pro" w:hAnsi="Myriad Pro"/>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
              <w:rPr>
                <w:rFonts w:ascii="Myriad Pro" w:hAnsi="Myriad Pro"/>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1247"/>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349"/>
              <w:jc w:val="right"/>
              <w:rPr>
                <w:rFonts w:ascii="Myriad Pro" w:eastAsia="Calibri" w:hAnsi="Myriad Pro" w:cs="Calibri"/>
                <w:sz w:val="20"/>
                <w:szCs w:val="20"/>
                <w:lang w:val="pl-PL"/>
              </w:rPr>
            </w:pPr>
            <w:r w:rsidRPr="00917956">
              <w:rPr>
                <w:rFonts w:ascii="Myriad Pro" w:hAnsi="Myriad Pro"/>
                <w:w w:val="95"/>
                <w:sz w:val="20"/>
                <w:szCs w:val="20"/>
                <w:lang w:val="pl-PL"/>
              </w:rPr>
              <w:t>1.2</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eastAsia="Calibri" w:hAnsi="Myriad Pro" w:cs="Calibri"/>
                <w:sz w:val="20"/>
                <w:szCs w:val="20"/>
                <w:lang w:val="pl-PL"/>
              </w:rPr>
            </w:pPr>
            <w:r w:rsidRPr="00917956">
              <w:rPr>
                <w:rFonts w:ascii="Myriad Pro" w:hAnsi="Myriad Pro"/>
                <w:w w:val="105"/>
                <w:sz w:val="20"/>
                <w:szCs w:val="20"/>
                <w:lang w:val="pl-PL"/>
              </w:rPr>
              <w:t>Zgodność z celem szczegółowym i rezultatami priorytetu inwestycyjnego</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182"/>
              <w:rPr>
                <w:rFonts w:ascii="Myriad Pro" w:hAnsi="Myriad Pro"/>
                <w:w w:val="105"/>
                <w:sz w:val="20"/>
                <w:szCs w:val="20"/>
                <w:lang w:val="pl-PL"/>
              </w:rPr>
            </w:pPr>
            <w:r w:rsidRPr="00917956">
              <w:rPr>
                <w:rFonts w:ascii="Myriad Pro" w:hAnsi="Myriad Pro"/>
                <w:w w:val="105"/>
                <w:sz w:val="20"/>
                <w:szCs w:val="20"/>
                <w:lang w:val="pl-PL"/>
              </w:rPr>
              <w:t>Projekt</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jest</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zgodny</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z</w:t>
            </w:r>
            <w:r w:rsidRPr="00917956">
              <w:rPr>
                <w:rFonts w:ascii="Myriad Pro" w:hAnsi="Myriad Pro"/>
                <w:spacing w:val="-15"/>
                <w:w w:val="105"/>
                <w:sz w:val="20"/>
                <w:szCs w:val="20"/>
                <w:lang w:val="pl-PL"/>
              </w:rPr>
              <w:t xml:space="preserve"> </w:t>
            </w:r>
            <w:r w:rsidRPr="00917956">
              <w:rPr>
                <w:rFonts w:ascii="Myriad Pro" w:hAnsi="Myriad Pro"/>
                <w:w w:val="105"/>
                <w:sz w:val="20"/>
                <w:szCs w:val="20"/>
                <w:lang w:val="pl-PL"/>
              </w:rPr>
              <w:t>celem</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działania</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oraz</w:t>
            </w:r>
            <w:r w:rsidRPr="00917956">
              <w:rPr>
                <w:rFonts w:ascii="Myriad Pro" w:hAnsi="Myriad Pro"/>
                <w:spacing w:val="-15"/>
                <w:w w:val="105"/>
                <w:sz w:val="20"/>
                <w:szCs w:val="20"/>
                <w:lang w:val="pl-PL"/>
              </w:rPr>
              <w:t xml:space="preserve"> </w:t>
            </w:r>
            <w:r w:rsidRPr="00917956">
              <w:rPr>
                <w:rFonts w:ascii="Myriad Pro" w:hAnsi="Myriad Pro"/>
                <w:w w:val="105"/>
                <w:sz w:val="20"/>
                <w:szCs w:val="20"/>
                <w:lang w:val="pl-PL"/>
              </w:rPr>
              <w:t>wpływa</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na</w:t>
            </w:r>
            <w:r w:rsidRPr="00917956">
              <w:rPr>
                <w:rFonts w:ascii="Myriad Pro" w:hAnsi="Myriad Pro"/>
                <w:spacing w:val="-17"/>
                <w:w w:val="105"/>
                <w:sz w:val="20"/>
                <w:szCs w:val="20"/>
                <w:lang w:val="pl-PL"/>
              </w:rPr>
              <w:t xml:space="preserve"> </w:t>
            </w:r>
            <w:r w:rsidRPr="00917956">
              <w:rPr>
                <w:rFonts w:ascii="Myriad Pro" w:hAnsi="Myriad Pro"/>
                <w:w w:val="105"/>
                <w:sz w:val="20"/>
                <w:szCs w:val="20"/>
                <w:lang w:val="pl-PL"/>
              </w:rPr>
              <w:t>osiągnięcie wskaźników</w:t>
            </w:r>
            <w:r w:rsidRPr="00917956">
              <w:rPr>
                <w:rFonts w:ascii="Myriad Pro" w:hAnsi="Myriad Pro"/>
                <w:spacing w:val="-30"/>
                <w:w w:val="105"/>
                <w:sz w:val="20"/>
                <w:szCs w:val="20"/>
                <w:lang w:val="pl-PL"/>
              </w:rPr>
              <w:t xml:space="preserve"> </w:t>
            </w:r>
            <w:r w:rsidRPr="00917956">
              <w:rPr>
                <w:rFonts w:ascii="Myriad Pro" w:hAnsi="Myriad Pro"/>
                <w:w w:val="105"/>
                <w:sz w:val="20"/>
                <w:szCs w:val="20"/>
                <w:lang w:val="pl-PL"/>
              </w:rPr>
              <w:t>rezultatu</w:t>
            </w:r>
            <w:r w:rsidRPr="00917956">
              <w:rPr>
                <w:rFonts w:ascii="Myriad Pro" w:hAnsi="Myriad Pro"/>
                <w:spacing w:val="-30"/>
                <w:w w:val="105"/>
                <w:sz w:val="20"/>
                <w:szCs w:val="20"/>
                <w:lang w:val="pl-PL"/>
              </w:rPr>
              <w:t xml:space="preserve"> </w:t>
            </w:r>
            <w:r w:rsidRPr="00917956">
              <w:rPr>
                <w:rFonts w:ascii="Myriad Pro" w:hAnsi="Myriad Pro"/>
                <w:w w:val="105"/>
                <w:sz w:val="20"/>
                <w:szCs w:val="20"/>
                <w:lang w:val="pl-PL"/>
              </w:rPr>
              <w:t>określonych</w:t>
            </w:r>
            <w:r w:rsidRPr="00917956">
              <w:rPr>
                <w:rFonts w:ascii="Myriad Pro" w:hAnsi="Myriad Pro"/>
                <w:spacing w:val="-30"/>
                <w:w w:val="105"/>
                <w:sz w:val="20"/>
                <w:szCs w:val="20"/>
                <w:lang w:val="pl-PL"/>
              </w:rPr>
              <w:t xml:space="preserve"> </w:t>
            </w:r>
            <w:r w:rsidRPr="00917956">
              <w:rPr>
                <w:rFonts w:ascii="Myriad Pro" w:hAnsi="Myriad Pro"/>
                <w:w w:val="105"/>
                <w:sz w:val="20"/>
                <w:szCs w:val="20"/>
                <w:lang w:val="pl-PL"/>
              </w:rPr>
              <w:t>w</w:t>
            </w:r>
            <w:r w:rsidRPr="00917956">
              <w:rPr>
                <w:rFonts w:ascii="Myriad Pro" w:hAnsi="Myriad Pro"/>
                <w:spacing w:val="-30"/>
                <w:w w:val="105"/>
                <w:sz w:val="20"/>
                <w:szCs w:val="20"/>
                <w:lang w:val="pl-PL"/>
              </w:rPr>
              <w:t xml:space="preserve"> </w:t>
            </w:r>
            <w:r w:rsidRPr="00917956">
              <w:rPr>
                <w:rFonts w:ascii="Myriad Pro" w:hAnsi="Myriad Pro"/>
                <w:w w:val="105"/>
                <w:sz w:val="20"/>
                <w:szCs w:val="20"/>
                <w:lang w:val="pl-PL"/>
              </w:rPr>
              <w:t xml:space="preserve">SOOP. </w:t>
            </w:r>
          </w:p>
          <w:p w:rsidR="00AD392B" w:rsidRPr="00917956" w:rsidRDefault="00AD392B" w:rsidP="005D757E">
            <w:pPr>
              <w:pStyle w:val="TableParagraph"/>
              <w:ind w:left="103" w:right="182"/>
              <w:rPr>
                <w:rFonts w:ascii="Myriad Pro" w:eastAsia="Calibri" w:hAnsi="Myriad Pro" w:cs="Calibri"/>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hAnsi="Myriad Pro"/>
                <w:w w:val="105"/>
                <w:sz w:val="20"/>
                <w:szCs w:val="20"/>
                <w:lang w:val="pl-PL"/>
              </w:rPr>
              <w:t>Spełnienie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kryterium</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jest</w:t>
            </w:r>
            <w:r w:rsidRPr="00917956">
              <w:rPr>
                <w:rFonts w:ascii="Myriad Pro" w:hAnsi="Myriad Pro"/>
                <w:spacing w:val="-26"/>
                <w:w w:val="105"/>
                <w:sz w:val="20"/>
                <w:szCs w:val="20"/>
                <w:lang w:val="pl-PL"/>
              </w:rPr>
              <w:t xml:space="preserve"> </w:t>
            </w:r>
            <w:r w:rsidRPr="00917956">
              <w:rPr>
                <w:rFonts w:ascii="Myriad Pro" w:hAnsi="Myriad Pro"/>
                <w:w w:val="105"/>
                <w:sz w:val="20"/>
                <w:szCs w:val="20"/>
                <w:lang w:val="pl-PL"/>
              </w:rPr>
              <w:t>konieczne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do</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przyznania</w:t>
            </w:r>
          </w:p>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hAnsi="Myriad Pro"/>
                <w:sz w:val="20"/>
                <w:szCs w:val="20"/>
                <w:lang w:val="pl-PL"/>
              </w:rPr>
              <w:t>dofinansowania.</w:t>
            </w:r>
          </w:p>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hAnsi="Myriad Pro"/>
                <w:sz w:val="20"/>
                <w:szCs w:val="20"/>
                <w:lang w:val="pl-PL"/>
              </w:rPr>
              <w:t>Projekty niespełniające kryterium są</w:t>
            </w:r>
            <w:r w:rsidRPr="00917956">
              <w:rPr>
                <w:rFonts w:ascii="Myriad Pro" w:hAnsi="Myriad Pro"/>
                <w:spacing w:val="37"/>
                <w:sz w:val="20"/>
                <w:szCs w:val="20"/>
                <w:lang w:val="pl-PL"/>
              </w:rPr>
              <w:t xml:space="preserve"> </w:t>
            </w:r>
            <w:r w:rsidRPr="00917956">
              <w:rPr>
                <w:rFonts w:ascii="Myriad Pro" w:hAnsi="Myriad Pro"/>
                <w:sz w:val="20"/>
                <w:szCs w:val="20"/>
                <w:lang w:val="pl-PL"/>
              </w:rPr>
              <w:t>odrzucane.</w:t>
            </w:r>
          </w:p>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eastAsia="Calibri" w:hAnsi="Myriad Pro" w:cs="Calibri"/>
                <w:sz w:val="20"/>
                <w:szCs w:val="20"/>
                <w:lang w:val="pl-PL"/>
              </w:rPr>
              <w:t>Ocena spełniania kryterium polega na przypisaniu wartości logicznych „tak”,</w:t>
            </w:r>
            <w:r w:rsidRPr="00917956">
              <w:rPr>
                <w:rFonts w:ascii="Myriad Pro" w:eastAsia="Calibri" w:hAnsi="Myriad Pro" w:cs="Calibri"/>
                <w:spacing w:val="-18"/>
                <w:sz w:val="20"/>
                <w:szCs w:val="20"/>
                <w:lang w:val="pl-PL"/>
              </w:rPr>
              <w:t xml:space="preserve"> </w:t>
            </w:r>
            <w:r w:rsidRPr="00917956">
              <w:rPr>
                <w:rFonts w:ascii="Myriad Pro" w:eastAsia="Calibri" w:hAnsi="Myriad Pro" w:cs="Calibri"/>
                <w:sz w:val="20"/>
                <w:szCs w:val="20"/>
                <w:lang w:val="pl-PL"/>
              </w:rPr>
              <w:t>„nie”.</w:t>
            </w:r>
          </w:p>
        </w:tc>
      </w:tr>
      <w:tr w:rsidR="00AD392B" w:rsidRPr="00917956" w:rsidTr="005D757E">
        <w:trPr>
          <w:trHeight w:hRule="exact" w:val="1563"/>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349"/>
              <w:jc w:val="right"/>
              <w:rPr>
                <w:rFonts w:ascii="Myriad Pro" w:hAnsi="Myriad Pro"/>
                <w:w w:val="95"/>
                <w:sz w:val="20"/>
                <w:szCs w:val="20"/>
                <w:lang w:val="pl-PL"/>
              </w:rPr>
            </w:pPr>
            <w:r w:rsidRPr="00917956">
              <w:rPr>
                <w:rFonts w:ascii="Myriad Pro" w:hAnsi="Myriad Pro"/>
                <w:w w:val="95"/>
                <w:sz w:val="20"/>
                <w:szCs w:val="20"/>
                <w:lang w:val="pl-PL"/>
              </w:rPr>
              <w:t>1.3</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typem projektu</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 jest zgodny przynajmniej z jednym z typów projektów wskazanych w regulaminie konkursu.</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Charakter przewidywanych działań, wskaźniki produktu, wydatki kwalifikowalne dają pewność, że mamy do czynienia z typem projektu zaplanowanym do wsparcia w ramach działania 2.7.</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1259"/>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349"/>
              <w:jc w:val="right"/>
              <w:rPr>
                <w:rFonts w:ascii="Myriad Pro" w:eastAsia="Calibri" w:hAnsi="Myriad Pro" w:cs="Calibri"/>
                <w:sz w:val="20"/>
                <w:szCs w:val="20"/>
                <w:lang w:val="pl-PL"/>
              </w:rPr>
            </w:pPr>
            <w:r w:rsidRPr="00917956">
              <w:rPr>
                <w:rFonts w:ascii="Myriad Pro" w:eastAsia="Calibri" w:hAnsi="Myriad Pro" w:cs="Calibri"/>
                <w:sz w:val="20"/>
                <w:szCs w:val="20"/>
                <w:lang w:val="pl-PL"/>
              </w:rPr>
              <w:lastRenderedPageBreak/>
              <w:t>1.4</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Zasadność realizacji projektu</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Potrzeba realizacji danego projektu jest zrozumiała i jasno wynika ze zidentyfikowanych potrzeb inwestycyjnych.</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Cele projektu są poprawnie określone i zbieżne z analizą potrzeb. </w:t>
            </w:r>
          </w:p>
          <w:p w:rsidR="00AD392B" w:rsidRPr="00917956" w:rsidRDefault="00AD392B" w:rsidP="005D757E">
            <w:pPr>
              <w:pStyle w:val="TableParagraph"/>
              <w:ind w:left="105" w:right="135"/>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1561"/>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1.5</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Zgodność z obszarem (terytorialnie) objętym wsparciem w ramach Programu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 jest realizowany na obszarze określonym w SOOP i regulaminie konkursu.</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2949"/>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1.6</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zasadami horyzontalnymi</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182"/>
              <w:rPr>
                <w:rFonts w:ascii="Myriad Pro" w:hAnsi="Myriad Pro"/>
                <w:w w:val="105"/>
                <w:sz w:val="20"/>
                <w:szCs w:val="20"/>
                <w:lang w:val="pl-PL"/>
              </w:rPr>
            </w:pPr>
            <w:r w:rsidRPr="00917956">
              <w:rPr>
                <w:rFonts w:ascii="Myriad Pro" w:hAnsi="Myriad Pro"/>
                <w:w w:val="105"/>
                <w:sz w:val="20"/>
                <w:szCs w:val="20"/>
                <w:lang w:val="pl-PL"/>
              </w:rPr>
              <w:t>Projekt jest zgodny z właściwymi politykami i zasadami wspólnotowymi:</w:t>
            </w:r>
          </w:p>
          <w:p w:rsidR="00AD392B" w:rsidRPr="00917956" w:rsidRDefault="00AD392B" w:rsidP="005D757E">
            <w:pPr>
              <w:pStyle w:val="TableParagraph"/>
              <w:ind w:left="103" w:right="182"/>
              <w:rPr>
                <w:rFonts w:ascii="Myriad Pro" w:hAnsi="Myriad Pro"/>
                <w:w w:val="105"/>
                <w:sz w:val="20"/>
                <w:szCs w:val="20"/>
                <w:lang w:val="pl-PL"/>
              </w:rPr>
            </w:pPr>
            <w:r w:rsidRPr="00917956">
              <w:rPr>
                <w:rFonts w:ascii="Myriad Pro" w:hAnsi="Myriad Pro"/>
                <w:w w:val="105"/>
                <w:sz w:val="20"/>
                <w:szCs w:val="20"/>
                <w:lang w:val="pl-PL"/>
              </w:rPr>
              <w:t>a) zrównoważonego rozwoju,</w:t>
            </w:r>
          </w:p>
          <w:p w:rsidR="00AD392B" w:rsidRPr="00F705C3" w:rsidRDefault="00AD392B" w:rsidP="005D757E">
            <w:pPr>
              <w:pStyle w:val="TableParagraph"/>
              <w:ind w:left="103" w:right="86"/>
              <w:rPr>
                <w:rFonts w:ascii="Myriad Pro" w:hAnsi="Myriad Pro"/>
                <w:w w:val="105"/>
                <w:sz w:val="20"/>
                <w:szCs w:val="20"/>
                <w:lang w:val="pl-PL"/>
              </w:rPr>
            </w:pPr>
            <w:r>
              <w:rPr>
                <w:rFonts w:ascii="Myriad Pro" w:hAnsi="Myriad Pro"/>
                <w:w w:val="105"/>
                <w:sz w:val="20"/>
                <w:szCs w:val="20"/>
                <w:lang w:val="pl-PL"/>
              </w:rPr>
              <w:t xml:space="preserve">b) </w:t>
            </w:r>
            <w:r w:rsidRPr="00F705C3">
              <w:rPr>
                <w:rFonts w:ascii="Myriad Pro" w:hAnsi="Myriad Pro"/>
                <w:w w:val="105"/>
                <w:sz w:val="20"/>
                <w:szCs w:val="20"/>
                <w:lang w:val="pl-PL"/>
              </w:rPr>
              <w:t xml:space="preserve">promowania i realizacji zasady równości szans i niedyskryminacji, w tym. m. in. koniecznością stosowania zasady uniwersalnego projektowania.  </w:t>
            </w:r>
          </w:p>
          <w:p w:rsidR="00AD392B" w:rsidRDefault="00AD392B" w:rsidP="005D757E">
            <w:pPr>
              <w:pStyle w:val="TableParagraph"/>
              <w:ind w:left="103" w:right="86"/>
              <w:rPr>
                <w:rFonts w:ascii="Myriad Pro" w:hAnsi="Myriad Pro"/>
                <w:w w:val="105"/>
                <w:sz w:val="20"/>
                <w:szCs w:val="20"/>
                <w:lang w:val="pl-PL"/>
              </w:rPr>
            </w:pPr>
            <w:r w:rsidRPr="00F705C3">
              <w:rPr>
                <w:rFonts w:ascii="Myriad Pro" w:hAnsi="Myriad Pro"/>
                <w:w w:val="105"/>
                <w:sz w:val="20"/>
                <w:szCs w:val="20"/>
                <w:lang w:val="pl-PL"/>
              </w:rPr>
              <w:t>Uniwersalne projektowanie to projektowanie produktów, środowiska, programów i usług w taki sposób, by były użyteczne dla wszystkich, w możliwie największym stopniu, bez potrzeby późniejszej adaptacji lub specjalistycznego projektowania.</w:t>
            </w:r>
          </w:p>
          <w:p w:rsidR="00AD392B" w:rsidRPr="00F705C3" w:rsidRDefault="00AD392B" w:rsidP="005D757E">
            <w:pPr>
              <w:pStyle w:val="TableParagraph"/>
              <w:ind w:left="103" w:right="86"/>
              <w:rPr>
                <w:rFonts w:ascii="Myriad Pro" w:hAnsi="Myriad Pro"/>
                <w:w w:val="105"/>
                <w:sz w:val="20"/>
                <w:szCs w:val="20"/>
                <w:lang w:val="pl-PL"/>
              </w:rPr>
            </w:pPr>
            <w:r w:rsidRPr="005B1273">
              <w:rPr>
                <w:rFonts w:ascii="Myriad Pro" w:hAnsi="Myriad Pro"/>
                <w:w w:val="105"/>
                <w:sz w:val="20"/>
                <w:szCs w:val="20"/>
                <w:lang w:val="pl-PL"/>
              </w:rPr>
              <w:t>Nie ma możliwości wsparcia projektu, który nie spełnia ww. przesłanek.</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dofinansowania.</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3402"/>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1.7</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Kwalifikowalność Beneficjenta</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ind w:left="103"/>
              <w:rPr>
                <w:rFonts w:ascii="Myriad Pro" w:eastAsia="Calibri" w:hAnsi="Myriad Pro" w:cs="Times New Roman"/>
                <w:sz w:val="20"/>
                <w:szCs w:val="20"/>
                <w:lang w:val="pl-PL"/>
              </w:rPr>
            </w:pPr>
            <w:r w:rsidRPr="00917956">
              <w:rPr>
                <w:rFonts w:ascii="Myriad Pro" w:hAnsi="Myriad Pro"/>
                <w:sz w:val="20"/>
                <w:szCs w:val="20"/>
                <w:lang w:val="pl-PL"/>
              </w:rPr>
              <w:t xml:space="preserve">Wnioskodawca należy do kategorii beneficjentów uprawnionych do ubiegania się o dofinansowanie (wymienionych w regulaminie konkursu). Wnioskodawca nie jest wykluczony z możliwości </w:t>
            </w:r>
            <w:r w:rsidRPr="0011391E">
              <w:rPr>
                <w:rFonts w:ascii="Myriad Pro" w:hAnsi="Myriad Pro"/>
                <w:sz w:val="20"/>
                <w:szCs w:val="20"/>
                <w:lang w:val="pl-PL"/>
              </w:rPr>
              <w:t>dofinansowania</w:t>
            </w:r>
            <w:r w:rsidRPr="00917956">
              <w:rPr>
                <w:rFonts w:ascii="Myriad Pro" w:hAnsi="Myriad Pro"/>
                <w:sz w:val="20"/>
                <w:szCs w:val="20"/>
                <w:lang w:val="pl-PL"/>
              </w:rPr>
              <w:t xml:space="preserve"> lub wobec którego nie orzeczono zakazu dostępu do środków funduszy europejskich na podstawie odrębnych przepisów. 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AD392B" w:rsidRPr="00917956" w:rsidRDefault="00AD392B" w:rsidP="005D757E">
            <w:pPr>
              <w:pStyle w:val="TableParagraph"/>
              <w:tabs>
                <w:tab w:val="left" w:pos="293"/>
              </w:tabs>
              <w:ind w:left="103" w:right="173"/>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dofinansowania.</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cantSplit/>
          <w:trHeight w:hRule="exact" w:val="2956"/>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1.8</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wymogami pomocy publicznej</w:t>
            </w:r>
          </w:p>
        </w:tc>
        <w:tc>
          <w:tcPr>
            <w:tcW w:w="6565" w:type="dxa"/>
            <w:tcBorders>
              <w:top w:val="single" w:sz="4" w:space="0" w:color="000000"/>
              <w:left w:val="single" w:sz="4" w:space="0" w:color="000000"/>
              <w:bottom w:val="single" w:sz="4" w:space="0" w:color="000000"/>
              <w:right w:val="single" w:sz="4" w:space="0" w:color="000000"/>
            </w:tcBorders>
          </w:tcPr>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W przypadku jeśli wnioskodawca deklaruje niewystępowanie pomocy publicznej:</w:t>
            </w:r>
          </w:p>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 xml:space="preserve">Wsparcie rzeczywiście nie nosi znamion pomocy publicznej (w oparciu </w:t>
            </w:r>
          </w:p>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 xml:space="preserve">o przesłanki występowania pomocy publicznej zawarte w art. 107 </w:t>
            </w:r>
            <w:proofErr w:type="spellStart"/>
            <w:r w:rsidRPr="00654D86">
              <w:rPr>
                <w:rFonts w:ascii="Myriad Pro" w:hAnsi="Myriad Pro"/>
                <w:w w:val="105"/>
                <w:sz w:val="20"/>
                <w:szCs w:val="20"/>
                <w:lang w:val="pl-PL"/>
              </w:rPr>
              <w:t>ToFUE</w:t>
            </w:r>
            <w:proofErr w:type="spellEnd"/>
            <w:r w:rsidRPr="00654D86">
              <w:rPr>
                <w:rFonts w:ascii="Myriad Pro" w:hAnsi="Myriad Pro"/>
                <w:w w:val="105"/>
                <w:sz w:val="20"/>
                <w:szCs w:val="20"/>
                <w:lang w:val="pl-PL"/>
              </w:rPr>
              <w:t>).</w:t>
            </w:r>
          </w:p>
          <w:p w:rsidR="00AD392B" w:rsidRPr="00654D86" w:rsidRDefault="00AD392B" w:rsidP="005D757E">
            <w:pPr>
              <w:pStyle w:val="TableParagraph"/>
              <w:ind w:left="105" w:right="135"/>
              <w:rPr>
                <w:rFonts w:ascii="Myriad Pro" w:hAnsi="Myriad Pro"/>
                <w:w w:val="105"/>
                <w:sz w:val="20"/>
                <w:szCs w:val="20"/>
                <w:lang w:val="pl-PL"/>
              </w:rPr>
            </w:pPr>
          </w:p>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 xml:space="preserve">W przypadku kiedy wnioskodawca ubiega się o pomoc publiczną/de </w:t>
            </w:r>
            <w:proofErr w:type="spellStart"/>
            <w:r w:rsidRPr="00654D86">
              <w:rPr>
                <w:rFonts w:ascii="Myriad Pro" w:hAnsi="Myriad Pro"/>
                <w:w w:val="105"/>
                <w:sz w:val="20"/>
                <w:szCs w:val="20"/>
                <w:lang w:val="pl-PL"/>
              </w:rPr>
              <w:t>minimis</w:t>
            </w:r>
            <w:proofErr w:type="spellEnd"/>
            <w:r w:rsidRPr="00654D86">
              <w:rPr>
                <w:rFonts w:ascii="Myriad Pro" w:hAnsi="Myriad Pro"/>
                <w:w w:val="105"/>
                <w:sz w:val="20"/>
                <w:szCs w:val="20"/>
                <w:lang w:val="pl-PL"/>
              </w:rPr>
              <w:t>:</w:t>
            </w:r>
          </w:p>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 xml:space="preserve">Możliwe jest udzielenie pomocy publicznej/pomocy de </w:t>
            </w:r>
            <w:proofErr w:type="spellStart"/>
            <w:r w:rsidRPr="00654D86">
              <w:rPr>
                <w:rFonts w:ascii="Myriad Pro" w:hAnsi="Myriad Pro"/>
                <w:w w:val="105"/>
                <w:sz w:val="20"/>
                <w:szCs w:val="20"/>
                <w:lang w:val="pl-PL"/>
              </w:rPr>
              <w:t>minimis</w:t>
            </w:r>
            <w:proofErr w:type="spellEnd"/>
            <w:r w:rsidRPr="00654D86">
              <w:rPr>
                <w:rFonts w:ascii="Myriad Pro" w:hAnsi="Myriad Pro"/>
                <w:w w:val="105"/>
                <w:sz w:val="20"/>
                <w:szCs w:val="20"/>
                <w:lang w:val="pl-PL"/>
              </w:rPr>
              <w:t xml:space="preserve">, </w:t>
            </w:r>
          </w:p>
          <w:p w:rsidR="00AD392B" w:rsidRPr="00654D86" w:rsidRDefault="00AD392B" w:rsidP="005D757E">
            <w:pPr>
              <w:pStyle w:val="TableParagraph"/>
              <w:ind w:left="105" w:right="135"/>
              <w:rPr>
                <w:rFonts w:ascii="Myriad Pro" w:hAnsi="Myriad Pro"/>
                <w:w w:val="105"/>
                <w:sz w:val="20"/>
                <w:szCs w:val="20"/>
                <w:lang w:val="pl-PL"/>
              </w:rPr>
            </w:pPr>
            <w:r w:rsidRPr="00654D86">
              <w:rPr>
                <w:rFonts w:ascii="Myriad Pro" w:hAnsi="Myriad Pro"/>
                <w:w w:val="105"/>
                <w:sz w:val="20"/>
                <w:szCs w:val="20"/>
                <w:lang w:val="pl-PL"/>
              </w:rPr>
              <w:t xml:space="preserve">a Wnioskodawca jest uprawniony do otrzymania pomocy, zgodnie </w:t>
            </w:r>
          </w:p>
          <w:p w:rsidR="00AD392B" w:rsidRPr="00917956" w:rsidRDefault="008F2B3E" w:rsidP="008F2B3E">
            <w:pPr>
              <w:pStyle w:val="TableParagraph"/>
              <w:ind w:right="135"/>
              <w:rPr>
                <w:rFonts w:ascii="Myriad Pro" w:hAnsi="Myriad Pro"/>
                <w:w w:val="105"/>
                <w:sz w:val="20"/>
                <w:szCs w:val="20"/>
                <w:lang w:val="pl-PL"/>
              </w:rPr>
            </w:pPr>
            <w:r>
              <w:rPr>
                <w:rFonts w:ascii="Myriad Pro" w:hAnsi="Myriad Pro"/>
                <w:w w:val="105"/>
                <w:sz w:val="20"/>
                <w:szCs w:val="20"/>
                <w:lang w:val="pl-PL"/>
              </w:rPr>
              <w:t xml:space="preserve">  </w:t>
            </w:r>
            <w:r w:rsidR="00AD392B" w:rsidRPr="00654D86">
              <w:rPr>
                <w:rFonts w:ascii="Myriad Pro" w:hAnsi="Myriad Pro"/>
                <w:w w:val="105"/>
                <w:sz w:val="20"/>
                <w:szCs w:val="20"/>
                <w:lang w:val="pl-PL"/>
              </w:rPr>
              <w:t>z odpowiednim rozporządzeniem.</w:t>
            </w:r>
          </w:p>
          <w:p w:rsidR="00AD392B" w:rsidRPr="00917956" w:rsidRDefault="00AD392B" w:rsidP="005D757E">
            <w:pPr>
              <w:pStyle w:val="TableParagraph"/>
              <w:ind w:left="105" w:right="135"/>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ight="55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850"/>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1.9</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Zgodność realizacji projektu przed dniem złożenia wniosku o dofinansowanie z przepisami prawa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Jeżeli projekt rozpoczął się przed dniem złożenia wniosku o dofinansowanie, to przestrzegano obowiązujących przepisów prawa dotyczących danego projektu, zgodnie z art. 125 ust. 3 lit. e) rozporządzenia (UE) 1303/2013 z 17 grudnia 2013 r.</w:t>
            </w:r>
          </w:p>
          <w:p w:rsidR="00AD392B" w:rsidRPr="00917956" w:rsidRDefault="00AD392B" w:rsidP="005D757E">
            <w:pPr>
              <w:pStyle w:val="TableParagraph"/>
              <w:ind w:left="105" w:right="135"/>
              <w:rPr>
                <w:rFonts w:ascii="Myriad Pro" w:hAnsi="Myriad Pro"/>
                <w:sz w:val="20"/>
                <w:szCs w:val="20"/>
                <w:lang w:val="pl-PL"/>
              </w:rPr>
            </w:pPr>
            <w:r w:rsidRPr="00917956">
              <w:rPr>
                <w:rFonts w:ascii="Myriad Pro" w:hAnsi="Myriad Pro"/>
                <w:sz w:val="20"/>
                <w:szCs w:val="20"/>
                <w:lang w:val="pl-PL"/>
              </w:rPr>
              <w:t>Projekt nie zakończył się przed złożeniem wniosku o dofinansowanie w rozumieniu Rozporządzenia (UE) 1303/2013.</w:t>
            </w:r>
            <w:r>
              <w:rPr>
                <w:rFonts w:ascii="Myriad Pro" w:hAnsi="Myriad Pro"/>
                <w:sz w:val="20"/>
                <w:szCs w:val="20"/>
                <w:lang w:val="pl-PL"/>
              </w:rPr>
              <w:t xml:space="preserve"> </w:t>
            </w:r>
          </w:p>
          <w:p w:rsidR="00AD392B" w:rsidRPr="00917956" w:rsidRDefault="00AD392B" w:rsidP="005D757E">
            <w:pPr>
              <w:pStyle w:val="TableParagraph"/>
              <w:ind w:left="105" w:right="135"/>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 „nie dotyczy”.</w:t>
            </w:r>
          </w:p>
        </w:tc>
      </w:tr>
      <w:tr w:rsidR="00AD392B" w:rsidRPr="00917956" w:rsidTr="005D757E">
        <w:trPr>
          <w:trHeight w:hRule="exact" w:val="6668"/>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1.10</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Kwalifikowalność projektu</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86"/>
              <w:rPr>
                <w:rFonts w:ascii="Myriad Pro" w:hAnsi="Myriad Pro"/>
                <w:w w:val="105"/>
                <w:sz w:val="20"/>
                <w:szCs w:val="20"/>
                <w:lang w:val="pl-PL"/>
              </w:rPr>
            </w:pPr>
            <w:r w:rsidRPr="00917956">
              <w:rPr>
                <w:rFonts w:ascii="Myriad Pro" w:hAnsi="Myriad Pro"/>
                <w:w w:val="105"/>
                <w:sz w:val="20"/>
                <w:szCs w:val="20"/>
                <w:lang w:val="pl-PL"/>
              </w:rPr>
              <w:t>Projekt nie obejmuje przedsięwzięcia będącego częścią operacji, która została objęta lub powinna była zostać objęta procedurą odzyskiwania zgodnie z art. 71 Rozporządzenia Parlamentu i Rady (UE) nr 1303/2013 z dnia 17 grudnia 2013 r.</w:t>
            </w:r>
          </w:p>
          <w:p w:rsidR="00AD392B" w:rsidRPr="00917956" w:rsidRDefault="00AD392B" w:rsidP="005D757E">
            <w:pPr>
              <w:pStyle w:val="TableParagraph"/>
              <w:ind w:left="103" w:right="86"/>
              <w:rPr>
                <w:rFonts w:ascii="Myriad Pro" w:hAnsi="Myriad Pro"/>
                <w:sz w:val="20"/>
                <w:szCs w:val="20"/>
                <w:lang w:val="pl-PL"/>
              </w:rPr>
            </w:pPr>
            <w:r w:rsidRPr="00917956">
              <w:rPr>
                <w:rFonts w:ascii="Myriad Pro" w:hAnsi="Myriad Pro"/>
                <w:sz w:val="20"/>
                <w:szCs w:val="20"/>
                <w:lang w:val="pl-PL"/>
              </w:rPr>
              <w:t xml:space="preserve">Projekt kwalifikuje się do dofinansowania zgodnie z przedstawionymi limitami i ograniczeniami określonymi w </w:t>
            </w:r>
            <w:r>
              <w:rPr>
                <w:rFonts w:ascii="Myriad Pro" w:hAnsi="Myriad Pro"/>
                <w:sz w:val="20"/>
                <w:szCs w:val="20"/>
                <w:lang w:val="pl-PL"/>
              </w:rPr>
              <w:t>SOOP.</w:t>
            </w:r>
            <w:r w:rsidRPr="00917956" w:rsidDel="00654D86">
              <w:rPr>
                <w:rFonts w:ascii="Myriad Pro" w:hAnsi="Myriad Pro"/>
                <w:sz w:val="20"/>
                <w:szCs w:val="20"/>
                <w:lang w:val="pl-PL"/>
              </w:rPr>
              <w:t xml:space="preserve"> </w:t>
            </w:r>
          </w:p>
          <w:p w:rsidR="00AD392B" w:rsidRPr="00917956" w:rsidRDefault="00AD392B" w:rsidP="005D757E">
            <w:pPr>
              <w:pStyle w:val="TableParagraph"/>
              <w:ind w:left="103" w:right="86"/>
              <w:rPr>
                <w:rFonts w:ascii="Myriad Pro" w:hAnsi="Myriad Pro"/>
                <w:w w:val="105"/>
                <w:sz w:val="20"/>
                <w:szCs w:val="20"/>
                <w:lang w:val="pl-PL"/>
              </w:rPr>
            </w:pPr>
            <w:r w:rsidRPr="00917956">
              <w:rPr>
                <w:rFonts w:ascii="Myriad Pro" w:hAnsi="Myriad Pro"/>
                <w:w w:val="105"/>
                <w:sz w:val="20"/>
                <w:szCs w:val="20"/>
                <w:lang w:val="pl-PL"/>
              </w:rPr>
              <w:t>Wnioskodawca posiada audyt energetyczny wykonany zgodnie z przepisami prawa i przez uprawnioną osobę.</w:t>
            </w:r>
          </w:p>
          <w:p w:rsidR="00AD392B" w:rsidRPr="00917956" w:rsidRDefault="00AD392B" w:rsidP="005D757E">
            <w:pPr>
              <w:pStyle w:val="TableParagraph"/>
              <w:ind w:left="103" w:right="115"/>
              <w:rPr>
                <w:rFonts w:ascii="Myriad Pro" w:hAnsi="Myriad Pro"/>
                <w:w w:val="105"/>
                <w:sz w:val="20"/>
                <w:szCs w:val="20"/>
                <w:lang w:val="pl-PL"/>
              </w:rPr>
            </w:pPr>
            <w:r w:rsidRPr="00917956">
              <w:rPr>
                <w:rFonts w:ascii="Myriad Pro" w:hAnsi="Myriad Pro"/>
                <w:w w:val="105"/>
                <w:sz w:val="20"/>
                <w:szCs w:val="20"/>
                <w:lang w:val="pl-PL"/>
              </w:rPr>
              <w:t xml:space="preserve">W ramach kryterium ocenie podlega wzrost efektywności energetycznej w wyniku realizacji projektu. Warunkiem spełnienia kryterium jest wykazanie, że projekt przyczyni się do zwiększenia efektywności energetycznej modernizowanego budynku o minimum 25%. </w:t>
            </w:r>
          </w:p>
          <w:p w:rsidR="00AD392B" w:rsidRPr="00917956" w:rsidRDefault="00AD392B" w:rsidP="005D757E">
            <w:pPr>
              <w:pStyle w:val="TableParagraph"/>
              <w:ind w:left="103" w:right="86"/>
              <w:rPr>
                <w:rFonts w:ascii="Myriad Pro" w:hAnsi="Myriad Pro"/>
                <w:w w:val="105"/>
                <w:sz w:val="20"/>
                <w:szCs w:val="20"/>
                <w:lang w:val="pl-PL"/>
              </w:rPr>
            </w:pPr>
            <w:r w:rsidRPr="00917956">
              <w:rPr>
                <w:rFonts w:ascii="Myriad Pro" w:hAnsi="Myriad Pro"/>
                <w:w w:val="105"/>
                <w:sz w:val="20"/>
                <w:szCs w:val="20"/>
                <w:lang w:val="pl-PL"/>
              </w:rPr>
              <w:t>Powyższa wartość wynika z audytu energetycznego, dla optymalnego rozwiązania pod względem ekonomiczno</w:t>
            </w:r>
            <w:r w:rsidRPr="00917956">
              <w:rPr>
                <w:rFonts w:ascii="Cambria Math" w:hAnsi="Cambria Math" w:cs="Cambria Math"/>
                <w:w w:val="105"/>
                <w:sz w:val="20"/>
                <w:szCs w:val="20"/>
                <w:lang w:val="pl-PL"/>
              </w:rPr>
              <w:t>‐</w:t>
            </w:r>
            <w:r w:rsidRPr="00917956">
              <w:rPr>
                <w:rFonts w:ascii="Myriad Pro" w:hAnsi="Myriad Pro"/>
                <w:w w:val="105"/>
                <w:sz w:val="20"/>
                <w:szCs w:val="20"/>
                <w:lang w:val="pl-PL"/>
              </w:rPr>
              <w:t>technicznym, a beneficjent zaplanował realizację tego wariantu.</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 dotyczy modernizacji energetycznej wielorodzinnego budynku mieszkalnego.</w:t>
            </w:r>
            <w:r w:rsidRPr="00917956">
              <w:rPr>
                <w:rFonts w:ascii="Myriad Pro" w:hAnsi="Myriad Pro"/>
                <w:w w:val="105"/>
                <w:sz w:val="20"/>
                <w:szCs w:val="20"/>
                <w:lang w:val="pl-PL"/>
              </w:rPr>
              <w:br/>
            </w:r>
          </w:p>
          <w:p w:rsidR="00AD392B" w:rsidRPr="00917956" w:rsidRDefault="00AD392B" w:rsidP="005D757E">
            <w:pPr>
              <w:pStyle w:val="TableParagraph"/>
              <w:ind w:left="103" w:right="86"/>
              <w:rPr>
                <w:rFonts w:ascii="Myriad Pro" w:hAnsi="Myriad Pro"/>
                <w:w w:val="105"/>
                <w:sz w:val="20"/>
                <w:szCs w:val="20"/>
                <w:lang w:val="pl-PL"/>
              </w:rPr>
            </w:pPr>
            <w:r w:rsidRPr="00917956">
              <w:rPr>
                <w:rFonts w:ascii="Myriad Pro" w:hAnsi="Myriad Pro"/>
                <w:w w:val="105"/>
                <w:sz w:val="20"/>
                <w:szCs w:val="20"/>
                <w:lang w:val="pl-PL"/>
              </w:rPr>
              <w:t>W przypadku gdy projekt obejmuje więcej niż jeden budynek, warunek minimalnej efektywności energetycznej (25%) musi spełnić każdy modernizowany budynek.</w:t>
            </w:r>
          </w:p>
          <w:p w:rsidR="00AD392B" w:rsidRDefault="00AD392B" w:rsidP="005D757E">
            <w:pPr>
              <w:pStyle w:val="TableParagraph"/>
              <w:ind w:left="103" w:right="86"/>
              <w:rPr>
                <w:rFonts w:ascii="Myriad Pro" w:hAnsi="Myriad Pro" w:cs="Arial"/>
                <w:sz w:val="20"/>
                <w:szCs w:val="20"/>
                <w:lang w:val="pl-PL"/>
              </w:rPr>
            </w:pPr>
            <w:r w:rsidRPr="00917956">
              <w:rPr>
                <w:rFonts w:ascii="Myriad Pro" w:hAnsi="Myriad Pro" w:cs="Arial"/>
                <w:sz w:val="20"/>
                <w:szCs w:val="20"/>
                <w:lang w:val="pl-PL"/>
              </w:rPr>
              <w:t>Projekt polegający wyłącznie na wymianie źródła ciepła nie kwalifikuje się do dofinansowania.</w:t>
            </w:r>
          </w:p>
          <w:p w:rsidR="00AD392B" w:rsidRPr="00D85528" w:rsidRDefault="00AD392B" w:rsidP="005D757E">
            <w:pPr>
              <w:ind w:firstLine="103"/>
              <w:rPr>
                <w:color w:val="FF0000"/>
                <w:sz w:val="20"/>
                <w:szCs w:val="20"/>
                <w:lang w:val="pl-PL"/>
              </w:rPr>
            </w:pPr>
          </w:p>
          <w:p w:rsidR="00AD392B" w:rsidRPr="00917956" w:rsidRDefault="00AD392B" w:rsidP="005D757E">
            <w:pPr>
              <w:ind w:left="103" w:right="86"/>
              <w:rPr>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2370"/>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1.11</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Gotowość do uruchomienia funkcjonowania infrastruktury po zakończeniu projektu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Możliwe jest korzystanie z produktów wytworzonych w wyniku realizacji projektu bezpośrednio po jego zakończeniu. Opis projektu wyraźnie wskazuje na to, że bezpośrednio po zakończeniu realizacji projektu możliwe jest wykorzystanie pełnej funkcjonalności infrastruktury i nie wymaga dodatkowych działań (innych nakładów.) w celu jej pełnego wykorzystania.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Wnioskodawca posiada bądź wie, w jaki sposób zapewni, zasoby techniczne, kadrowe i wiedzę gwarantujące uruchomienie funkcjonowania infrastruktury po zakończeniu projektu.</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2436"/>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1.12</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Del="007E5ECE" w:rsidRDefault="00AD392B" w:rsidP="005D757E">
            <w:pPr>
              <w:pStyle w:val="TableParagraph"/>
              <w:ind w:left="103" w:right="332"/>
              <w:rPr>
                <w:rFonts w:ascii="Myriad Pro" w:hAnsi="Myriad Pro"/>
                <w:w w:val="110"/>
                <w:sz w:val="20"/>
                <w:szCs w:val="20"/>
                <w:lang w:val="pl-PL"/>
              </w:rPr>
            </w:pPr>
            <w:r w:rsidRPr="00917956">
              <w:rPr>
                <w:rFonts w:ascii="Myriad Pro" w:hAnsi="Myriad Pro"/>
                <w:w w:val="110"/>
                <w:sz w:val="20"/>
                <w:szCs w:val="20"/>
                <w:lang w:val="pl-PL"/>
              </w:rPr>
              <w:t>Minimalny poziom efektywności energetycznej i normy emisji zanieczyszczeń wspieranych urządzeń do ogrzewania</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115"/>
              <w:rPr>
                <w:rFonts w:ascii="Myriad Pro" w:hAnsi="Myriad Pro"/>
                <w:w w:val="105"/>
                <w:sz w:val="20"/>
                <w:szCs w:val="20"/>
                <w:lang w:val="pl-PL"/>
              </w:rPr>
            </w:pPr>
            <w:r w:rsidRPr="00917956">
              <w:rPr>
                <w:rFonts w:ascii="Myriad Pro" w:hAnsi="Myriad Pro"/>
                <w:w w:val="105"/>
                <w:sz w:val="20"/>
                <w:szCs w:val="20"/>
                <w:lang w:val="pl-PL"/>
              </w:rPr>
              <w:t xml:space="preserve">Wspierane urządzenia do ogrzewania od początku okresu programowania charakteryzują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917956">
              <w:rPr>
                <w:rFonts w:ascii="Myriad Pro" w:hAnsi="Myriad Pro"/>
                <w:w w:val="105"/>
                <w:sz w:val="20"/>
                <w:szCs w:val="20"/>
                <w:lang w:val="pl-PL"/>
              </w:rPr>
              <w:t>ekoprojektu</w:t>
            </w:r>
            <w:proofErr w:type="spellEnd"/>
            <w:r w:rsidRPr="00917956">
              <w:rPr>
                <w:rFonts w:ascii="Myriad Pro" w:hAnsi="Myriad Pro"/>
                <w:w w:val="105"/>
                <w:sz w:val="20"/>
                <w:szCs w:val="20"/>
                <w:lang w:val="pl-PL"/>
              </w:rPr>
              <w:t xml:space="preserve"> dla produktów związanych z energią.</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w w:val="105"/>
                <w:sz w:val="20"/>
                <w:szCs w:val="20"/>
                <w:lang w:val="pl-PL"/>
              </w:rPr>
              <w:t>Spełnienie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kryterium</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jest</w:t>
            </w:r>
            <w:r w:rsidRPr="00917956">
              <w:rPr>
                <w:rFonts w:ascii="Myriad Pro" w:hAnsi="Myriad Pro"/>
                <w:spacing w:val="-26"/>
                <w:w w:val="105"/>
                <w:sz w:val="20"/>
                <w:szCs w:val="20"/>
                <w:lang w:val="pl-PL"/>
              </w:rPr>
              <w:t xml:space="preserve"> </w:t>
            </w:r>
            <w:r w:rsidRPr="00917956">
              <w:rPr>
                <w:rFonts w:ascii="Myriad Pro" w:hAnsi="Myriad Pro"/>
                <w:w w:val="105"/>
                <w:sz w:val="20"/>
                <w:szCs w:val="20"/>
                <w:lang w:val="pl-PL"/>
              </w:rPr>
              <w:t>konieczne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do</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przyznania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dofinansowania.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Projekty niespełniające kryterium są</w:t>
            </w:r>
            <w:r w:rsidRPr="00917956">
              <w:rPr>
                <w:rFonts w:ascii="Myriad Pro" w:hAnsi="Myriad Pro"/>
                <w:spacing w:val="37"/>
                <w:sz w:val="20"/>
                <w:szCs w:val="20"/>
                <w:lang w:val="pl-PL"/>
              </w:rPr>
              <w:t xml:space="preserve"> </w:t>
            </w:r>
            <w:r w:rsidRPr="00917956">
              <w:rPr>
                <w:rFonts w:ascii="Myriad Pro" w:hAnsi="Myriad Pro"/>
                <w:sz w:val="20"/>
                <w:szCs w:val="20"/>
                <w:lang w:val="pl-PL"/>
              </w:rPr>
              <w:t>odrzucane.</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eastAsia="Calibri" w:hAnsi="Myriad Pro" w:cs="Calibri"/>
                <w:sz w:val="20"/>
                <w:szCs w:val="20"/>
                <w:lang w:val="pl-PL"/>
              </w:rPr>
              <w:t>Ocena spełniania kryterium polega na przypisaniu wartości logicznych „tak”, „nie”, „nie</w:t>
            </w:r>
            <w:r w:rsidRPr="00917956">
              <w:rPr>
                <w:rFonts w:ascii="Myriad Pro" w:eastAsia="Calibri" w:hAnsi="Myriad Pro" w:cs="Calibri"/>
                <w:spacing w:val="-19"/>
                <w:sz w:val="20"/>
                <w:szCs w:val="20"/>
                <w:lang w:val="pl-PL"/>
              </w:rPr>
              <w:t xml:space="preserve"> </w:t>
            </w:r>
            <w:r w:rsidRPr="00917956">
              <w:rPr>
                <w:rFonts w:ascii="Myriad Pro" w:eastAsia="Calibri" w:hAnsi="Myriad Pro" w:cs="Calibri"/>
                <w:sz w:val="20"/>
                <w:szCs w:val="20"/>
                <w:lang w:val="pl-PL"/>
              </w:rPr>
              <w:t>dotyczy”.</w:t>
            </w:r>
          </w:p>
        </w:tc>
      </w:tr>
      <w:tr w:rsidR="00AD392B" w:rsidRPr="00917956" w:rsidTr="00EE17DE">
        <w:trPr>
          <w:trHeight w:hRule="exact" w:val="1408"/>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1.13</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Del="007E5ECE" w:rsidRDefault="00AD392B" w:rsidP="005D757E">
            <w:pPr>
              <w:pStyle w:val="TableParagraph"/>
              <w:ind w:left="103" w:right="332"/>
              <w:rPr>
                <w:rFonts w:ascii="Myriad Pro" w:hAnsi="Myriad Pro"/>
                <w:w w:val="110"/>
                <w:sz w:val="20"/>
                <w:szCs w:val="20"/>
                <w:lang w:val="pl-PL"/>
              </w:rPr>
            </w:pPr>
            <w:r w:rsidRPr="00917956">
              <w:rPr>
                <w:rFonts w:ascii="Myriad Pro" w:hAnsi="Myriad Pro"/>
                <w:w w:val="105"/>
                <w:sz w:val="20"/>
                <w:szCs w:val="20"/>
                <w:lang w:val="pl-PL"/>
              </w:rPr>
              <w:t xml:space="preserve">Zmniejszenie emisji CO2 w wyniku zmiany spalanego paliwa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115"/>
              <w:rPr>
                <w:rFonts w:ascii="Myriad Pro" w:hAnsi="Myriad Pro"/>
                <w:w w:val="105"/>
                <w:sz w:val="20"/>
                <w:szCs w:val="20"/>
                <w:lang w:val="pl-PL"/>
              </w:rPr>
            </w:pPr>
            <w:r w:rsidRPr="00917956">
              <w:rPr>
                <w:rFonts w:ascii="Myriad Pro" w:hAnsi="Myriad Pro" w:cs="Arial"/>
                <w:sz w:val="20"/>
                <w:szCs w:val="20"/>
                <w:lang w:val="pl-PL"/>
              </w:rPr>
              <w:t xml:space="preserve">Zmiana spalanego paliwa w piecach indywidualnych i </w:t>
            </w:r>
            <w:proofErr w:type="spellStart"/>
            <w:r w:rsidRPr="00917956">
              <w:rPr>
                <w:rFonts w:ascii="Myriad Pro" w:hAnsi="Myriad Pro" w:cs="Arial"/>
                <w:sz w:val="20"/>
                <w:szCs w:val="20"/>
                <w:lang w:val="pl-PL"/>
              </w:rPr>
              <w:t>mikrokogeneracja</w:t>
            </w:r>
            <w:proofErr w:type="spellEnd"/>
            <w:r w:rsidRPr="00917956">
              <w:rPr>
                <w:rFonts w:ascii="Myriad Pro" w:hAnsi="Myriad Pro" w:cs="Arial"/>
                <w:sz w:val="20"/>
                <w:szCs w:val="20"/>
                <w:lang w:val="pl-PL"/>
              </w:rPr>
              <w:t xml:space="preserve"> oraz wszelka przebudowa istniejących instalacji na wysokosprawną kogenerację musi skutkować redukcją CO2 o co najmniej 30%</w:t>
            </w:r>
          </w:p>
          <w:p w:rsidR="00AD392B" w:rsidRPr="00917956" w:rsidRDefault="00AD392B" w:rsidP="005D757E">
            <w:pPr>
              <w:pStyle w:val="TableParagraph"/>
              <w:ind w:left="103" w:right="115"/>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w w:val="105"/>
                <w:sz w:val="20"/>
                <w:szCs w:val="20"/>
                <w:lang w:val="pl-PL"/>
              </w:rPr>
              <w:t>Spełnienie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kryterium</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jest</w:t>
            </w:r>
            <w:r w:rsidRPr="00917956">
              <w:rPr>
                <w:rFonts w:ascii="Myriad Pro" w:hAnsi="Myriad Pro"/>
                <w:spacing w:val="-26"/>
                <w:w w:val="105"/>
                <w:sz w:val="20"/>
                <w:szCs w:val="20"/>
                <w:lang w:val="pl-PL"/>
              </w:rPr>
              <w:t xml:space="preserve"> </w:t>
            </w:r>
            <w:r w:rsidRPr="00917956">
              <w:rPr>
                <w:rFonts w:ascii="Myriad Pro" w:hAnsi="Myriad Pro"/>
                <w:w w:val="105"/>
                <w:sz w:val="20"/>
                <w:szCs w:val="20"/>
                <w:lang w:val="pl-PL"/>
              </w:rPr>
              <w:t>konieczne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do</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przyznania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dofinansowania.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Projekty niespełniające kryterium są</w:t>
            </w:r>
            <w:r w:rsidRPr="00917956">
              <w:rPr>
                <w:rFonts w:ascii="Myriad Pro" w:hAnsi="Myriad Pro"/>
                <w:spacing w:val="37"/>
                <w:sz w:val="20"/>
                <w:szCs w:val="20"/>
                <w:lang w:val="pl-PL"/>
              </w:rPr>
              <w:t xml:space="preserve"> </w:t>
            </w:r>
            <w:r w:rsidRPr="00917956">
              <w:rPr>
                <w:rFonts w:ascii="Myriad Pro" w:hAnsi="Myriad Pro"/>
                <w:sz w:val="20"/>
                <w:szCs w:val="20"/>
                <w:lang w:val="pl-PL"/>
              </w:rPr>
              <w:t>odrzucane.</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eastAsia="Calibri" w:hAnsi="Myriad Pro" w:cs="Calibri"/>
                <w:sz w:val="20"/>
                <w:szCs w:val="20"/>
                <w:lang w:val="pl-PL"/>
              </w:rPr>
              <w:t>Ocena spełniania kryterium polega na przypisaniu wartości logicznych „tak”, „nie”, „nie</w:t>
            </w:r>
            <w:r w:rsidRPr="00917956">
              <w:rPr>
                <w:rFonts w:ascii="Myriad Pro" w:eastAsia="Calibri" w:hAnsi="Myriad Pro" w:cs="Calibri"/>
                <w:spacing w:val="-19"/>
                <w:sz w:val="20"/>
                <w:szCs w:val="20"/>
                <w:lang w:val="pl-PL"/>
              </w:rPr>
              <w:t xml:space="preserve"> </w:t>
            </w:r>
            <w:r w:rsidRPr="00917956">
              <w:rPr>
                <w:rFonts w:ascii="Myriad Pro" w:eastAsia="Calibri" w:hAnsi="Myriad Pro" w:cs="Calibri"/>
                <w:sz w:val="20"/>
                <w:szCs w:val="20"/>
                <w:lang w:val="pl-PL"/>
              </w:rPr>
              <w:t>dotyczy”.</w:t>
            </w:r>
          </w:p>
        </w:tc>
      </w:tr>
      <w:tr w:rsidR="00AD392B" w:rsidRPr="00917956" w:rsidTr="00EE17DE">
        <w:trPr>
          <w:trHeight w:hRule="exact" w:val="1839"/>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1.14</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Indywidualne liczniki ciepła, ciepłej wody, chłodu, termostaty i zawory </w:t>
            </w:r>
            <w:proofErr w:type="spellStart"/>
            <w:r w:rsidRPr="00917956">
              <w:rPr>
                <w:rFonts w:ascii="Myriad Pro" w:hAnsi="Myriad Pro"/>
                <w:w w:val="105"/>
                <w:sz w:val="20"/>
                <w:szCs w:val="20"/>
                <w:lang w:val="pl-PL"/>
              </w:rPr>
              <w:t>podpionowe</w:t>
            </w:r>
            <w:proofErr w:type="spellEnd"/>
            <w:r w:rsidRPr="00917956">
              <w:rPr>
                <w:rFonts w:ascii="Myriad Pro" w:hAnsi="Myriad Pro"/>
                <w:w w:val="105"/>
                <w:sz w:val="20"/>
                <w:szCs w:val="20"/>
                <w:lang w:val="pl-PL"/>
              </w:rPr>
              <w:t xml:space="preserve"> </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5" w:right="135"/>
              <w:rPr>
                <w:rFonts w:ascii="Myriad Pro" w:hAnsi="Myriad Pro"/>
                <w:w w:val="105"/>
                <w:sz w:val="20"/>
                <w:szCs w:val="20"/>
                <w:lang w:val="pl-PL"/>
              </w:rPr>
            </w:pPr>
            <w:r w:rsidRPr="00917956">
              <w:rPr>
                <w:rFonts w:ascii="Myriad Pro" w:hAnsi="Myriad Pro"/>
                <w:w w:val="105"/>
                <w:sz w:val="20"/>
                <w:szCs w:val="20"/>
                <w:lang w:val="pl-PL"/>
              </w:rPr>
              <w:t xml:space="preserve">Warunkiem spełnienia kryterium jest wykazanie w projekcie montażu indywidualnych liczników ciepła, ciepłej wody oraz chłodu, o ile nie zostały wcześniej zamontowane. Dodatkowo istnieje obowiązek instalacji termostatów i zaworów </w:t>
            </w:r>
            <w:proofErr w:type="spellStart"/>
            <w:r w:rsidRPr="00917956">
              <w:rPr>
                <w:rFonts w:ascii="Myriad Pro" w:hAnsi="Myriad Pro"/>
                <w:w w:val="105"/>
                <w:sz w:val="20"/>
                <w:szCs w:val="20"/>
                <w:lang w:val="pl-PL"/>
              </w:rPr>
              <w:t>podpionowych</w:t>
            </w:r>
            <w:proofErr w:type="spellEnd"/>
            <w:r w:rsidRPr="00917956">
              <w:rPr>
                <w:rFonts w:ascii="Myriad Pro" w:hAnsi="Myriad Pro"/>
                <w:w w:val="105"/>
                <w:sz w:val="20"/>
                <w:szCs w:val="20"/>
                <w:lang w:val="pl-PL"/>
              </w:rPr>
              <w:t>, jeżeli będzie to wynikać z przeprowadzonego audytu energetycznego.</w:t>
            </w: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dofinansowania.</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 „nie dotyczy”.</w:t>
            </w:r>
          </w:p>
        </w:tc>
      </w:tr>
      <w:tr w:rsidR="00AD392B" w:rsidRPr="00917956" w:rsidTr="005D757E">
        <w:trPr>
          <w:trHeight w:hRule="exact" w:val="1308"/>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Style w:val="Odwoaniedokomentarza"/>
                <w:rFonts w:ascii="Myriad Pro" w:eastAsiaTheme="minorEastAsia" w:hAnsi="Myriad Pro"/>
                <w:sz w:val="20"/>
                <w:szCs w:val="20"/>
                <w:lang w:val="pl-PL" w:eastAsia="pl-PL"/>
              </w:rPr>
            </w:pPr>
            <w:r w:rsidRPr="00917956">
              <w:rPr>
                <w:rStyle w:val="Odwoaniedokomentarza"/>
                <w:rFonts w:ascii="Myriad Pro" w:eastAsiaTheme="minorEastAsia" w:hAnsi="Myriad Pro"/>
                <w:sz w:val="20"/>
                <w:szCs w:val="20"/>
                <w:lang w:val="pl-PL" w:eastAsia="pl-PL"/>
              </w:rPr>
              <w:lastRenderedPageBreak/>
              <w:t>1.15</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Trwałość projektu</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Default"/>
              <w:ind w:left="45"/>
              <w:rPr>
                <w:rFonts w:ascii="Myriad Pro" w:hAnsi="Myriad Pro"/>
                <w:color w:val="auto"/>
                <w:sz w:val="20"/>
                <w:szCs w:val="20"/>
                <w:lang w:val="pl-PL"/>
              </w:rPr>
            </w:pPr>
            <w:r w:rsidRPr="00917956">
              <w:rPr>
                <w:rFonts w:ascii="Myriad Pro" w:hAnsi="Myriad Pro"/>
                <w:color w:val="auto"/>
                <w:sz w:val="20"/>
                <w:szCs w:val="20"/>
                <w:lang w:val="pl-PL"/>
              </w:rPr>
              <w:t xml:space="preserve">Projekt w okresie realizacji i eksploatacji pozostaje w zgodzie z zasadą trwałości, zgodnie z art. 71 rozporządzenia Parlamentu Europejskiego i Rady (UE) nr 1303/2013 z dnia 17 grudnia 2013 r. </w:t>
            </w:r>
          </w:p>
          <w:p w:rsidR="00AD392B" w:rsidRPr="00917956" w:rsidRDefault="00AD392B" w:rsidP="005D757E">
            <w:pPr>
              <w:pStyle w:val="TableParagraph"/>
              <w:ind w:left="45" w:right="135"/>
              <w:rPr>
                <w:rFonts w:ascii="Myriad Pro" w:hAnsi="Myriad Pro"/>
                <w:w w:val="105"/>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831"/>
        </w:trPr>
        <w:tc>
          <w:tcPr>
            <w:tcW w:w="71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Style w:val="Odwoaniedokomentarza"/>
                <w:rFonts w:ascii="Myriad Pro" w:eastAsiaTheme="minorEastAsia" w:hAnsi="Myriad Pro"/>
                <w:sz w:val="20"/>
                <w:szCs w:val="20"/>
                <w:lang w:val="pl-PL" w:eastAsia="pl-PL"/>
              </w:rPr>
            </w:pPr>
            <w:r w:rsidRPr="00917956">
              <w:rPr>
                <w:rStyle w:val="Odwoaniedokomentarza"/>
                <w:rFonts w:ascii="Myriad Pro" w:eastAsiaTheme="minorEastAsia" w:hAnsi="Myriad Pro"/>
                <w:sz w:val="20"/>
                <w:szCs w:val="20"/>
                <w:lang w:val="pl-PL" w:eastAsia="pl-PL"/>
              </w:rPr>
              <w:t>1.16</w:t>
            </w:r>
          </w:p>
        </w:tc>
        <w:tc>
          <w:tcPr>
            <w:tcW w:w="184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cs="Arial"/>
                <w:sz w:val="20"/>
                <w:szCs w:val="20"/>
                <w:lang w:val="pl-PL"/>
              </w:rPr>
              <w:t xml:space="preserve">Zgodność inwestycji w urządzenia </w:t>
            </w:r>
            <w:proofErr w:type="spellStart"/>
            <w:r w:rsidRPr="00917956">
              <w:rPr>
                <w:rFonts w:ascii="Myriad Pro" w:hAnsi="Myriad Pro" w:cs="Arial"/>
                <w:sz w:val="20"/>
                <w:szCs w:val="20"/>
                <w:lang w:val="pl-PL"/>
              </w:rPr>
              <w:t>biomasowe</w:t>
            </w:r>
            <w:proofErr w:type="spellEnd"/>
            <w:r w:rsidRPr="00917956">
              <w:rPr>
                <w:rFonts w:ascii="Myriad Pro" w:hAnsi="Myriad Pro" w:cs="Arial"/>
                <w:sz w:val="20"/>
                <w:szCs w:val="20"/>
                <w:lang w:val="pl-PL"/>
              </w:rPr>
              <w:t xml:space="preserve"> z programem ochrony powietrza.</w:t>
            </w:r>
          </w:p>
        </w:tc>
        <w:tc>
          <w:tcPr>
            <w:tcW w:w="6565"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Default"/>
              <w:ind w:left="142"/>
              <w:rPr>
                <w:rFonts w:ascii="Myriad Pro" w:hAnsi="Myriad Pro"/>
                <w:color w:val="auto"/>
                <w:sz w:val="20"/>
                <w:szCs w:val="20"/>
                <w:lang w:val="pl-PL"/>
              </w:rPr>
            </w:pPr>
            <w:r w:rsidRPr="00917956">
              <w:rPr>
                <w:rFonts w:ascii="Myriad Pro" w:hAnsi="Myriad Pro"/>
                <w:color w:val="auto"/>
                <w:sz w:val="20"/>
                <w:szCs w:val="20"/>
                <w:lang w:val="pl-PL"/>
              </w:rPr>
              <w:t>Projekt dotyczący inwestycji w urządzenia do wytwarzania energii ze spalania biomasy jest zgodny z programem ochrony powietrza.</w:t>
            </w:r>
          </w:p>
          <w:p w:rsidR="00AD392B" w:rsidRPr="00917956" w:rsidRDefault="00AD392B" w:rsidP="005D757E">
            <w:pPr>
              <w:pStyle w:val="Default"/>
              <w:ind w:left="142"/>
              <w:rPr>
                <w:rFonts w:ascii="Myriad Pro" w:hAnsi="Myriad Pro"/>
                <w:color w:val="auto"/>
                <w:sz w:val="20"/>
                <w:szCs w:val="20"/>
                <w:lang w:val="pl-PL"/>
              </w:rPr>
            </w:pPr>
            <w:r w:rsidRPr="00917956">
              <w:rPr>
                <w:rFonts w:ascii="Myriad Pro" w:hAnsi="Myriad Pro"/>
                <w:color w:val="auto"/>
                <w:sz w:val="20"/>
                <w:szCs w:val="20"/>
                <w:lang w:val="pl-PL"/>
              </w:rPr>
              <w:t>Kryterium dotyczy tylko projektów w których dokonywane są inwestycje w urządzenia do wytwarzania energii ze spalania biomasy.</w:t>
            </w:r>
          </w:p>
          <w:p w:rsidR="00AD392B" w:rsidRPr="00917956" w:rsidRDefault="00AD392B" w:rsidP="005D757E">
            <w:pPr>
              <w:pStyle w:val="Default"/>
              <w:ind w:left="45"/>
              <w:rPr>
                <w:rFonts w:ascii="Myriad Pro" w:hAnsi="Myriad Pro"/>
                <w:color w:val="auto"/>
                <w:sz w:val="20"/>
                <w:szCs w:val="20"/>
                <w:lang w:val="pl-PL"/>
              </w:rPr>
            </w:pPr>
          </w:p>
        </w:tc>
        <w:tc>
          <w:tcPr>
            <w:tcW w:w="510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 „nie dotyczy”.</w:t>
            </w:r>
          </w:p>
        </w:tc>
      </w:tr>
    </w:tbl>
    <w:p w:rsidR="00AD392B" w:rsidRPr="00917956" w:rsidRDefault="00AD392B" w:rsidP="00AD392B">
      <w:pPr>
        <w:spacing w:after="0" w:line="240" w:lineRule="auto"/>
        <w:rPr>
          <w:rFonts w:ascii="Myriad Pro" w:eastAsia="Calibri" w:hAnsi="Myriad Pro" w:cs="Calibri"/>
          <w:sz w:val="20"/>
          <w:szCs w:val="20"/>
        </w:rPr>
        <w:sectPr w:rsidR="00AD392B" w:rsidRPr="00917956" w:rsidSect="0075127D">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600"/>
        <w:gridCol w:w="1822"/>
        <w:gridCol w:w="6758"/>
        <w:gridCol w:w="5040"/>
      </w:tblGrid>
      <w:tr w:rsidR="00AD392B" w:rsidRPr="00917956" w:rsidTr="005D757E">
        <w:trPr>
          <w:trHeight w:hRule="exact" w:val="353"/>
        </w:trPr>
        <w:tc>
          <w:tcPr>
            <w:tcW w:w="14220" w:type="dxa"/>
            <w:gridSpan w:val="4"/>
            <w:tcBorders>
              <w:top w:val="single" w:sz="4" w:space="0" w:color="auto"/>
              <w:left w:val="single" w:sz="4" w:space="0" w:color="auto"/>
              <w:bottom w:val="single" w:sz="4" w:space="0" w:color="auto"/>
              <w:right w:val="single" w:sz="4" w:space="0" w:color="auto"/>
            </w:tcBorders>
            <w:shd w:val="clear" w:color="auto" w:fill="D9D9D9"/>
          </w:tcPr>
          <w:p w:rsidR="00AD392B" w:rsidRPr="00917956" w:rsidRDefault="00AD392B" w:rsidP="005D757E">
            <w:pPr>
              <w:pStyle w:val="TableParagraph"/>
              <w:ind w:left="186" w:right="5877"/>
              <w:rPr>
                <w:rFonts w:ascii="Myriad Pro" w:eastAsia="Trebuchet MS" w:hAnsi="Myriad Pro" w:cs="Trebuchet MS"/>
                <w:sz w:val="20"/>
                <w:szCs w:val="20"/>
                <w:lang w:val="pl-PL"/>
              </w:rPr>
            </w:pPr>
            <w:r w:rsidRPr="00917956">
              <w:rPr>
                <w:rFonts w:ascii="Myriad Pro" w:hAnsi="Myriad Pro"/>
                <w:b/>
                <w:w w:val="95"/>
                <w:sz w:val="20"/>
                <w:szCs w:val="20"/>
                <w:lang w:val="pl-PL"/>
              </w:rPr>
              <w:t>Kryteria</w:t>
            </w:r>
            <w:r w:rsidRPr="00917956">
              <w:rPr>
                <w:rFonts w:ascii="Myriad Pro" w:hAnsi="Myriad Pro"/>
                <w:b/>
                <w:spacing w:val="-17"/>
                <w:w w:val="95"/>
                <w:sz w:val="20"/>
                <w:szCs w:val="20"/>
                <w:lang w:val="pl-PL"/>
              </w:rPr>
              <w:t xml:space="preserve"> </w:t>
            </w:r>
            <w:r w:rsidRPr="00917956">
              <w:rPr>
                <w:rFonts w:ascii="Myriad Pro" w:hAnsi="Myriad Pro"/>
                <w:b/>
                <w:w w:val="95"/>
                <w:sz w:val="20"/>
                <w:szCs w:val="20"/>
                <w:lang w:val="pl-PL"/>
              </w:rPr>
              <w:t>administracyjności</w:t>
            </w:r>
          </w:p>
        </w:tc>
      </w:tr>
      <w:tr w:rsidR="00AD392B" w:rsidRPr="00917956" w:rsidTr="005D757E">
        <w:trPr>
          <w:trHeight w:hRule="exact" w:val="350"/>
        </w:trPr>
        <w:tc>
          <w:tcPr>
            <w:tcW w:w="600"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right="196"/>
              <w:jc w:val="right"/>
              <w:rPr>
                <w:rFonts w:ascii="Myriad Pro" w:eastAsia="Calibri" w:hAnsi="Myriad Pro" w:cs="Calibri"/>
                <w:sz w:val="20"/>
                <w:szCs w:val="20"/>
                <w:lang w:val="pl-PL"/>
              </w:rPr>
            </w:pPr>
            <w:r w:rsidRPr="00917956">
              <w:rPr>
                <w:rFonts w:ascii="Myriad Pro" w:hAnsi="Myriad Pro"/>
                <w:w w:val="95"/>
                <w:sz w:val="20"/>
                <w:szCs w:val="20"/>
                <w:lang w:val="pl-PL"/>
              </w:rPr>
              <w:t>L.p.</w:t>
            </w:r>
          </w:p>
        </w:tc>
        <w:tc>
          <w:tcPr>
            <w:tcW w:w="1822"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ight="271"/>
              <w:rPr>
                <w:rFonts w:ascii="Myriad Pro" w:eastAsia="Calibri" w:hAnsi="Myriad Pro" w:cs="Calibri"/>
                <w:sz w:val="20"/>
                <w:szCs w:val="20"/>
                <w:lang w:val="pl-PL"/>
              </w:rPr>
            </w:pPr>
            <w:r w:rsidRPr="00917956">
              <w:rPr>
                <w:rFonts w:ascii="Myriad Pro" w:hAnsi="Myriad Pro"/>
                <w:sz w:val="20"/>
                <w:szCs w:val="20"/>
                <w:lang w:val="pl-PL"/>
              </w:rPr>
              <w:t>Nazwa</w:t>
            </w:r>
            <w:r w:rsidRPr="00917956">
              <w:rPr>
                <w:rFonts w:ascii="Myriad Pro" w:hAnsi="Myriad Pro"/>
                <w:spacing w:val="12"/>
                <w:sz w:val="20"/>
                <w:szCs w:val="20"/>
                <w:lang w:val="pl-PL"/>
              </w:rPr>
              <w:t xml:space="preserve"> </w:t>
            </w:r>
            <w:r w:rsidRPr="00917956">
              <w:rPr>
                <w:rFonts w:ascii="Myriad Pro" w:hAnsi="Myriad Pro"/>
                <w:sz w:val="20"/>
                <w:szCs w:val="20"/>
                <w:lang w:val="pl-PL"/>
              </w:rPr>
              <w:t>kryterium</w:t>
            </w:r>
          </w:p>
        </w:tc>
        <w:tc>
          <w:tcPr>
            <w:tcW w:w="6758"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52"/>
              <w:rPr>
                <w:rFonts w:ascii="Myriad Pro" w:eastAsia="Calibri" w:hAnsi="Myriad Pro" w:cs="Calibri"/>
                <w:sz w:val="20"/>
                <w:szCs w:val="20"/>
                <w:lang w:val="pl-PL"/>
              </w:rPr>
            </w:pPr>
            <w:r w:rsidRPr="00917956">
              <w:rPr>
                <w:rFonts w:ascii="Myriad Pro" w:hAnsi="Myriad Pro"/>
                <w:sz w:val="20"/>
                <w:szCs w:val="20"/>
                <w:lang w:val="pl-PL"/>
              </w:rPr>
              <w:t>Definicja</w:t>
            </w:r>
            <w:r w:rsidRPr="00917956">
              <w:rPr>
                <w:rFonts w:ascii="Myriad Pro" w:hAnsi="Myriad Pro"/>
                <w:spacing w:val="16"/>
                <w:sz w:val="20"/>
                <w:szCs w:val="20"/>
                <w:lang w:val="pl-PL"/>
              </w:rPr>
              <w:t xml:space="preserve"> </w:t>
            </w:r>
            <w:r w:rsidRPr="00917956">
              <w:rPr>
                <w:rFonts w:ascii="Myriad Pro" w:hAnsi="Myriad Pro"/>
                <w:sz w:val="20"/>
                <w:szCs w:val="20"/>
                <w:lang w:val="pl-PL"/>
              </w:rPr>
              <w:t>kryterium</w:t>
            </w:r>
          </w:p>
        </w:tc>
        <w:tc>
          <w:tcPr>
            <w:tcW w:w="5040"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ight="555"/>
              <w:rPr>
                <w:rFonts w:ascii="Myriad Pro" w:eastAsia="Calibri" w:hAnsi="Myriad Pro" w:cs="Calibri"/>
                <w:sz w:val="20"/>
                <w:szCs w:val="20"/>
                <w:lang w:val="pl-PL"/>
              </w:rPr>
            </w:pPr>
            <w:r w:rsidRPr="00917956">
              <w:rPr>
                <w:rFonts w:ascii="Myriad Pro" w:hAnsi="Myriad Pro"/>
                <w:w w:val="105"/>
                <w:sz w:val="20"/>
                <w:szCs w:val="20"/>
                <w:lang w:val="pl-PL"/>
              </w:rPr>
              <w:t>Opis</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znaczenia</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kryterium</w:t>
            </w:r>
          </w:p>
        </w:tc>
      </w:tr>
      <w:tr w:rsidR="00AD392B" w:rsidRPr="00917956" w:rsidTr="005D757E">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243"/>
              <w:jc w:val="right"/>
              <w:rPr>
                <w:rFonts w:ascii="Myriad Pro" w:eastAsia="Calibri" w:hAnsi="Myriad Pro" w:cs="Calibri"/>
                <w:sz w:val="20"/>
                <w:szCs w:val="20"/>
                <w:lang w:val="pl-PL"/>
              </w:rPr>
            </w:pPr>
            <w:r w:rsidRPr="00917956">
              <w:rPr>
                <w:rFonts w:ascii="Myriad Pro" w:hAnsi="Myriad Pro"/>
                <w:sz w:val="20"/>
                <w:szCs w:val="20"/>
                <w:lang w:val="pl-PL"/>
              </w:rPr>
              <w:t>1</w:t>
            </w:r>
          </w:p>
        </w:tc>
        <w:tc>
          <w:tcPr>
            <w:tcW w:w="1822"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2</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
              <w:jc w:val="center"/>
              <w:rPr>
                <w:rFonts w:ascii="Myriad Pro" w:eastAsia="Calibri" w:hAnsi="Myriad Pro" w:cs="Calibri"/>
                <w:sz w:val="20"/>
                <w:szCs w:val="20"/>
                <w:lang w:val="pl-PL"/>
              </w:rPr>
            </w:pPr>
            <w:r w:rsidRPr="0091795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1"/>
              <w:jc w:val="center"/>
              <w:rPr>
                <w:rFonts w:ascii="Myriad Pro" w:eastAsia="Calibri" w:hAnsi="Myriad Pro" w:cs="Calibri"/>
                <w:sz w:val="20"/>
                <w:szCs w:val="20"/>
                <w:lang w:val="pl-PL"/>
              </w:rPr>
            </w:pPr>
            <w:r w:rsidRPr="00917956">
              <w:rPr>
                <w:rFonts w:ascii="Myriad Pro" w:hAnsi="Myriad Pro"/>
                <w:sz w:val="20"/>
                <w:szCs w:val="20"/>
                <w:lang w:val="pl-PL"/>
              </w:rPr>
              <w:t>4</w:t>
            </w:r>
          </w:p>
        </w:tc>
      </w:tr>
      <w:tr w:rsidR="00AD392B" w:rsidRPr="00917956" w:rsidTr="00EE17DE">
        <w:trPr>
          <w:trHeight w:hRule="exact" w:val="3100"/>
        </w:trPr>
        <w:tc>
          <w:tcPr>
            <w:tcW w:w="60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238"/>
              <w:jc w:val="right"/>
              <w:rPr>
                <w:rFonts w:ascii="Myriad Pro" w:eastAsia="Calibri" w:hAnsi="Myriad Pro" w:cs="Calibri"/>
                <w:sz w:val="20"/>
                <w:szCs w:val="20"/>
                <w:lang w:val="pl-PL"/>
              </w:rPr>
            </w:pPr>
            <w:r w:rsidRPr="00917956">
              <w:rPr>
                <w:rFonts w:ascii="Myriad Pro" w:hAnsi="Myriad Pro"/>
                <w:w w:val="95"/>
                <w:sz w:val="20"/>
                <w:szCs w:val="20"/>
                <w:lang w:val="pl-PL"/>
              </w:rPr>
              <w:t>2.1</w:t>
            </w:r>
          </w:p>
        </w:tc>
        <w:tc>
          <w:tcPr>
            <w:tcW w:w="1822"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Poprawność i kompletność wniosku</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Wniosek został sporządzony oraz złożony zgodnie z  Regulaminem konkursu w tym, w szczególności z Instrukcją wypełniania wniosku o dofinansowanie.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Wniosek zawiera szczegółowe opisy dotyczące produktów lub usług, które mają być dostarczone w ramach projektu, plan finansowy oraz termin realizacji.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Wszystkie dane Wnioskodawcy są zgodne z danymi podanymi w jego dokumentach rejestrowych lub w statucie.</w:t>
            </w:r>
          </w:p>
          <w:p w:rsidR="00AD392B"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Weryfikacji podlega również kompletność  załączników innych niż obligatoryjne dla wszystkich wnioskodawców w ramach danego konkursu  (w tym zastosowanie wymaganych formatów).</w:t>
            </w:r>
          </w:p>
          <w:p w:rsidR="00AD392B" w:rsidRPr="0023310B" w:rsidRDefault="00AD392B" w:rsidP="005D757E">
            <w:pPr>
              <w:pStyle w:val="TableParagraph"/>
              <w:ind w:left="105" w:right="135"/>
              <w:rPr>
                <w:rFonts w:ascii="Myriad Pro" w:hAnsi="Myriad Pro"/>
                <w:w w:val="105"/>
                <w:sz w:val="20"/>
                <w:szCs w:val="20"/>
                <w:lang w:val="pl-PL"/>
              </w:rPr>
            </w:pPr>
            <w:r w:rsidRPr="0023310B">
              <w:rPr>
                <w:rFonts w:ascii="Myriad Pro" w:hAnsi="Myriad Pro"/>
                <w:w w:val="105"/>
                <w:sz w:val="20"/>
                <w:szCs w:val="20"/>
                <w:lang w:val="pl-PL"/>
              </w:rPr>
              <w:t>Wszystkie pola we wniosku są wypełnione w języku polskim.</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7488"/>
        </w:trPr>
        <w:tc>
          <w:tcPr>
            <w:tcW w:w="60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eastAsia="Calibri" w:hAnsi="Myriad Pro" w:cs="Calibri"/>
                <w:sz w:val="20"/>
                <w:szCs w:val="20"/>
                <w:lang w:val="pl-PL"/>
              </w:rPr>
              <w:lastRenderedPageBreak/>
              <w:t>2.2</w:t>
            </w:r>
          </w:p>
        </w:tc>
        <w:tc>
          <w:tcPr>
            <w:tcW w:w="1822"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Możliwość oceny merytorycznej wniosku </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Wszystkie pola we wniosku są wypełnione w taki sposób, że dają możliwość oceny merytorycznej wniosku.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Opisy we wniosku oraz w załącznikach są ze sobą spójne, nie zawierają sprzecznych ze sobą kwestii.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Jakość przedstawionych dokumentów (dokumentacji projektowej) pozwala na dokonanie tej oceny. Należy zweryfikować przede wszystkim opisy (w tym analizy, wnioski oraz szacowanie i adekwatność wskaźników) w kontekście ich:</w:t>
            </w:r>
          </w:p>
          <w:p w:rsidR="00AD392B" w:rsidRPr="00917956" w:rsidRDefault="00AD392B" w:rsidP="00AD392B">
            <w:pPr>
              <w:pStyle w:val="TableParagraph"/>
              <w:numPr>
                <w:ilvl w:val="0"/>
                <w:numId w:val="3"/>
              </w:numPr>
              <w:ind w:left="589" w:right="135" w:hanging="284"/>
              <w:rPr>
                <w:rFonts w:ascii="Myriad Pro" w:hAnsi="Myriad Pro"/>
                <w:w w:val="105"/>
                <w:sz w:val="20"/>
                <w:szCs w:val="20"/>
                <w:lang w:val="pl-PL"/>
              </w:rPr>
            </w:pPr>
            <w:r w:rsidRPr="00917956">
              <w:rPr>
                <w:rFonts w:ascii="Myriad Pro" w:hAnsi="Myriad Pro"/>
                <w:w w:val="105"/>
                <w:sz w:val="20"/>
                <w:szCs w:val="20"/>
                <w:lang w:val="pl-PL"/>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AD392B" w:rsidRPr="00917956" w:rsidRDefault="00AD392B" w:rsidP="00AD392B">
            <w:pPr>
              <w:pStyle w:val="TableParagraph"/>
              <w:numPr>
                <w:ilvl w:val="0"/>
                <w:numId w:val="3"/>
              </w:numPr>
              <w:ind w:left="589" w:right="135" w:hanging="284"/>
              <w:rPr>
                <w:rFonts w:ascii="Myriad Pro" w:hAnsi="Myriad Pro"/>
                <w:w w:val="105"/>
                <w:sz w:val="20"/>
                <w:szCs w:val="20"/>
                <w:lang w:val="pl-PL"/>
              </w:rPr>
            </w:pPr>
            <w:r w:rsidRPr="00917956">
              <w:rPr>
                <w:rFonts w:ascii="Myriad Pro" w:hAnsi="Myriad Pro"/>
                <w:w w:val="105"/>
                <w:sz w:val="20"/>
                <w:szCs w:val="20"/>
                <w:lang w:val="pl-PL"/>
              </w:rPr>
              <w:t>Wiarygodności –  weryfikacja wniosku w zakresie wiarygodności dotyczy weryfikacji przyjmowanych założeń oraz źródeł danych, na podstawie których dokonywane są analizy i tworzone opisy, a także wnioski;</w:t>
            </w:r>
          </w:p>
          <w:p w:rsidR="00AD392B" w:rsidRPr="00917956" w:rsidRDefault="00AD392B" w:rsidP="00AD392B">
            <w:pPr>
              <w:pStyle w:val="TableParagraph"/>
              <w:numPr>
                <w:ilvl w:val="0"/>
                <w:numId w:val="3"/>
              </w:numPr>
              <w:ind w:left="589" w:right="135" w:hanging="284"/>
              <w:rPr>
                <w:rFonts w:ascii="Myriad Pro" w:hAnsi="Myriad Pro"/>
                <w:w w:val="105"/>
                <w:sz w:val="20"/>
                <w:szCs w:val="20"/>
                <w:lang w:val="pl-PL"/>
              </w:rPr>
            </w:pPr>
            <w:r w:rsidRPr="00917956">
              <w:rPr>
                <w:rFonts w:ascii="Myriad Pro" w:hAnsi="Myriad Pro"/>
                <w:w w:val="105"/>
                <w:sz w:val="20"/>
                <w:szCs w:val="20"/>
                <w:lang w:val="pl-PL"/>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bl>
    <w:p w:rsidR="00AD392B" w:rsidRPr="00917956" w:rsidRDefault="00AD392B" w:rsidP="00AD392B">
      <w:pPr>
        <w:spacing w:after="0" w:line="240" w:lineRule="auto"/>
        <w:rPr>
          <w:rFonts w:ascii="Myriad Pro" w:eastAsia="Calibri" w:hAnsi="Myriad Pro" w:cs="Calibri"/>
          <w:sz w:val="20"/>
          <w:szCs w:val="20"/>
        </w:rPr>
        <w:sectPr w:rsidR="00AD392B" w:rsidRPr="00917956">
          <w:pgSz w:w="16840" w:h="11900" w:orient="landscape"/>
          <w:pgMar w:top="1160" w:right="1200" w:bottom="1180" w:left="1200" w:header="734" w:footer="998" w:gutter="0"/>
          <w:cols w:space="708"/>
        </w:sect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469"/>
        <w:gridCol w:w="1953"/>
        <w:gridCol w:w="6758"/>
        <w:gridCol w:w="5040"/>
      </w:tblGrid>
      <w:tr w:rsidR="00AD392B" w:rsidRPr="00917956" w:rsidTr="00EE17DE">
        <w:trPr>
          <w:trHeight w:hRule="exact" w:val="4437"/>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2.3</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kwalifikowalnością wydatków</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Planowane wydatki są uzasadnione, racjonalne i adekwatne do zakresu i celów projektu oraz celów działania.</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Wydatki w projekcie są zaplanowane:</w:t>
            </w:r>
            <w:r w:rsidRPr="00917956">
              <w:rPr>
                <w:rFonts w:ascii="Myriad Pro" w:hAnsi="Myriad Pro"/>
                <w:w w:val="105"/>
                <w:sz w:val="20"/>
                <w:szCs w:val="20"/>
                <w:lang w:val="pl-PL"/>
              </w:rPr>
              <w:br/>
              <w:t>1) w sposób celowy i oszczędny, z zachowaniem zasad:</w:t>
            </w:r>
            <w:r w:rsidRPr="00917956">
              <w:rPr>
                <w:rFonts w:ascii="Myriad Pro" w:hAnsi="Myriad Pro"/>
                <w:w w:val="105"/>
                <w:sz w:val="20"/>
                <w:szCs w:val="20"/>
                <w:lang w:val="pl-PL"/>
              </w:rPr>
              <w:br/>
              <w:t>a) uzyskiwania najlepszych efektów z danych nakładów,</w:t>
            </w:r>
            <w:r w:rsidRPr="00917956">
              <w:rPr>
                <w:rFonts w:ascii="Myriad Pro" w:hAnsi="Myriad Pro"/>
                <w:w w:val="105"/>
                <w:sz w:val="20"/>
                <w:szCs w:val="20"/>
                <w:lang w:val="pl-PL"/>
              </w:rPr>
              <w:br/>
              <w:t>b) optymalnego doboru metod i środków służących osiągnięciu założonych celów;</w:t>
            </w:r>
            <w:r w:rsidRPr="00917956">
              <w:rPr>
                <w:rFonts w:ascii="Myriad Pro" w:hAnsi="Myriad Pro"/>
                <w:w w:val="105"/>
                <w:sz w:val="20"/>
                <w:szCs w:val="20"/>
                <w:lang w:val="pl-PL"/>
              </w:rPr>
              <w:br/>
              <w:t>2) w sposób umożliwiający terminową realizację zadań;</w:t>
            </w:r>
            <w:r w:rsidRPr="00917956">
              <w:rPr>
                <w:rFonts w:ascii="Myriad Pro" w:hAnsi="Myriad Pro"/>
                <w:w w:val="105"/>
                <w:sz w:val="20"/>
                <w:szCs w:val="20"/>
                <w:lang w:val="pl-PL"/>
              </w:rPr>
              <w:br/>
              <w:t>3) w wysokości i terminach wynikających z wcześniej zaciągniętych zobowiązań.</w:t>
            </w:r>
          </w:p>
          <w:p w:rsidR="00AD392B" w:rsidRPr="00917956" w:rsidRDefault="00AD392B" w:rsidP="005D757E">
            <w:pPr>
              <w:pStyle w:val="TableParagraph"/>
              <w:ind w:left="105" w:right="135"/>
              <w:rPr>
                <w:rFonts w:ascii="Myriad Pro" w:hAnsi="Myriad Pro" w:cs="Arial"/>
                <w:sz w:val="20"/>
                <w:szCs w:val="20"/>
                <w:lang w:val="pl-PL"/>
              </w:rPr>
            </w:pPr>
            <w:r w:rsidRPr="00917956">
              <w:rPr>
                <w:rFonts w:ascii="Myriad Pro" w:hAnsi="Myriad Pro"/>
                <w:w w:val="105"/>
                <w:sz w:val="20"/>
                <w:szCs w:val="20"/>
                <w:lang w:val="pl-PL"/>
              </w:rPr>
              <w:t xml:space="preserve">Wydatki na przyłączenie budynku do zbiorczej sieci ciepłowniczej (np. miejskiej) są kwalifikowalne jeśli </w:t>
            </w:r>
            <w:r w:rsidRPr="00917956">
              <w:rPr>
                <w:rFonts w:ascii="Myriad Pro" w:hAnsi="Myriad Pro" w:cs="Arial"/>
                <w:sz w:val="20"/>
                <w:szCs w:val="20"/>
                <w:lang w:val="pl-PL"/>
              </w:rPr>
              <w:t xml:space="preserve">przyczynią się do poprawy efektywności energetycznej budynku. </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Wydatki założone w projekcie są zgodne z katalogiem wydatków, limitami oraz zasadami kwalifikowalności określonymi w Regulaminie konkursu. </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1549"/>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2.4</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Intensywność wsparcia</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Wnioskowana kwota i poziom wsparcia są zgodne z zapisami Regulaminu konkursu. </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1553"/>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eastAsia="Calibri" w:hAnsi="Myriad Pro" w:cs="Calibri"/>
                <w:sz w:val="20"/>
                <w:szCs w:val="20"/>
                <w:lang w:val="pl-PL"/>
              </w:rPr>
              <w:t>2.5</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Poprawność okresu realizacji</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 zostanie zrealizowany w terminie zaplanowanym dla projektu. Harmonogram projektu został zaplanowany realnie i racjonalnie.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Wszystkie etapy projektu wynikają z procesu inwestycyjnego i są logicznie powiązane.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Okres realizacji projektu nie wykracza poza datę końcową określoną w Regulaminie konkursu.</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5D757E">
        <w:trPr>
          <w:trHeight w:hRule="exact" w:val="3127"/>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eastAsia="Calibri" w:hAnsi="Myriad Pro" w:cs="Calibri"/>
                <w:sz w:val="20"/>
                <w:szCs w:val="20"/>
                <w:lang w:val="pl-PL"/>
              </w:rPr>
              <w:lastRenderedPageBreak/>
              <w:t>2.6</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sz w:val="20"/>
                <w:szCs w:val="20"/>
                <w:lang w:val="pl-PL"/>
              </w:rPr>
            </w:pPr>
            <w:r w:rsidRPr="00917956">
              <w:rPr>
                <w:rFonts w:ascii="Myriad Pro" w:hAnsi="Myriad Pro"/>
                <w:sz w:val="20"/>
                <w:szCs w:val="20"/>
                <w:lang w:val="pl-PL"/>
              </w:rPr>
              <w:t>Poprawność obliczeń w przeprowadzonych analizach</w:t>
            </w:r>
          </w:p>
          <w:p w:rsidR="00AD392B" w:rsidRPr="00917956" w:rsidRDefault="00AD392B" w:rsidP="005D757E">
            <w:pPr>
              <w:pStyle w:val="TableParagraph"/>
              <w:ind w:left="105" w:right="135"/>
              <w:rPr>
                <w:rFonts w:ascii="Myriad Pro" w:hAnsi="Myriad Pro"/>
                <w:w w:val="105"/>
                <w:sz w:val="20"/>
                <w:szCs w:val="20"/>
                <w:lang w:val="pl-PL"/>
              </w:rPr>
            </w:pP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ind w:left="174"/>
              <w:rPr>
                <w:rFonts w:ascii="Myriad Pro" w:hAnsi="Myriad Pro"/>
                <w:sz w:val="20"/>
                <w:szCs w:val="20"/>
                <w:lang w:val="pl-PL"/>
              </w:rPr>
            </w:pPr>
            <w:r w:rsidRPr="00917956">
              <w:rPr>
                <w:rFonts w:ascii="Myriad Pro" w:hAnsi="Myriad Pro"/>
                <w:sz w:val="20"/>
                <w:szCs w:val="20"/>
                <w:lang w:val="pl-PL"/>
              </w:rPr>
              <w:t>Poprawnie obliczono koszty całkowite i kwalifikowalne. Obliczenia wykonano z wystarczającą szczegółowością i oparciu o racjonalne przesłanki.</w:t>
            </w:r>
          </w:p>
          <w:p w:rsidR="00AD392B" w:rsidRPr="00917956" w:rsidRDefault="00AD392B" w:rsidP="005D757E">
            <w:pPr>
              <w:ind w:left="174"/>
              <w:rPr>
                <w:rFonts w:ascii="Myriad Pro" w:hAnsi="Myriad Pro"/>
                <w:sz w:val="20"/>
                <w:szCs w:val="20"/>
                <w:lang w:val="pl-PL"/>
              </w:rPr>
            </w:pPr>
            <w:r w:rsidRPr="00917956">
              <w:rPr>
                <w:rFonts w:ascii="Myriad Pro" w:hAnsi="Myriad Pro"/>
                <w:sz w:val="20"/>
                <w:szCs w:val="20"/>
                <w:lang w:val="pl-PL"/>
              </w:rPr>
              <w:t>W przeprowadzonych analizach prawidłowo uwzględniono (jeśli dotyczy to projektu):</w:t>
            </w:r>
          </w:p>
          <w:p w:rsidR="00AD392B" w:rsidRPr="00917956" w:rsidRDefault="00AD392B" w:rsidP="00AD392B">
            <w:pPr>
              <w:pStyle w:val="Akapitzlist"/>
              <w:numPr>
                <w:ilvl w:val="0"/>
                <w:numId w:val="2"/>
              </w:numPr>
              <w:rPr>
                <w:szCs w:val="20"/>
                <w:lang w:val="pl-PL"/>
              </w:rPr>
            </w:pPr>
            <w:r w:rsidRPr="00917956">
              <w:rPr>
                <w:szCs w:val="20"/>
                <w:lang w:val="pl-PL"/>
              </w:rPr>
              <w:t>metodykę określania wydatków kwalifikowalnych za pomocą stawek ryczałtowych i kosztów jednostkowych,</w:t>
            </w:r>
          </w:p>
          <w:p w:rsidR="00AD392B" w:rsidRPr="00917956" w:rsidRDefault="00AD392B" w:rsidP="00AD392B">
            <w:pPr>
              <w:pStyle w:val="Akapitzlist"/>
              <w:numPr>
                <w:ilvl w:val="0"/>
                <w:numId w:val="2"/>
              </w:numPr>
              <w:rPr>
                <w:szCs w:val="20"/>
                <w:lang w:val="pl-PL"/>
              </w:rPr>
            </w:pPr>
            <w:r w:rsidRPr="00917956">
              <w:rPr>
                <w:szCs w:val="20"/>
                <w:lang w:val="pl-PL"/>
              </w:rPr>
              <w:t>metodykę określania dochodu w projekcie o której mowa w art. 61  rozporządzenia (UE) nr 1303/2013 oraz w art. 15-19 rozporządzenia (UE) nr 480/2015</w:t>
            </w:r>
          </w:p>
          <w:p w:rsidR="00AD392B" w:rsidRPr="00917956" w:rsidRDefault="00AD392B" w:rsidP="00AD392B">
            <w:pPr>
              <w:pStyle w:val="Akapitzlist"/>
              <w:numPr>
                <w:ilvl w:val="0"/>
                <w:numId w:val="2"/>
              </w:numPr>
              <w:rPr>
                <w:w w:val="105"/>
                <w:szCs w:val="20"/>
                <w:lang w:val="pl-PL"/>
              </w:rPr>
            </w:pPr>
            <w:r w:rsidRPr="00917956">
              <w:rPr>
                <w:szCs w:val="20"/>
                <w:lang w:val="pl-PL"/>
              </w:rPr>
              <w:t>metodykę analizy kosztów i korzyści,</w:t>
            </w:r>
          </w:p>
          <w:p w:rsidR="00AD392B" w:rsidRPr="00917956" w:rsidRDefault="00AD392B" w:rsidP="00AD392B">
            <w:pPr>
              <w:pStyle w:val="Akapitzlist"/>
              <w:numPr>
                <w:ilvl w:val="0"/>
                <w:numId w:val="2"/>
              </w:numPr>
              <w:rPr>
                <w:w w:val="105"/>
                <w:szCs w:val="20"/>
                <w:lang w:val="pl-PL"/>
              </w:rPr>
            </w:pPr>
            <w:r w:rsidRPr="00917956">
              <w:rPr>
                <w:szCs w:val="20"/>
                <w:lang w:val="pl-PL"/>
              </w:rPr>
              <w:t>metodykę obliczania rekompensat</w:t>
            </w:r>
          </w:p>
          <w:p w:rsidR="00AD392B" w:rsidRPr="00917956" w:rsidRDefault="00AD392B" w:rsidP="005D757E">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668"/>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t>2.7</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332"/>
              <w:rPr>
                <w:rFonts w:ascii="Myriad Pro" w:hAnsi="Myriad Pro"/>
                <w:w w:val="110"/>
                <w:sz w:val="20"/>
                <w:szCs w:val="20"/>
                <w:lang w:val="pl-PL"/>
              </w:rPr>
            </w:pPr>
            <w:r w:rsidRPr="00917956">
              <w:rPr>
                <w:rFonts w:ascii="Myriad Pro" w:hAnsi="Myriad Pro"/>
                <w:w w:val="105"/>
                <w:sz w:val="20"/>
                <w:szCs w:val="20"/>
                <w:lang w:val="pl-PL"/>
              </w:rPr>
              <w:t>Prawidłowość pomocy  publicznej</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Przy obliczaniu całkowitego wkładu publicznego we właściwy sposób uwzględniono zasady dotyczące pomocy de </w:t>
            </w:r>
            <w:proofErr w:type="spellStart"/>
            <w:r w:rsidRPr="00917956">
              <w:rPr>
                <w:rFonts w:ascii="Myriad Pro" w:hAnsi="Myriad Pro"/>
                <w:w w:val="105"/>
                <w:sz w:val="20"/>
                <w:szCs w:val="20"/>
                <w:lang w:val="pl-PL"/>
              </w:rPr>
              <w:t>minimis</w:t>
            </w:r>
            <w:proofErr w:type="spellEnd"/>
            <w:r>
              <w:rPr>
                <w:rFonts w:ascii="Myriad Pro" w:hAnsi="Myriad Pro"/>
                <w:w w:val="105"/>
                <w:sz w:val="20"/>
                <w:szCs w:val="20"/>
                <w:lang w:val="pl-PL"/>
              </w:rPr>
              <w:t>/pomocy publicznej</w:t>
            </w:r>
            <w:r w:rsidRPr="00917956">
              <w:rPr>
                <w:rFonts w:ascii="Myriad Pro" w:hAnsi="Myriad Pro"/>
                <w:w w:val="105"/>
                <w:sz w:val="20"/>
                <w:szCs w:val="20"/>
                <w:lang w:val="pl-PL"/>
              </w:rPr>
              <w:t xml:space="preserve"> (jeśli dotyczy), w tym kumulację pomocy.</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3" w:right="115"/>
              <w:rPr>
                <w:rFonts w:ascii="Myriad Pro" w:hAnsi="Myriad Pro"/>
                <w:w w:val="105"/>
                <w:sz w:val="20"/>
                <w:szCs w:val="20"/>
                <w:lang w:val="pl-PL"/>
              </w:rPr>
            </w:pPr>
            <w:r w:rsidRPr="00917956">
              <w:rPr>
                <w:rFonts w:ascii="Myriad Pro" w:eastAsia="Calibri" w:hAnsi="Myriad Pro" w:cs="Times New Roman"/>
                <w:sz w:val="20"/>
                <w:szCs w:val="20"/>
                <w:lang w:val="pl-PL"/>
              </w:rPr>
              <w:t xml:space="preserve">Kryterium dotyczy projektów w ramach których wystąpi pomoc de </w:t>
            </w:r>
            <w:proofErr w:type="spellStart"/>
            <w:r w:rsidRPr="00917956">
              <w:rPr>
                <w:rFonts w:ascii="Myriad Pro" w:eastAsia="Calibri" w:hAnsi="Myriad Pro" w:cs="Times New Roman"/>
                <w:sz w:val="20"/>
                <w:szCs w:val="20"/>
                <w:lang w:val="pl-PL"/>
              </w:rPr>
              <w:t>minimis</w:t>
            </w:r>
            <w:proofErr w:type="spellEnd"/>
            <w:r>
              <w:rPr>
                <w:rFonts w:ascii="Myriad Pro" w:eastAsia="Calibri" w:hAnsi="Myriad Pro" w:cs="Times New Roman"/>
                <w:sz w:val="20"/>
                <w:szCs w:val="20"/>
                <w:lang w:val="pl-PL"/>
              </w:rPr>
              <w:t>/pomocy publicznej.</w:t>
            </w:r>
            <w:r w:rsidRPr="00917956" w:rsidDel="00B922D6">
              <w:rPr>
                <w:rFonts w:ascii="Myriad Pro" w:hAnsi="Myriad Pro"/>
                <w:w w:val="105"/>
                <w:sz w:val="20"/>
                <w:szCs w:val="20"/>
                <w:lang w:val="pl-PL"/>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3"/>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 „nie dotyczy”.</w:t>
            </w:r>
          </w:p>
        </w:tc>
      </w:tr>
      <w:tr w:rsidR="00AD392B" w:rsidRPr="00917956" w:rsidTr="005D757E">
        <w:trPr>
          <w:trHeight w:hRule="exact" w:val="1567"/>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rPr>
              <w:t>2.8</w:t>
            </w:r>
          </w:p>
        </w:tc>
        <w:tc>
          <w:tcPr>
            <w:tcW w:w="195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ight="332"/>
              <w:rPr>
                <w:rFonts w:ascii="Myriad Pro" w:hAnsi="Myriad Pro"/>
                <w:w w:val="105"/>
                <w:sz w:val="20"/>
                <w:szCs w:val="20"/>
                <w:lang w:val="pl-PL"/>
              </w:rPr>
            </w:pPr>
            <w:r w:rsidRPr="00917956">
              <w:rPr>
                <w:rFonts w:ascii="Myriad Pro" w:hAnsi="Myriad Pro"/>
                <w:sz w:val="20"/>
                <w:szCs w:val="20"/>
                <w:lang w:val="pl-PL"/>
              </w:rPr>
              <w:t>Zasadność poziomu wsparcia w projekcie</w:t>
            </w:r>
          </w:p>
        </w:tc>
        <w:tc>
          <w:tcPr>
            <w:tcW w:w="6758"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ind w:left="174"/>
              <w:rPr>
                <w:rFonts w:ascii="Myriad Pro" w:hAnsi="Myriad Pro"/>
                <w:sz w:val="20"/>
                <w:szCs w:val="20"/>
                <w:lang w:val="pl-PL"/>
              </w:rPr>
            </w:pPr>
            <w:r w:rsidRPr="00917956">
              <w:rPr>
                <w:rFonts w:ascii="Myriad Pro" w:hAnsi="Myriad Pro"/>
                <w:sz w:val="20"/>
                <w:szCs w:val="20"/>
                <w:lang w:val="pl-PL"/>
              </w:rPr>
              <w:t>Słuszność wniosku, że projekt jest realny z gospodarczego i finansowego punktu widzenia oraz przynosi pozytywne skutki społeczno-gospodarcze, co uzasadnia poziom wsparcia w zakresie przewidzianym w ramach EFRR.</w:t>
            </w:r>
          </w:p>
          <w:p w:rsidR="00AD392B" w:rsidRPr="00917956" w:rsidRDefault="00AD392B" w:rsidP="005D757E">
            <w:pPr>
              <w:ind w:left="174"/>
              <w:rPr>
                <w:rFonts w:ascii="Myriad Pro" w:hAnsi="Myriad Pro"/>
                <w:sz w:val="20"/>
                <w:szCs w:val="20"/>
                <w:lang w:val="pl-PL"/>
              </w:rPr>
            </w:pPr>
            <w:r w:rsidRPr="00917956">
              <w:rPr>
                <w:rFonts w:ascii="Myriad Pro" w:hAnsi="Myriad Pro"/>
                <w:sz w:val="20"/>
                <w:szCs w:val="20"/>
                <w:lang w:val="pl-PL"/>
              </w:rPr>
              <w:t>Projekt wymaga dofinansowania, gdy:</w:t>
            </w:r>
          </w:p>
          <w:p w:rsidR="00AD392B" w:rsidRPr="00917956" w:rsidRDefault="00AD392B" w:rsidP="005D757E">
            <w:pPr>
              <w:ind w:left="174"/>
              <w:rPr>
                <w:rFonts w:ascii="Myriad Pro" w:hAnsi="Myriad Pro"/>
                <w:sz w:val="20"/>
                <w:szCs w:val="20"/>
                <w:lang w:val="pl-PL"/>
              </w:rPr>
            </w:pPr>
            <w:r w:rsidRPr="00917956">
              <w:rPr>
                <w:rFonts w:ascii="Myriad Pro" w:hAnsi="Myriad Pro"/>
                <w:sz w:val="20"/>
                <w:szCs w:val="20"/>
                <w:lang w:val="pl-PL"/>
              </w:rPr>
              <w:t>FNPV/C &lt; 0, a FRR/C &lt; od stopy dyskontowej</w:t>
            </w:r>
          </w:p>
          <w:p w:rsidR="00AD392B" w:rsidRPr="00917956" w:rsidRDefault="00AD392B" w:rsidP="005D757E">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Spełnienie kryterium jest konieczne do przyznania dofinansowania.</w:t>
            </w:r>
          </w:p>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Projekty niespełniające kryterium są odrzucane.</w:t>
            </w:r>
          </w:p>
          <w:p w:rsidR="00AD392B" w:rsidRPr="00917956" w:rsidRDefault="00AD392B" w:rsidP="005D757E">
            <w:pPr>
              <w:pStyle w:val="TableParagraph"/>
              <w:ind w:left="78" w:right="135"/>
              <w:rPr>
                <w:rFonts w:ascii="Myriad Pro" w:hAnsi="Myriad Pro"/>
                <w:w w:val="105"/>
                <w:sz w:val="20"/>
                <w:szCs w:val="20"/>
                <w:lang w:val="pl-PL"/>
              </w:rPr>
            </w:pPr>
            <w:r w:rsidRPr="00917956">
              <w:rPr>
                <w:rFonts w:ascii="Myriad Pro" w:hAnsi="Myriad Pro"/>
                <w:sz w:val="20"/>
                <w:szCs w:val="20"/>
                <w:lang w:val="pl-PL"/>
              </w:rPr>
              <w:t>Ocena spełniania kryterium polega na przypisaniu wartości logicznych „tak”, „nie”, „nie dotyczy”</w:t>
            </w:r>
          </w:p>
        </w:tc>
      </w:tr>
    </w:tbl>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tbl>
      <w:tblPr>
        <w:tblStyle w:val="TableNormal"/>
        <w:tblW w:w="14209" w:type="dxa"/>
        <w:tblInd w:w="103" w:type="dxa"/>
        <w:tblLayout w:type="fixed"/>
        <w:tblLook w:val="01E0"/>
      </w:tblPr>
      <w:tblGrid>
        <w:gridCol w:w="511"/>
        <w:gridCol w:w="1943"/>
        <w:gridCol w:w="6726"/>
        <w:gridCol w:w="5029"/>
      </w:tblGrid>
      <w:tr w:rsidR="00AD392B" w:rsidRPr="00917956" w:rsidTr="00EE17DE">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AD392B" w:rsidRPr="00917956" w:rsidRDefault="00AD392B" w:rsidP="005D757E">
            <w:pPr>
              <w:pStyle w:val="TableParagraph"/>
              <w:ind w:left="186" w:right="5855"/>
              <w:rPr>
                <w:rFonts w:ascii="Myriad Pro" w:eastAsia="Trebuchet MS" w:hAnsi="Myriad Pro" w:cs="Trebuchet MS"/>
                <w:sz w:val="20"/>
                <w:szCs w:val="20"/>
                <w:lang w:val="pl-PL"/>
              </w:rPr>
            </w:pPr>
            <w:r w:rsidRPr="00917956">
              <w:rPr>
                <w:rFonts w:ascii="Myriad Pro" w:hAnsi="Myriad Pro"/>
                <w:b/>
                <w:w w:val="95"/>
                <w:sz w:val="20"/>
                <w:szCs w:val="20"/>
                <w:lang w:val="pl-PL"/>
              </w:rPr>
              <w:t>Kryteria</w:t>
            </w:r>
            <w:r w:rsidRPr="00917956">
              <w:rPr>
                <w:rFonts w:ascii="Myriad Pro" w:hAnsi="Myriad Pro"/>
                <w:b/>
                <w:spacing w:val="1"/>
                <w:w w:val="95"/>
                <w:sz w:val="20"/>
                <w:szCs w:val="20"/>
                <w:lang w:val="pl-PL"/>
              </w:rPr>
              <w:t xml:space="preserve"> </w:t>
            </w:r>
            <w:r w:rsidRPr="00917956">
              <w:rPr>
                <w:rFonts w:ascii="Myriad Pro" w:hAnsi="Myriad Pro"/>
                <w:b/>
                <w:w w:val="95"/>
                <w:sz w:val="20"/>
                <w:szCs w:val="20"/>
                <w:lang w:val="pl-PL"/>
              </w:rPr>
              <w:t>wykonalności</w:t>
            </w:r>
          </w:p>
        </w:tc>
      </w:tr>
      <w:tr w:rsidR="00AD392B" w:rsidRPr="00917956" w:rsidTr="00EE17DE">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86" w:right="90"/>
              <w:jc w:val="center"/>
              <w:rPr>
                <w:rFonts w:ascii="Myriad Pro" w:eastAsia="Calibri" w:hAnsi="Myriad Pro" w:cs="Calibri"/>
                <w:sz w:val="20"/>
                <w:szCs w:val="20"/>
                <w:lang w:val="pl-PL"/>
              </w:rPr>
            </w:pPr>
            <w:r w:rsidRPr="00917956">
              <w:rPr>
                <w:rFonts w:ascii="Myriad Pro" w:hAnsi="Myriad Pro"/>
                <w:sz w:val="20"/>
                <w:szCs w:val="20"/>
                <w:lang w:val="pl-PL"/>
              </w:rPr>
              <w:t>L.p.</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Nazwa</w:t>
            </w:r>
            <w:r w:rsidRPr="00917956">
              <w:rPr>
                <w:rFonts w:ascii="Myriad Pro" w:hAnsi="Myriad Pro"/>
                <w:spacing w:val="12"/>
                <w:sz w:val="20"/>
                <w:szCs w:val="20"/>
                <w:lang w:val="pl-PL"/>
              </w:rPr>
              <w:t xml:space="preserve"> </w:t>
            </w:r>
            <w:r w:rsidRPr="00917956">
              <w:rPr>
                <w:rFonts w:ascii="Myriad Pro" w:hAnsi="Myriad Pro"/>
                <w:sz w:val="20"/>
                <w:szCs w:val="20"/>
                <w:lang w:val="pl-PL"/>
              </w:rPr>
              <w:t>kryterium</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Definicja</w:t>
            </w:r>
            <w:r w:rsidRPr="00917956">
              <w:rPr>
                <w:rFonts w:ascii="Myriad Pro" w:hAnsi="Myriad Pro"/>
                <w:spacing w:val="16"/>
                <w:sz w:val="20"/>
                <w:szCs w:val="20"/>
                <w:lang w:val="pl-PL"/>
              </w:rPr>
              <w:t xml:space="preserve"> </w:t>
            </w:r>
            <w:r w:rsidRPr="0091795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w w:val="105"/>
                <w:sz w:val="20"/>
                <w:szCs w:val="20"/>
                <w:lang w:val="pl-PL"/>
              </w:rPr>
              <w:t>Opis</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znaczenia</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kryterium</w:t>
            </w:r>
          </w:p>
        </w:tc>
      </w:tr>
      <w:tr w:rsidR="00AD392B" w:rsidRPr="00917956" w:rsidTr="00EE17DE">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1</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2</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1"/>
              <w:jc w:val="center"/>
              <w:rPr>
                <w:rFonts w:ascii="Myriad Pro" w:eastAsia="Calibri" w:hAnsi="Myriad Pro" w:cs="Calibri"/>
                <w:sz w:val="20"/>
                <w:szCs w:val="20"/>
                <w:lang w:val="pl-PL"/>
              </w:rPr>
            </w:pPr>
            <w:r w:rsidRPr="00917956">
              <w:rPr>
                <w:rFonts w:ascii="Myriad Pro" w:hAnsi="Myriad Pro"/>
                <w:sz w:val="20"/>
                <w:szCs w:val="20"/>
                <w:lang w:val="pl-PL"/>
              </w:rPr>
              <w:t>4</w:t>
            </w:r>
          </w:p>
        </w:tc>
      </w:tr>
      <w:tr w:rsidR="00AD392B" w:rsidRPr="00917956" w:rsidTr="00EE17DE">
        <w:trPr>
          <w:trHeight w:hRule="exact" w:val="3136"/>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3.1</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przepisami prawa krajowego i unijnego</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Ocenie podlega stan przygotowania projektu do realizacji w istniejącym otoczeniu prawnym.</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Analizie podlega proces pozyskiwania niezbędnych pozwoleń i decyzji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Uwzględnienie m. in.:</w:t>
            </w:r>
          </w:p>
          <w:p w:rsidR="00AD392B" w:rsidRPr="00917956" w:rsidRDefault="00AD392B" w:rsidP="00AD392B">
            <w:pPr>
              <w:pStyle w:val="TableParagraph"/>
              <w:numPr>
                <w:ilvl w:val="0"/>
                <w:numId w:val="7"/>
              </w:numPr>
              <w:ind w:right="135"/>
              <w:rPr>
                <w:rFonts w:ascii="Myriad Pro" w:hAnsi="Myriad Pro"/>
                <w:w w:val="105"/>
                <w:sz w:val="20"/>
                <w:szCs w:val="20"/>
                <w:lang w:val="pl-PL"/>
              </w:rPr>
            </w:pPr>
            <w:r w:rsidRPr="00917956">
              <w:rPr>
                <w:rFonts w:ascii="Myriad Pro" w:hAnsi="Myriad Pro"/>
                <w:w w:val="105"/>
                <w:sz w:val="20"/>
                <w:szCs w:val="20"/>
                <w:lang w:val="pl-PL"/>
              </w:rPr>
              <w:t>kwestii postępowania OOŚ w przygotowaniu i realizacji projektu,</w:t>
            </w:r>
          </w:p>
          <w:p w:rsidR="00AD392B" w:rsidRPr="00917956" w:rsidRDefault="00AD392B" w:rsidP="00AD392B">
            <w:pPr>
              <w:pStyle w:val="TableParagraph"/>
              <w:numPr>
                <w:ilvl w:val="0"/>
                <w:numId w:val="7"/>
              </w:numPr>
              <w:ind w:right="135"/>
              <w:rPr>
                <w:rFonts w:ascii="Myriad Pro" w:hAnsi="Myriad Pro"/>
                <w:w w:val="105"/>
                <w:sz w:val="20"/>
                <w:szCs w:val="20"/>
                <w:lang w:val="pl-PL"/>
              </w:rPr>
            </w:pPr>
            <w:r w:rsidRPr="00917956">
              <w:rPr>
                <w:rFonts w:ascii="Myriad Pro" w:hAnsi="Myriad Pro"/>
                <w:w w:val="105"/>
                <w:sz w:val="20"/>
                <w:szCs w:val="20"/>
                <w:lang w:val="pl-PL"/>
              </w:rPr>
              <w:t>odpowiednich procedur zamówień publicznych (jeśli dotyczy)</w:t>
            </w:r>
          </w:p>
          <w:p w:rsidR="00AD392B" w:rsidRPr="00917956" w:rsidRDefault="00AD392B" w:rsidP="00AD392B">
            <w:pPr>
              <w:pStyle w:val="TableParagraph"/>
              <w:numPr>
                <w:ilvl w:val="0"/>
                <w:numId w:val="7"/>
              </w:numPr>
              <w:ind w:right="135"/>
              <w:rPr>
                <w:rFonts w:ascii="Myriad Pro" w:hAnsi="Myriad Pro"/>
                <w:w w:val="105"/>
                <w:sz w:val="20"/>
                <w:szCs w:val="20"/>
                <w:lang w:val="pl-PL"/>
              </w:rPr>
            </w:pPr>
            <w:r w:rsidRPr="00917956">
              <w:rPr>
                <w:rFonts w:ascii="Myriad Pro" w:hAnsi="Myriad Pro"/>
                <w:w w:val="105"/>
                <w:sz w:val="20"/>
                <w:szCs w:val="20"/>
                <w:lang w:val="pl-PL"/>
              </w:rPr>
              <w:t>kwestii związanych z uwarunkowaniami wynikającymi z procedur prawa budowlanego i zagospodarowania przestrzennego,</w:t>
            </w:r>
          </w:p>
          <w:p w:rsidR="00AD392B" w:rsidRPr="00917956" w:rsidRDefault="00AD392B" w:rsidP="00AD392B">
            <w:pPr>
              <w:pStyle w:val="TableParagraph"/>
              <w:numPr>
                <w:ilvl w:val="0"/>
                <w:numId w:val="7"/>
              </w:numPr>
              <w:ind w:right="135"/>
              <w:rPr>
                <w:rFonts w:ascii="Myriad Pro" w:hAnsi="Myriad Pro"/>
                <w:w w:val="105"/>
                <w:sz w:val="20"/>
                <w:szCs w:val="20"/>
                <w:lang w:val="pl-PL"/>
              </w:rPr>
            </w:pPr>
            <w:r w:rsidRPr="00917956">
              <w:rPr>
                <w:rFonts w:ascii="Myriad Pro" w:hAnsi="Myriad Pro"/>
                <w:w w:val="105"/>
                <w:sz w:val="20"/>
                <w:szCs w:val="20"/>
                <w:lang w:val="pl-PL"/>
              </w:rPr>
              <w:t>procedur uzyskiwania ewentualnych koncesji, jeśli projekt zakłada realizację projektów ich wymagających.</w:t>
            </w:r>
          </w:p>
          <w:p w:rsidR="00AD392B" w:rsidRPr="00917956" w:rsidRDefault="00AD392B" w:rsidP="00AD392B">
            <w:pPr>
              <w:pStyle w:val="TableParagraph"/>
              <w:numPr>
                <w:ilvl w:val="0"/>
                <w:numId w:val="7"/>
              </w:numPr>
              <w:ind w:right="135"/>
              <w:rPr>
                <w:rFonts w:ascii="Myriad Pro" w:hAnsi="Myriad Pro"/>
                <w:w w:val="105"/>
                <w:sz w:val="20"/>
                <w:szCs w:val="20"/>
                <w:lang w:val="pl-PL"/>
              </w:rPr>
            </w:pPr>
            <w:r w:rsidRPr="00917956">
              <w:rPr>
                <w:rFonts w:ascii="Myriad Pro" w:hAnsi="Myriad Pro"/>
                <w:w w:val="105"/>
                <w:sz w:val="20"/>
                <w:szCs w:val="20"/>
                <w:lang w:val="pl-PL"/>
              </w:rPr>
              <w:t>opinii konserwatora zabytków (jeśli wynika to z przepisów prawa)</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456"/>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3.2</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Zdolność finansowa</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690"/>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lastRenderedPageBreak/>
              <w:t>3.3</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Zdolność ekonomiczna</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Tam gdzie to zasadne weryfikacja spełnienia kryterium powinna korzystać ze wskaźnika B/C, którego minimalna wartość to 1. </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402"/>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3.4</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Zdolność operacyjna</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Wnioskodawca gwarantuje zdolności organizacyjne do realizacji projektu zgodnie z jego celem.</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Wnioskodawca zapewnia zasoby, kadrowe i wiedzę umożliwiającą terminową realizację projektu oraz gwarantujące utrzymanie trwałości projektu, w szczególności jego rezultatów</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1283"/>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3.5</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Wykonalność techniczna/technologiczna</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Projekt jest wykonalny pod względem technicznym. Zaproponowane rozwiązania techniczne/ technologiczne są optymalne i umożliwiają realizację projektu zgodnie z zakładanym harmonogramem. </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3102"/>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3.6</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Poprawność analizy wariantowości</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Przeanalizowano najważniejsze warianty i wybrano wariant najlepszy dla realizacji projektu, zawierającej uzasadnienie wybranego wariantu. Przeprowadzone analizy wariantów są adekwatne do charakteru przedsięwzięcia.</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Warianty zostały przygotowane pod kątem zróżnicowanego wpływu na środowisko oraz wykorzystania najnowszych standardów technologicznych.</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Tam gdzie to jest zasadne rozpatrywane warianty biorą pod uwagę aspekty dotyczące lokalizacji inwestycji względem obszarów Natura 2000 (w szczególności obszarów specjalnej ochrony ptaków) oraz szlaków migracyjnych zwierząt.</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2674"/>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lastRenderedPageBreak/>
              <w:t>3.7</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Wiarygodność popytu</w:t>
            </w:r>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Analiza popytu spełnia minimalnie cechy:</w:t>
            </w:r>
          </w:p>
          <w:p w:rsidR="00AD392B" w:rsidRPr="00917956" w:rsidRDefault="00AD392B" w:rsidP="00AD392B">
            <w:pPr>
              <w:pStyle w:val="TableParagraph"/>
              <w:numPr>
                <w:ilvl w:val="0"/>
                <w:numId w:val="4"/>
              </w:numPr>
              <w:ind w:right="135"/>
              <w:rPr>
                <w:rFonts w:ascii="Myriad Pro" w:hAnsi="Myriad Pro"/>
                <w:w w:val="105"/>
                <w:sz w:val="20"/>
                <w:szCs w:val="20"/>
                <w:lang w:val="pl-PL"/>
              </w:rPr>
            </w:pPr>
            <w:r w:rsidRPr="00917956">
              <w:rPr>
                <w:rFonts w:ascii="Myriad Pro" w:hAnsi="Myriad Pro"/>
                <w:w w:val="105"/>
                <w:sz w:val="20"/>
                <w:szCs w:val="20"/>
                <w:lang w:val="pl-PL"/>
              </w:rPr>
              <w:t>rzetelności – przytaczane w analizie informacje (dane, wskaźniki) oparte są o źródła/autorów,</w:t>
            </w:r>
          </w:p>
          <w:p w:rsidR="00AD392B" w:rsidRPr="00917956" w:rsidRDefault="00AD392B" w:rsidP="00AD392B">
            <w:pPr>
              <w:pStyle w:val="TableParagraph"/>
              <w:numPr>
                <w:ilvl w:val="0"/>
                <w:numId w:val="4"/>
              </w:numPr>
              <w:ind w:right="135"/>
              <w:rPr>
                <w:rFonts w:ascii="Myriad Pro" w:hAnsi="Myriad Pro"/>
                <w:w w:val="105"/>
                <w:sz w:val="20"/>
                <w:szCs w:val="20"/>
                <w:lang w:val="pl-PL"/>
              </w:rPr>
            </w:pPr>
            <w:r w:rsidRPr="00917956">
              <w:rPr>
                <w:rFonts w:ascii="Myriad Pro" w:hAnsi="Myriad Pro"/>
                <w:w w:val="105"/>
                <w:sz w:val="20"/>
                <w:szCs w:val="20"/>
                <w:lang w:val="pl-PL"/>
              </w:rPr>
              <w:t>szczegółowości – informacje dotyczą obszarów lub/i grupy docelowej, której dotyczy projekt –,</w:t>
            </w:r>
          </w:p>
          <w:p w:rsidR="00AD392B" w:rsidRPr="00917956" w:rsidRDefault="00AD392B" w:rsidP="00AD392B">
            <w:pPr>
              <w:pStyle w:val="TableParagraph"/>
              <w:numPr>
                <w:ilvl w:val="0"/>
                <w:numId w:val="4"/>
              </w:numPr>
              <w:ind w:right="135"/>
              <w:rPr>
                <w:rFonts w:ascii="Myriad Pro" w:hAnsi="Myriad Pro"/>
                <w:w w:val="105"/>
                <w:sz w:val="20"/>
                <w:szCs w:val="20"/>
                <w:lang w:val="pl-PL"/>
              </w:rPr>
            </w:pPr>
            <w:r w:rsidRPr="00917956">
              <w:rPr>
                <w:rFonts w:ascii="Myriad Pro" w:hAnsi="Myriad Pro"/>
                <w:w w:val="105"/>
                <w:sz w:val="20"/>
                <w:szCs w:val="20"/>
                <w:lang w:val="pl-PL"/>
              </w:rPr>
              <w:t>referencyjności – informacje uwzględniają sytuację i tendencje w danym sektorze,</w:t>
            </w:r>
          </w:p>
          <w:p w:rsidR="00AD392B" w:rsidRPr="00917956" w:rsidRDefault="00AD392B" w:rsidP="00AD392B">
            <w:pPr>
              <w:pStyle w:val="TableParagraph"/>
              <w:numPr>
                <w:ilvl w:val="0"/>
                <w:numId w:val="4"/>
              </w:numPr>
              <w:ind w:right="135"/>
              <w:rPr>
                <w:rFonts w:ascii="Myriad Pro" w:hAnsi="Myriad Pro"/>
                <w:w w:val="105"/>
                <w:sz w:val="20"/>
                <w:szCs w:val="20"/>
                <w:lang w:val="pl-PL"/>
              </w:rPr>
            </w:pPr>
            <w:r w:rsidRPr="00917956">
              <w:rPr>
                <w:rFonts w:ascii="Myriad Pro" w:hAnsi="Myriad Pro"/>
                <w:w w:val="105"/>
                <w:sz w:val="20"/>
                <w:szCs w:val="20"/>
                <w:lang w:val="pl-PL"/>
              </w:rPr>
              <w:t>aktualności – należy zadbać o aktualność informacji.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Szacowany popyt jest spójny z zadeklarowanymi parametrami w projekcie.</w:t>
            </w:r>
          </w:p>
          <w:p w:rsidR="00AD392B" w:rsidRPr="00917956" w:rsidRDefault="00AD392B" w:rsidP="005D757E">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Spełnienie kryterium jest konieczne do przyznania dofinansowania.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Projekty niespełniające kryterium są 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Ocena spełniania kryterium polega na przypisaniu wartości logicznych „tak”, „nie”.</w:t>
            </w:r>
          </w:p>
        </w:tc>
      </w:tr>
      <w:tr w:rsidR="00AD392B" w:rsidRPr="00917956" w:rsidTr="00EE17DE">
        <w:trPr>
          <w:trHeight w:hRule="exact" w:val="2250"/>
        </w:trPr>
        <w:tc>
          <w:tcPr>
            <w:tcW w:w="511"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r w:rsidRPr="00917956">
              <w:rPr>
                <w:rFonts w:ascii="Myriad Pro" w:hAnsi="Myriad Pro"/>
                <w:sz w:val="20"/>
                <w:szCs w:val="20"/>
                <w:lang w:val="pl-PL"/>
              </w:rPr>
              <w:t>3.8</w:t>
            </w:r>
          </w:p>
        </w:tc>
        <w:tc>
          <w:tcPr>
            <w:tcW w:w="1943"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Opinia ornitologiczna i </w:t>
            </w:r>
            <w:proofErr w:type="spellStart"/>
            <w:r w:rsidRPr="00917956">
              <w:rPr>
                <w:rFonts w:ascii="Myriad Pro" w:hAnsi="Myriad Pro"/>
                <w:w w:val="105"/>
                <w:sz w:val="20"/>
                <w:szCs w:val="20"/>
                <w:lang w:val="pl-PL"/>
              </w:rPr>
              <w:t>chiropterologiczna</w:t>
            </w:r>
            <w:proofErr w:type="spellEnd"/>
          </w:p>
        </w:tc>
        <w:tc>
          <w:tcPr>
            <w:tcW w:w="6726"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ind w:left="73"/>
              <w:rPr>
                <w:rFonts w:ascii="Myriad Pro" w:hAnsi="Myriad Pro"/>
                <w:sz w:val="20"/>
                <w:szCs w:val="20"/>
                <w:lang w:val="pl-PL"/>
              </w:rPr>
            </w:pPr>
            <w:r w:rsidRPr="00917956">
              <w:rPr>
                <w:rFonts w:ascii="Myriad Pro" w:hAnsi="Myriad Pro"/>
                <w:sz w:val="20"/>
                <w:szCs w:val="20"/>
                <w:lang w:val="pl-PL"/>
              </w:rPr>
              <w:t xml:space="preserve">Wnioskodawca posiada opinię ornitologiczną i </w:t>
            </w:r>
            <w:proofErr w:type="spellStart"/>
            <w:r w:rsidRPr="00917956">
              <w:rPr>
                <w:rFonts w:ascii="Myriad Pro" w:hAnsi="Myriad Pro"/>
                <w:sz w:val="20"/>
                <w:szCs w:val="20"/>
                <w:lang w:val="pl-PL"/>
              </w:rPr>
              <w:t>chiropterologiczną</w:t>
            </w:r>
            <w:proofErr w:type="spellEnd"/>
            <w:r w:rsidRPr="00917956">
              <w:rPr>
                <w:rFonts w:ascii="Myriad Pro" w:hAnsi="Myriad Pro"/>
                <w:sz w:val="20"/>
                <w:szCs w:val="20"/>
                <w:lang w:val="pl-PL"/>
              </w:rPr>
              <w:t>, która ma na celu określenie, czy dany obiekt jest zasiedlony przez gatunki chronione. W przypadku stwierdzenia występowania gatunków chronionych  działania zaplanowane w harmonogramie są możliwe do przeprowadzenia nie zagrażając cyklowi rozrodczemu poszczególnych gatunków chronionych.</w:t>
            </w:r>
          </w:p>
          <w:p w:rsidR="00AD392B" w:rsidRPr="00917956" w:rsidRDefault="00AD392B" w:rsidP="005D757E">
            <w:pPr>
              <w:pStyle w:val="TableParagraph"/>
              <w:ind w:left="73" w:right="135"/>
              <w:rPr>
                <w:rFonts w:ascii="Myriad Pro" w:hAnsi="Myriad Pro"/>
                <w:w w:val="105"/>
                <w:sz w:val="20"/>
                <w:szCs w:val="20"/>
                <w:lang w:val="pl-PL"/>
              </w:rPr>
            </w:pPr>
            <w:r w:rsidRPr="00917956">
              <w:rPr>
                <w:rFonts w:ascii="Myriad Pro" w:hAnsi="Myriad Pro"/>
                <w:w w:val="105"/>
                <w:sz w:val="20"/>
                <w:szCs w:val="20"/>
                <w:lang w:val="pl-PL"/>
              </w:rPr>
              <w:t>Kryterium dotyczy projektów związanych z ociepleniem ścian lub innym uszczelnieniem budynku</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w w:val="105"/>
                <w:sz w:val="20"/>
                <w:szCs w:val="20"/>
                <w:lang w:val="pl-PL"/>
              </w:rPr>
              <w:t>Spełnienie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kryterium</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jest</w:t>
            </w:r>
            <w:r w:rsidRPr="00917956">
              <w:rPr>
                <w:rFonts w:ascii="Myriad Pro" w:hAnsi="Myriad Pro"/>
                <w:spacing w:val="-26"/>
                <w:w w:val="105"/>
                <w:sz w:val="20"/>
                <w:szCs w:val="20"/>
                <w:lang w:val="pl-PL"/>
              </w:rPr>
              <w:t xml:space="preserve"> </w:t>
            </w:r>
            <w:r w:rsidRPr="00917956">
              <w:rPr>
                <w:rFonts w:ascii="Myriad Pro" w:hAnsi="Myriad Pro"/>
                <w:w w:val="105"/>
                <w:sz w:val="20"/>
                <w:szCs w:val="20"/>
                <w:lang w:val="pl-PL"/>
              </w:rPr>
              <w:t>konieczne</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do</w:t>
            </w:r>
            <w:r w:rsidRPr="00917956">
              <w:rPr>
                <w:rFonts w:ascii="Myriad Pro" w:hAnsi="Myriad Pro"/>
                <w:spacing w:val="-25"/>
                <w:w w:val="105"/>
                <w:sz w:val="20"/>
                <w:szCs w:val="20"/>
                <w:lang w:val="pl-PL"/>
              </w:rPr>
              <w:t xml:space="preserve"> </w:t>
            </w:r>
            <w:r w:rsidRPr="00917956">
              <w:rPr>
                <w:rFonts w:ascii="Myriad Pro" w:hAnsi="Myriad Pro"/>
                <w:w w:val="105"/>
                <w:sz w:val="20"/>
                <w:szCs w:val="20"/>
                <w:lang w:val="pl-PL"/>
              </w:rPr>
              <w:t>przyznania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dofinansowania.</w:t>
            </w:r>
          </w:p>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Projekty niespełniające kryterium są</w:t>
            </w:r>
            <w:r w:rsidRPr="00917956">
              <w:rPr>
                <w:rFonts w:ascii="Myriad Pro" w:hAnsi="Myriad Pro"/>
                <w:spacing w:val="37"/>
                <w:sz w:val="20"/>
                <w:szCs w:val="20"/>
                <w:lang w:val="pl-PL"/>
              </w:rPr>
              <w:t xml:space="preserve"> </w:t>
            </w:r>
            <w:r w:rsidRPr="00917956">
              <w:rPr>
                <w:rFonts w:ascii="Myriad Pro" w:hAnsi="Myriad Pro"/>
                <w:sz w:val="20"/>
                <w:szCs w:val="20"/>
                <w:lang w:val="pl-PL"/>
              </w:rPr>
              <w:t>odrzucane.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eastAsia="Calibri" w:hAnsi="Myriad Pro" w:cs="Calibri"/>
                <w:sz w:val="20"/>
                <w:szCs w:val="20"/>
                <w:lang w:val="pl-PL"/>
              </w:rPr>
              <w:t xml:space="preserve">Ocena spełniania kryterium polega na przypisaniu wartości logicznych „tak”, „nie”, </w:t>
            </w:r>
          </w:p>
        </w:tc>
      </w:tr>
    </w:tbl>
    <w:p w:rsidR="00AD392B" w:rsidRPr="00917956" w:rsidRDefault="00AD392B" w:rsidP="00AD392B">
      <w:pPr>
        <w:spacing w:after="0" w:line="240" w:lineRule="auto"/>
        <w:rPr>
          <w:rFonts w:ascii="Myriad Pro" w:eastAsia="Times New Roman" w:hAnsi="Myriad Pro" w:cs="Times New Roman"/>
          <w:sz w:val="20"/>
          <w:szCs w:val="20"/>
        </w:rPr>
      </w:pPr>
    </w:p>
    <w:p w:rsidR="00AD392B" w:rsidRPr="00917956" w:rsidRDefault="00AD392B" w:rsidP="00AD392B">
      <w:pPr>
        <w:spacing w:after="0" w:line="240" w:lineRule="auto"/>
        <w:rPr>
          <w:rFonts w:ascii="Myriad Pro" w:eastAsia="Times New Roman" w:hAnsi="Myriad Pro" w:cs="Times New Roman"/>
          <w:sz w:val="20"/>
          <w:szCs w:val="20"/>
        </w:rPr>
      </w:pPr>
    </w:p>
    <w:tbl>
      <w:tblPr>
        <w:tblStyle w:val="TableNormal"/>
        <w:tblW w:w="14209" w:type="dxa"/>
        <w:tblInd w:w="103" w:type="dxa"/>
        <w:tblLayout w:type="fixed"/>
        <w:tblLook w:val="01E0"/>
      </w:tblPr>
      <w:tblGrid>
        <w:gridCol w:w="469"/>
        <w:gridCol w:w="2127"/>
        <w:gridCol w:w="6584"/>
        <w:gridCol w:w="5029"/>
      </w:tblGrid>
      <w:tr w:rsidR="00AD392B" w:rsidRPr="00917956" w:rsidTr="005D757E">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AD392B" w:rsidRPr="00917956" w:rsidRDefault="00AD392B" w:rsidP="005D757E">
            <w:pPr>
              <w:pStyle w:val="TableParagraph"/>
              <w:ind w:left="186" w:right="5852"/>
              <w:rPr>
                <w:rFonts w:ascii="Myriad Pro" w:eastAsia="Trebuchet MS" w:hAnsi="Myriad Pro" w:cs="Trebuchet MS"/>
                <w:sz w:val="20"/>
                <w:szCs w:val="20"/>
                <w:lang w:val="pl-PL"/>
              </w:rPr>
            </w:pPr>
            <w:r w:rsidRPr="00917956">
              <w:rPr>
                <w:rFonts w:ascii="Myriad Pro" w:hAnsi="Myriad Pro"/>
                <w:b/>
                <w:w w:val="95"/>
                <w:sz w:val="20"/>
                <w:szCs w:val="20"/>
                <w:lang w:val="pl-PL"/>
              </w:rPr>
              <w:t>Kryteria</w:t>
            </w:r>
            <w:r w:rsidRPr="00917956">
              <w:rPr>
                <w:rFonts w:ascii="Myriad Pro" w:hAnsi="Myriad Pro"/>
                <w:b/>
                <w:spacing w:val="-30"/>
                <w:w w:val="95"/>
                <w:sz w:val="20"/>
                <w:szCs w:val="20"/>
                <w:lang w:val="pl-PL"/>
              </w:rPr>
              <w:t xml:space="preserve"> </w:t>
            </w:r>
            <w:r w:rsidRPr="00917956">
              <w:rPr>
                <w:rFonts w:ascii="Myriad Pro" w:hAnsi="Myriad Pro"/>
                <w:b/>
                <w:w w:val="95"/>
                <w:sz w:val="20"/>
                <w:szCs w:val="20"/>
                <w:lang w:val="pl-PL"/>
              </w:rPr>
              <w:t>jakości</w:t>
            </w:r>
          </w:p>
        </w:tc>
      </w:tr>
      <w:tr w:rsidR="00AD392B" w:rsidRPr="00917956" w:rsidTr="005D757E">
        <w:trPr>
          <w:trHeight w:hRule="exact" w:val="350"/>
        </w:trPr>
        <w:tc>
          <w:tcPr>
            <w:tcW w:w="46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86" w:right="90"/>
              <w:jc w:val="center"/>
              <w:rPr>
                <w:rFonts w:ascii="Myriad Pro" w:eastAsia="Calibri" w:hAnsi="Myriad Pro" w:cs="Calibri"/>
                <w:sz w:val="20"/>
                <w:szCs w:val="20"/>
                <w:lang w:val="pl-PL"/>
              </w:rPr>
            </w:pPr>
            <w:r w:rsidRPr="00917956">
              <w:rPr>
                <w:rFonts w:ascii="Myriad Pro" w:hAnsi="Myriad Pro"/>
                <w:sz w:val="20"/>
                <w:szCs w:val="20"/>
                <w:lang w:val="pl-PL"/>
              </w:rPr>
              <w:t>L.p.</w:t>
            </w:r>
          </w:p>
        </w:tc>
        <w:tc>
          <w:tcPr>
            <w:tcW w:w="2127"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t>Nazwa</w:t>
            </w:r>
            <w:r w:rsidRPr="00917956">
              <w:rPr>
                <w:rFonts w:ascii="Myriad Pro" w:hAnsi="Myriad Pro"/>
                <w:spacing w:val="12"/>
                <w:sz w:val="20"/>
                <w:szCs w:val="20"/>
                <w:lang w:val="pl-PL"/>
              </w:rPr>
              <w:t xml:space="preserve"> </w:t>
            </w:r>
            <w:r w:rsidRPr="00917956">
              <w:rPr>
                <w:rFonts w:ascii="Myriad Pro" w:hAnsi="Myriad Pro"/>
                <w:sz w:val="20"/>
                <w:szCs w:val="20"/>
                <w:lang w:val="pl-PL"/>
              </w:rPr>
              <w:t>kryterium</w:t>
            </w:r>
          </w:p>
        </w:tc>
        <w:tc>
          <w:tcPr>
            <w:tcW w:w="658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237"/>
              <w:rPr>
                <w:rFonts w:ascii="Myriad Pro" w:eastAsia="Calibri" w:hAnsi="Myriad Pro" w:cs="Calibri"/>
                <w:sz w:val="20"/>
                <w:szCs w:val="20"/>
                <w:lang w:val="pl-PL"/>
              </w:rPr>
            </w:pPr>
            <w:r w:rsidRPr="00917956">
              <w:rPr>
                <w:rFonts w:ascii="Myriad Pro" w:hAnsi="Myriad Pro"/>
                <w:sz w:val="20"/>
                <w:szCs w:val="20"/>
                <w:lang w:val="pl-PL"/>
              </w:rPr>
              <w:t>Definicja</w:t>
            </w:r>
            <w:r w:rsidRPr="00917956">
              <w:rPr>
                <w:rFonts w:ascii="Myriad Pro" w:hAnsi="Myriad Pro"/>
                <w:spacing w:val="16"/>
                <w:sz w:val="20"/>
                <w:szCs w:val="20"/>
                <w:lang w:val="pl-PL"/>
              </w:rPr>
              <w:t xml:space="preserve"> </w:t>
            </w:r>
            <w:r w:rsidRPr="0091795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w w:val="105"/>
                <w:sz w:val="20"/>
                <w:szCs w:val="20"/>
                <w:lang w:val="pl-PL"/>
              </w:rPr>
              <w:t>Opis</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znaczenia</w:t>
            </w:r>
            <w:r w:rsidRPr="00917956">
              <w:rPr>
                <w:rFonts w:ascii="Myriad Pro" w:hAnsi="Myriad Pro"/>
                <w:spacing w:val="-31"/>
                <w:w w:val="105"/>
                <w:sz w:val="20"/>
                <w:szCs w:val="20"/>
                <w:lang w:val="pl-PL"/>
              </w:rPr>
              <w:t xml:space="preserve"> </w:t>
            </w:r>
            <w:r w:rsidRPr="00917956">
              <w:rPr>
                <w:rFonts w:ascii="Myriad Pro" w:hAnsi="Myriad Pro"/>
                <w:w w:val="105"/>
                <w:sz w:val="20"/>
                <w:szCs w:val="20"/>
                <w:lang w:val="pl-PL"/>
              </w:rPr>
              <w:t>kryterium</w:t>
            </w:r>
          </w:p>
        </w:tc>
      </w:tr>
      <w:tr w:rsidR="00AD392B" w:rsidRPr="00917956" w:rsidTr="005D757E">
        <w:trPr>
          <w:trHeight w:hRule="exact" w:val="350"/>
        </w:trPr>
        <w:tc>
          <w:tcPr>
            <w:tcW w:w="469" w:type="dxa"/>
            <w:tcBorders>
              <w:top w:val="single" w:sz="4" w:space="0" w:color="000000"/>
              <w:left w:val="single" w:sz="4" w:space="0" w:color="000000"/>
              <w:bottom w:val="single" w:sz="4" w:space="0" w:color="auto"/>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1</w:t>
            </w:r>
          </w:p>
        </w:tc>
        <w:tc>
          <w:tcPr>
            <w:tcW w:w="2127" w:type="dxa"/>
            <w:tcBorders>
              <w:top w:val="single" w:sz="4" w:space="0" w:color="000000"/>
              <w:left w:val="single" w:sz="4" w:space="0" w:color="000000"/>
              <w:bottom w:val="single" w:sz="4" w:space="0" w:color="auto"/>
              <w:right w:val="single" w:sz="4" w:space="0" w:color="000000"/>
            </w:tcBorders>
          </w:tcPr>
          <w:p w:rsidR="00AD392B" w:rsidRPr="00917956" w:rsidRDefault="00AD392B" w:rsidP="005D757E">
            <w:pPr>
              <w:pStyle w:val="TableParagraph"/>
              <w:jc w:val="center"/>
              <w:rPr>
                <w:rFonts w:ascii="Myriad Pro" w:eastAsia="Calibri" w:hAnsi="Myriad Pro" w:cs="Calibri"/>
                <w:sz w:val="20"/>
                <w:szCs w:val="20"/>
                <w:lang w:val="pl-PL"/>
              </w:rPr>
            </w:pPr>
            <w:r w:rsidRPr="00917956">
              <w:rPr>
                <w:rFonts w:ascii="Myriad Pro" w:hAnsi="Myriad Pro"/>
                <w:sz w:val="20"/>
                <w:szCs w:val="20"/>
                <w:lang w:val="pl-PL"/>
              </w:rPr>
              <w:t>2</w:t>
            </w:r>
          </w:p>
        </w:tc>
        <w:tc>
          <w:tcPr>
            <w:tcW w:w="658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3"/>
              <w:jc w:val="center"/>
              <w:rPr>
                <w:rFonts w:ascii="Myriad Pro" w:eastAsia="Calibri" w:hAnsi="Myriad Pro" w:cs="Calibri"/>
                <w:sz w:val="20"/>
                <w:szCs w:val="20"/>
                <w:lang w:val="pl-PL"/>
              </w:rPr>
            </w:pPr>
            <w:r w:rsidRPr="0091795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right="1"/>
              <w:jc w:val="center"/>
              <w:rPr>
                <w:rFonts w:ascii="Myriad Pro" w:eastAsia="Calibri" w:hAnsi="Myriad Pro" w:cs="Calibri"/>
                <w:sz w:val="20"/>
                <w:szCs w:val="20"/>
                <w:lang w:val="pl-PL"/>
              </w:rPr>
            </w:pPr>
            <w:r w:rsidRPr="00917956">
              <w:rPr>
                <w:rFonts w:ascii="Myriad Pro" w:hAnsi="Myriad Pro"/>
                <w:sz w:val="20"/>
                <w:szCs w:val="20"/>
                <w:lang w:val="pl-PL"/>
              </w:rPr>
              <w:t>4</w:t>
            </w:r>
          </w:p>
        </w:tc>
      </w:tr>
      <w:tr w:rsidR="00AD392B" w:rsidRPr="00917956" w:rsidTr="00EE17DE">
        <w:trPr>
          <w:trHeight w:hRule="exact" w:val="3640"/>
        </w:trPr>
        <w:tc>
          <w:tcPr>
            <w:tcW w:w="469" w:type="dxa"/>
            <w:vMerge w:val="restart"/>
            <w:tcBorders>
              <w:top w:val="single" w:sz="4" w:space="0" w:color="auto"/>
              <w:left w:val="single" w:sz="4" w:space="0" w:color="auto"/>
              <w:bottom w:val="single" w:sz="4" w:space="0" w:color="auto"/>
              <w:right w:val="single" w:sz="4" w:space="0" w:color="000000"/>
            </w:tcBorders>
          </w:tcPr>
          <w:p w:rsidR="00AD392B" w:rsidRPr="00917956" w:rsidRDefault="00AD392B" w:rsidP="005D757E">
            <w:pPr>
              <w:pStyle w:val="TableParagraph"/>
              <w:ind w:left="46" w:right="92"/>
              <w:jc w:val="center"/>
              <w:rPr>
                <w:rFonts w:ascii="Myriad Pro" w:eastAsia="Calibri" w:hAnsi="Myriad Pro" w:cs="Calibri"/>
                <w:sz w:val="20"/>
                <w:szCs w:val="20"/>
                <w:lang w:val="pl-PL"/>
              </w:rPr>
            </w:pPr>
            <w:r w:rsidRPr="00917956">
              <w:rPr>
                <w:rFonts w:ascii="Myriad Pro" w:hAnsi="Myriad Pro"/>
                <w:sz w:val="20"/>
                <w:szCs w:val="20"/>
                <w:lang w:val="pl-PL"/>
              </w:rPr>
              <w:lastRenderedPageBreak/>
              <w:t>4.1</w:t>
            </w:r>
          </w:p>
        </w:tc>
        <w:tc>
          <w:tcPr>
            <w:tcW w:w="2127" w:type="dxa"/>
            <w:vMerge w:val="restart"/>
            <w:tcBorders>
              <w:top w:val="single" w:sz="4" w:space="0" w:color="auto"/>
              <w:left w:val="single" w:sz="4" w:space="0" w:color="000000"/>
              <w:bottom w:val="single" w:sz="4" w:space="0" w:color="auto"/>
              <w:right w:val="single" w:sz="4" w:space="0" w:color="auto"/>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Odpowiedniość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adekwatność / trafność</w:t>
            </w:r>
          </w:p>
        </w:tc>
        <w:tc>
          <w:tcPr>
            <w:tcW w:w="6584" w:type="dxa"/>
            <w:tcBorders>
              <w:top w:val="single" w:sz="4" w:space="0" w:color="000000"/>
              <w:left w:val="single" w:sz="4" w:space="0" w:color="auto"/>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Komplementarność.</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Projekt jest związany z innymi przedsięwzięciami dotyczącymi ochrony środowiska (niezależnie od źródeł finansowania i podmiotu realizującego). Analizowane projekty i ich rezultaty warunkują się nawzajem.</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0 pkt – brak powiązań</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jest powiązany z innym projektem/projektami zrealizowanymi,  w trakcie realizacji lub które uzyskały decyzję o finansowaniu w taki sposób, że projekty warunkują się wzajemnie lub stanowią następujące po sobie etapy określonego programu lub planu działania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projektów obejmujących więcej niż jeden budynek do kryterium komplementarności należy przyjąć tylko działania zewnętrzne tj. takie które nie są objęte projektem składanym do dofinansowania.</w:t>
            </w:r>
          </w:p>
        </w:tc>
        <w:tc>
          <w:tcPr>
            <w:tcW w:w="5029" w:type="dxa"/>
            <w:tcBorders>
              <w:top w:val="single" w:sz="4" w:space="0" w:color="000000"/>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 waga 5</w:t>
            </w:r>
          </w:p>
        </w:tc>
      </w:tr>
      <w:tr w:rsidR="00AD392B" w:rsidRPr="00917956" w:rsidTr="005D757E">
        <w:trPr>
          <w:trHeight w:hRule="exact" w:val="2560"/>
        </w:trPr>
        <w:tc>
          <w:tcPr>
            <w:tcW w:w="469" w:type="dxa"/>
            <w:vMerge/>
            <w:tcBorders>
              <w:top w:val="single" w:sz="4" w:space="0" w:color="000000"/>
              <w:left w:val="single" w:sz="4" w:space="0" w:color="auto"/>
              <w:bottom w:val="single" w:sz="4" w:space="0" w:color="auto"/>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p>
        </w:tc>
        <w:tc>
          <w:tcPr>
            <w:tcW w:w="2127" w:type="dxa"/>
            <w:vMerge/>
            <w:tcBorders>
              <w:top w:val="single" w:sz="4" w:space="0" w:color="000000"/>
              <w:left w:val="single" w:sz="4" w:space="0" w:color="000000"/>
              <w:bottom w:val="single" w:sz="4" w:space="0" w:color="auto"/>
              <w:right w:val="single" w:sz="4" w:space="0" w:color="auto"/>
            </w:tcBorders>
          </w:tcPr>
          <w:p w:rsidR="00AD392B" w:rsidRPr="00917956" w:rsidRDefault="00AD392B" w:rsidP="005D757E">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Kompleksowość. </w:t>
            </w:r>
            <w:r w:rsidRPr="00917956">
              <w:rPr>
                <w:rFonts w:ascii="Myriad Pro" w:hAnsi="Myriad Pro"/>
                <w:w w:val="105"/>
                <w:sz w:val="20"/>
                <w:szCs w:val="20"/>
                <w:lang w:val="pl-PL"/>
              </w:rPr>
              <w:br/>
              <w:t xml:space="preserve">Dobór działań oraz ich wieloaspektowość i kompleksowość doprowadzi do skutecznego i trwałego rozwiązania zdefiniowanego problemu. W szczególności ocena dotyczy zakresu rzeczowego projektu oraz doboru możliwie jak najszerszego spektrum działań inwestycyjnych w ramach modernizacji energetycznej. </w:t>
            </w:r>
            <w:r w:rsidRPr="00917956">
              <w:rPr>
                <w:rFonts w:ascii="Myriad Pro" w:hAnsi="Myriad Pro"/>
                <w:w w:val="105"/>
                <w:sz w:val="20"/>
                <w:szCs w:val="20"/>
                <w:lang w:val="pl-PL"/>
              </w:rPr>
              <w:br/>
              <w:t>1 pkt – projekt obejmuje pojedyncze działanie i prowadzi do rozwiązania problemu</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2 pkt – projekt obejmuje sekwencję wielu powiązanych działań niezbędnych do osiągnięcia określonego efektu i całościowego rozwiązania problemu</w:t>
            </w: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ight="135"/>
              <w:rPr>
                <w:rFonts w:ascii="Myriad Pro" w:hAnsi="Myriad Pro"/>
                <w:w w:val="105"/>
                <w:sz w:val="20"/>
                <w:szCs w:val="20"/>
                <w:lang w:val="pl-PL"/>
              </w:rPr>
            </w:pPr>
            <w:r w:rsidRPr="00917956">
              <w:rPr>
                <w:rFonts w:ascii="Myriad Pro" w:hAnsi="Myriad Pro"/>
                <w:w w:val="105"/>
                <w:sz w:val="20"/>
                <w:szCs w:val="20"/>
                <w:lang w:val="pl-PL"/>
              </w:rPr>
              <w:t>Skala punktów 1/2 waga 3</w:t>
            </w:r>
          </w:p>
        </w:tc>
      </w:tr>
      <w:tr w:rsidR="00AD392B" w:rsidRPr="00917956" w:rsidTr="00EE17DE">
        <w:trPr>
          <w:trHeight w:hRule="exact" w:val="4941"/>
        </w:trPr>
        <w:tc>
          <w:tcPr>
            <w:tcW w:w="469" w:type="dxa"/>
            <w:vMerge/>
            <w:tcBorders>
              <w:top w:val="single" w:sz="4" w:space="0" w:color="000000"/>
              <w:left w:val="single" w:sz="4" w:space="0" w:color="auto"/>
              <w:bottom w:val="single" w:sz="4" w:space="0" w:color="auto"/>
              <w:right w:val="single" w:sz="4" w:space="0" w:color="000000"/>
            </w:tcBorders>
          </w:tcPr>
          <w:p w:rsidR="00AD392B" w:rsidRPr="00917956" w:rsidRDefault="00AD392B" w:rsidP="005D757E">
            <w:pPr>
              <w:pStyle w:val="TableParagraph"/>
              <w:ind w:left="46" w:right="92"/>
              <w:jc w:val="center"/>
              <w:rPr>
                <w:rFonts w:ascii="Myriad Pro" w:hAnsi="Myriad Pro"/>
                <w:sz w:val="20"/>
                <w:szCs w:val="20"/>
                <w:lang w:val="pl-PL"/>
              </w:rPr>
            </w:pPr>
          </w:p>
        </w:tc>
        <w:tc>
          <w:tcPr>
            <w:tcW w:w="2127" w:type="dxa"/>
            <w:vMerge/>
            <w:tcBorders>
              <w:top w:val="single" w:sz="4" w:space="0" w:color="000000"/>
              <w:left w:val="single" w:sz="4" w:space="0" w:color="000000"/>
              <w:bottom w:val="single" w:sz="4" w:space="0" w:color="auto"/>
              <w:right w:val="single" w:sz="4" w:space="0" w:color="auto"/>
            </w:tcBorders>
          </w:tcPr>
          <w:p w:rsidR="00AD392B" w:rsidRPr="00917956" w:rsidRDefault="00AD392B" w:rsidP="005D757E">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 xml:space="preserve">Gotowość do realizacji  </w:t>
            </w:r>
            <w:r w:rsidRPr="00917956">
              <w:rPr>
                <w:rFonts w:ascii="Myriad Pro" w:hAnsi="Myriad Pro"/>
                <w:w w:val="105"/>
                <w:sz w:val="20"/>
                <w:szCs w:val="20"/>
                <w:lang w:val="pl-PL"/>
              </w:rPr>
              <w:t>na dzień składania wniosku o dofinansowanie</w:t>
            </w:r>
          </w:p>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Punkty przyznawane są za posiadanie wymaganych pozwoleń, decyzji, których uzyskanie wynika z procedur prawa budowlanego i zagospodarowania przestrzennego, przeprowadzenia postępowania OOŚ, uzyskania, przyłączenia do sieci elektroenergetycznej, do sieci ciepłowniczej, itp.).</w:t>
            </w:r>
          </w:p>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 xml:space="preserve">Projekt jest gotowy do realizacji, jeśli nie wymaga regulowania powyższych kwestii bądź uzyskane są już wszystkie niezbędne pozwolenia, decyzje, o których mowa powyżej. </w:t>
            </w:r>
          </w:p>
          <w:p w:rsidR="00AD392B" w:rsidRPr="00917956" w:rsidRDefault="00AD392B" w:rsidP="005D757E">
            <w:pPr>
              <w:ind w:left="78"/>
              <w:rPr>
                <w:rFonts w:ascii="Myriad Pro" w:hAnsi="Myriad Pro"/>
                <w:sz w:val="20"/>
                <w:szCs w:val="20"/>
                <w:lang w:val="pl-PL"/>
              </w:rPr>
            </w:pPr>
            <w:r w:rsidRPr="00917956">
              <w:rPr>
                <w:rFonts w:ascii="Myriad Pro" w:hAnsi="Myriad Pro"/>
                <w:sz w:val="20"/>
                <w:szCs w:val="20"/>
                <w:lang w:val="pl-PL"/>
              </w:rPr>
              <w:t>Wnioskodawca jest gotowy do realizacji przedsięwzięcia:</w:t>
            </w:r>
          </w:p>
          <w:p w:rsidR="00AD392B" w:rsidRPr="00917956" w:rsidRDefault="00AD392B" w:rsidP="00AD392B">
            <w:pPr>
              <w:pStyle w:val="Akapitzlist"/>
              <w:numPr>
                <w:ilvl w:val="0"/>
                <w:numId w:val="5"/>
              </w:numPr>
              <w:rPr>
                <w:szCs w:val="20"/>
                <w:lang w:val="pl-PL"/>
              </w:rPr>
            </w:pPr>
            <w:r w:rsidRPr="00917956">
              <w:rPr>
                <w:szCs w:val="20"/>
                <w:lang w:val="pl-PL"/>
              </w:rPr>
              <w:t>w pełni (posiada wszystkie wymagane pozwolenia, uzgodnienia i itp.) – 4 pkt</w:t>
            </w:r>
          </w:p>
          <w:p w:rsidR="00AD392B" w:rsidRPr="00917956" w:rsidRDefault="00AD392B" w:rsidP="00AD392B">
            <w:pPr>
              <w:pStyle w:val="Akapitzlist"/>
              <w:numPr>
                <w:ilvl w:val="0"/>
                <w:numId w:val="5"/>
              </w:numPr>
              <w:rPr>
                <w:szCs w:val="20"/>
                <w:lang w:val="pl-PL"/>
              </w:rPr>
            </w:pPr>
            <w:r w:rsidRPr="00917956">
              <w:rPr>
                <w:szCs w:val="20"/>
                <w:lang w:val="pl-PL"/>
              </w:rPr>
              <w:t>w trakcie uzyskiwania (nie posiada jeszcze wszystkich wymaganych pozwoleń, uzgodnień itp.) – 2 pkt</w:t>
            </w:r>
          </w:p>
          <w:p w:rsidR="00AD392B" w:rsidRPr="00917956" w:rsidRDefault="00AD392B" w:rsidP="00AD392B">
            <w:pPr>
              <w:pStyle w:val="Akapitzlist"/>
              <w:numPr>
                <w:ilvl w:val="0"/>
                <w:numId w:val="5"/>
              </w:numPr>
              <w:rPr>
                <w:szCs w:val="20"/>
                <w:lang w:val="pl-PL"/>
              </w:rPr>
            </w:pPr>
            <w:r w:rsidRPr="00917956">
              <w:rPr>
                <w:szCs w:val="20"/>
                <w:lang w:val="pl-PL"/>
              </w:rPr>
              <w:t>w niewielkim stopniu (projekt w trybie zaprojektuj i wybuduj, wnioskodawca posiada tylko PFU) – 1 pkt</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gdy projekt obejmuje więcej niż jeden budynek punkty są przyznawane dla przedziału tylko gdy wszystkie budynki spełniają gotowość określoną przedziałem.</w:t>
            </w:r>
          </w:p>
          <w:p w:rsidR="00AD392B" w:rsidRPr="00917956" w:rsidRDefault="00AD392B" w:rsidP="005D757E">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ight="135"/>
              <w:rPr>
                <w:rFonts w:ascii="Myriad Pro" w:hAnsi="Myriad Pro"/>
                <w:w w:val="105"/>
                <w:sz w:val="20"/>
                <w:szCs w:val="20"/>
                <w:lang w:val="pl-PL"/>
              </w:rPr>
            </w:pPr>
          </w:p>
          <w:p w:rsidR="00AD392B" w:rsidRPr="00917956" w:rsidRDefault="00AD392B" w:rsidP="005D757E">
            <w:pPr>
              <w:pStyle w:val="TableParagraph"/>
              <w:ind w:left="103" w:right="135"/>
              <w:rPr>
                <w:rFonts w:ascii="Myriad Pro" w:hAnsi="Myriad Pro"/>
                <w:w w:val="105"/>
                <w:sz w:val="20"/>
                <w:szCs w:val="20"/>
                <w:lang w:val="pl-PL"/>
              </w:rPr>
            </w:pPr>
            <w:r w:rsidRPr="00917956">
              <w:rPr>
                <w:rFonts w:ascii="Myriad Pro" w:hAnsi="Myriad Pro"/>
                <w:w w:val="105"/>
                <w:sz w:val="20"/>
                <w:szCs w:val="20"/>
                <w:lang w:val="pl-PL"/>
              </w:rPr>
              <w:t>Skala punktów 1/2/4 waga 1</w:t>
            </w:r>
          </w:p>
        </w:tc>
      </w:tr>
      <w:tr w:rsidR="00AD392B" w:rsidRPr="00917956" w:rsidTr="005D757E">
        <w:trPr>
          <w:trHeight w:hRule="exact" w:val="3534"/>
        </w:trPr>
        <w:tc>
          <w:tcPr>
            <w:tcW w:w="469" w:type="dxa"/>
            <w:vMerge w:val="restart"/>
            <w:tcBorders>
              <w:top w:val="single" w:sz="4" w:space="0" w:color="auto"/>
              <w:left w:val="single" w:sz="4" w:space="0" w:color="auto"/>
              <w:bottom w:val="single" w:sz="4" w:space="0" w:color="auto"/>
              <w:right w:val="single" w:sz="4" w:space="0" w:color="auto"/>
            </w:tcBorders>
          </w:tcPr>
          <w:p w:rsidR="00AD392B" w:rsidRPr="00917956" w:rsidRDefault="00AD392B" w:rsidP="005D757E">
            <w:pPr>
              <w:pStyle w:val="TableParagraph"/>
              <w:ind w:left="46" w:right="92"/>
              <w:jc w:val="center"/>
              <w:rPr>
                <w:rFonts w:ascii="Myriad Pro" w:eastAsia="Calibri" w:hAnsi="Myriad Pro" w:cs="Calibri"/>
                <w:sz w:val="20"/>
                <w:szCs w:val="20"/>
                <w:lang w:val="pl-PL"/>
              </w:rPr>
            </w:pPr>
            <w:r w:rsidRPr="00917956">
              <w:rPr>
                <w:rFonts w:ascii="Myriad Pro" w:hAnsi="Myriad Pro"/>
                <w:sz w:val="20"/>
                <w:szCs w:val="20"/>
                <w:lang w:val="pl-PL"/>
              </w:rPr>
              <w:lastRenderedPageBreak/>
              <w:t>4.2</w:t>
            </w:r>
          </w:p>
        </w:tc>
        <w:tc>
          <w:tcPr>
            <w:tcW w:w="2127" w:type="dxa"/>
            <w:vMerge w:val="restart"/>
            <w:tcBorders>
              <w:top w:val="single" w:sz="4" w:space="0" w:color="auto"/>
              <w:left w:val="single" w:sz="4" w:space="0" w:color="auto"/>
              <w:bottom w:val="single" w:sz="4" w:space="0" w:color="auto"/>
              <w:right w:val="single" w:sz="4" w:space="0" w:color="auto"/>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Skuteczność</w:t>
            </w:r>
          </w:p>
        </w:tc>
        <w:tc>
          <w:tcPr>
            <w:tcW w:w="6584" w:type="dxa"/>
            <w:tcBorders>
              <w:top w:val="single" w:sz="4" w:space="0" w:color="000000"/>
              <w:left w:val="single" w:sz="4" w:space="0" w:color="auto"/>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Wzrost efektywności energetycznej</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ramach kryterium ocenia się wzrost efektywności energetycznej w wyniku realizacji projektu. W wyniku realizacji projektu wystąpi oszczędność energii: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2  pkt  – od 25% i poniżej 30%</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3  pkt  – od 30% i poniżej 45%</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4  pkt  – od 45% i poniżej 60%</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5  pkt  – od 60%</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poprawa efektywności energetycznej będzie określana jako stosunek sumy oszczędności energii wyrażonej w wartościach rzeczywistych ze wszystkich budynków objętych projektem do sumy zużycia energii przed realizacją projektu wszystkich budynków wyrażonej w wartościach rzeczywistych.</w:t>
            </w:r>
          </w:p>
        </w:tc>
        <w:tc>
          <w:tcPr>
            <w:tcW w:w="5029" w:type="dxa"/>
            <w:tcBorders>
              <w:top w:val="single" w:sz="4" w:space="0" w:color="000000"/>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2/3/4/5; waga 4</w:t>
            </w:r>
          </w:p>
        </w:tc>
      </w:tr>
      <w:tr w:rsidR="00AD392B" w:rsidRPr="00917956" w:rsidTr="00EE17DE">
        <w:trPr>
          <w:trHeight w:hRule="exact" w:val="3381"/>
        </w:trPr>
        <w:tc>
          <w:tcPr>
            <w:tcW w:w="469" w:type="dxa"/>
            <w:vMerge/>
            <w:tcBorders>
              <w:top w:val="single" w:sz="4" w:space="0" w:color="auto"/>
              <w:left w:val="single" w:sz="4" w:space="0" w:color="auto"/>
              <w:bottom w:val="single" w:sz="4" w:space="0" w:color="auto"/>
              <w:right w:val="single" w:sz="4" w:space="0" w:color="auto"/>
            </w:tcBorders>
          </w:tcPr>
          <w:p w:rsidR="00AD392B" w:rsidRPr="00917956" w:rsidRDefault="00AD392B" w:rsidP="005D757E">
            <w:pPr>
              <w:pStyle w:val="TableParagraph"/>
              <w:ind w:left="46" w:right="92"/>
              <w:jc w:val="center"/>
              <w:rPr>
                <w:rFonts w:ascii="Myriad Pro" w:hAnsi="Myriad Pro"/>
                <w:sz w:val="20"/>
                <w:szCs w:val="20"/>
                <w:lang w:val="pl-PL"/>
              </w:rPr>
            </w:pPr>
          </w:p>
        </w:tc>
        <w:tc>
          <w:tcPr>
            <w:tcW w:w="2127" w:type="dxa"/>
            <w:vMerge/>
            <w:tcBorders>
              <w:top w:val="single" w:sz="4" w:space="0" w:color="auto"/>
              <w:left w:val="single" w:sz="4" w:space="0" w:color="auto"/>
              <w:bottom w:val="single" w:sz="4" w:space="0" w:color="auto"/>
              <w:right w:val="single" w:sz="4" w:space="0" w:color="auto"/>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Redukcja emisji gazów cieplarnianych</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W ramach kryterium ocenie podlegać będzie wielkość redukcji emisji ekwiwalentuCO2/rok w % w wyniku realizacji projektu.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2 pkt - Poniżej 30 %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3 pkt - od 30 % i poniżej 45 %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4 pkt - od 45 % i poniżej 60 %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5 pkt - od 60 %</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redukcja emisji gazów cieplarnianych  będzie określana jako stosunek sumy redukcji emisji gazów cieplarnianych wyrażonych w tonach ekwiwalentu CO2/rok  wszystkich budynków objętych projektem do sumy wielkości emisji wszystkich budynków przed realizacją projektu wyrażonej w tonach ekwiwalentu CO2/rok</w:t>
            </w: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2/3/4/5; waga 4</w:t>
            </w:r>
          </w:p>
        </w:tc>
      </w:tr>
      <w:tr w:rsidR="00AD392B" w:rsidRPr="00917956" w:rsidTr="00EE17DE">
        <w:trPr>
          <w:trHeight w:hRule="exact" w:val="6500"/>
        </w:trPr>
        <w:tc>
          <w:tcPr>
            <w:tcW w:w="469" w:type="dxa"/>
            <w:tcBorders>
              <w:top w:val="single" w:sz="4" w:space="0" w:color="auto"/>
              <w:left w:val="single" w:sz="4" w:space="0" w:color="auto"/>
              <w:bottom w:val="single" w:sz="4" w:space="0" w:color="auto"/>
              <w:right w:val="single" w:sz="4" w:space="0" w:color="000000"/>
            </w:tcBorders>
          </w:tcPr>
          <w:p w:rsidR="00AD392B" w:rsidRPr="00917956" w:rsidRDefault="00AD392B" w:rsidP="005D757E">
            <w:pPr>
              <w:pStyle w:val="TableParagraph"/>
              <w:ind w:left="103"/>
              <w:rPr>
                <w:rFonts w:ascii="Myriad Pro" w:hAnsi="Myriad Pro"/>
                <w:sz w:val="20"/>
                <w:szCs w:val="20"/>
                <w:lang w:val="pl-PL"/>
              </w:rPr>
            </w:pPr>
            <w:r w:rsidRPr="00917956">
              <w:rPr>
                <w:rFonts w:ascii="Myriad Pro" w:hAnsi="Myriad Pro"/>
                <w:sz w:val="20"/>
                <w:szCs w:val="20"/>
                <w:lang w:val="pl-PL"/>
              </w:rPr>
              <w:lastRenderedPageBreak/>
              <w:t>4.3</w:t>
            </w:r>
          </w:p>
        </w:tc>
        <w:tc>
          <w:tcPr>
            <w:tcW w:w="2127" w:type="dxa"/>
            <w:tcBorders>
              <w:top w:val="single" w:sz="4" w:space="0" w:color="auto"/>
              <w:left w:val="single" w:sz="4" w:space="0" w:color="000000"/>
              <w:bottom w:val="single" w:sz="4" w:space="0" w:color="auto"/>
              <w:right w:val="single" w:sz="4" w:space="0" w:color="auto"/>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Efektywność</w:t>
            </w:r>
          </w:p>
        </w:tc>
        <w:tc>
          <w:tcPr>
            <w:tcW w:w="6584" w:type="dxa"/>
            <w:tcBorders>
              <w:top w:val="single" w:sz="4" w:space="0" w:color="000000"/>
              <w:left w:val="single" w:sz="4" w:space="0" w:color="auto"/>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Efektywność kosztowa projektu (stosunek wartości środków UE wyrażonej w PLN do osiągniętej w wyniku realizacji projektu oszczędności energii (cieplnej  i elektrycznej) wyrażonej w MWh/rok).</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Przez oszczędność energii należy rozumieć różnicę pomiędzy łącznym zapotrzebowaniem obiektu na energię przed realizacją projektu oraz po realizacji projektu (w MWh/rok).</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Punktacja wyliczana będzie wg wzoru:</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liczba punktów w kryterium = (X/Y) * A (wartość do drugiego miejsca po przecinku zaokrąglona matematycznie)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gdzie: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X- wskaźnik efektywności kosztowej najniższy w grupie złożonych projektów, gdzie wskaźnik efektywności kosztowej = środki UE / łączna oszczędność energii (wartość do drugiego miejsca po przecinku zaokrąglona matematycznie),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Y- wskaźnik efektywności kosztowej ocenianego projektu, gdzie wskaźnik efektywności kosztowej = środki UE / łączna oszczędność energii (wartość do drugiego miejsca po przecinku zaokrąglona matematycznie),</w:t>
            </w:r>
          </w:p>
          <w:p w:rsidR="00AD392B" w:rsidRPr="00917956" w:rsidRDefault="00AD392B" w:rsidP="00AD392B">
            <w:pPr>
              <w:pStyle w:val="TableParagraph"/>
              <w:numPr>
                <w:ilvl w:val="0"/>
                <w:numId w:val="6"/>
              </w:numPr>
              <w:ind w:right="135"/>
              <w:rPr>
                <w:rFonts w:ascii="Myriad Pro" w:hAnsi="Myriad Pro"/>
                <w:w w:val="105"/>
                <w:sz w:val="20"/>
                <w:szCs w:val="20"/>
                <w:lang w:val="pl-PL"/>
              </w:rPr>
            </w:pPr>
            <w:r w:rsidRPr="00917956">
              <w:rPr>
                <w:rFonts w:ascii="Myriad Pro" w:hAnsi="Myriad Pro"/>
                <w:w w:val="105"/>
                <w:sz w:val="20"/>
                <w:szCs w:val="20"/>
                <w:lang w:val="pl-PL"/>
              </w:rPr>
              <w:t>waga = 15 pkt.</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wskaźnik efektywności powinien zostać wyliczony jako wartości środków UE wyrażonej w PLN do osiągniętej w wyniku realizacji projektu sumy oszczędności energii (cieplnej  i elektrycznej) wszystkich budynków wyrażonej w MWh/rok).</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Skala punktów 0-1 waga 15 </w:t>
            </w:r>
          </w:p>
          <w:p w:rsidR="00AD392B" w:rsidRPr="00917956" w:rsidRDefault="00AD392B" w:rsidP="005D757E">
            <w:pPr>
              <w:pStyle w:val="TableParagraph"/>
              <w:ind w:left="105" w:right="135"/>
              <w:rPr>
                <w:rFonts w:ascii="Myriad Pro" w:hAnsi="Myriad Pro"/>
                <w:w w:val="105"/>
                <w:sz w:val="20"/>
                <w:szCs w:val="20"/>
                <w:lang w:val="pl-PL"/>
              </w:rPr>
            </w:pPr>
          </w:p>
        </w:tc>
      </w:tr>
      <w:tr w:rsidR="00AD392B" w:rsidRPr="00917956" w:rsidTr="005D757E">
        <w:trPr>
          <w:trHeight w:hRule="exact" w:val="2418"/>
        </w:trPr>
        <w:tc>
          <w:tcPr>
            <w:tcW w:w="469" w:type="dxa"/>
            <w:vMerge w:val="restart"/>
            <w:tcBorders>
              <w:top w:val="single" w:sz="4" w:space="0" w:color="auto"/>
              <w:left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4.4</w:t>
            </w:r>
          </w:p>
        </w:tc>
        <w:tc>
          <w:tcPr>
            <w:tcW w:w="2127" w:type="dxa"/>
            <w:vMerge w:val="restart"/>
            <w:tcBorders>
              <w:top w:val="single" w:sz="4" w:space="0" w:color="auto"/>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Użyteczność</w:t>
            </w:r>
          </w:p>
        </w:tc>
        <w:tc>
          <w:tcPr>
            <w:tcW w:w="658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Planem Gospodarki Niskoemisyjnej</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ramach kryterium będzie sprawdzane czy inwestycja na dzień złożenia wniosku o dofinansowanie jest zgodna z planami dotyczącymi gospodarki niskoemisyjnej:</w:t>
            </w:r>
            <w:r w:rsidRPr="00917956">
              <w:rPr>
                <w:rFonts w:ascii="Myriad Pro" w:hAnsi="Myriad Pro"/>
                <w:w w:val="105"/>
                <w:sz w:val="20"/>
                <w:szCs w:val="20"/>
                <w:lang w:val="pl-PL"/>
              </w:rPr>
              <w:br/>
              <w:t>0 pkt – projekt nie wpisuje się w plany gospodarki niskoemisyjnej gminy</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wpisuj</w:t>
            </w:r>
            <w:r>
              <w:rPr>
                <w:rFonts w:ascii="Myriad Pro" w:hAnsi="Myriad Pro"/>
                <w:w w:val="105"/>
                <w:sz w:val="20"/>
                <w:szCs w:val="20"/>
                <w:lang w:val="pl-PL"/>
              </w:rPr>
              <w:t>e</w:t>
            </w:r>
            <w:r w:rsidRPr="00917956">
              <w:rPr>
                <w:rFonts w:ascii="Myriad Pro" w:hAnsi="Myriad Pro"/>
                <w:w w:val="105"/>
                <w:sz w:val="20"/>
                <w:szCs w:val="20"/>
                <w:lang w:val="pl-PL"/>
              </w:rPr>
              <w:t xml:space="preserve"> się w plany gospodarki niskoemisyjnej gminy</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za spełniony warunek można uznać tylko gdy wszystkie budynki objęte projektem wpisują się w plany gospodarki niskoemisyjnej.</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 waga 8</w:t>
            </w:r>
          </w:p>
        </w:tc>
      </w:tr>
      <w:tr w:rsidR="00AD392B" w:rsidRPr="00917956" w:rsidTr="00EE17DE">
        <w:trPr>
          <w:trHeight w:hRule="exact" w:val="2814"/>
        </w:trPr>
        <w:tc>
          <w:tcPr>
            <w:tcW w:w="469" w:type="dxa"/>
            <w:vMerge/>
            <w:tcBorders>
              <w:left w:val="single" w:sz="4" w:space="0" w:color="000000"/>
              <w:right w:val="single" w:sz="4" w:space="0" w:color="000000"/>
            </w:tcBorders>
          </w:tcPr>
          <w:p w:rsidR="00AD392B" w:rsidRPr="00917956" w:rsidRDefault="00AD392B" w:rsidP="005D757E">
            <w:pPr>
              <w:rPr>
                <w:rFonts w:ascii="Myriad Pro" w:hAnsi="Myriad Pro"/>
                <w:sz w:val="20"/>
                <w:szCs w:val="20"/>
              </w:rPr>
            </w:pPr>
          </w:p>
        </w:tc>
        <w:tc>
          <w:tcPr>
            <w:tcW w:w="2127" w:type="dxa"/>
            <w:vMerge/>
            <w:tcBorders>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Zgodność z Lokalnym Planem Rewitalizacji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sz w:val="20"/>
                <w:szCs w:val="20"/>
                <w:lang w:val="pl-PL"/>
              </w:rPr>
              <w:t xml:space="preserve">Na dzień złożenia wniosku o dofinansowanie projekt jest zidentyfikowany w programie rewitalizacji gminy, na której obszarze będzie realizowany. Program rewitalizacji musi znajdować się w Wykazie </w:t>
            </w:r>
            <w:r w:rsidRPr="00917956">
              <w:rPr>
                <w:rFonts w:ascii="Myriad Pro" w:hAnsi="Myriad Pro"/>
                <w:sz w:val="20"/>
                <w:szCs w:val="20"/>
                <w:u w:val="single"/>
                <w:lang w:val="pl-PL"/>
              </w:rPr>
              <w:t>zatwierdzonych</w:t>
            </w:r>
            <w:r w:rsidRPr="00917956">
              <w:rPr>
                <w:rFonts w:ascii="Myriad Pro" w:hAnsi="Myriad Pro"/>
                <w:sz w:val="20"/>
                <w:szCs w:val="20"/>
                <w:lang w:val="pl-PL"/>
              </w:rPr>
              <w:t xml:space="preserve"> </w:t>
            </w:r>
            <w:r w:rsidRPr="00917956">
              <w:rPr>
                <w:rFonts w:ascii="Myriad Pro" w:hAnsi="Myriad Pro"/>
                <w:sz w:val="20"/>
                <w:szCs w:val="20"/>
                <w:u w:val="single"/>
                <w:lang w:val="pl-PL"/>
              </w:rPr>
              <w:t>dla perspektywy 2014-2020</w:t>
            </w:r>
            <w:r w:rsidRPr="00917956">
              <w:rPr>
                <w:rFonts w:ascii="Myriad Pro" w:hAnsi="Myriad Pro"/>
                <w:sz w:val="20"/>
                <w:szCs w:val="20"/>
                <w:lang w:val="pl-PL"/>
              </w:rPr>
              <w:t xml:space="preserve"> programów rewitalizacji województwa zachodniopomorskiego, prowadzonym przez IZ RPO WZ 2014-2020</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0 pkt – projekt nie wpisuje się w lokalne plany rewitalizacji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wpisuje się w lokalny plan rewitalizacji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za spełniony warunek można uznać tylko gdy wszystkie budynki są zidentyfikowane w lokalnym planie rewitalizacji.</w:t>
            </w:r>
          </w:p>
        </w:tc>
        <w:tc>
          <w:tcPr>
            <w:tcW w:w="5029" w:type="dxa"/>
            <w:tcBorders>
              <w:top w:val="single" w:sz="4" w:space="0" w:color="auto"/>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 waga 2</w:t>
            </w:r>
          </w:p>
        </w:tc>
      </w:tr>
      <w:tr w:rsidR="00AD392B" w:rsidRPr="00917956" w:rsidTr="00EE17DE">
        <w:trPr>
          <w:trHeight w:hRule="exact" w:val="2668"/>
        </w:trPr>
        <w:tc>
          <w:tcPr>
            <w:tcW w:w="469" w:type="dxa"/>
            <w:vMerge/>
            <w:tcBorders>
              <w:left w:val="single" w:sz="4" w:space="0" w:color="000000"/>
              <w:right w:val="single" w:sz="4" w:space="0" w:color="000000"/>
            </w:tcBorders>
          </w:tcPr>
          <w:p w:rsidR="00AD392B" w:rsidRPr="00917956" w:rsidRDefault="00AD392B" w:rsidP="005D757E">
            <w:pPr>
              <w:rPr>
                <w:rFonts w:ascii="Myriad Pro" w:hAnsi="Myriad Pro"/>
                <w:sz w:val="20"/>
                <w:szCs w:val="20"/>
                <w:lang w:val="pl-PL"/>
              </w:rPr>
            </w:pPr>
          </w:p>
        </w:tc>
        <w:tc>
          <w:tcPr>
            <w:tcW w:w="2127" w:type="dxa"/>
            <w:vMerge/>
            <w:tcBorders>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Element demonstracyjny</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Premiowane są projekty zawierające element demonstracyjny lub informacyjny, dotyczący OZE, efektywności energetycznej czy też ochrony środowiska.</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0 pkt – projekt nie zawiera elementu demonstracyjnego ani informacyjnego</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zawiera element demonstracyjny lub informacyjny</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za spełniony warunek można uznać tylko gdy każdy budynek objęty projektem posiada element demonstracyjny.</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auto"/>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 waga 2</w:t>
            </w:r>
          </w:p>
        </w:tc>
      </w:tr>
      <w:tr w:rsidR="00AD392B" w:rsidRPr="00917956" w:rsidTr="00EE17DE">
        <w:trPr>
          <w:trHeight w:hRule="exact" w:val="2106"/>
        </w:trPr>
        <w:tc>
          <w:tcPr>
            <w:tcW w:w="469" w:type="dxa"/>
            <w:vMerge/>
            <w:tcBorders>
              <w:left w:val="single" w:sz="4" w:space="0" w:color="000000"/>
              <w:right w:val="single" w:sz="4" w:space="0" w:color="000000"/>
            </w:tcBorders>
          </w:tcPr>
          <w:p w:rsidR="00AD392B" w:rsidRPr="00917956" w:rsidRDefault="00AD392B" w:rsidP="005D757E">
            <w:pPr>
              <w:rPr>
                <w:rFonts w:ascii="Myriad Pro" w:hAnsi="Myriad Pro"/>
                <w:sz w:val="20"/>
                <w:szCs w:val="20"/>
              </w:rPr>
            </w:pPr>
          </w:p>
        </w:tc>
        <w:tc>
          <w:tcPr>
            <w:tcW w:w="2127" w:type="dxa"/>
            <w:vMerge/>
            <w:tcBorders>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Wykorzystanie odnawialnych źródeł energii</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Premiuje się projekty wykorzystujące OZE.</w:t>
            </w:r>
            <w:r w:rsidRPr="00917956">
              <w:rPr>
                <w:rFonts w:ascii="Myriad Pro" w:hAnsi="Myriad Pro"/>
                <w:w w:val="105"/>
                <w:sz w:val="20"/>
                <w:szCs w:val="20"/>
                <w:lang w:val="pl-PL"/>
              </w:rPr>
              <w:br/>
              <w:t>Projekt uwzględnia OZE: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0 pkt – nie</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tak</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za spełniony warunek można uznać tylko gdy każdy budynek objęty projektem wykorzystuje OZE.</w:t>
            </w:r>
          </w:p>
          <w:p w:rsidR="00AD392B" w:rsidRPr="00917956" w:rsidRDefault="00AD392B" w:rsidP="005D757E">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 waga 4</w:t>
            </w:r>
          </w:p>
        </w:tc>
      </w:tr>
      <w:tr w:rsidR="00AD392B" w:rsidRPr="00917956" w:rsidTr="00EE17DE">
        <w:trPr>
          <w:trHeight w:hRule="exact" w:val="3396"/>
        </w:trPr>
        <w:tc>
          <w:tcPr>
            <w:tcW w:w="469" w:type="dxa"/>
            <w:vMerge/>
            <w:tcBorders>
              <w:left w:val="single" w:sz="4" w:space="0" w:color="000000"/>
              <w:right w:val="single" w:sz="4" w:space="0" w:color="000000"/>
            </w:tcBorders>
          </w:tcPr>
          <w:p w:rsidR="00AD392B" w:rsidRPr="00917956" w:rsidRDefault="00AD392B" w:rsidP="005D757E">
            <w:pPr>
              <w:rPr>
                <w:rFonts w:ascii="Myriad Pro" w:hAnsi="Myriad Pro"/>
                <w:sz w:val="20"/>
                <w:szCs w:val="20"/>
                <w:lang w:val="pl-PL"/>
              </w:rPr>
            </w:pPr>
          </w:p>
        </w:tc>
        <w:tc>
          <w:tcPr>
            <w:tcW w:w="2127" w:type="dxa"/>
            <w:vMerge/>
            <w:tcBorders>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Budynek zabytkowy</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Premiuje się budynki zabytkowe i budynki objęte ochroną konserwatora zabytków.</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0 pkt  -projekt dotyczy budynku niewpisanego do rejestru zabytków i/lub  nieobjętego ochroną konserwatora zabytków</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dotyczy budynku objętego ochroną konserwatora zabytków</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2 pkt  -projekt dotyczy budynku wpisanego do rejestru zabytków</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W przypadku projektu dotyczącego więcej niż jednego budynku za spełniony warunek można uznać tylko gdy każdy budynek objęty projektem jest wpisany do rejestru zabytków (aby otrzymać 2 pkt) lub każdy budynek jest objęty ochroną konserwatora zabytków (aby uzyskać 1 pkt).</w:t>
            </w:r>
          </w:p>
          <w:p w:rsidR="00AD392B" w:rsidRPr="00917956" w:rsidRDefault="00AD392B" w:rsidP="005D757E">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0/1/2 waga 2</w:t>
            </w:r>
          </w:p>
        </w:tc>
      </w:tr>
      <w:tr w:rsidR="00AD392B" w:rsidRPr="00917956" w:rsidTr="005D757E">
        <w:trPr>
          <w:trHeight w:hRule="exact" w:val="1120"/>
        </w:trPr>
        <w:tc>
          <w:tcPr>
            <w:tcW w:w="469" w:type="dxa"/>
            <w:tcBorders>
              <w:left w:val="single" w:sz="4" w:space="0" w:color="000000"/>
              <w:right w:val="single" w:sz="4" w:space="0" w:color="000000"/>
            </w:tcBorders>
          </w:tcPr>
          <w:p w:rsidR="00AD392B" w:rsidRPr="00917956" w:rsidRDefault="00AD392B" w:rsidP="005D757E">
            <w:pPr>
              <w:rPr>
                <w:rFonts w:ascii="Myriad Pro" w:hAnsi="Myriad Pro"/>
                <w:sz w:val="20"/>
                <w:szCs w:val="20"/>
              </w:rPr>
            </w:pPr>
          </w:p>
        </w:tc>
        <w:tc>
          <w:tcPr>
            <w:tcW w:w="2127" w:type="dxa"/>
            <w:tcBorders>
              <w:left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Przeciwdziałanie zjawisku ubóstwa energetycznego:</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1 pkt – projekt realizowany na obszarach strategicznej interwencji (SSW)</w:t>
            </w: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 xml:space="preserve">1 pkt – co najmniej 20%rodzin pobiera zasiłki socjalne, w tym zasiłki energetyczne </w:t>
            </w:r>
          </w:p>
        </w:tc>
        <w:tc>
          <w:tcPr>
            <w:tcW w:w="502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ight="135"/>
              <w:rPr>
                <w:rFonts w:ascii="Myriad Pro" w:hAnsi="Myriad Pro"/>
                <w:w w:val="105"/>
                <w:sz w:val="20"/>
                <w:szCs w:val="20"/>
                <w:lang w:val="pl-PL"/>
              </w:rPr>
            </w:pPr>
            <w:r w:rsidRPr="00917956">
              <w:rPr>
                <w:rFonts w:ascii="Myriad Pro" w:hAnsi="Myriad Pro"/>
                <w:w w:val="105"/>
                <w:sz w:val="20"/>
                <w:szCs w:val="20"/>
                <w:lang w:val="pl-PL"/>
              </w:rPr>
              <w:t>Skala punktów 0/1/2 waga 2</w:t>
            </w:r>
          </w:p>
        </w:tc>
      </w:tr>
      <w:tr w:rsidR="00AD392B" w:rsidRPr="00917956" w:rsidTr="00EE17DE">
        <w:trPr>
          <w:trHeight w:hRule="exact" w:val="1818"/>
        </w:trPr>
        <w:tc>
          <w:tcPr>
            <w:tcW w:w="469"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3"/>
              <w:rPr>
                <w:rFonts w:ascii="Myriad Pro" w:eastAsia="Calibri" w:hAnsi="Myriad Pro" w:cs="Calibri"/>
                <w:sz w:val="20"/>
                <w:szCs w:val="20"/>
                <w:lang w:val="pl-PL"/>
              </w:rPr>
            </w:pPr>
            <w:r w:rsidRPr="00917956">
              <w:rPr>
                <w:rFonts w:ascii="Myriad Pro" w:hAnsi="Myriad Pro"/>
                <w:sz w:val="20"/>
                <w:szCs w:val="20"/>
                <w:lang w:val="pl-PL"/>
              </w:rPr>
              <w:lastRenderedPageBreak/>
              <w:t>4.5</w:t>
            </w:r>
          </w:p>
        </w:tc>
        <w:tc>
          <w:tcPr>
            <w:tcW w:w="2127" w:type="dxa"/>
            <w:tcBorders>
              <w:top w:val="single" w:sz="4" w:space="0" w:color="auto"/>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Ponadstandardowa trwałość</w:t>
            </w:r>
          </w:p>
        </w:tc>
        <w:tc>
          <w:tcPr>
            <w:tcW w:w="6584"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Doświadczenie Wnioskodawcy i/lub partnera</w:t>
            </w:r>
          </w:p>
          <w:p w:rsidR="00AD392B" w:rsidRPr="00917956" w:rsidRDefault="00AD392B" w:rsidP="005D757E">
            <w:pPr>
              <w:pStyle w:val="TableParagraph"/>
              <w:tabs>
                <w:tab w:val="left" w:pos="252"/>
              </w:tabs>
              <w:ind w:left="105" w:right="135"/>
              <w:rPr>
                <w:rFonts w:ascii="Myriad Pro" w:hAnsi="Myriad Pro"/>
                <w:w w:val="105"/>
                <w:sz w:val="20"/>
                <w:szCs w:val="20"/>
                <w:lang w:val="pl-PL"/>
              </w:rPr>
            </w:pPr>
            <w:r w:rsidRPr="00917956">
              <w:rPr>
                <w:rFonts w:ascii="Myriad Pro" w:hAnsi="Myriad Pro"/>
                <w:w w:val="105"/>
                <w:sz w:val="20"/>
                <w:szCs w:val="20"/>
                <w:lang w:val="pl-PL"/>
              </w:rPr>
              <w:t>1 pkt – wnioskodawca i/lub partner ma doświadczenie w realizacji projektów związanych z modernizacją energetyczną</w:t>
            </w:r>
          </w:p>
          <w:p w:rsidR="00AD392B" w:rsidRPr="00917956" w:rsidRDefault="00AD392B" w:rsidP="005D757E">
            <w:pPr>
              <w:pStyle w:val="TableParagraph"/>
              <w:ind w:left="105" w:right="135"/>
              <w:rPr>
                <w:rFonts w:ascii="Myriad Pro" w:hAnsi="Myriad Pro"/>
                <w:w w:val="105"/>
                <w:sz w:val="20"/>
                <w:szCs w:val="20"/>
                <w:lang w:val="pl-PL"/>
              </w:rPr>
            </w:pPr>
          </w:p>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Efekty ponad minimalną trwałość</w:t>
            </w:r>
          </w:p>
          <w:p w:rsidR="00AD392B" w:rsidRPr="00917956" w:rsidRDefault="00AD392B" w:rsidP="005D757E">
            <w:pPr>
              <w:pStyle w:val="TableParagraph"/>
              <w:tabs>
                <w:tab w:val="left" w:pos="252"/>
              </w:tabs>
              <w:ind w:left="105" w:right="135"/>
              <w:rPr>
                <w:rFonts w:ascii="Myriad Pro" w:hAnsi="Myriad Pro"/>
                <w:w w:val="105"/>
                <w:sz w:val="20"/>
                <w:szCs w:val="20"/>
                <w:lang w:val="pl-PL"/>
              </w:rPr>
            </w:pPr>
            <w:r w:rsidRPr="00917956">
              <w:rPr>
                <w:rFonts w:ascii="Myriad Pro" w:hAnsi="Myriad Pro"/>
                <w:w w:val="105"/>
                <w:sz w:val="20"/>
                <w:szCs w:val="20"/>
                <w:lang w:val="pl-PL"/>
              </w:rPr>
              <w:t>2 pkt - efekty projektu oddziałują w okresie dłuższym niż minimalnie wymagany okres trwałości dla projektu</w:t>
            </w:r>
          </w:p>
        </w:tc>
        <w:tc>
          <w:tcPr>
            <w:tcW w:w="5029" w:type="dxa"/>
            <w:tcBorders>
              <w:top w:val="single" w:sz="4" w:space="0" w:color="000000"/>
              <w:left w:val="single" w:sz="4" w:space="0" w:color="000000"/>
              <w:bottom w:val="single" w:sz="4" w:space="0" w:color="000000"/>
              <w:right w:val="single" w:sz="4" w:space="0" w:color="000000"/>
            </w:tcBorders>
          </w:tcPr>
          <w:p w:rsidR="00AD392B" w:rsidRPr="00917956" w:rsidRDefault="00AD392B" w:rsidP="005D757E">
            <w:pPr>
              <w:pStyle w:val="TableParagraph"/>
              <w:ind w:left="105" w:right="135"/>
              <w:rPr>
                <w:rFonts w:ascii="Myriad Pro" w:hAnsi="Myriad Pro"/>
                <w:w w:val="105"/>
                <w:sz w:val="20"/>
                <w:szCs w:val="20"/>
                <w:lang w:val="pl-PL"/>
              </w:rPr>
            </w:pPr>
            <w:r w:rsidRPr="00917956">
              <w:rPr>
                <w:rFonts w:ascii="Myriad Pro" w:hAnsi="Myriad Pro"/>
                <w:w w:val="105"/>
                <w:sz w:val="20"/>
                <w:szCs w:val="20"/>
                <w:lang w:val="pl-PL"/>
              </w:rPr>
              <w:t>Skala punktów 0/1/2/3 waga 2</w:t>
            </w:r>
          </w:p>
        </w:tc>
      </w:tr>
    </w:tbl>
    <w:p w:rsidR="00AA59EB" w:rsidRDefault="00AA59EB"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rsidP="008F2B3E"/>
    <w:p w:rsidR="00B423B8" w:rsidRDefault="00B423B8">
      <w:pPr>
        <w:sectPr w:rsidR="00B423B8" w:rsidSect="00AD392B">
          <w:pgSz w:w="16838" w:h="11906" w:orient="landscape"/>
          <w:pgMar w:top="1417" w:right="1417" w:bottom="1417" w:left="1417" w:header="708" w:footer="708" w:gutter="0"/>
          <w:cols w:space="708"/>
          <w:docGrid w:linePitch="360"/>
        </w:sectPr>
      </w:pPr>
    </w:p>
    <w:p w:rsidR="00B423B8" w:rsidRDefault="00B423B8" w:rsidP="00B423B8">
      <w:pPr>
        <w:jc w:val="center"/>
      </w:pPr>
      <w:r>
        <w:lastRenderedPageBreak/>
        <w:t>(ZAŁĄCZNIK  nr 1 do Uchwały nr 32/15 KM RPO WZ 2014-2020 z dnia 19 listopada 2015 r. w sprawie przyjęcia strategicznych kryteriów wyboru projektów</w:t>
      </w:r>
    </w:p>
    <w:p w:rsidR="00B423B8" w:rsidRDefault="00B423B8" w:rsidP="00B423B8">
      <w:pPr>
        <w:jc w:val="center"/>
      </w:pPr>
      <w:r>
        <w:t>w ramach Regionalnego Programu Operacyjnego Województwa Zachodniopomorskiego 2014-2020)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2759"/>
        <w:gridCol w:w="4889"/>
        <w:gridCol w:w="5816"/>
      </w:tblGrid>
      <w:tr w:rsidR="00B423B8" w:rsidRPr="00B423B8" w:rsidTr="00B02E47">
        <w:trPr>
          <w:trHeight w:val="236"/>
          <w:tblHeader/>
        </w:trPr>
        <w:tc>
          <w:tcPr>
            <w:tcW w:w="5000" w:type="pct"/>
            <w:gridSpan w:val="4"/>
            <w:shd w:val="clear" w:color="auto" w:fill="D9D9D9"/>
          </w:tcPr>
          <w:p w:rsidR="00B423B8" w:rsidRPr="00B423B8" w:rsidRDefault="00B423B8" w:rsidP="00B423B8">
            <w:pPr>
              <w:spacing w:after="0" w:line="240" w:lineRule="auto"/>
              <w:rPr>
                <w:rFonts w:ascii="Myriad Pro" w:eastAsia="Calibri" w:hAnsi="Myriad Pro" w:cs="Times New Roman"/>
                <w:b/>
                <w:sz w:val="20"/>
                <w:szCs w:val="20"/>
              </w:rPr>
            </w:pPr>
            <w:r w:rsidRPr="00B423B8">
              <w:rPr>
                <w:rFonts w:ascii="Myriad Pro" w:eastAsia="Calibri" w:hAnsi="Myriad Pro" w:cs="Times New Roman"/>
                <w:b/>
                <w:sz w:val="20"/>
                <w:szCs w:val="20"/>
              </w:rPr>
              <w:t xml:space="preserve">Kryteria strategiczne </w:t>
            </w:r>
          </w:p>
        </w:tc>
      </w:tr>
      <w:tr w:rsidR="00B423B8" w:rsidRPr="00B423B8" w:rsidTr="00B02E47">
        <w:trPr>
          <w:trHeight w:val="236"/>
          <w:tblHeader/>
        </w:trPr>
        <w:tc>
          <w:tcPr>
            <w:tcW w:w="266" w:type="pct"/>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Lp.</w:t>
            </w:r>
          </w:p>
        </w:tc>
        <w:tc>
          <w:tcPr>
            <w:tcW w:w="970" w:type="pct"/>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Nazwa kryterium</w:t>
            </w:r>
          </w:p>
        </w:tc>
        <w:tc>
          <w:tcPr>
            <w:tcW w:w="1719" w:type="pct"/>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Definicja kryterium</w:t>
            </w:r>
          </w:p>
        </w:tc>
        <w:tc>
          <w:tcPr>
            <w:tcW w:w="2045" w:type="pct"/>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Opis znaczenia kryterium</w:t>
            </w:r>
          </w:p>
        </w:tc>
      </w:tr>
      <w:tr w:rsidR="00B423B8" w:rsidRPr="00B423B8" w:rsidTr="00B02E47">
        <w:trPr>
          <w:trHeight w:val="253"/>
          <w:tblHeader/>
        </w:trPr>
        <w:tc>
          <w:tcPr>
            <w:tcW w:w="266" w:type="pct"/>
            <w:tcBorders>
              <w:bottom w:val="single" w:sz="4" w:space="0" w:color="auto"/>
            </w:tcBorders>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1</w:t>
            </w:r>
          </w:p>
        </w:tc>
        <w:tc>
          <w:tcPr>
            <w:tcW w:w="970" w:type="pct"/>
            <w:tcBorders>
              <w:bottom w:val="single" w:sz="4" w:space="0" w:color="auto"/>
            </w:tcBorders>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2</w:t>
            </w:r>
          </w:p>
        </w:tc>
        <w:tc>
          <w:tcPr>
            <w:tcW w:w="1719" w:type="pct"/>
            <w:tcBorders>
              <w:bottom w:val="single" w:sz="4" w:space="0" w:color="auto"/>
            </w:tcBorders>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3</w:t>
            </w:r>
          </w:p>
        </w:tc>
        <w:tc>
          <w:tcPr>
            <w:tcW w:w="2045" w:type="pct"/>
            <w:tcBorders>
              <w:bottom w:val="single" w:sz="4" w:space="0" w:color="auto"/>
            </w:tcBorders>
            <w:shd w:val="clear" w:color="auto" w:fill="auto"/>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4</w:t>
            </w:r>
          </w:p>
        </w:tc>
      </w:tr>
      <w:tr w:rsidR="00B423B8" w:rsidRPr="00B423B8" w:rsidTr="00B02E47">
        <w:trPr>
          <w:trHeight w:val="5290"/>
        </w:trPr>
        <w:tc>
          <w:tcPr>
            <w:tcW w:w="266" w:type="pct"/>
            <w:shd w:val="clear" w:color="auto" w:fill="FFFFFF"/>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1</w:t>
            </w:r>
          </w:p>
          <w:p w:rsidR="00B423B8" w:rsidRPr="00B423B8" w:rsidRDefault="00B423B8" w:rsidP="00B423B8">
            <w:pPr>
              <w:spacing w:after="0" w:line="240" w:lineRule="auto"/>
              <w:rPr>
                <w:rFonts w:ascii="Myriad Pro" w:eastAsia="Calibri" w:hAnsi="Myriad Pro" w:cs="Times New Roman"/>
                <w:sz w:val="20"/>
                <w:szCs w:val="20"/>
              </w:rPr>
            </w:pPr>
          </w:p>
        </w:tc>
        <w:tc>
          <w:tcPr>
            <w:tcW w:w="970" w:type="pct"/>
            <w:shd w:val="clear" w:color="auto" w:fill="FFFFFF"/>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 xml:space="preserve">Zrównoważony rozwój województwa </w:t>
            </w:r>
          </w:p>
          <w:p w:rsidR="00B423B8" w:rsidRPr="00B423B8" w:rsidRDefault="00B423B8" w:rsidP="00B423B8">
            <w:pPr>
              <w:spacing w:after="0" w:line="240" w:lineRule="auto"/>
              <w:rPr>
                <w:rFonts w:ascii="Myriad Pro" w:eastAsia="Calibri" w:hAnsi="Myriad Pro" w:cs="Times New Roman"/>
                <w:sz w:val="20"/>
                <w:szCs w:val="20"/>
              </w:rPr>
            </w:pPr>
          </w:p>
        </w:tc>
        <w:tc>
          <w:tcPr>
            <w:tcW w:w="1719" w:type="pct"/>
            <w:shd w:val="clear" w:color="auto" w:fill="FFFFFF"/>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 xml:space="preserve">Ocenie podlega wpływ projektu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 </w:t>
            </w:r>
          </w:p>
          <w:p w:rsidR="00B423B8" w:rsidRPr="00B423B8" w:rsidRDefault="00B423B8" w:rsidP="00B423B8">
            <w:pPr>
              <w:spacing w:after="0" w:line="240" w:lineRule="auto"/>
              <w:rPr>
                <w:rFonts w:ascii="Myriad Pro" w:eastAsia="Calibri" w:hAnsi="Myriad Pro" w:cs="Times New Roman"/>
                <w:sz w:val="20"/>
                <w:szCs w:val="20"/>
              </w:rPr>
            </w:pPr>
          </w:p>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 xml:space="preserve">Przy ocenie brane będzie pod uwagę oddziaływanie projektów ocenionych pozytywnie w pierwszej fazie oceny na realizację celów ww. dokumentów strategicznych i planistycznych na całym obszarze regionu, pozwalające na wzmocnienie spójności przestrzennej, społecznej i infrastrukturalnej oraz uwzględnienie wymiaru terytorialnego i funkcjonalnego. </w:t>
            </w:r>
          </w:p>
          <w:p w:rsidR="00B423B8" w:rsidRPr="00B423B8" w:rsidRDefault="00B423B8" w:rsidP="00B423B8">
            <w:pPr>
              <w:spacing w:after="0" w:line="240" w:lineRule="auto"/>
              <w:rPr>
                <w:rFonts w:ascii="Myriad Pro" w:eastAsia="Calibri" w:hAnsi="Myriad Pro" w:cs="Times New Roman"/>
                <w:sz w:val="20"/>
                <w:szCs w:val="20"/>
              </w:rPr>
            </w:pPr>
          </w:p>
          <w:p w:rsidR="00B423B8" w:rsidRPr="00B423B8" w:rsidRDefault="00B423B8" w:rsidP="00B423B8">
            <w:pPr>
              <w:spacing w:after="0" w:line="240" w:lineRule="auto"/>
              <w:rPr>
                <w:rFonts w:ascii="Myriad Pro" w:eastAsia="Calibri" w:hAnsi="Myriad Pro" w:cs="Times New Roman"/>
                <w:sz w:val="20"/>
                <w:szCs w:val="20"/>
              </w:rPr>
            </w:pPr>
          </w:p>
        </w:tc>
        <w:tc>
          <w:tcPr>
            <w:tcW w:w="2045" w:type="pct"/>
            <w:shd w:val="clear" w:color="auto" w:fill="FFFFFF"/>
          </w:tcPr>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Spełnienie kryterium pozwala na zwiększenie punktacji projektów ocenionych pozytywnie w pierwszej fazie oceny w ramach KOP.</w:t>
            </w:r>
          </w:p>
          <w:p w:rsidR="00B423B8" w:rsidRPr="00B423B8" w:rsidRDefault="00B423B8" w:rsidP="00B423B8">
            <w:pPr>
              <w:spacing w:after="0" w:line="240" w:lineRule="auto"/>
              <w:rPr>
                <w:rFonts w:ascii="Myriad Pro" w:eastAsia="Calibri" w:hAnsi="Myriad Pro" w:cs="Times New Roman"/>
                <w:sz w:val="20"/>
                <w:szCs w:val="20"/>
              </w:rPr>
            </w:pPr>
          </w:p>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Kryterium oceniane jest przez panel strategiczny.</w:t>
            </w:r>
          </w:p>
          <w:p w:rsidR="00B423B8" w:rsidRPr="00B423B8" w:rsidRDefault="00B423B8" w:rsidP="00B423B8">
            <w:pPr>
              <w:spacing w:after="0" w:line="240" w:lineRule="auto"/>
              <w:rPr>
                <w:rFonts w:ascii="Myriad Pro" w:eastAsia="Calibri" w:hAnsi="Myriad Pro" w:cs="Times New Roman"/>
                <w:sz w:val="20"/>
                <w:szCs w:val="20"/>
              </w:rPr>
            </w:pPr>
          </w:p>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Spełnienie kryterium przez projekt powoduje zwiększenie o 20% punktacji projektu przyznanej w pierwszej fazie projektu.</w:t>
            </w:r>
          </w:p>
          <w:p w:rsidR="00B423B8" w:rsidRPr="00B423B8" w:rsidRDefault="00B423B8" w:rsidP="00B423B8">
            <w:pPr>
              <w:spacing w:after="0" w:line="240" w:lineRule="auto"/>
              <w:rPr>
                <w:rFonts w:ascii="Myriad Pro" w:eastAsia="Calibri" w:hAnsi="Myriad Pro" w:cs="Times New Roman"/>
                <w:sz w:val="20"/>
                <w:szCs w:val="20"/>
              </w:rPr>
            </w:pPr>
          </w:p>
          <w:p w:rsidR="00B423B8" w:rsidRPr="00B423B8" w:rsidRDefault="00B423B8" w:rsidP="00B423B8">
            <w:pPr>
              <w:spacing w:after="0" w:line="240" w:lineRule="auto"/>
              <w:rPr>
                <w:rFonts w:ascii="Myriad Pro" w:eastAsia="Calibri" w:hAnsi="Myriad Pro" w:cs="Times New Roman"/>
                <w:sz w:val="20"/>
                <w:szCs w:val="20"/>
              </w:rPr>
            </w:pPr>
            <w:r w:rsidRPr="00B423B8">
              <w:rPr>
                <w:rFonts w:ascii="Myriad Pro" w:eastAsia="Calibri" w:hAnsi="Myriad Pro" w:cs="Times New Roman"/>
                <w:sz w:val="20"/>
                <w:szCs w:val="20"/>
              </w:rPr>
              <w:t>Projekty niespełniające kryterium nie otrzymują dodatkowych punktów.</w:t>
            </w:r>
          </w:p>
        </w:tc>
      </w:tr>
    </w:tbl>
    <w:p w:rsidR="00B423B8" w:rsidRDefault="00B423B8" w:rsidP="008F2B3E"/>
    <w:p w:rsidR="00B423B8" w:rsidRDefault="00B423B8" w:rsidP="008F2B3E"/>
    <w:sectPr w:rsidR="00B423B8" w:rsidSect="00AD392B">
      <w:head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2BE" w:rsidRDefault="001C42BE">
      <w:pPr>
        <w:spacing w:after="0" w:line="240" w:lineRule="auto"/>
      </w:pPr>
      <w:r>
        <w:separator/>
      </w:r>
    </w:p>
  </w:endnote>
  <w:endnote w:type="continuationSeparator" w:id="0">
    <w:p w:rsidR="001C42BE" w:rsidRDefault="001C42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panose1 w:val="00000000000000000000"/>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016" w:rsidRDefault="00DD3016">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3983617"/>
      <w:docPartObj>
        <w:docPartGallery w:val="Page Numbers (Bottom of Page)"/>
        <w:docPartUnique/>
      </w:docPartObj>
    </w:sdtPr>
    <w:sdtContent>
      <w:sdt>
        <w:sdtPr>
          <w:id w:val="-1769616900"/>
          <w:docPartObj>
            <w:docPartGallery w:val="Page Numbers (Top of Page)"/>
            <w:docPartUnique/>
          </w:docPartObj>
        </w:sdtPr>
        <w:sdtContent>
          <w:p w:rsidR="00B423B8" w:rsidRDefault="00B423B8">
            <w:pPr>
              <w:pStyle w:val="Stopka"/>
              <w:jc w:val="right"/>
            </w:pPr>
            <w:r>
              <w:t xml:space="preserve">Strona </w:t>
            </w:r>
            <w:r w:rsidR="007C4142">
              <w:rPr>
                <w:b/>
                <w:bCs/>
                <w:sz w:val="24"/>
                <w:szCs w:val="24"/>
              </w:rPr>
              <w:fldChar w:fldCharType="begin"/>
            </w:r>
            <w:r>
              <w:rPr>
                <w:b/>
                <w:bCs/>
              </w:rPr>
              <w:instrText>PAGE</w:instrText>
            </w:r>
            <w:r w:rsidR="007C4142">
              <w:rPr>
                <w:b/>
                <w:bCs/>
                <w:sz w:val="24"/>
                <w:szCs w:val="24"/>
              </w:rPr>
              <w:fldChar w:fldCharType="separate"/>
            </w:r>
            <w:r w:rsidR="00820315">
              <w:rPr>
                <w:b/>
                <w:bCs/>
                <w:noProof/>
              </w:rPr>
              <w:t>1</w:t>
            </w:r>
            <w:r w:rsidR="007C4142">
              <w:rPr>
                <w:b/>
                <w:bCs/>
                <w:sz w:val="24"/>
                <w:szCs w:val="24"/>
              </w:rPr>
              <w:fldChar w:fldCharType="end"/>
            </w:r>
            <w:r>
              <w:t xml:space="preserve"> z </w:t>
            </w:r>
            <w:r w:rsidR="007C4142">
              <w:rPr>
                <w:b/>
                <w:bCs/>
                <w:sz w:val="24"/>
                <w:szCs w:val="24"/>
              </w:rPr>
              <w:fldChar w:fldCharType="begin"/>
            </w:r>
            <w:r>
              <w:rPr>
                <w:b/>
                <w:bCs/>
              </w:rPr>
              <w:instrText>NUMPAGES</w:instrText>
            </w:r>
            <w:r w:rsidR="007C4142">
              <w:rPr>
                <w:b/>
                <w:bCs/>
                <w:sz w:val="24"/>
                <w:szCs w:val="24"/>
              </w:rPr>
              <w:fldChar w:fldCharType="separate"/>
            </w:r>
            <w:r w:rsidR="00820315">
              <w:rPr>
                <w:b/>
                <w:bCs/>
                <w:noProof/>
              </w:rPr>
              <w:t>22</w:t>
            </w:r>
            <w:r w:rsidR="007C4142">
              <w:rPr>
                <w:b/>
                <w:bCs/>
                <w:sz w:val="24"/>
                <w:szCs w:val="24"/>
              </w:rPr>
              <w:fldChar w:fldCharType="end"/>
            </w:r>
          </w:p>
        </w:sdtContent>
      </w:sdt>
    </w:sdtContent>
  </w:sdt>
  <w:p w:rsidR="000C1490" w:rsidRDefault="001C42BE">
    <w:pPr>
      <w:spacing w:line="14" w:lineRule="auto"/>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016" w:rsidRDefault="00DD301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2BE" w:rsidRDefault="001C42BE">
      <w:pPr>
        <w:spacing w:after="0" w:line="240" w:lineRule="auto"/>
      </w:pPr>
      <w:r>
        <w:separator/>
      </w:r>
    </w:p>
  </w:footnote>
  <w:footnote w:type="continuationSeparator" w:id="0">
    <w:p w:rsidR="001C42BE" w:rsidRDefault="001C42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016" w:rsidRDefault="00DD3016">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DE" w:rsidRDefault="00EE17DE" w:rsidP="00EE17DE">
    <w:pPr>
      <w:tabs>
        <w:tab w:val="left" w:pos="6521"/>
      </w:tabs>
      <w:autoSpaceDE w:val="0"/>
      <w:autoSpaceDN w:val="0"/>
      <w:adjustRightInd w:val="0"/>
      <w:spacing w:after="0" w:line="360" w:lineRule="auto"/>
      <w:jc w:val="center"/>
      <w:rPr>
        <w:rFonts w:ascii="Myriad Pro" w:eastAsia="Times New Roman" w:hAnsi="Myriad Pro" w:cs="Times New Roman"/>
        <w:sz w:val="20"/>
        <w:szCs w:val="20"/>
      </w:rPr>
    </w:pPr>
    <w:r w:rsidRPr="00EE17DE">
      <w:rPr>
        <w:rFonts w:ascii="Myriad Pro" w:eastAsia="Times New Roman" w:hAnsi="Myriad Pro" w:cs="Times New Roman"/>
        <w:sz w:val="20"/>
        <w:szCs w:val="20"/>
      </w:rPr>
      <w:t>Załącznik nr 3 do regulaminu konkursu nr RPZP.02.07.00-I</w:t>
    </w:r>
    <w:r w:rsidR="00820315">
      <w:rPr>
        <w:rFonts w:ascii="Myriad Pro" w:eastAsia="Times New Roman" w:hAnsi="Myriad Pro" w:cs="Times New Roman"/>
        <w:sz w:val="20"/>
        <w:szCs w:val="20"/>
      </w:rPr>
      <w:t>P</w:t>
    </w:r>
    <w:r w:rsidRPr="00EE17DE">
      <w:rPr>
        <w:rFonts w:ascii="Myriad Pro" w:eastAsia="Times New Roman" w:hAnsi="Myriad Pro" w:cs="Times New Roman"/>
        <w:sz w:val="20"/>
        <w:szCs w:val="20"/>
      </w:rPr>
      <w:t>.0</w:t>
    </w:r>
    <w:r w:rsidR="00820315">
      <w:rPr>
        <w:rFonts w:ascii="Myriad Pro" w:eastAsia="Times New Roman" w:hAnsi="Myriad Pro" w:cs="Times New Roman"/>
        <w:sz w:val="20"/>
        <w:szCs w:val="20"/>
      </w:rPr>
      <w:t>1</w:t>
    </w:r>
    <w:r w:rsidRPr="00EE17DE">
      <w:rPr>
        <w:rFonts w:ascii="Myriad Pro" w:eastAsia="Times New Roman" w:hAnsi="Myriad Pro" w:cs="Times New Roman"/>
        <w:sz w:val="20"/>
        <w:szCs w:val="20"/>
      </w:rPr>
      <w:t xml:space="preserve">-32-KO2/17 </w:t>
    </w:r>
  </w:p>
  <w:p w:rsidR="00B423B8" w:rsidRPr="00B423B8" w:rsidRDefault="00EE17DE" w:rsidP="00B423B8">
    <w:pPr>
      <w:tabs>
        <w:tab w:val="left" w:pos="6521"/>
      </w:tabs>
      <w:autoSpaceDE w:val="0"/>
      <w:autoSpaceDN w:val="0"/>
      <w:adjustRightInd w:val="0"/>
      <w:spacing w:after="0" w:line="360" w:lineRule="auto"/>
      <w:jc w:val="center"/>
      <w:rPr>
        <w:rFonts w:ascii="Myriad Pro" w:eastAsia="Times New Roman" w:hAnsi="Myriad Pro" w:cs="Times New Roman"/>
        <w:sz w:val="20"/>
        <w:szCs w:val="20"/>
      </w:rPr>
    </w:pPr>
    <w:r>
      <w:rPr>
        <w:rFonts w:ascii="Myriad Pro" w:eastAsia="Times New Roman" w:hAnsi="Myriad Pro" w:cs="Times New Roman"/>
        <w:sz w:val="20"/>
        <w:szCs w:val="20"/>
      </w:rPr>
      <w:t>(</w:t>
    </w:r>
    <w:r w:rsidR="00B423B8" w:rsidRPr="00B423B8">
      <w:rPr>
        <w:rFonts w:ascii="Myriad Pro" w:eastAsia="Times New Roman" w:hAnsi="Myriad Pro" w:cs="Times New Roman"/>
        <w:sz w:val="20"/>
        <w:szCs w:val="20"/>
      </w:rPr>
      <w:t>Załącznik do Uchwały Nr 27/17 Komitetu Monitorującego Regionalny Program Operacyjny Województwa Zachodniopomorskiego 2014-2020 z dnia 15 maja</w:t>
    </w:r>
  </w:p>
  <w:p w:rsidR="00B423B8" w:rsidRPr="00B423B8" w:rsidRDefault="00B423B8" w:rsidP="00B423B8">
    <w:pPr>
      <w:tabs>
        <w:tab w:val="left" w:pos="6521"/>
      </w:tabs>
      <w:autoSpaceDE w:val="0"/>
      <w:autoSpaceDN w:val="0"/>
      <w:adjustRightInd w:val="0"/>
      <w:spacing w:after="0" w:line="360" w:lineRule="auto"/>
      <w:jc w:val="center"/>
      <w:rPr>
        <w:rFonts w:ascii="Myriad Pro" w:eastAsia="Times New Roman" w:hAnsi="Myriad Pro" w:cs="Times New Roman"/>
        <w:sz w:val="20"/>
        <w:szCs w:val="20"/>
      </w:rPr>
    </w:pPr>
    <w:r w:rsidRPr="00B423B8">
      <w:rPr>
        <w:rFonts w:ascii="Myriad Pro" w:eastAsia="Times New Roman" w:hAnsi="Myriad Pro" w:cs="Times New Roman"/>
        <w:sz w:val="20"/>
        <w:szCs w:val="20"/>
      </w:rPr>
      <w:t>2017 r. w sprawie zmiany Uchwały nr 8/17 KM RPO WZ 2014-2020 z dnia 19 stycznia 2017r. w sprawie przyjęcia kryteriów wyboru projektów dla działania 2.7</w:t>
    </w:r>
  </w:p>
  <w:p w:rsidR="00EA068E" w:rsidRPr="00B83C5D" w:rsidRDefault="00B423B8" w:rsidP="00B423B8">
    <w:pPr>
      <w:tabs>
        <w:tab w:val="left" w:pos="6521"/>
      </w:tabs>
      <w:autoSpaceDE w:val="0"/>
      <w:autoSpaceDN w:val="0"/>
      <w:adjustRightInd w:val="0"/>
      <w:spacing w:after="0" w:line="360" w:lineRule="auto"/>
      <w:jc w:val="center"/>
    </w:pPr>
    <w:r w:rsidRPr="00B423B8">
      <w:rPr>
        <w:rFonts w:ascii="Myriad Pro" w:eastAsia="Times New Roman" w:hAnsi="Myriad Pro" w:cs="Times New Roman"/>
        <w:sz w:val="20"/>
        <w:szCs w:val="20"/>
      </w:rPr>
      <w:t>Modernizacja energetyczna wielorodzinnych budynków mieszkaniowych – w ramach projektów powiązanych z instrumentami zwrotnymi</w:t>
    </w:r>
    <w:r w:rsidR="00EE17DE">
      <w:rPr>
        <w:rFonts w:ascii="Myriad Pro" w:hAnsi="Myriad Pro"/>
        <w:sz w:val="20"/>
        <w:szCs w:val="20"/>
      </w:rPr>
      <w:t>)</w:t>
    </w:r>
  </w:p>
  <w:p w:rsidR="000C1490" w:rsidRDefault="001C42BE" w:rsidP="00F337E2">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016" w:rsidRDefault="00DD3016">
    <w:pPr>
      <w:pStyle w:val="Nagwek"/>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B8" w:rsidRPr="00B423B8" w:rsidRDefault="00B423B8" w:rsidP="00B423B8">
    <w:pPr>
      <w:pStyle w:val="Nagwek"/>
      <w:jc w:val="center"/>
    </w:pPr>
    <w:r w:rsidRPr="00EE17DE">
      <w:rPr>
        <w:rFonts w:ascii="Myriad Pro" w:eastAsia="Times New Roman" w:hAnsi="Myriad Pro" w:cs="Times New Roman"/>
        <w:sz w:val="20"/>
        <w:szCs w:val="20"/>
      </w:rPr>
      <w:t>Załącznik nr 3 do regulaminu konkursu nr RPZP.02.07.00-IP.01-32-KO2/17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7C14"/>
    <w:multiLevelType w:val="hybridMultilevel"/>
    <w:tmpl w:val="8F3A07BC"/>
    <w:lvl w:ilvl="0" w:tplc="B9768CF8">
      <w:start w:val="1"/>
      <w:numFmt w:val="upperLetter"/>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
    <w:nsid w:val="167650FF"/>
    <w:multiLevelType w:val="hybridMultilevel"/>
    <w:tmpl w:val="0CD6DD28"/>
    <w:lvl w:ilvl="0" w:tplc="04150001">
      <w:start w:val="1"/>
      <w:numFmt w:val="bullet"/>
      <w:lvlText w:val=""/>
      <w:lvlJc w:val="left"/>
      <w:pPr>
        <w:ind w:left="798" w:hanging="360"/>
      </w:pPr>
      <w:rPr>
        <w:rFonts w:ascii="Symbol" w:hAnsi="Symbol" w:hint="default"/>
      </w:rPr>
    </w:lvl>
    <w:lvl w:ilvl="1" w:tplc="04150003" w:tentative="1">
      <w:start w:val="1"/>
      <w:numFmt w:val="bullet"/>
      <w:lvlText w:val="o"/>
      <w:lvlJc w:val="left"/>
      <w:pPr>
        <w:ind w:left="1518" w:hanging="360"/>
      </w:pPr>
      <w:rPr>
        <w:rFonts w:ascii="Courier New" w:hAnsi="Courier New" w:cs="Courier New" w:hint="default"/>
      </w:rPr>
    </w:lvl>
    <w:lvl w:ilvl="2" w:tplc="04150005" w:tentative="1">
      <w:start w:val="1"/>
      <w:numFmt w:val="bullet"/>
      <w:lvlText w:val=""/>
      <w:lvlJc w:val="left"/>
      <w:pPr>
        <w:ind w:left="2238" w:hanging="360"/>
      </w:pPr>
      <w:rPr>
        <w:rFonts w:ascii="Wingdings" w:hAnsi="Wingdings" w:hint="default"/>
      </w:rPr>
    </w:lvl>
    <w:lvl w:ilvl="3" w:tplc="04150001" w:tentative="1">
      <w:start w:val="1"/>
      <w:numFmt w:val="bullet"/>
      <w:lvlText w:val=""/>
      <w:lvlJc w:val="left"/>
      <w:pPr>
        <w:ind w:left="2958" w:hanging="360"/>
      </w:pPr>
      <w:rPr>
        <w:rFonts w:ascii="Symbol" w:hAnsi="Symbol" w:hint="default"/>
      </w:rPr>
    </w:lvl>
    <w:lvl w:ilvl="4" w:tplc="04150003" w:tentative="1">
      <w:start w:val="1"/>
      <w:numFmt w:val="bullet"/>
      <w:lvlText w:val="o"/>
      <w:lvlJc w:val="left"/>
      <w:pPr>
        <w:ind w:left="3678" w:hanging="360"/>
      </w:pPr>
      <w:rPr>
        <w:rFonts w:ascii="Courier New" w:hAnsi="Courier New" w:cs="Courier New" w:hint="default"/>
      </w:rPr>
    </w:lvl>
    <w:lvl w:ilvl="5" w:tplc="04150005" w:tentative="1">
      <w:start w:val="1"/>
      <w:numFmt w:val="bullet"/>
      <w:lvlText w:val=""/>
      <w:lvlJc w:val="left"/>
      <w:pPr>
        <w:ind w:left="4398" w:hanging="360"/>
      </w:pPr>
      <w:rPr>
        <w:rFonts w:ascii="Wingdings" w:hAnsi="Wingdings" w:hint="default"/>
      </w:rPr>
    </w:lvl>
    <w:lvl w:ilvl="6" w:tplc="04150001" w:tentative="1">
      <w:start w:val="1"/>
      <w:numFmt w:val="bullet"/>
      <w:lvlText w:val=""/>
      <w:lvlJc w:val="left"/>
      <w:pPr>
        <w:ind w:left="5118" w:hanging="360"/>
      </w:pPr>
      <w:rPr>
        <w:rFonts w:ascii="Symbol" w:hAnsi="Symbol" w:hint="default"/>
      </w:rPr>
    </w:lvl>
    <w:lvl w:ilvl="7" w:tplc="04150003" w:tentative="1">
      <w:start w:val="1"/>
      <w:numFmt w:val="bullet"/>
      <w:lvlText w:val="o"/>
      <w:lvlJc w:val="left"/>
      <w:pPr>
        <w:ind w:left="5838" w:hanging="360"/>
      </w:pPr>
      <w:rPr>
        <w:rFonts w:ascii="Courier New" w:hAnsi="Courier New" w:cs="Courier New" w:hint="default"/>
      </w:rPr>
    </w:lvl>
    <w:lvl w:ilvl="8" w:tplc="04150005" w:tentative="1">
      <w:start w:val="1"/>
      <w:numFmt w:val="bullet"/>
      <w:lvlText w:val=""/>
      <w:lvlJc w:val="left"/>
      <w:pPr>
        <w:ind w:left="6558" w:hanging="360"/>
      </w:pPr>
      <w:rPr>
        <w:rFonts w:ascii="Wingdings" w:hAnsi="Wingdings" w:hint="default"/>
      </w:rPr>
    </w:lvl>
  </w:abstractNum>
  <w:abstractNum w:abstractNumId="2">
    <w:nsid w:val="3A243D8A"/>
    <w:multiLevelType w:val="hybridMultilevel"/>
    <w:tmpl w:val="C1E89C0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3">
    <w:nsid w:val="53FB7C3F"/>
    <w:multiLevelType w:val="hybridMultilevel"/>
    <w:tmpl w:val="83224716"/>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4">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64A67416"/>
    <w:multiLevelType w:val="hybridMultilevel"/>
    <w:tmpl w:val="643E1D2C"/>
    <w:lvl w:ilvl="0" w:tplc="04150001">
      <w:start w:val="1"/>
      <w:numFmt w:val="bullet"/>
      <w:lvlText w:val=""/>
      <w:lvlJc w:val="left"/>
      <w:pPr>
        <w:ind w:left="534" w:hanging="360"/>
      </w:pPr>
      <w:rPr>
        <w:rFonts w:ascii="Symbol" w:hAnsi="Symbol" w:hint="default"/>
      </w:rPr>
    </w:lvl>
    <w:lvl w:ilvl="1" w:tplc="04150003">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6">
    <w:nsid w:val="6E406492"/>
    <w:multiLevelType w:val="hybridMultilevel"/>
    <w:tmpl w:val="98F21426"/>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num w:numId="1">
    <w:abstractNumId w:val="4"/>
  </w:num>
  <w:num w:numId="2">
    <w:abstractNumId w:val="5"/>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AD392B"/>
    <w:rsid w:val="00085FF6"/>
    <w:rsid w:val="00137E3F"/>
    <w:rsid w:val="001C42BE"/>
    <w:rsid w:val="00260BF7"/>
    <w:rsid w:val="002F544F"/>
    <w:rsid w:val="004D667C"/>
    <w:rsid w:val="004E2B76"/>
    <w:rsid w:val="005E3EC6"/>
    <w:rsid w:val="007C4142"/>
    <w:rsid w:val="007E33E7"/>
    <w:rsid w:val="00820315"/>
    <w:rsid w:val="008F2B3E"/>
    <w:rsid w:val="00A22493"/>
    <w:rsid w:val="00AA59EB"/>
    <w:rsid w:val="00AD392B"/>
    <w:rsid w:val="00B423B8"/>
    <w:rsid w:val="00DA49FB"/>
    <w:rsid w:val="00DC2FC1"/>
    <w:rsid w:val="00DD3016"/>
    <w:rsid w:val="00E458D0"/>
    <w:rsid w:val="00E927BF"/>
    <w:rsid w:val="00EA068E"/>
    <w:rsid w:val="00EE17D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392B"/>
  </w:style>
  <w:style w:type="paragraph" w:styleId="Nagwek2">
    <w:name w:val="heading 2"/>
    <w:basedOn w:val="Normalny"/>
    <w:next w:val="Normalny"/>
    <w:link w:val="Nagwek2Znak"/>
    <w:uiPriority w:val="9"/>
    <w:unhideWhenUsed/>
    <w:qFormat/>
    <w:rsid w:val="00AD392B"/>
    <w:pPr>
      <w:spacing w:after="0" w:line="240" w:lineRule="auto"/>
      <w:outlineLvl w:val="1"/>
    </w:pPr>
    <w:rPr>
      <w:rFonts w:ascii="Myriad Pro" w:eastAsia="Times New Roman" w:hAnsi="Myriad Pro" w:cs="Times New Roman"/>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AD392B"/>
    <w:rPr>
      <w:rFonts w:ascii="Myriad Pro" w:eastAsia="Times New Roman" w:hAnsi="Myriad Pro" w:cs="Times New Roman"/>
      <w:sz w:val="20"/>
      <w:lang w:eastAsia="pl-PL"/>
    </w:rPr>
  </w:style>
  <w:style w:type="paragraph" w:styleId="Akapitzlist">
    <w:name w:val="List Paragraph"/>
    <w:basedOn w:val="Normalny"/>
    <w:link w:val="AkapitzlistZnak"/>
    <w:uiPriority w:val="34"/>
    <w:qFormat/>
    <w:rsid w:val="00AD392B"/>
    <w:pPr>
      <w:numPr>
        <w:numId w:val="1"/>
      </w:numPr>
      <w:ind w:left="714" w:hanging="357"/>
      <w:contextualSpacing/>
    </w:pPr>
    <w:rPr>
      <w:rFonts w:ascii="Myriad Pro" w:hAnsi="Myriad Pro"/>
      <w:sz w:val="20"/>
    </w:rPr>
  </w:style>
  <w:style w:type="character" w:customStyle="1" w:styleId="AkapitzlistZnak">
    <w:name w:val="Akapit z listą Znak"/>
    <w:link w:val="Akapitzlist"/>
    <w:uiPriority w:val="34"/>
    <w:locked/>
    <w:rsid w:val="00AD392B"/>
    <w:rPr>
      <w:rFonts w:ascii="Myriad Pro" w:hAnsi="Myriad Pro"/>
      <w:sz w:val="20"/>
    </w:rPr>
  </w:style>
  <w:style w:type="character" w:styleId="Odwoaniedokomentarza">
    <w:name w:val="annotation reference"/>
    <w:basedOn w:val="Domylnaczcionkaakapitu"/>
    <w:uiPriority w:val="99"/>
    <w:unhideWhenUsed/>
    <w:rsid w:val="00AD392B"/>
    <w:rPr>
      <w:sz w:val="16"/>
      <w:szCs w:val="16"/>
    </w:rPr>
  </w:style>
  <w:style w:type="paragraph" w:customStyle="1" w:styleId="Default">
    <w:name w:val="Default"/>
    <w:rsid w:val="00AD392B"/>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qFormat/>
    <w:rsid w:val="00AD392B"/>
    <w:pPr>
      <w:widowControl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Normalny"/>
    <w:uiPriority w:val="1"/>
    <w:qFormat/>
    <w:rsid w:val="00AD392B"/>
    <w:pPr>
      <w:widowControl w:val="0"/>
      <w:spacing w:after="0" w:line="240" w:lineRule="auto"/>
    </w:pPr>
    <w:rPr>
      <w:lang w:val="en-US"/>
    </w:rPr>
  </w:style>
  <w:style w:type="paragraph" w:styleId="Tekstdymka">
    <w:name w:val="Balloon Text"/>
    <w:basedOn w:val="Normalny"/>
    <w:link w:val="TekstdymkaZnak"/>
    <w:uiPriority w:val="99"/>
    <w:semiHidden/>
    <w:unhideWhenUsed/>
    <w:rsid w:val="00260B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0BF7"/>
    <w:rPr>
      <w:rFonts w:ascii="Tahoma" w:hAnsi="Tahoma" w:cs="Tahoma"/>
      <w:sz w:val="16"/>
      <w:szCs w:val="16"/>
    </w:rPr>
  </w:style>
  <w:style w:type="paragraph" w:styleId="Nagwek">
    <w:name w:val="header"/>
    <w:basedOn w:val="Normalny"/>
    <w:link w:val="NagwekZnak"/>
    <w:uiPriority w:val="99"/>
    <w:unhideWhenUsed/>
    <w:rsid w:val="00137E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7E3F"/>
  </w:style>
  <w:style w:type="paragraph" w:styleId="Stopka">
    <w:name w:val="footer"/>
    <w:basedOn w:val="Normalny"/>
    <w:link w:val="StopkaZnak"/>
    <w:uiPriority w:val="99"/>
    <w:unhideWhenUsed/>
    <w:rsid w:val="00137E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E3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22</Pages>
  <Words>4602</Words>
  <Characters>27615</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mbudzilowicz</dc:creator>
  <cp:lastModifiedBy>Użytkownik systemu Windows</cp:lastModifiedBy>
  <cp:revision>7</cp:revision>
  <dcterms:created xsi:type="dcterms:W3CDTF">2017-04-05T07:43:00Z</dcterms:created>
  <dcterms:modified xsi:type="dcterms:W3CDTF">2017-06-21T08:34:00Z</dcterms:modified>
</cp:coreProperties>
</file>